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5D8" w:rsidRPr="007F2AE5" w:rsidRDefault="00F265D8" w:rsidP="00F265D8">
      <w:pPr>
        <w:jc w:val="center"/>
        <w:rPr>
          <w:rFonts w:ascii="Times New Roman" w:hAnsi="Times New Roman" w:cs="Times New Roman"/>
          <w:sz w:val="24"/>
          <w:szCs w:val="24"/>
        </w:rPr>
      </w:pPr>
      <w:r w:rsidRPr="007F2AE5">
        <w:rPr>
          <w:rFonts w:ascii="Times New Roman" w:hAnsi="Times New Roman" w:cs="Times New Roman"/>
          <w:sz w:val="24"/>
          <w:szCs w:val="24"/>
        </w:rPr>
        <w:t>UNIVERSITY OF OKLAHOMA</w:t>
      </w:r>
    </w:p>
    <w:p w:rsidR="00F265D8" w:rsidRDefault="00F265D8" w:rsidP="00F265D8">
      <w:pPr>
        <w:jc w:val="center"/>
        <w:rPr>
          <w:rFonts w:ascii="Times New Roman" w:hAnsi="Times New Roman" w:cs="Times New Roman"/>
          <w:sz w:val="24"/>
          <w:szCs w:val="24"/>
        </w:rPr>
      </w:pPr>
      <w:r w:rsidRPr="007F2AE5">
        <w:rPr>
          <w:rFonts w:ascii="Times New Roman" w:hAnsi="Times New Roman" w:cs="Times New Roman"/>
          <w:sz w:val="24"/>
          <w:szCs w:val="24"/>
        </w:rPr>
        <w:t>GRADUATE COLLEGE</w:t>
      </w:r>
    </w:p>
    <w:p w:rsidR="00A10FF5" w:rsidRPr="007F2AE5" w:rsidRDefault="00A10FF5" w:rsidP="00F265D8">
      <w:pPr>
        <w:jc w:val="center"/>
        <w:rPr>
          <w:rFonts w:ascii="Times New Roman" w:hAnsi="Times New Roman" w:cs="Times New Roman"/>
          <w:sz w:val="24"/>
          <w:szCs w:val="24"/>
        </w:rPr>
      </w:pPr>
    </w:p>
    <w:p w:rsidR="00F265D8" w:rsidRPr="007F2AE5" w:rsidRDefault="00F265D8" w:rsidP="00F265D8">
      <w:pPr>
        <w:rPr>
          <w:rFonts w:ascii="Times New Roman" w:hAnsi="Times New Roman" w:cs="Times New Roman"/>
          <w:sz w:val="24"/>
          <w:szCs w:val="24"/>
        </w:rPr>
      </w:pPr>
    </w:p>
    <w:p w:rsidR="00F265D8" w:rsidRPr="007F2AE5" w:rsidRDefault="00F265D8" w:rsidP="00F265D8">
      <w:pPr>
        <w:jc w:val="center"/>
        <w:rPr>
          <w:rFonts w:ascii="Times New Roman" w:hAnsi="Times New Roman" w:cs="Times New Roman"/>
          <w:sz w:val="24"/>
          <w:szCs w:val="24"/>
        </w:rPr>
      </w:pPr>
    </w:p>
    <w:p w:rsidR="00075FC3" w:rsidRPr="00415842" w:rsidRDefault="00075FC3" w:rsidP="00415842">
      <w:pPr>
        <w:spacing w:line="480" w:lineRule="auto"/>
        <w:jc w:val="center"/>
        <w:rPr>
          <w:rFonts w:ascii="Times New Roman" w:hAnsi="Times New Roman" w:cs="Times New Roman"/>
          <w:caps/>
          <w:sz w:val="24"/>
          <w:szCs w:val="24"/>
        </w:rPr>
      </w:pPr>
      <w:r>
        <w:rPr>
          <w:rFonts w:ascii="Times New Roman" w:hAnsi="Times New Roman" w:cs="Times New Roman"/>
          <w:caps/>
          <w:sz w:val="24"/>
          <w:szCs w:val="24"/>
        </w:rPr>
        <w:t>Analysis of the dynamics and microphysics of a wet downburst case using dual-polarization radar data</w:t>
      </w:r>
    </w:p>
    <w:p w:rsidR="00F265D8" w:rsidRPr="007F2AE5" w:rsidRDefault="00F265D8" w:rsidP="00F265D8">
      <w:pPr>
        <w:jc w:val="center"/>
        <w:rPr>
          <w:rFonts w:ascii="Times New Roman" w:hAnsi="Times New Roman" w:cs="Times New Roman"/>
          <w:sz w:val="24"/>
          <w:szCs w:val="24"/>
        </w:rPr>
      </w:pPr>
    </w:p>
    <w:p w:rsidR="00F265D8" w:rsidRPr="007F2AE5" w:rsidRDefault="00F265D8" w:rsidP="00F265D8">
      <w:pPr>
        <w:jc w:val="center"/>
        <w:rPr>
          <w:rFonts w:ascii="Times New Roman" w:hAnsi="Times New Roman" w:cs="Times New Roman"/>
          <w:sz w:val="24"/>
          <w:szCs w:val="24"/>
        </w:rPr>
      </w:pPr>
    </w:p>
    <w:p w:rsidR="00F265D8" w:rsidRPr="007F2AE5" w:rsidRDefault="00F265D8" w:rsidP="00F265D8">
      <w:pPr>
        <w:jc w:val="center"/>
        <w:rPr>
          <w:rFonts w:ascii="Times New Roman" w:hAnsi="Times New Roman" w:cs="Times New Roman"/>
          <w:sz w:val="24"/>
          <w:szCs w:val="24"/>
        </w:rPr>
      </w:pPr>
    </w:p>
    <w:p w:rsidR="00F265D8" w:rsidRPr="007F2AE5" w:rsidRDefault="00F265D8" w:rsidP="00F265D8">
      <w:pPr>
        <w:jc w:val="center"/>
        <w:rPr>
          <w:rFonts w:ascii="Times New Roman" w:hAnsi="Times New Roman" w:cs="Times New Roman"/>
          <w:sz w:val="24"/>
          <w:szCs w:val="24"/>
        </w:rPr>
      </w:pPr>
    </w:p>
    <w:p w:rsidR="00F265D8" w:rsidRPr="007F2AE5" w:rsidRDefault="00F265D8" w:rsidP="00F265D8">
      <w:pPr>
        <w:jc w:val="center"/>
        <w:rPr>
          <w:rFonts w:ascii="Times New Roman" w:hAnsi="Times New Roman" w:cs="Times New Roman"/>
          <w:sz w:val="24"/>
          <w:szCs w:val="24"/>
        </w:rPr>
      </w:pPr>
      <w:r w:rsidRPr="007F2AE5">
        <w:rPr>
          <w:rFonts w:ascii="Times New Roman" w:hAnsi="Times New Roman" w:cs="Times New Roman"/>
          <w:sz w:val="24"/>
          <w:szCs w:val="24"/>
        </w:rPr>
        <w:t>A DISSERTATION</w:t>
      </w:r>
    </w:p>
    <w:p w:rsidR="00F265D8" w:rsidRPr="007F2AE5" w:rsidRDefault="00F265D8" w:rsidP="00F265D8">
      <w:pPr>
        <w:jc w:val="center"/>
        <w:rPr>
          <w:rFonts w:ascii="Times New Roman" w:hAnsi="Times New Roman" w:cs="Times New Roman"/>
          <w:sz w:val="24"/>
          <w:szCs w:val="24"/>
        </w:rPr>
      </w:pPr>
      <w:r w:rsidRPr="007F2AE5">
        <w:rPr>
          <w:rFonts w:ascii="Times New Roman" w:hAnsi="Times New Roman" w:cs="Times New Roman"/>
          <w:sz w:val="24"/>
          <w:szCs w:val="24"/>
        </w:rPr>
        <w:t>SUBMITTED TO THE GRADUATE FACULTY</w:t>
      </w:r>
    </w:p>
    <w:p w:rsidR="00F265D8" w:rsidRPr="007F2AE5" w:rsidRDefault="00F265D8" w:rsidP="00F265D8">
      <w:pPr>
        <w:jc w:val="center"/>
        <w:rPr>
          <w:rFonts w:ascii="Times New Roman" w:hAnsi="Times New Roman" w:cs="Times New Roman"/>
          <w:sz w:val="24"/>
          <w:szCs w:val="24"/>
        </w:rPr>
      </w:pPr>
      <w:proofErr w:type="gramStart"/>
      <w:r w:rsidRPr="007F2AE5">
        <w:rPr>
          <w:rFonts w:ascii="Times New Roman" w:hAnsi="Times New Roman" w:cs="Times New Roman"/>
          <w:sz w:val="24"/>
          <w:szCs w:val="24"/>
        </w:rPr>
        <w:t>in</w:t>
      </w:r>
      <w:proofErr w:type="gramEnd"/>
      <w:r w:rsidRPr="007F2AE5">
        <w:rPr>
          <w:rFonts w:ascii="Times New Roman" w:hAnsi="Times New Roman" w:cs="Times New Roman"/>
          <w:sz w:val="24"/>
          <w:szCs w:val="24"/>
        </w:rPr>
        <w:t xml:space="preserve"> partial fulfillment of the requirements for the</w:t>
      </w:r>
    </w:p>
    <w:p w:rsidR="00F265D8" w:rsidRPr="007F2AE5" w:rsidRDefault="00F265D8" w:rsidP="00F265D8">
      <w:pPr>
        <w:jc w:val="center"/>
        <w:rPr>
          <w:rFonts w:ascii="Times New Roman" w:hAnsi="Times New Roman" w:cs="Times New Roman"/>
          <w:sz w:val="24"/>
          <w:szCs w:val="24"/>
        </w:rPr>
      </w:pPr>
      <w:r w:rsidRPr="007F2AE5">
        <w:rPr>
          <w:rFonts w:ascii="Times New Roman" w:hAnsi="Times New Roman" w:cs="Times New Roman"/>
          <w:sz w:val="24"/>
          <w:szCs w:val="24"/>
        </w:rPr>
        <w:t>Degree of</w:t>
      </w:r>
    </w:p>
    <w:p w:rsidR="00F265D8" w:rsidRPr="007F2AE5" w:rsidRDefault="00F265D8" w:rsidP="00F265D8">
      <w:pPr>
        <w:jc w:val="center"/>
        <w:rPr>
          <w:rFonts w:ascii="Times New Roman" w:hAnsi="Times New Roman" w:cs="Times New Roman"/>
          <w:sz w:val="24"/>
          <w:szCs w:val="24"/>
        </w:rPr>
      </w:pPr>
      <w:r w:rsidRPr="007F2AE5">
        <w:rPr>
          <w:rFonts w:ascii="Times New Roman" w:hAnsi="Times New Roman" w:cs="Times New Roman"/>
          <w:sz w:val="24"/>
          <w:szCs w:val="24"/>
        </w:rPr>
        <w:t>DOCTOR OF PHILOSOPHY</w:t>
      </w:r>
    </w:p>
    <w:p w:rsidR="00F265D8" w:rsidRPr="007F2AE5" w:rsidRDefault="00F265D8" w:rsidP="00F265D8">
      <w:pPr>
        <w:jc w:val="center"/>
        <w:rPr>
          <w:rFonts w:ascii="Times New Roman" w:hAnsi="Times New Roman" w:cs="Times New Roman"/>
          <w:sz w:val="24"/>
          <w:szCs w:val="24"/>
        </w:rPr>
      </w:pPr>
    </w:p>
    <w:p w:rsidR="00F265D8" w:rsidRPr="007F2AE5" w:rsidRDefault="00F265D8" w:rsidP="00F265D8">
      <w:pPr>
        <w:jc w:val="center"/>
        <w:rPr>
          <w:rFonts w:ascii="Times New Roman" w:hAnsi="Times New Roman" w:cs="Times New Roman"/>
          <w:sz w:val="24"/>
          <w:szCs w:val="24"/>
        </w:rPr>
      </w:pPr>
    </w:p>
    <w:p w:rsidR="00F265D8" w:rsidRDefault="00F265D8" w:rsidP="00F265D8">
      <w:pPr>
        <w:jc w:val="center"/>
        <w:rPr>
          <w:rFonts w:ascii="Times New Roman" w:hAnsi="Times New Roman" w:cs="Times New Roman"/>
          <w:sz w:val="24"/>
          <w:szCs w:val="24"/>
        </w:rPr>
      </w:pPr>
    </w:p>
    <w:p w:rsidR="00A10FF5" w:rsidRPr="007F2AE5" w:rsidRDefault="00A10FF5" w:rsidP="00F265D8">
      <w:pPr>
        <w:jc w:val="center"/>
        <w:rPr>
          <w:rFonts w:ascii="Times New Roman" w:hAnsi="Times New Roman" w:cs="Times New Roman"/>
          <w:sz w:val="24"/>
          <w:szCs w:val="24"/>
        </w:rPr>
      </w:pPr>
    </w:p>
    <w:p w:rsidR="00F265D8" w:rsidRPr="007F2AE5" w:rsidRDefault="00F265D8" w:rsidP="00F265D8">
      <w:pPr>
        <w:jc w:val="center"/>
        <w:rPr>
          <w:rFonts w:ascii="Times New Roman" w:hAnsi="Times New Roman" w:cs="Times New Roman"/>
          <w:sz w:val="24"/>
          <w:szCs w:val="24"/>
        </w:rPr>
      </w:pPr>
    </w:p>
    <w:p w:rsidR="00F265D8" w:rsidRPr="007F2AE5" w:rsidRDefault="00F265D8" w:rsidP="00F265D8">
      <w:pPr>
        <w:jc w:val="center"/>
        <w:rPr>
          <w:rFonts w:ascii="Times New Roman" w:hAnsi="Times New Roman" w:cs="Times New Roman"/>
          <w:sz w:val="24"/>
          <w:szCs w:val="24"/>
        </w:rPr>
      </w:pPr>
      <w:r w:rsidRPr="007F2AE5">
        <w:rPr>
          <w:rFonts w:ascii="Times New Roman" w:hAnsi="Times New Roman" w:cs="Times New Roman"/>
          <w:sz w:val="24"/>
          <w:szCs w:val="24"/>
        </w:rPr>
        <w:t>By</w:t>
      </w:r>
    </w:p>
    <w:p w:rsidR="00F265D8" w:rsidRPr="007F2AE5" w:rsidRDefault="00F265D8" w:rsidP="00A10FF5">
      <w:pPr>
        <w:pStyle w:val="NoSpacing"/>
        <w:jc w:val="center"/>
      </w:pPr>
      <w:r>
        <w:t>VIVEK NARAYAN MAHALE</w:t>
      </w:r>
    </w:p>
    <w:p w:rsidR="00F265D8" w:rsidRPr="007F2AE5" w:rsidRDefault="00F265D8" w:rsidP="00A10FF5">
      <w:pPr>
        <w:pStyle w:val="NoSpacing"/>
        <w:jc w:val="center"/>
      </w:pPr>
      <w:r w:rsidRPr="007F2AE5">
        <w:t>Norman, Oklahoma</w:t>
      </w:r>
    </w:p>
    <w:p w:rsidR="000237DE" w:rsidRDefault="00F265D8" w:rsidP="00A10FF5">
      <w:pPr>
        <w:pStyle w:val="NoSpacing"/>
        <w:jc w:val="center"/>
      </w:pPr>
      <w:r w:rsidRPr="007F2AE5">
        <w:t>201</w:t>
      </w:r>
      <w:r w:rsidR="00EA22B3">
        <w:t>9</w:t>
      </w:r>
    </w:p>
    <w:p w:rsidR="00F265D8" w:rsidRDefault="00F265D8">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F265D8" w:rsidRPr="007F2AE5" w:rsidRDefault="00F265D8" w:rsidP="00F265D8">
      <w:pPr>
        <w:jc w:val="center"/>
        <w:rPr>
          <w:rFonts w:ascii="Times New Roman" w:hAnsi="Times New Roman" w:cs="Times New Roman"/>
          <w:sz w:val="24"/>
          <w:szCs w:val="24"/>
        </w:rPr>
      </w:pPr>
    </w:p>
    <w:p w:rsidR="00F265D8" w:rsidRPr="007F2AE5" w:rsidRDefault="00F265D8" w:rsidP="00F265D8">
      <w:pPr>
        <w:jc w:val="center"/>
        <w:rPr>
          <w:rFonts w:ascii="Times New Roman" w:hAnsi="Times New Roman" w:cs="Times New Roman"/>
          <w:sz w:val="24"/>
          <w:szCs w:val="24"/>
        </w:rPr>
      </w:pPr>
    </w:p>
    <w:p w:rsidR="00F265D8" w:rsidRPr="007F2AE5" w:rsidRDefault="00F265D8" w:rsidP="00F265D8">
      <w:pPr>
        <w:jc w:val="center"/>
        <w:rPr>
          <w:rFonts w:ascii="Times New Roman" w:hAnsi="Times New Roman" w:cs="Times New Roman"/>
          <w:sz w:val="24"/>
          <w:szCs w:val="24"/>
        </w:rPr>
      </w:pPr>
    </w:p>
    <w:p w:rsidR="00F265D8" w:rsidRDefault="00F265D8" w:rsidP="00F265D8">
      <w:pPr>
        <w:jc w:val="center"/>
        <w:rPr>
          <w:rFonts w:ascii="Times New Roman" w:hAnsi="Times New Roman" w:cs="Times New Roman"/>
          <w:sz w:val="24"/>
          <w:szCs w:val="24"/>
        </w:rPr>
      </w:pPr>
    </w:p>
    <w:p w:rsidR="00F265D8" w:rsidRDefault="00CF3464" w:rsidP="00CF3464">
      <w:pPr>
        <w:jc w:val="center"/>
        <w:rPr>
          <w:rFonts w:ascii="Times New Roman" w:hAnsi="Times New Roman" w:cs="Times New Roman"/>
          <w:caps/>
          <w:sz w:val="24"/>
          <w:szCs w:val="24"/>
        </w:rPr>
      </w:pPr>
      <w:r w:rsidRPr="00CF3464">
        <w:rPr>
          <w:rFonts w:ascii="Times New Roman" w:hAnsi="Times New Roman" w:cs="Times New Roman"/>
          <w:caps/>
          <w:sz w:val="24"/>
          <w:szCs w:val="24"/>
        </w:rPr>
        <w:t>ANALYSIS OF THE DYNAMICS AND MICROPHYSICS OF A WET DOWNBURST CASE USING DUAL-POLARIZATION RADAR DATA</w:t>
      </w:r>
    </w:p>
    <w:p w:rsidR="00C175E1" w:rsidRPr="007F2AE5" w:rsidRDefault="00C175E1" w:rsidP="00CF3464">
      <w:pPr>
        <w:jc w:val="center"/>
        <w:rPr>
          <w:rFonts w:ascii="Times New Roman" w:hAnsi="Times New Roman" w:cs="Times New Roman"/>
          <w:sz w:val="24"/>
          <w:szCs w:val="24"/>
        </w:rPr>
      </w:pPr>
    </w:p>
    <w:p w:rsidR="00F265D8" w:rsidRPr="007F2AE5" w:rsidRDefault="00F265D8" w:rsidP="00F265D8">
      <w:pPr>
        <w:jc w:val="center"/>
        <w:rPr>
          <w:rFonts w:ascii="Times New Roman" w:hAnsi="Times New Roman" w:cs="Times New Roman"/>
          <w:sz w:val="24"/>
          <w:szCs w:val="24"/>
        </w:rPr>
      </w:pPr>
      <w:r>
        <w:rPr>
          <w:rFonts w:ascii="Times New Roman" w:hAnsi="Times New Roman" w:cs="Times New Roman"/>
          <w:sz w:val="24"/>
          <w:szCs w:val="24"/>
        </w:rPr>
        <w:t>A DISSERTATION APPROVED FOR THE</w:t>
      </w:r>
      <w:r>
        <w:rPr>
          <w:rFonts w:ascii="Times New Roman" w:hAnsi="Times New Roman" w:cs="Times New Roman"/>
          <w:sz w:val="24"/>
          <w:szCs w:val="24"/>
        </w:rPr>
        <w:br/>
      </w:r>
      <w:r w:rsidRPr="007F2AE5">
        <w:rPr>
          <w:rFonts w:ascii="Times New Roman" w:hAnsi="Times New Roman" w:cs="Times New Roman"/>
          <w:sz w:val="24"/>
          <w:szCs w:val="24"/>
        </w:rPr>
        <w:t>SCHOOL OF METEOROLOGY</w:t>
      </w:r>
    </w:p>
    <w:p w:rsidR="00F265D8" w:rsidRPr="007F2AE5" w:rsidRDefault="00F265D8" w:rsidP="00F265D8">
      <w:pPr>
        <w:jc w:val="center"/>
        <w:rPr>
          <w:rFonts w:ascii="Times New Roman" w:hAnsi="Times New Roman" w:cs="Times New Roman"/>
          <w:sz w:val="24"/>
          <w:szCs w:val="24"/>
        </w:rPr>
      </w:pPr>
    </w:p>
    <w:p w:rsidR="00F265D8" w:rsidRPr="007F2AE5" w:rsidRDefault="00F265D8" w:rsidP="00F265D8">
      <w:pPr>
        <w:jc w:val="center"/>
        <w:rPr>
          <w:rFonts w:ascii="Times New Roman" w:hAnsi="Times New Roman" w:cs="Times New Roman"/>
          <w:sz w:val="24"/>
          <w:szCs w:val="24"/>
        </w:rPr>
      </w:pPr>
    </w:p>
    <w:p w:rsidR="00F265D8" w:rsidRPr="007F2AE5" w:rsidRDefault="00F265D8" w:rsidP="00F265D8">
      <w:pPr>
        <w:rPr>
          <w:rFonts w:ascii="Times New Roman" w:hAnsi="Times New Roman" w:cs="Times New Roman"/>
          <w:sz w:val="24"/>
          <w:szCs w:val="24"/>
        </w:rPr>
      </w:pPr>
    </w:p>
    <w:p w:rsidR="00F265D8" w:rsidRPr="007F2AE5" w:rsidRDefault="00F265D8" w:rsidP="00F265D8">
      <w:pPr>
        <w:jc w:val="center"/>
        <w:rPr>
          <w:rFonts w:ascii="Times New Roman" w:hAnsi="Times New Roman" w:cs="Times New Roman"/>
          <w:sz w:val="24"/>
          <w:szCs w:val="24"/>
        </w:rPr>
      </w:pPr>
    </w:p>
    <w:p w:rsidR="00F265D8" w:rsidRPr="007F2AE5" w:rsidRDefault="00F265D8" w:rsidP="00F265D8">
      <w:pPr>
        <w:jc w:val="center"/>
        <w:rPr>
          <w:rFonts w:ascii="Times New Roman" w:hAnsi="Times New Roman" w:cs="Times New Roman"/>
          <w:sz w:val="24"/>
          <w:szCs w:val="24"/>
        </w:rPr>
      </w:pPr>
      <w:r w:rsidRPr="007F2AE5">
        <w:rPr>
          <w:rFonts w:ascii="Times New Roman" w:hAnsi="Times New Roman" w:cs="Times New Roman"/>
          <w:sz w:val="24"/>
          <w:szCs w:val="24"/>
        </w:rPr>
        <w:t>BY</w:t>
      </w:r>
    </w:p>
    <w:p w:rsidR="00F265D8" w:rsidRPr="007F2AE5" w:rsidRDefault="00F265D8" w:rsidP="00F265D8">
      <w:pPr>
        <w:jc w:val="center"/>
        <w:rPr>
          <w:rFonts w:ascii="Times New Roman" w:hAnsi="Times New Roman" w:cs="Times New Roman"/>
          <w:sz w:val="24"/>
          <w:szCs w:val="24"/>
        </w:rPr>
      </w:pPr>
    </w:p>
    <w:p w:rsidR="00F265D8" w:rsidRDefault="00F265D8" w:rsidP="00F265D8">
      <w:pPr>
        <w:jc w:val="center"/>
        <w:rPr>
          <w:rFonts w:ascii="Times New Roman" w:hAnsi="Times New Roman" w:cs="Times New Roman"/>
          <w:sz w:val="24"/>
          <w:szCs w:val="24"/>
        </w:rPr>
      </w:pPr>
    </w:p>
    <w:p w:rsidR="00F265D8" w:rsidRPr="007F2AE5" w:rsidRDefault="00F265D8" w:rsidP="00F265D8">
      <w:pPr>
        <w:jc w:val="center"/>
        <w:rPr>
          <w:rFonts w:ascii="Times New Roman" w:hAnsi="Times New Roman" w:cs="Times New Roman"/>
          <w:sz w:val="24"/>
          <w:szCs w:val="24"/>
        </w:rPr>
      </w:pPr>
    </w:p>
    <w:p w:rsidR="00F265D8" w:rsidRPr="007F2AE5" w:rsidRDefault="00F265D8" w:rsidP="00F265D8">
      <w:pPr>
        <w:jc w:val="center"/>
        <w:rPr>
          <w:rFonts w:ascii="Times New Roman" w:hAnsi="Times New Roman" w:cs="Times New Roman"/>
          <w:sz w:val="24"/>
          <w:szCs w:val="24"/>
        </w:rPr>
      </w:pPr>
    </w:p>
    <w:p w:rsidR="00F265D8" w:rsidRPr="007F2AE5" w:rsidRDefault="00F265D8" w:rsidP="00F265D8">
      <w:pPr>
        <w:jc w:val="right"/>
        <w:rPr>
          <w:rFonts w:ascii="Times New Roman" w:hAnsi="Times New Roman" w:cs="Times New Roman"/>
          <w:sz w:val="24"/>
          <w:szCs w:val="24"/>
        </w:rPr>
      </w:pPr>
      <w:r w:rsidRPr="007F2AE5">
        <w:rPr>
          <w:rFonts w:ascii="Times New Roman" w:hAnsi="Times New Roman" w:cs="Times New Roman"/>
          <w:sz w:val="24"/>
          <w:szCs w:val="24"/>
        </w:rPr>
        <w:t xml:space="preserve">Dr. </w:t>
      </w:r>
      <w:proofErr w:type="spellStart"/>
      <w:r>
        <w:rPr>
          <w:rFonts w:ascii="Times New Roman" w:hAnsi="Times New Roman" w:cs="Times New Roman"/>
          <w:sz w:val="24"/>
          <w:szCs w:val="24"/>
        </w:rPr>
        <w:t>Guifu</w:t>
      </w:r>
      <w:proofErr w:type="spellEnd"/>
      <w:r>
        <w:rPr>
          <w:rFonts w:ascii="Times New Roman" w:hAnsi="Times New Roman" w:cs="Times New Roman"/>
          <w:sz w:val="24"/>
          <w:szCs w:val="24"/>
        </w:rPr>
        <w:t xml:space="preserve"> Zhang</w:t>
      </w:r>
      <w:r w:rsidRPr="007F2AE5">
        <w:rPr>
          <w:rFonts w:ascii="Times New Roman" w:hAnsi="Times New Roman" w:cs="Times New Roman"/>
          <w:sz w:val="24"/>
          <w:szCs w:val="24"/>
        </w:rPr>
        <w:t>, Chair</w:t>
      </w:r>
    </w:p>
    <w:p w:rsidR="00F265D8" w:rsidRPr="007F2AE5" w:rsidRDefault="00F265D8" w:rsidP="00F265D8">
      <w:pPr>
        <w:jc w:val="right"/>
        <w:rPr>
          <w:rFonts w:ascii="Times New Roman" w:hAnsi="Times New Roman" w:cs="Times New Roman"/>
          <w:sz w:val="24"/>
          <w:szCs w:val="24"/>
        </w:rPr>
      </w:pPr>
      <w:r w:rsidRPr="007F2AE5">
        <w:rPr>
          <w:rFonts w:ascii="Times New Roman" w:hAnsi="Times New Roman" w:cs="Times New Roman"/>
          <w:sz w:val="24"/>
          <w:szCs w:val="24"/>
        </w:rPr>
        <w:t xml:space="preserve">Dr. </w:t>
      </w:r>
      <w:r>
        <w:rPr>
          <w:rFonts w:ascii="Times New Roman" w:hAnsi="Times New Roman" w:cs="Times New Roman"/>
          <w:sz w:val="24"/>
          <w:szCs w:val="24"/>
        </w:rPr>
        <w:t xml:space="preserve">Ming </w:t>
      </w:r>
      <w:proofErr w:type="spellStart"/>
      <w:r>
        <w:rPr>
          <w:rFonts w:ascii="Times New Roman" w:hAnsi="Times New Roman" w:cs="Times New Roman"/>
          <w:sz w:val="24"/>
          <w:szCs w:val="24"/>
        </w:rPr>
        <w:t>Xue</w:t>
      </w:r>
      <w:proofErr w:type="spellEnd"/>
      <w:r>
        <w:rPr>
          <w:rFonts w:ascii="Times New Roman" w:hAnsi="Times New Roman" w:cs="Times New Roman"/>
          <w:sz w:val="24"/>
          <w:szCs w:val="24"/>
        </w:rPr>
        <w:t>, Co-Chair</w:t>
      </w:r>
    </w:p>
    <w:p w:rsidR="00F265D8" w:rsidRPr="007F2AE5" w:rsidRDefault="00F265D8" w:rsidP="00F265D8">
      <w:pPr>
        <w:jc w:val="right"/>
        <w:rPr>
          <w:rFonts w:ascii="Times New Roman" w:hAnsi="Times New Roman" w:cs="Times New Roman"/>
          <w:sz w:val="24"/>
          <w:szCs w:val="24"/>
        </w:rPr>
      </w:pPr>
      <w:r w:rsidRPr="007F2AE5">
        <w:rPr>
          <w:rFonts w:ascii="Times New Roman" w:hAnsi="Times New Roman" w:cs="Times New Roman"/>
          <w:sz w:val="24"/>
          <w:szCs w:val="24"/>
        </w:rPr>
        <w:t xml:space="preserve">Dr. </w:t>
      </w:r>
      <w:r>
        <w:rPr>
          <w:rFonts w:ascii="Times New Roman" w:hAnsi="Times New Roman" w:cs="Times New Roman"/>
          <w:sz w:val="24"/>
          <w:szCs w:val="24"/>
        </w:rPr>
        <w:t>Howard Bluestein</w:t>
      </w:r>
    </w:p>
    <w:p w:rsidR="00F265D8" w:rsidRPr="007F2AE5" w:rsidRDefault="00F265D8" w:rsidP="00F265D8">
      <w:pPr>
        <w:jc w:val="right"/>
        <w:rPr>
          <w:rFonts w:ascii="Times New Roman" w:hAnsi="Times New Roman" w:cs="Times New Roman"/>
          <w:sz w:val="24"/>
          <w:szCs w:val="24"/>
        </w:rPr>
      </w:pPr>
      <w:r w:rsidRPr="007F2AE5">
        <w:rPr>
          <w:rFonts w:ascii="Times New Roman" w:hAnsi="Times New Roman" w:cs="Times New Roman"/>
          <w:sz w:val="24"/>
          <w:szCs w:val="24"/>
        </w:rPr>
        <w:t>Dr</w:t>
      </w:r>
      <w:r>
        <w:rPr>
          <w:rFonts w:ascii="Times New Roman" w:hAnsi="Times New Roman" w:cs="Times New Roman"/>
          <w:sz w:val="24"/>
          <w:szCs w:val="24"/>
        </w:rPr>
        <w:t xml:space="preserve">. </w:t>
      </w:r>
      <w:proofErr w:type="spellStart"/>
      <w:r>
        <w:rPr>
          <w:rFonts w:ascii="Times New Roman" w:hAnsi="Times New Roman" w:cs="Times New Roman"/>
          <w:sz w:val="24"/>
          <w:szCs w:val="24"/>
        </w:rPr>
        <w:t>Youngsun</w:t>
      </w:r>
      <w:proofErr w:type="spellEnd"/>
      <w:r>
        <w:rPr>
          <w:rFonts w:ascii="Times New Roman" w:hAnsi="Times New Roman" w:cs="Times New Roman"/>
          <w:sz w:val="24"/>
          <w:szCs w:val="24"/>
        </w:rPr>
        <w:t xml:space="preserve"> Jung</w:t>
      </w:r>
    </w:p>
    <w:p w:rsidR="00F265D8" w:rsidRPr="007F2AE5" w:rsidRDefault="00F265D8" w:rsidP="00F265D8">
      <w:pPr>
        <w:jc w:val="right"/>
        <w:rPr>
          <w:rFonts w:ascii="Times New Roman" w:hAnsi="Times New Roman" w:cs="Times New Roman"/>
          <w:sz w:val="24"/>
          <w:szCs w:val="24"/>
        </w:rPr>
      </w:pPr>
      <w:r>
        <w:rPr>
          <w:rFonts w:ascii="Times New Roman" w:hAnsi="Times New Roman" w:cs="Times New Roman"/>
          <w:sz w:val="24"/>
          <w:szCs w:val="24"/>
        </w:rPr>
        <w:t>Dr. Yan Zhang</w:t>
      </w:r>
    </w:p>
    <w:p w:rsidR="00F265D8" w:rsidRPr="007F2AE5" w:rsidRDefault="00F265D8" w:rsidP="00F265D8">
      <w:pPr>
        <w:jc w:val="right"/>
        <w:rPr>
          <w:rFonts w:ascii="Times New Roman" w:hAnsi="Times New Roman" w:cs="Times New Roman"/>
          <w:sz w:val="24"/>
          <w:szCs w:val="24"/>
        </w:rPr>
      </w:pPr>
      <w:r>
        <w:rPr>
          <w:rFonts w:ascii="Times New Roman" w:hAnsi="Times New Roman" w:cs="Times New Roman"/>
          <w:sz w:val="24"/>
          <w:szCs w:val="24"/>
        </w:rPr>
        <w:br w:type="page"/>
      </w:r>
    </w:p>
    <w:p w:rsidR="00F265D8" w:rsidRPr="007F2AE5" w:rsidRDefault="00F265D8" w:rsidP="00F265D8">
      <w:pPr>
        <w:jc w:val="right"/>
        <w:rPr>
          <w:rFonts w:ascii="Times New Roman" w:hAnsi="Times New Roman" w:cs="Times New Roman"/>
          <w:sz w:val="24"/>
          <w:szCs w:val="24"/>
        </w:rPr>
      </w:pPr>
    </w:p>
    <w:p w:rsidR="00F265D8" w:rsidRPr="007F2AE5" w:rsidRDefault="00F265D8" w:rsidP="00F265D8">
      <w:pPr>
        <w:jc w:val="right"/>
        <w:rPr>
          <w:rFonts w:ascii="Times New Roman" w:hAnsi="Times New Roman" w:cs="Times New Roman"/>
          <w:sz w:val="24"/>
          <w:szCs w:val="24"/>
        </w:rPr>
      </w:pPr>
    </w:p>
    <w:p w:rsidR="00F265D8" w:rsidRPr="007F2AE5" w:rsidRDefault="00F265D8" w:rsidP="00F265D8">
      <w:pPr>
        <w:jc w:val="right"/>
        <w:rPr>
          <w:rFonts w:ascii="Times New Roman" w:hAnsi="Times New Roman" w:cs="Times New Roman"/>
          <w:sz w:val="24"/>
          <w:szCs w:val="24"/>
        </w:rPr>
      </w:pPr>
    </w:p>
    <w:p w:rsidR="00F265D8" w:rsidRPr="007F2AE5" w:rsidRDefault="00F265D8" w:rsidP="00F265D8">
      <w:pPr>
        <w:jc w:val="right"/>
        <w:rPr>
          <w:rFonts w:ascii="Times New Roman" w:hAnsi="Times New Roman" w:cs="Times New Roman"/>
          <w:sz w:val="24"/>
          <w:szCs w:val="24"/>
        </w:rPr>
      </w:pPr>
    </w:p>
    <w:p w:rsidR="00F265D8" w:rsidRPr="007F2AE5" w:rsidRDefault="00F265D8" w:rsidP="00F265D8">
      <w:pPr>
        <w:jc w:val="right"/>
        <w:rPr>
          <w:rFonts w:ascii="Times New Roman" w:hAnsi="Times New Roman" w:cs="Times New Roman"/>
          <w:sz w:val="24"/>
          <w:szCs w:val="24"/>
        </w:rPr>
      </w:pPr>
    </w:p>
    <w:p w:rsidR="00F265D8" w:rsidRPr="007F2AE5" w:rsidRDefault="00F265D8" w:rsidP="00F265D8">
      <w:pPr>
        <w:jc w:val="right"/>
        <w:rPr>
          <w:rFonts w:ascii="Times New Roman" w:hAnsi="Times New Roman" w:cs="Times New Roman"/>
          <w:sz w:val="24"/>
          <w:szCs w:val="24"/>
        </w:rPr>
      </w:pPr>
    </w:p>
    <w:p w:rsidR="00F265D8" w:rsidRPr="007F2AE5" w:rsidRDefault="00F265D8" w:rsidP="00F265D8">
      <w:pPr>
        <w:jc w:val="right"/>
        <w:rPr>
          <w:rFonts w:ascii="Times New Roman" w:hAnsi="Times New Roman" w:cs="Times New Roman"/>
          <w:sz w:val="24"/>
          <w:szCs w:val="24"/>
        </w:rPr>
      </w:pPr>
    </w:p>
    <w:p w:rsidR="00F265D8" w:rsidRPr="007F2AE5" w:rsidRDefault="00F265D8" w:rsidP="00F265D8">
      <w:pPr>
        <w:jc w:val="right"/>
        <w:rPr>
          <w:rFonts w:ascii="Times New Roman" w:hAnsi="Times New Roman" w:cs="Times New Roman"/>
          <w:sz w:val="24"/>
          <w:szCs w:val="24"/>
        </w:rPr>
      </w:pPr>
    </w:p>
    <w:p w:rsidR="00F265D8" w:rsidRPr="007F2AE5" w:rsidRDefault="00F265D8" w:rsidP="00F265D8">
      <w:pPr>
        <w:jc w:val="right"/>
        <w:rPr>
          <w:rFonts w:ascii="Times New Roman" w:hAnsi="Times New Roman" w:cs="Times New Roman"/>
          <w:sz w:val="24"/>
          <w:szCs w:val="24"/>
        </w:rPr>
      </w:pPr>
    </w:p>
    <w:p w:rsidR="00F265D8" w:rsidRPr="007F2AE5" w:rsidRDefault="00F265D8" w:rsidP="00F265D8">
      <w:pPr>
        <w:jc w:val="right"/>
        <w:rPr>
          <w:rFonts w:ascii="Times New Roman" w:hAnsi="Times New Roman" w:cs="Times New Roman"/>
          <w:sz w:val="24"/>
          <w:szCs w:val="24"/>
        </w:rPr>
      </w:pPr>
    </w:p>
    <w:p w:rsidR="00F265D8" w:rsidRPr="007F2AE5" w:rsidRDefault="00F265D8" w:rsidP="00F265D8">
      <w:pPr>
        <w:jc w:val="right"/>
        <w:rPr>
          <w:rFonts w:ascii="Times New Roman" w:hAnsi="Times New Roman" w:cs="Times New Roman"/>
          <w:sz w:val="24"/>
          <w:szCs w:val="24"/>
        </w:rPr>
      </w:pPr>
    </w:p>
    <w:p w:rsidR="00F265D8" w:rsidRPr="007F2AE5" w:rsidRDefault="00F265D8" w:rsidP="00F265D8">
      <w:pPr>
        <w:jc w:val="right"/>
        <w:rPr>
          <w:rFonts w:ascii="Times New Roman" w:hAnsi="Times New Roman" w:cs="Times New Roman"/>
          <w:sz w:val="24"/>
          <w:szCs w:val="24"/>
        </w:rPr>
      </w:pPr>
    </w:p>
    <w:p w:rsidR="00F265D8" w:rsidRPr="007F2AE5" w:rsidRDefault="00F265D8" w:rsidP="00F265D8">
      <w:pPr>
        <w:jc w:val="right"/>
        <w:rPr>
          <w:rFonts w:ascii="Times New Roman" w:hAnsi="Times New Roman" w:cs="Times New Roman"/>
          <w:sz w:val="24"/>
          <w:szCs w:val="24"/>
        </w:rPr>
      </w:pPr>
    </w:p>
    <w:p w:rsidR="00F265D8" w:rsidRPr="007F2AE5" w:rsidRDefault="00F265D8" w:rsidP="00F265D8">
      <w:pPr>
        <w:jc w:val="right"/>
        <w:rPr>
          <w:rFonts w:ascii="Times New Roman" w:hAnsi="Times New Roman" w:cs="Times New Roman"/>
          <w:sz w:val="24"/>
          <w:szCs w:val="24"/>
        </w:rPr>
      </w:pPr>
    </w:p>
    <w:p w:rsidR="00F265D8" w:rsidRPr="007F2AE5" w:rsidRDefault="00F265D8" w:rsidP="00F265D8">
      <w:pPr>
        <w:rPr>
          <w:rFonts w:ascii="Times New Roman" w:hAnsi="Times New Roman" w:cs="Times New Roman"/>
          <w:sz w:val="24"/>
          <w:szCs w:val="24"/>
        </w:rPr>
      </w:pPr>
    </w:p>
    <w:p w:rsidR="00F265D8" w:rsidRPr="007F2AE5" w:rsidRDefault="00F265D8" w:rsidP="00F265D8">
      <w:pPr>
        <w:jc w:val="right"/>
        <w:rPr>
          <w:rFonts w:ascii="Times New Roman" w:hAnsi="Times New Roman" w:cs="Times New Roman"/>
          <w:sz w:val="24"/>
          <w:szCs w:val="24"/>
        </w:rPr>
      </w:pPr>
    </w:p>
    <w:p w:rsidR="00F265D8" w:rsidRDefault="00F265D8" w:rsidP="00F265D8">
      <w:pPr>
        <w:jc w:val="right"/>
        <w:rPr>
          <w:rFonts w:ascii="Times New Roman" w:hAnsi="Times New Roman" w:cs="Times New Roman"/>
          <w:sz w:val="24"/>
          <w:szCs w:val="24"/>
        </w:rPr>
      </w:pPr>
    </w:p>
    <w:p w:rsidR="00F265D8" w:rsidRDefault="00F265D8" w:rsidP="00F265D8">
      <w:pPr>
        <w:jc w:val="right"/>
        <w:rPr>
          <w:rFonts w:ascii="Times New Roman" w:hAnsi="Times New Roman" w:cs="Times New Roman"/>
          <w:sz w:val="24"/>
          <w:szCs w:val="24"/>
        </w:rPr>
      </w:pPr>
    </w:p>
    <w:p w:rsidR="00F265D8" w:rsidRDefault="00F265D8" w:rsidP="00F265D8">
      <w:pPr>
        <w:jc w:val="right"/>
        <w:rPr>
          <w:rFonts w:ascii="Times New Roman" w:hAnsi="Times New Roman" w:cs="Times New Roman"/>
          <w:sz w:val="24"/>
          <w:szCs w:val="24"/>
        </w:rPr>
      </w:pPr>
    </w:p>
    <w:p w:rsidR="00F265D8" w:rsidRDefault="00F265D8" w:rsidP="00F265D8">
      <w:pPr>
        <w:rPr>
          <w:rFonts w:ascii="Times New Roman" w:hAnsi="Times New Roman" w:cs="Times New Roman"/>
          <w:sz w:val="24"/>
          <w:szCs w:val="24"/>
        </w:rPr>
      </w:pPr>
    </w:p>
    <w:p w:rsidR="00F265D8" w:rsidRPr="00CD15CC" w:rsidRDefault="00F265D8" w:rsidP="00CD15CC">
      <w:pPr>
        <w:pStyle w:val="NoSpacing"/>
        <w:jc w:val="center"/>
        <w:rPr>
          <w:rFonts w:cs="Times New Roman"/>
          <w:szCs w:val="24"/>
        </w:rPr>
      </w:pPr>
    </w:p>
    <w:p w:rsidR="00CD15CC" w:rsidRDefault="00CD15CC" w:rsidP="00CD15CC">
      <w:pPr>
        <w:pStyle w:val="NoSpacing"/>
        <w:jc w:val="center"/>
        <w:rPr>
          <w:rFonts w:cs="Times New Roman"/>
          <w:szCs w:val="24"/>
        </w:rPr>
      </w:pPr>
    </w:p>
    <w:p w:rsidR="00CD15CC" w:rsidRDefault="00CD15CC" w:rsidP="00CD15CC">
      <w:pPr>
        <w:pStyle w:val="NoSpacing"/>
        <w:jc w:val="center"/>
        <w:rPr>
          <w:rFonts w:cs="Times New Roman"/>
          <w:szCs w:val="24"/>
        </w:rPr>
      </w:pPr>
    </w:p>
    <w:p w:rsidR="00CD15CC" w:rsidRDefault="00CD15CC" w:rsidP="00CD15CC">
      <w:pPr>
        <w:pStyle w:val="NoSpacing"/>
        <w:jc w:val="center"/>
        <w:rPr>
          <w:rFonts w:cs="Times New Roman"/>
          <w:szCs w:val="24"/>
        </w:rPr>
      </w:pPr>
    </w:p>
    <w:p w:rsidR="00CD15CC" w:rsidRDefault="00CD15CC" w:rsidP="00CD15CC">
      <w:pPr>
        <w:pStyle w:val="NoSpacing"/>
        <w:jc w:val="center"/>
        <w:rPr>
          <w:rFonts w:cs="Times New Roman"/>
          <w:szCs w:val="24"/>
        </w:rPr>
      </w:pPr>
    </w:p>
    <w:p w:rsidR="00CD15CC" w:rsidRDefault="00CD15CC" w:rsidP="00CD15CC">
      <w:pPr>
        <w:pStyle w:val="NoSpacing"/>
        <w:jc w:val="center"/>
        <w:rPr>
          <w:rFonts w:cs="Times New Roman"/>
          <w:szCs w:val="24"/>
        </w:rPr>
      </w:pPr>
    </w:p>
    <w:p w:rsidR="00CB1D20" w:rsidRDefault="00CB1D20" w:rsidP="00CD15CC">
      <w:pPr>
        <w:pStyle w:val="NoSpacing"/>
        <w:jc w:val="center"/>
        <w:rPr>
          <w:rFonts w:cs="Times New Roman"/>
          <w:szCs w:val="24"/>
        </w:rPr>
      </w:pPr>
    </w:p>
    <w:p w:rsidR="00CD15CC" w:rsidRPr="00CD15CC" w:rsidRDefault="00F265D8" w:rsidP="00CD15CC">
      <w:pPr>
        <w:pStyle w:val="NoSpacing"/>
        <w:jc w:val="center"/>
        <w:rPr>
          <w:rFonts w:cs="Times New Roman"/>
          <w:szCs w:val="24"/>
        </w:rPr>
      </w:pPr>
      <w:r w:rsidRPr="00CD15CC">
        <w:rPr>
          <w:rFonts w:cs="Times New Roman"/>
          <w:szCs w:val="24"/>
        </w:rPr>
        <w:t>© Copyright by VIVEK NARAYAN MAHALE 201</w:t>
      </w:r>
      <w:r w:rsidR="00EA22B3" w:rsidRPr="00CD15CC">
        <w:rPr>
          <w:rFonts w:cs="Times New Roman"/>
          <w:szCs w:val="24"/>
        </w:rPr>
        <w:t>9</w:t>
      </w:r>
    </w:p>
    <w:p w:rsidR="006E6160" w:rsidRDefault="003E0401" w:rsidP="006E6160">
      <w:pPr>
        <w:pStyle w:val="NoSpacing"/>
        <w:jc w:val="center"/>
        <w:rPr>
          <w:rFonts w:cs="Times New Roman"/>
          <w:szCs w:val="24"/>
        </w:rPr>
        <w:sectPr w:rsidR="006E6160" w:rsidSect="00F265D8">
          <w:footerReference w:type="default" r:id="rId9"/>
          <w:pgSz w:w="12240" w:h="15840"/>
          <w:pgMar w:top="1440" w:right="1440" w:bottom="1440" w:left="1440" w:header="720" w:footer="720" w:gutter="0"/>
          <w:pgNumType w:fmt="lowerRoman"/>
          <w:cols w:space="720"/>
          <w:docGrid w:linePitch="360"/>
        </w:sectPr>
      </w:pPr>
      <w:r>
        <w:rPr>
          <w:rFonts w:cs="Times New Roman"/>
          <w:szCs w:val="24"/>
        </w:rPr>
        <w:t xml:space="preserve">All Rights Reserved. </w:t>
      </w:r>
    </w:p>
    <w:p w:rsidR="00EE024B" w:rsidRPr="004D7B5E" w:rsidRDefault="00EE024B" w:rsidP="00EE024B">
      <w:pPr>
        <w:spacing w:after="0" w:line="480" w:lineRule="auto"/>
        <w:jc w:val="center"/>
        <w:rPr>
          <w:rFonts w:ascii="Times New Roman" w:hAnsi="Times New Roman" w:cs="Times New Roman"/>
          <w:i/>
          <w:sz w:val="24"/>
          <w:szCs w:val="24"/>
        </w:rPr>
      </w:pPr>
      <w:r w:rsidRPr="004D7B5E">
        <w:rPr>
          <w:rFonts w:ascii="Times New Roman" w:hAnsi="Times New Roman" w:cs="Times New Roman"/>
          <w:i/>
          <w:sz w:val="24"/>
          <w:szCs w:val="24"/>
        </w:rPr>
        <w:lastRenderedPageBreak/>
        <w:t xml:space="preserve">This dissertation is dedicated to my parents, Narayan and </w:t>
      </w:r>
      <w:proofErr w:type="spellStart"/>
      <w:r w:rsidRPr="004D7B5E">
        <w:rPr>
          <w:rFonts w:ascii="Times New Roman" w:hAnsi="Times New Roman" w:cs="Times New Roman"/>
          <w:i/>
          <w:sz w:val="24"/>
          <w:szCs w:val="24"/>
        </w:rPr>
        <w:t>Hema</w:t>
      </w:r>
      <w:proofErr w:type="spellEnd"/>
      <w:r w:rsidRPr="004D7B5E">
        <w:rPr>
          <w:rFonts w:ascii="Times New Roman" w:hAnsi="Times New Roman" w:cs="Times New Roman"/>
          <w:i/>
          <w:sz w:val="24"/>
          <w:szCs w:val="24"/>
        </w:rPr>
        <w:t xml:space="preserve"> Mahale</w:t>
      </w:r>
      <w:r w:rsidR="007C5169">
        <w:rPr>
          <w:rFonts w:ascii="Times New Roman" w:hAnsi="Times New Roman" w:cs="Times New Roman"/>
          <w:i/>
          <w:sz w:val="24"/>
          <w:szCs w:val="24"/>
        </w:rPr>
        <w:t xml:space="preserve">, and brother, </w:t>
      </w:r>
      <w:proofErr w:type="spellStart"/>
      <w:r w:rsidR="007C5169">
        <w:rPr>
          <w:rFonts w:ascii="Times New Roman" w:hAnsi="Times New Roman" w:cs="Times New Roman"/>
          <w:i/>
          <w:sz w:val="24"/>
          <w:szCs w:val="24"/>
        </w:rPr>
        <w:t>Dilip</w:t>
      </w:r>
      <w:proofErr w:type="spellEnd"/>
      <w:r w:rsidR="0041601E">
        <w:rPr>
          <w:rFonts w:ascii="Times New Roman" w:hAnsi="Times New Roman" w:cs="Times New Roman"/>
          <w:i/>
          <w:sz w:val="24"/>
          <w:szCs w:val="24"/>
        </w:rPr>
        <w:t>.</w:t>
      </w:r>
      <w:r w:rsidR="007C5169">
        <w:rPr>
          <w:rFonts w:ascii="Times New Roman" w:hAnsi="Times New Roman" w:cs="Times New Roman"/>
          <w:i/>
          <w:sz w:val="24"/>
          <w:szCs w:val="24"/>
        </w:rPr>
        <w:t xml:space="preserve"> </w:t>
      </w:r>
    </w:p>
    <w:p w:rsidR="00EE024B" w:rsidRPr="004D7B5E" w:rsidRDefault="00EE024B" w:rsidP="00EE024B">
      <w:pPr>
        <w:spacing w:after="0" w:line="480" w:lineRule="auto"/>
        <w:jc w:val="center"/>
        <w:rPr>
          <w:rFonts w:ascii="Times New Roman" w:eastAsiaTheme="majorEastAsia" w:hAnsi="Times New Roman" w:cs="Times New Roman"/>
          <w:b/>
          <w:bCs/>
          <w:i/>
          <w:color w:val="000000" w:themeColor="text1"/>
          <w:sz w:val="24"/>
          <w:szCs w:val="24"/>
        </w:rPr>
      </w:pPr>
      <w:r w:rsidRPr="004D7B5E">
        <w:rPr>
          <w:rFonts w:ascii="Times New Roman" w:hAnsi="Times New Roman" w:cs="Times New Roman"/>
          <w:i/>
          <w:sz w:val="24"/>
          <w:szCs w:val="24"/>
        </w:rPr>
        <w:t xml:space="preserve">Your unwavering </w:t>
      </w:r>
      <w:r w:rsidR="00920DB9">
        <w:rPr>
          <w:rFonts w:ascii="Times New Roman" w:hAnsi="Times New Roman" w:cs="Times New Roman"/>
          <w:i/>
          <w:sz w:val="24"/>
          <w:szCs w:val="24"/>
        </w:rPr>
        <w:t>love and support</w:t>
      </w:r>
      <w:r w:rsidRPr="004D7B5E">
        <w:rPr>
          <w:rFonts w:ascii="Times New Roman" w:hAnsi="Times New Roman" w:cs="Times New Roman"/>
          <w:i/>
          <w:sz w:val="24"/>
          <w:szCs w:val="24"/>
        </w:rPr>
        <w:t xml:space="preserve"> have been vital to my success!</w:t>
      </w:r>
    </w:p>
    <w:p w:rsidR="00EE024B" w:rsidRPr="00EE024B" w:rsidRDefault="00EE024B" w:rsidP="00EE024B">
      <w:pPr>
        <w:spacing w:after="0" w:line="480" w:lineRule="auto"/>
        <w:rPr>
          <w:rFonts w:ascii="Times New Roman" w:eastAsiaTheme="majorEastAsia" w:hAnsi="Times New Roman" w:cs="Times New Roman"/>
          <w:b/>
          <w:bCs/>
          <w:color w:val="000000" w:themeColor="text1"/>
          <w:sz w:val="24"/>
          <w:szCs w:val="24"/>
        </w:rPr>
      </w:pPr>
      <w:r w:rsidRPr="00EE024B">
        <w:rPr>
          <w:rFonts w:ascii="Times New Roman" w:hAnsi="Times New Roman" w:cs="Times New Roman"/>
          <w:sz w:val="24"/>
          <w:szCs w:val="24"/>
        </w:rPr>
        <w:br w:type="page"/>
      </w:r>
    </w:p>
    <w:p w:rsidR="003E0401" w:rsidRPr="00B80027" w:rsidRDefault="003E0401" w:rsidP="006E6160">
      <w:pPr>
        <w:pStyle w:val="Heading1"/>
        <w:numPr>
          <w:ilvl w:val="0"/>
          <w:numId w:val="0"/>
        </w:numPr>
        <w:jc w:val="center"/>
      </w:pPr>
      <w:bookmarkStart w:id="0" w:name="_Toc7411888"/>
      <w:r w:rsidRPr="00B80027">
        <w:lastRenderedPageBreak/>
        <w:t>Acknowledgements</w:t>
      </w:r>
      <w:bookmarkEnd w:id="0"/>
    </w:p>
    <w:p w:rsidR="003E0401" w:rsidRPr="003E0401" w:rsidRDefault="003E0401" w:rsidP="003E0401">
      <w:pPr>
        <w:pStyle w:val="NoSpacing"/>
        <w:jc w:val="center"/>
        <w:outlineLvl w:val="0"/>
        <w:rPr>
          <w:rFonts w:cs="Times New Roman"/>
          <w:b/>
        </w:rPr>
      </w:pPr>
    </w:p>
    <w:p w:rsidR="002000E4" w:rsidRDefault="002000E4" w:rsidP="009A4F80">
      <w:pPr>
        <w:pStyle w:val="NoSpacing"/>
        <w:spacing w:line="480" w:lineRule="auto"/>
        <w:ind w:firstLine="720"/>
        <w:jc w:val="both"/>
      </w:pPr>
      <w:r w:rsidRPr="002000E4">
        <w:t>It was 25 years ago (</w:t>
      </w:r>
      <w:r>
        <w:t>25 April</w:t>
      </w:r>
      <w:r w:rsidRPr="002000E4">
        <w:t xml:space="preserve"> 1994) that I became interested in meteorology when a tornado went through my neighborhood</w:t>
      </w:r>
      <w:r>
        <w:t xml:space="preserve"> in </w:t>
      </w:r>
      <w:proofErr w:type="spellStart"/>
      <w:r w:rsidRPr="002000E4">
        <w:t>DeSoto</w:t>
      </w:r>
      <w:proofErr w:type="spellEnd"/>
      <w:r>
        <w:t>, Texas</w:t>
      </w:r>
      <w:r w:rsidRPr="002000E4">
        <w:t xml:space="preserve">. </w:t>
      </w:r>
      <w:r>
        <w:t xml:space="preserve">Ever since then, I’ve been fascinated by the weather. </w:t>
      </w:r>
      <w:r w:rsidR="00F0584E">
        <w:t>I feel incredibly fortunate that I was able to study severe storms as this dissertation</w:t>
      </w:r>
      <w:r w:rsidR="00F0584E" w:rsidRPr="002000E4">
        <w:t xml:space="preserve"> is a culmination of nearly a lifetime of interest</w:t>
      </w:r>
      <w:r w:rsidR="00F0584E">
        <w:t>.</w:t>
      </w:r>
      <w:r w:rsidRPr="002000E4">
        <w:t xml:space="preserve"> </w:t>
      </w:r>
      <w:r w:rsidR="002C2B07">
        <w:t>Without</w:t>
      </w:r>
      <w:r>
        <w:t xml:space="preserve"> the support of family, friends, </w:t>
      </w:r>
      <w:r w:rsidRPr="002000E4">
        <w:t>teachers, professors, colleagues</w:t>
      </w:r>
      <w:r>
        <w:t xml:space="preserve">, administrative assistants, and </w:t>
      </w:r>
      <w:r w:rsidR="00F0584E">
        <w:t>other</w:t>
      </w:r>
      <w:r w:rsidR="006439FF">
        <w:t xml:space="preserve">s </w:t>
      </w:r>
      <w:r>
        <w:t>this achievement would not be possible!</w:t>
      </w:r>
    </w:p>
    <w:p w:rsidR="000B3E3B" w:rsidRPr="00F265D8" w:rsidRDefault="000B3E3B" w:rsidP="009A4F80">
      <w:pPr>
        <w:pStyle w:val="NoSpacing"/>
        <w:spacing w:line="480" w:lineRule="auto"/>
        <w:ind w:firstLine="720"/>
        <w:jc w:val="both"/>
      </w:pPr>
      <w:r w:rsidRPr="00F265D8">
        <w:t xml:space="preserve">First and foremost, I would like to thank my advisors, Drs. </w:t>
      </w:r>
      <w:proofErr w:type="spellStart"/>
      <w:r w:rsidRPr="00F265D8">
        <w:t>Guifu</w:t>
      </w:r>
      <w:proofErr w:type="spellEnd"/>
      <w:r w:rsidRPr="00F265D8">
        <w:t xml:space="preserve"> Zhang and Ming </w:t>
      </w:r>
      <w:proofErr w:type="spellStart"/>
      <w:r w:rsidRPr="00F265D8">
        <w:t>Xue</w:t>
      </w:r>
      <w:proofErr w:type="spellEnd"/>
      <w:r w:rsidRPr="00F265D8">
        <w:t xml:space="preserve">, for their </w:t>
      </w:r>
      <w:r>
        <w:t>support</w:t>
      </w:r>
      <w:r w:rsidRPr="00F265D8">
        <w:t xml:space="preserve"> during my doctoral research. Their commitment through the countless hours they spent on providing guidance, attending meetings, reviewing manuscripts, etc. cannot be overstated. I also appreciate their patience to work around my shiftwork</w:t>
      </w:r>
      <w:r>
        <w:t xml:space="preserve"> at</w:t>
      </w:r>
      <w:r w:rsidRPr="00F265D8">
        <w:t xml:space="preserve"> the National Weather Service (NWS). I also wish to thank </w:t>
      </w:r>
      <w:r w:rsidR="000152B2">
        <w:t xml:space="preserve">my </w:t>
      </w:r>
      <w:r w:rsidRPr="00F265D8">
        <w:t xml:space="preserve">committee members Dr. Howard Bluestein, Dr. </w:t>
      </w:r>
      <w:proofErr w:type="spellStart"/>
      <w:r w:rsidRPr="00F265D8">
        <w:t>Youngsun</w:t>
      </w:r>
      <w:proofErr w:type="spellEnd"/>
      <w:r w:rsidRPr="00F265D8">
        <w:t xml:space="preserve"> Jung, Dr. Yan Zhang, and former member, Dr. Jerry </w:t>
      </w:r>
      <w:proofErr w:type="spellStart"/>
      <w:r w:rsidRPr="00F265D8">
        <w:t>Brotzge</w:t>
      </w:r>
      <w:proofErr w:type="spellEnd"/>
      <w:r w:rsidRPr="00F265D8">
        <w:t xml:space="preserve">, for taking the time to serve on my committee. I am especially thankful for Drs. Howard Bluestein and Jerry </w:t>
      </w:r>
      <w:proofErr w:type="spellStart"/>
      <w:r w:rsidRPr="00F265D8">
        <w:t>Bortzge</w:t>
      </w:r>
      <w:proofErr w:type="spellEnd"/>
      <w:r w:rsidRPr="00F265D8">
        <w:t xml:space="preserve"> </w:t>
      </w:r>
      <w:r w:rsidR="00424D4C">
        <w:t xml:space="preserve">for </w:t>
      </w:r>
      <w:r w:rsidRPr="00F265D8">
        <w:t xml:space="preserve">serving as advisors during my </w:t>
      </w:r>
      <w:r>
        <w:t>m</w:t>
      </w:r>
      <w:r w:rsidRPr="00F265D8">
        <w:t>aster’s degree. They set the foundation for my success in the doctoral program!</w:t>
      </w:r>
    </w:p>
    <w:p w:rsidR="000B3E3B" w:rsidRDefault="000B3E3B" w:rsidP="009A4F80">
      <w:pPr>
        <w:pStyle w:val="NoSpacing"/>
        <w:spacing w:line="480" w:lineRule="auto"/>
        <w:ind w:firstLine="720"/>
        <w:jc w:val="both"/>
      </w:pPr>
      <w:r w:rsidRPr="00F265D8">
        <w:t xml:space="preserve">I am </w:t>
      </w:r>
      <w:r w:rsidR="00056E25">
        <w:t>also</w:t>
      </w:r>
      <w:r w:rsidRPr="00F265D8">
        <w:t xml:space="preserve"> grateful for Jeff Snyder and </w:t>
      </w:r>
      <w:r w:rsidR="00004E3A">
        <w:t xml:space="preserve">Andrew </w:t>
      </w:r>
      <w:proofErr w:type="spellStart"/>
      <w:r w:rsidR="00004E3A">
        <w:t>Pazmany</w:t>
      </w:r>
      <w:proofErr w:type="spellEnd"/>
      <w:r w:rsidRPr="00F265D8">
        <w:t xml:space="preserve"> for collecting the </w:t>
      </w:r>
      <w:proofErr w:type="spellStart"/>
      <w:r w:rsidRPr="00F265D8">
        <w:t>RaXPol</w:t>
      </w:r>
      <w:proofErr w:type="spellEnd"/>
      <w:r w:rsidRPr="00F265D8">
        <w:t xml:space="preserve"> data used in this dissertation. Jeff Snyder also provided technical assistance in the installation and use of </w:t>
      </w:r>
      <w:r w:rsidR="00424D4C">
        <w:t xml:space="preserve">radar </w:t>
      </w:r>
      <w:r w:rsidRPr="00F265D8">
        <w:t>analysis software.</w:t>
      </w:r>
      <w:r>
        <w:t xml:space="preserve"> I am also appreciative of Robin </w:t>
      </w:r>
      <w:proofErr w:type="spellStart"/>
      <w:r>
        <w:t>Tanamachi</w:t>
      </w:r>
      <w:proofErr w:type="spellEnd"/>
      <w:r>
        <w:t xml:space="preserve"> for providing insight, photography, and video of the </w:t>
      </w:r>
      <w:r w:rsidR="003A42E2">
        <w:t xml:space="preserve">downburst </w:t>
      </w:r>
      <w:r>
        <w:t>event.</w:t>
      </w:r>
      <w:r w:rsidR="00A46F6E">
        <w:t xml:space="preserve"> </w:t>
      </w:r>
      <w:proofErr w:type="spellStart"/>
      <w:r w:rsidR="00A46F6E">
        <w:t>Jidong</w:t>
      </w:r>
      <w:proofErr w:type="spellEnd"/>
      <w:r w:rsidR="00A46F6E">
        <w:t xml:space="preserve"> </w:t>
      </w:r>
      <w:proofErr w:type="gramStart"/>
      <w:r w:rsidR="00A46F6E">
        <w:t>Gao</w:t>
      </w:r>
      <w:proofErr w:type="gramEnd"/>
      <w:r w:rsidR="00A46F6E">
        <w:t xml:space="preserve"> and Heather Reeves provided feedback to significantly improve the chapter on the variational retrieval method.</w:t>
      </w:r>
      <w:r w:rsidRPr="00F265D8">
        <w:t xml:space="preserve"> </w:t>
      </w:r>
    </w:p>
    <w:p w:rsidR="009B27B1" w:rsidRPr="00F265D8" w:rsidRDefault="009B27B1" w:rsidP="009B27B1">
      <w:pPr>
        <w:pStyle w:val="NoSpacing"/>
        <w:spacing w:line="480" w:lineRule="auto"/>
        <w:ind w:firstLine="720"/>
        <w:jc w:val="both"/>
      </w:pPr>
      <w:r>
        <w:t xml:space="preserve">Also, thank you to the </w:t>
      </w:r>
      <w:r w:rsidR="00827ED4">
        <w:t xml:space="preserve">administrative assistants and </w:t>
      </w:r>
      <w:r>
        <w:t>staff of the School of Meteorology (</w:t>
      </w:r>
      <w:proofErr w:type="spellStart"/>
      <w:r>
        <w:t>SoM</w:t>
      </w:r>
      <w:proofErr w:type="spellEnd"/>
      <w:r>
        <w:t xml:space="preserve">), </w:t>
      </w:r>
      <w:r w:rsidRPr="009B27B1">
        <w:t>Advanced Radar Research Center</w:t>
      </w:r>
      <w:r>
        <w:t xml:space="preserve"> (ARRC), and </w:t>
      </w:r>
      <w:r w:rsidRPr="009B27B1">
        <w:t xml:space="preserve">Center for Analysis and Prediction of </w:t>
      </w:r>
      <w:r w:rsidRPr="009B27B1">
        <w:lastRenderedPageBreak/>
        <w:t>Storms</w:t>
      </w:r>
      <w:r>
        <w:t xml:space="preserve"> (CAPS) that have provided </w:t>
      </w:r>
      <w:r w:rsidR="00195E7A">
        <w:t>support</w:t>
      </w:r>
      <w:r>
        <w:t xml:space="preserve"> over the </w:t>
      </w:r>
      <w:r w:rsidR="00195E7A">
        <w:t xml:space="preserve">last </w:t>
      </w:r>
      <w:r>
        <w:t xml:space="preserve">several years. Debbie Barnhill, Krysta </w:t>
      </w:r>
      <w:proofErr w:type="spellStart"/>
      <w:r>
        <w:t>Bruehl</w:t>
      </w:r>
      <w:proofErr w:type="spellEnd"/>
      <w:r>
        <w:t xml:space="preserve">, Nancy Campbell, Debra Farmer, Eileen </w:t>
      </w:r>
      <w:proofErr w:type="spellStart"/>
      <w:r>
        <w:t>Hasselwander</w:t>
      </w:r>
      <w:proofErr w:type="spellEnd"/>
      <w:r>
        <w:t xml:space="preserve">, Ashley </w:t>
      </w:r>
      <w:r w:rsidR="00702516">
        <w:t xml:space="preserve">Hill, Celia Jones, Jo Ann </w:t>
      </w:r>
      <w:proofErr w:type="spellStart"/>
      <w:r w:rsidR="00702516">
        <w:t>Mehl</w:t>
      </w:r>
      <w:proofErr w:type="spellEnd"/>
      <w:r w:rsidR="00702516">
        <w:t>,</w:t>
      </w:r>
      <w:r>
        <w:t xml:space="preserve"> Marcia </w:t>
      </w:r>
      <w:proofErr w:type="spellStart"/>
      <w:r>
        <w:t>Pallutto</w:t>
      </w:r>
      <w:proofErr w:type="spellEnd"/>
      <w:r>
        <w:t>,</w:t>
      </w:r>
      <w:r w:rsidR="00702516">
        <w:t xml:space="preserve"> Becky Steely,</w:t>
      </w:r>
      <w:r>
        <w:t xml:space="preserve"> Christie Upchurch, and Lauren White all provided some assistance over the last several years. </w:t>
      </w:r>
    </w:p>
    <w:p w:rsidR="00056E25" w:rsidRDefault="00056E25" w:rsidP="009A4F80">
      <w:pPr>
        <w:pStyle w:val="NoSpacing"/>
        <w:spacing w:line="480" w:lineRule="auto"/>
        <w:ind w:firstLine="720"/>
        <w:jc w:val="both"/>
      </w:pPr>
      <w:r w:rsidRPr="00F265D8">
        <w:t>I am appreciative of all my friends</w:t>
      </w:r>
      <w:r>
        <w:t xml:space="preserve"> and </w:t>
      </w:r>
      <w:r w:rsidRPr="00F265D8">
        <w:t xml:space="preserve">colleagues that I met while at </w:t>
      </w:r>
      <w:proofErr w:type="spellStart"/>
      <w:r w:rsidR="009B27B1">
        <w:t>SoM</w:t>
      </w:r>
      <w:r w:rsidRPr="00F265D8">
        <w:t>.</w:t>
      </w:r>
      <w:proofErr w:type="spellEnd"/>
      <w:r w:rsidRPr="00F265D8">
        <w:t xml:space="preserve"> </w:t>
      </w:r>
      <w:r w:rsidRPr="00DE19B9">
        <w:t xml:space="preserve">Several fellow </w:t>
      </w:r>
      <w:r>
        <w:t>(former)</w:t>
      </w:r>
      <w:r w:rsidRPr="00DE19B9">
        <w:t xml:space="preserve"> </w:t>
      </w:r>
      <w:r>
        <w:t>classmates</w:t>
      </w:r>
      <w:r w:rsidRPr="00DE19B9">
        <w:t xml:space="preserve"> are close friends, and I want thank all of them for their friendship</w:t>
      </w:r>
      <w:r>
        <w:t xml:space="preserve"> through my undergraduate and/or graduate school career</w:t>
      </w:r>
      <w:r w:rsidRPr="00DE19B9">
        <w:t>.</w:t>
      </w:r>
      <w:r>
        <w:t xml:space="preserve"> Not only did we work hard to succeed in </w:t>
      </w:r>
      <w:r w:rsidR="002E67D4">
        <w:t>classes and research</w:t>
      </w:r>
      <w:r>
        <w:t xml:space="preserve"> together, but we also </w:t>
      </w:r>
      <w:r w:rsidRPr="00DE19B9">
        <w:t xml:space="preserve">had some </w:t>
      </w:r>
      <w:r w:rsidR="002E67D4">
        <w:t>awesome</w:t>
      </w:r>
      <w:r w:rsidRPr="00DE19B9">
        <w:t xml:space="preserve"> and memor</w:t>
      </w:r>
      <w:r>
        <w:t>able times</w:t>
      </w:r>
      <w:r w:rsidR="002E67D4">
        <w:t xml:space="preserve"> outside of school</w:t>
      </w:r>
      <w:r>
        <w:t xml:space="preserve">. </w:t>
      </w:r>
      <w:r w:rsidRPr="00F265D8">
        <w:t xml:space="preserve">Daniel </w:t>
      </w:r>
      <w:proofErr w:type="spellStart"/>
      <w:r w:rsidRPr="00F265D8">
        <w:t>Betten</w:t>
      </w:r>
      <w:proofErr w:type="spellEnd"/>
      <w:r w:rsidRPr="00F265D8">
        <w:t xml:space="preserve">, Tim Bonin, </w:t>
      </w:r>
      <w:r>
        <w:t>Brandon Lawson,</w:t>
      </w:r>
      <w:r w:rsidRPr="00F265D8">
        <w:t xml:space="preserve"> Jim </w:t>
      </w:r>
      <w:proofErr w:type="spellStart"/>
      <w:r w:rsidRPr="00F265D8">
        <w:t>Kurdzo</w:t>
      </w:r>
      <w:proofErr w:type="spellEnd"/>
      <w:r>
        <w:t>,</w:t>
      </w:r>
      <w:r w:rsidRPr="00F265D8">
        <w:t xml:space="preserve"> Jennifer Newman, Bryan Putnam, Brett Roberts, Chris Schwarz</w:t>
      </w:r>
      <w:r>
        <w:t xml:space="preserve">, </w:t>
      </w:r>
      <w:r w:rsidRPr="00F265D8">
        <w:t xml:space="preserve">and Derek </w:t>
      </w:r>
      <w:proofErr w:type="spellStart"/>
      <w:r w:rsidRPr="00F265D8">
        <w:t>Stratman</w:t>
      </w:r>
      <w:proofErr w:type="spellEnd"/>
      <w:r>
        <w:t xml:space="preserve"> have all been great friends over the last several years! </w:t>
      </w:r>
      <w:r w:rsidRPr="00F265D8">
        <w:t>Other supportive colleagues</w:t>
      </w:r>
      <w:r w:rsidR="009B27B1">
        <w:t xml:space="preserve"> are </w:t>
      </w:r>
      <w:r w:rsidRPr="00F265D8">
        <w:t xml:space="preserve">my </w:t>
      </w:r>
      <w:r>
        <w:t xml:space="preserve">former </w:t>
      </w:r>
      <w:r w:rsidRPr="00F265D8">
        <w:t>officemates</w:t>
      </w:r>
      <w:r w:rsidR="009B27B1">
        <w:t>:</w:t>
      </w:r>
      <w:r w:rsidRPr="00F265D8">
        <w:t xml:space="preserve"> Jana Houser, Mi</w:t>
      </w:r>
      <w:r>
        <w:t xml:space="preserve">ke </w:t>
      </w:r>
      <w:r w:rsidRPr="00F265D8">
        <w:t xml:space="preserve">French, Dylan </w:t>
      </w:r>
      <w:proofErr w:type="spellStart"/>
      <w:r w:rsidRPr="00F265D8">
        <w:t>Reif</w:t>
      </w:r>
      <w:proofErr w:type="spellEnd"/>
      <w:r w:rsidRPr="00F265D8">
        <w:t xml:space="preserve">, Kyle </w:t>
      </w:r>
      <w:proofErr w:type="spellStart"/>
      <w:r w:rsidRPr="00F265D8">
        <w:t>Thiem</w:t>
      </w:r>
      <w:proofErr w:type="spellEnd"/>
      <w:r w:rsidRPr="00F265D8">
        <w:t xml:space="preserve">, and Zach </w:t>
      </w:r>
      <w:proofErr w:type="spellStart"/>
      <w:r w:rsidRPr="00F265D8">
        <w:t>Wienhoff</w:t>
      </w:r>
      <w:proofErr w:type="spellEnd"/>
      <w:r w:rsidRPr="00F265D8">
        <w:t>.</w:t>
      </w:r>
    </w:p>
    <w:p w:rsidR="00056E25" w:rsidRDefault="00056E25" w:rsidP="009A4F80">
      <w:pPr>
        <w:pStyle w:val="NoSpacing"/>
        <w:spacing w:line="480" w:lineRule="auto"/>
        <w:ind w:firstLine="720"/>
        <w:jc w:val="both"/>
      </w:pPr>
      <w:r w:rsidRPr="00F265D8">
        <w:t xml:space="preserve">I also appreciate the strong support I received from the NWS Norman, Oklahoma, management and staff. David </w:t>
      </w:r>
      <w:proofErr w:type="spellStart"/>
      <w:r w:rsidRPr="00F265D8">
        <w:t>Andra</w:t>
      </w:r>
      <w:proofErr w:type="spellEnd"/>
      <w:r w:rsidRPr="00F265D8">
        <w:t xml:space="preserve"> (MIC), Rick Smith (WCM), and Todd Lindley (SOO) have been supportive in my goal to finish my doctoral degree wh</w:t>
      </w:r>
      <w:r>
        <w:t xml:space="preserve">ile working fulltime as a shift </w:t>
      </w:r>
      <w:r w:rsidRPr="00F265D8">
        <w:t xml:space="preserve">worker at the NWS. I am appreciative </w:t>
      </w:r>
      <w:r w:rsidR="00EE52A6">
        <w:t xml:space="preserve">of my </w:t>
      </w:r>
      <w:r w:rsidR="00014129">
        <w:t>coworkers’ flexibility</w:t>
      </w:r>
      <w:r w:rsidRPr="00F265D8">
        <w:t xml:space="preserve"> to allow me to attend advisor meetings and conduct research during some quiet weather days. </w:t>
      </w:r>
      <w:r w:rsidRPr="00014A8A">
        <w:t>Marc Austin, Ryan Barnes, Randy Bowers, Kevin Brown, Scott Curl, Matthew Day, Jon Kurtz, Erin Maxwel</w:t>
      </w:r>
      <w:r>
        <w:t xml:space="preserve">l, Forrest Mitchell, John Pike, </w:t>
      </w:r>
      <w:r w:rsidRPr="00014A8A">
        <w:t xml:space="preserve">Wayne Ruff, Michael </w:t>
      </w:r>
      <w:proofErr w:type="spellStart"/>
      <w:r w:rsidRPr="00014A8A">
        <w:t>Scotten</w:t>
      </w:r>
      <w:proofErr w:type="spellEnd"/>
      <w:r w:rsidRPr="00014A8A">
        <w:t xml:space="preserve">, Cheryl Sharpe, Doug </w:t>
      </w:r>
      <w:proofErr w:type="spellStart"/>
      <w:r w:rsidRPr="00014A8A">
        <w:t>Speheger</w:t>
      </w:r>
      <w:proofErr w:type="spellEnd"/>
      <w:r w:rsidRPr="00014A8A">
        <w:t xml:space="preserve">, Jennifer Thompson, Bruce </w:t>
      </w:r>
      <w:proofErr w:type="spellStart"/>
      <w:r w:rsidRPr="00014A8A">
        <w:t>Thoren</w:t>
      </w:r>
      <w:proofErr w:type="spellEnd"/>
      <w:r w:rsidRPr="00014A8A">
        <w:t xml:space="preserve">, Phil Ware, and Alex </w:t>
      </w:r>
      <w:proofErr w:type="spellStart"/>
      <w:r w:rsidRPr="00014A8A">
        <w:t>Zwink</w:t>
      </w:r>
      <w:proofErr w:type="spellEnd"/>
      <w:r>
        <w:t xml:space="preserve"> have all </w:t>
      </w:r>
      <w:r w:rsidR="009A46BD">
        <w:t xml:space="preserve">been incredibly </w:t>
      </w:r>
      <w:r>
        <w:t>supportive colleagues</w:t>
      </w:r>
      <w:r w:rsidR="009A46BD">
        <w:t>!</w:t>
      </w:r>
      <w:r>
        <w:t xml:space="preserve"> </w:t>
      </w:r>
      <w:r w:rsidR="00F0584E">
        <w:t>I also appreciate the strong support from J</w:t>
      </w:r>
      <w:r w:rsidR="00F0584E" w:rsidRPr="00F0584E">
        <w:t xml:space="preserve">ami </w:t>
      </w:r>
      <w:r w:rsidR="00F0584E">
        <w:t>B</w:t>
      </w:r>
      <w:r w:rsidR="00F0584E" w:rsidRPr="00F0584E">
        <w:t>oettcher</w:t>
      </w:r>
      <w:r w:rsidR="006439FF">
        <w:t xml:space="preserve">, Mike Foster, </w:t>
      </w:r>
      <w:r w:rsidR="00F0584E" w:rsidRPr="00F0584E">
        <w:t>Suzanne Jenkins</w:t>
      </w:r>
      <w:r w:rsidR="006439FF">
        <w:t xml:space="preserve">, and Chris </w:t>
      </w:r>
      <w:proofErr w:type="spellStart"/>
      <w:r w:rsidR="006439FF">
        <w:t>Sohl</w:t>
      </w:r>
      <w:proofErr w:type="spellEnd"/>
      <w:r w:rsidR="006439FF">
        <w:t xml:space="preserve"> from my NWS family (some of whom have retired). </w:t>
      </w:r>
    </w:p>
    <w:p w:rsidR="000B3E3B" w:rsidRDefault="000B3E3B" w:rsidP="009A4F80">
      <w:pPr>
        <w:pStyle w:val="NoSpacing"/>
        <w:spacing w:line="480" w:lineRule="auto"/>
        <w:ind w:firstLine="720"/>
        <w:jc w:val="both"/>
      </w:pPr>
      <w:r>
        <w:lastRenderedPageBreak/>
        <w:t>I would also like to thank professors and t</w:t>
      </w:r>
      <w:r w:rsidRPr="00AA3E5E">
        <w:t xml:space="preserve">eachers in my past </w:t>
      </w:r>
      <w:r>
        <w:t>that</w:t>
      </w:r>
      <w:r w:rsidRPr="00AA3E5E">
        <w:t xml:space="preserve"> provided the foundation necessary for me to </w:t>
      </w:r>
      <w:r>
        <w:t>be successful in my educational endeavors.</w:t>
      </w:r>
      <w:r w:rsidR="001E2ED0">
        <w:t xml:space="preserve"> </w:t>
      </w:r>
      <w:r w:rsidRPr="00AA3E5E">
        <w:t xml:space="preserve">Many of these </w:t>
      </w:r>
      <w:r w:rsidR="00EE52A6">
        <w:t xml:space="preserve">individuals </w:t>
      </w:r>
      <w:r w:rsidRPr="00AA3E5E">
        <w:t>encouraged me to study meteorology because of my passion for it.</w:t>
      </w:r>
      <w:r w:rsidR="001E2ED0">
        <w:t xml:space="preserve"> It would be impossible for me to name every teacher, but Mike Carney and Bryan </w:t>
      </w:r>
      <w:proofErr w:type="spellStart"/>
      <w:r w:rsidR="001E2ED0">
        <w:t>Yockers</w:t>
      </w:r>
      <w:proofErr w:type="spellEnd"/>
      <w:r w:rsidR="001E2ED0">
        <w:t xml:space="preserve"> played an important role as my AP Environmental Science and AP Physics teachers</w:t>
      </w:r>
      <w:r w:rsidR="00EE62B6">
        <w:t xml:space="preserve"> at Jenks High School</w:t>
      </w:r>
      <w:r w:rsidR="00B7149A">
        <w:t>.</w:t>
      </w:r>
      <w:r w:rsidR="00382F4E">
        <w:t xml:space="preserve"> They have both been extremely supportive from high school to </w:t>
      </w:r>
      <w:r w:rsidR="009A46BD">
        <w:t>the present</w:t>
      </w:r>
      <w:r w:rsidR="00382F4E">
        <w:t xml:space="preserve">. </w:t>
      </w:r>
      <w:r w:rsidR="00B7149A">
        <w:t xml:space="preserve">Mr. Carney even found me an opportunity to job shadow at the NWS </w:t>
      </w:r>
      <w:r w:rsidR="00382F4E">
        <w:t xml:space="preserve">in </w:t>
      </w:r>
      <w:r w:rsidR="00B7149A">
        <w:t>Tulsa</w:t>
      </w:r>
      <w:r w:rsidR="00382F4E">
        <w:t>, Oklahoma,</w:t>
      </w:r>
      <w:r w:rsidR="00B7149A">
        <w:t xml:space="preserve"> my junior year of high school, which I am grateful for!  </w:t>
      </w:r>
    </w:p>
    <w:p w:rsidR="00195E7A" w:rsidRDefault="000B3E3B" w:rsidP="009A4F80">
      <w:pPr>
        <w:pStyle w:val="NoSpacing"/>
        <w:spacing w:line="480" w:lineRule="auto"/>
        <w:ind w:firstLine="720"/>
        <w:jc w:val="both"/>
      </w:pPr>
      <w:r w:rsidRPr="00F265D8">
        <w:t xml:space="preserve">Finally, the </w:t>
      </w:r>
      <w:r>
        <w:t xml:space="preserve">love and </w:t>
      </w:r>
      <w:r w:rsidRPr="00F265D8">
        <w:t>support of my family has been unwavering</w:t>
      </w:r>
      <w:r>
        <w:t xml:space="preserve"> and cannot be overstated</w:t>
      </w:r>
      <w:r w:rsidRPr="00F265D8">
        <w:t>.</w:t>
      </w:r>
      <w:r>
        <w:t xml:space="preserve"> My parents, Narayan and </w:t>
      </w:r>
      <w:proofErr w:type="spellStart"/>
      <w:r>
        <w:t>Hema</w:t>
      </w:r>
      <w:proofErr w:type="spellEnd"/>
      <w:r>
        <w:t xml:space="preserve"> Maha</w:t>
      </w:r>
      <w:r w:rsidR="007C5169">
        <w:t xml:space="preserve">le, and my brother, </w:t>
      </w:r>
      <w:proofErr w:type="spellStart"/>
      <w:r w:rsidR="007C5169">
        <w:t>Dilip</w:t>
      </w:r>
      <w:proofErr w:type="spellEnd"/>
      <w:r>
        <w:t>, have been supportive in many ways and it would be difficult to list everything they have done for me.</w:t>
      </w:r>
      <w:r w:rsidRPr="00F265D8">
        <w:t xml:space="preserve"> </w:t>
      </w:r>
      <w:r>
        <w:t>The bottom line—w</w:t>
      </w:r>
      <w:r w:rsidRPr="00DE19B9">
        <w:t>ithout</w:t>
      </w:r>
      <w:r>
        <w:t xml:space="preserve"> </w:t>
      </w:r>
      <w:r w:rsidRPr="00DE19B9">
        <w:t>them, I would not be where I am today!</w:t>
      </w:r>
    </w:p>
    <w:p w:rsidR="000B3E3B" w:rsidRPr="00F265D8" w:rsidRDefault="000B3E3B" w:rsidP="009A4F80">
      <w:pPr>
        <w:pStyle w:val="NoSpacing"/>
        <w:spacing w:line="480" w:lineRule="auto"/>
        <w:ind w:firstLine="720"/>
        <w:jc w:val="both"/>
      </w:pPr>
      <w:r w:rsidRPr="00F265D8">
        <w:t xml:space="preserve">Financial support during the early part of this research came from NSF grant AGS-1046171, "Advanced Study of Precipitation Microphysics with Multi-frequency Polarimetric Radar Observations and Data Assimilation". </w:t>
      </w:r>
    </w:p>
    <w:p w:rsidR="006E6160" w:rsidRPr="00F265D8" w:rsidRDefault="000B3E3B" w:rsidP="006E6160">
      <w:pPr>
        <w:pStyle w:val="NoSpacing"/>
        <w:spacing w:line="480" w:lineRule="auto"/>
        <w:ind w:firstLine="720"/>
        <w:jc w:val="both"/>
      </w:pPr>
      <w:r w:rsidRPr="00F265D8">
        <w:t>Substantial portions of this dissertation are from three of my lead-author publications that are either published</w:t>
      </w:r>
      <w:r w:rsidR="00004E3A">
        <w:t xml:space="preserve">, </w:t>
      </w:r>
      <w:r w:rsidR="004B3326">
        <w:t>conditionally accepted</w:t>
      </w:r>
      <w:r w:rsidR="00004E3A">
        <w:t>, or in-preparation</w:t>
      </w:r>
      <w:r w:rsidRPr="00F265D8">
        <w:t>:</w:t>
      </w:r>
    </w:p>
    <w:p w:rsidR="0074518C" w:rsidRDefault="000B3E3B" w:rsidP="009A4F80">
      <w:pPr>
        <w:pStyle w:val="NoSpacing"/>
        <w:spacing w:line="480" w:lineRule="auto"/>
        <w:jc w:val="both"/>
      </w:pPr>
      <w:r w:rsidRPr="00F265D8">
        <w:rPr>
          <w:bCs/>
        </w:rPr>
        <w:t>Mahale, V. N.</w:t>
      </w:r>
      <w:r w:rsidRPr="00F265D8">
        <w:t xml:space="preserve">, G. Zhang, and M. </w:t>
      </w:r>
      <w:proofErr w:type="spellStart"/>
      <w:r w:rsidRPr="00F265D8">
        <w:t>Xue</w:t>
      </w:r>
      <w:proofErr w:type="spellEnd"/>
      <w:r w:rsidRPr="00F265D8">
        <w:t>, 2016: Characterization of the 14 June 2011 Norman,</w:t>
      </w:r>
      <w:r w:rsidR="0074518C">
        <w:t xml:space="preserve"> </w:t>
      </w:r>
    </w:p>
    <w:p w:rsidR="000B3E3B" w:rsidRPr="00F265D8" w:rsidRDefault="000B3E3B" w:rsidP="009A4F80">
      <w:pPr>
        <w:pStyle w:val="NoSpacing"/>
        <w:spacing w:line="480" w:lineRule="auto"/>
        <w:ind w:left="720"/>
        <w:jc w:val="both"/>
      </w:pPr>
      <w:proofErr w:type="gramStart"/>
      <w:r w:rsidRPr="00F265D8">
        <w:t>Oklahoma, downburst through dual-polarization radar observations and hydrometeor classification.</w:t>
      </w:r>
      <w:proofErr w:type="gramEnd"/>
      <w:r w:rsidRPr="00F265D8">
        <w:t xml:space="preserve"> </w:t>
      </w:r>
      <w:r w:rsidRPr="00F265D8">
        <w:rPr>
          <w:i/>
          <w:iCs/>
        </w:rPr>
        <w:t xml:space="preserve">J. Appl. Meteor. </w:t>
      </w:r>
      <w:proofErr w:type="spellStart"/>
      <w:proofErr w:type="gramStart"/>
      <w:r w:rsidRPr="00F265D8">
        <w:rPr>
          <w:i/>
          <w:iCs/>
        </w:rPr>
        <w:t>Clim</w:t>
      </w:r>
      <w:proofErr w:type="spellEnd"/>
      <w:r w:rsidRPr="00F265D8">
        <w:rPr>
          <w:i/>
          <w:iCs/>
        </w:rPr>
        <w:t>.</w:t>
      </w:r>
      <w:r w:rsidRPr="00F265D8">
        <w:t>,</w:t>
      </w:r>
      <w:proofErr w:type="gramEnd"/>
      <w:r w:rsidRPr="00F265D8">
        <w:t xml:space="preserve"> </w:t>
      </w:r>
      <w:r w:rsidRPr="00F265D8">
        <w:rPr>
          <w:b/>
          <w:bCs/>
        </w:rPr>
        <w:t xml:space="preserve">55, </w:t>
      </w:r>
      <w:r w:rsidRPr="00F265D8">
        <w:t>2635–2655.</w:t>
      </w:r>
    </w:p>
    <w:p w:rsidR="0074518C" w:rsidRDefault="000B3E3B" w:rsidP="009A4F80">
      <w:pPr>
        <w:pStyle w:val="NoSpacing"/>
        <w:spacing w:line="480" w:lineRule="auto"/>
        <w:jc w:val="both"/>
      </w:pPr>
      <w:r w:rsidRPr="00F265D8">
        <w:rPr>
          <w:bCs/>
        </w:rPr>
        <w:t>Mahale, V. N.</w:t>
      </w:r>
      <w:r w:rsidRPr="00F265D8">
        <w:t xml:space="preserve">, G. Zhang, M. </w:t>
      </w:r>
      <w:proofErr w:type="spellStart"/>
      <w:r w:rsidRPr="00F265D8">
        <w:t>Xue</w:t>
      </w:r>
      <w:proofErr w:type="spellEnd"/>
      <w:r w:rsidRPr="00F265D8">
        <w:t xml:space="preserve">, J. Gao, and H. D. Reeves, 2019: Variational retrieval of rain </w:t>
      </w:r>
    </w:p>
    <w:p w:rsidR="000B3E3B" w:rsidRPr="00F265D8" w:rsidRDefault="000B3E3B" w:rsidP="009A4F80">
      <w:pPr>
        <w:pStyle w:val="NoSpacing"/>
        <w:spacing w:line="480" w:lineRule="auto"/>
        <w:ind w:left="720"/>
        <w:jc w:val="both"/>
      </w:pPr>
      <w:proofErr w:type="gramStart"/>
      <w:r w:rsidRPr="00F265D8">
        <w:t>microphysics</w:t>
      </w:r>
      <w:proofErr w:type="gramEnd"/>
      <w:r w:rsidRPr="00F265D8">
        <w:t xml:space="preserve"> and related parameters from polarimetric radar data with a parameterized operator. </w:t>
      </w:r>
      <w:r w:rsidRPr="00F265D8">
        <w:rPr>
          <w:i/>
          <w:iCs/>
        </w:rPr>
        <w:t>J. Atmos. Oceanic Technol</w:t>
      </w:r>
      <w:proofErr w:type="gramStart"/>
      <w:r w:rsidRPr="00F265D8">
        <w:rPr>
          <w:i/>
          <w:iCs/>
        </w:rPr>
        <w:t>.</w:t>
      </w:r>
      <w:r w:rsidRPr="00F265D8">
        <w:t>,</w:t>
      </w:r>
      <w:proofErr w:type="gramEnd"/>
      <w:r w:rsidRPr="00F265D8">
        <w:t xml:space="preserve"> </w:t>
      </w:r>
      <w:r w:rsidR="004B3326">
        <w:rPr>
          <w:bCs/>
        </w:rPr>
        <w:t>conditionally accepted</w:t>
      </w:r>
      <w:r w:rsidRPr="00F265D8">
        <w:rPr>
          <w:bCs/>
        </w:rPr>
        <w:t>.</w:t>
      </w:r>
    </w:p>
    <w:p w:rsidR="00A46F6E" w:rsidRDefault="000B3E3B" w:rsidP="006E6160">
      <w:pPr>
        <w:pStyle w:val="NoSpacing"/>
        <w:spacing w:line="480" w:lineRule="auto"/>
        <w:jc w:val="both"/>
      </w:pPr>
      <w:r w:rsidRPr="00F265D8">
        <w:rPr>
          <w:bCs/>
        </w:rPr>
        <w:lastRenderedPageBreak/>
        <w:t>Mahale, V. N.</w:t>
      </w:r>
      <w:r w:rsidRPr="00F265D8">
        <w:t xml:space="preserve">, G. Zhang, M. </w:t>
      </w:r>
      <w:proofErr w:type="spellStart"/>
      <w:r w:rsidRPr="00F265D8">
        <w:t>Xue</w:t>
      </w:r>
      <w:proofErr w:type="spellEnd"/>
      <w:r w:rsidRPr="00F265D8">
        <w:t xml:space="preserve">, H. B. Bluestein, </w:t>
      </w:r>
      <w:r w:rsidR="00351144">
        <w:t>and J. C. Snyd</w:t>
      </w:r>
      <w:r w:rsidR="00A46F6E">
        <w:t xml:space="preserve">er, </w:t>
      </w:r>
      <w:r w:rsidRPr="00F265D8">
        <w:t>2019: Rapid-scan dual-</w:t>
      </w:r>
    </w:p>
    <w:p w:rsidR="006E6160" w:rsidRDefault="000B3E3B" w:rsidP="00A46F6E">
      <w:pPr>
        <w:pStyle w:val="NoSpacing"/>
        <w:spacing w:line="480" w:lineRule="auto"/>
        <w:ind w:left="720"/>
        <w:jc w:val="both"/>
      </w:pPr>
      <w:proofErr w:type="gramStart"/>
      <w:r w:rsidRPr="00F265D8">
        <w:t>polarization</w:t>
      </w:r>
      <w:proofErr w:type="gramEnd"/>
      <w:r w:rsidRPr="00F265D8">
        <w:t xml:space="preserve"> radar observations of the 14 June 2011 Norman, Oklahoma, downburst and </w:t>
      </w:r>
      <w:r w:rsidR="00A46F6E">
        <w:t>associated gust front and rotor</w:t>
      </w:r>
      <w:r w:rsidR="006B18A6">
        <w:t>,</w:t>
      </w:r>
      <w:r w:rsidRPr="00F265D8">
        <w:t xml:space="preserve"> </w:t>
      </w:r>
      <w:r w:rsidR="006B18A6">
        <w:rPr>
          <w:bCs/>
        </w:rPr>
        <w:t>i</w:t>
      </w:r>
      <w:r w:rsidRPr="00F265D8">
        <w:rPr>
          <w:bCs/>
        </w:rPr>
        <w:t>n-</w:t>
      </w:r>
      <w:r w:rsidR="007D49F1">
        <w:rPr>
          <w:bCs/>
        </w:rPr>
        <w:t>preparation</w:t>
      </w:r>
      <w:r w:rsidRPr="00F265D8">
        <w:rPr>
          <w:bCs/>
        </w:rPr>
        <w:t>.</w:t>
      </w:r>
      <w:r w:rsidR="00A46F6E">
        <w:rPr>
          <w:rStyle w:val="FootnoteReference"/>
          <w:bCs/>
        </w:rPr>
        <w:footnoteReference w:id="1"/>
      </w:r>
    </w:p>
    <w:p w:rsidR="000B3E3B" w:rsidRDefault="000B3E3B" w:rsidP="009A4F80">
      <w:pPr>
        <w:pStyle w:val="NoSpacing"/>
        <w:spacing w:line="480" w:lineRule="auto"/>
        <w:ind w:firstLine="720"/>
        <w:jc w:val="both"/>
        <w:rPr>
          <w:color w:val="000000"/>
        </w:rPr>
      </w:pPr>
      <w:r>
        <w:t xml:space="preserve">The publication(s) that correspond to each chapter are acknowledged as a footnote at the beginning of each chapter. </w:t>
      </w:r>
      <w:r w:rsidRPr="00F265D8">
        <w:t xml:space="preserve">The publication in the </w:t>
      </w:r>
      <w:r w:rsidRPr="00F265D8">
        <w:rPr>
          <w:i/>
        </w:rPr>
        <w:t>Journal of Applied Meteorology and Climatology</w:t>
      </w:r>
      <w:r w:rsidRPr="00F265D8">
        <w:t xml:space="preserve"> is </w:t>
      </w:r>
      <w:hyperlink r:id="rId10" w:history="1">
        <w:r w:rsidRPr="00AC4D69">
          <w:rPr>
            <w:rStyle w:val="Hyperlink"/>
          </w:rPr>
          <w:t>© Copyright 2016 American Meteorological Society</w:t>
        </w:r>
      </w:hyperlink>
      <w:r w:rsidRPr="00F265D8">
        <w:t xml:space="preserve"> (AMS).</w:t>
      </w:r>
      <w:r w:rsidRPr="00F265D8">
        <w:rPr>
          <w:color w:val="000000"/>
        </w:rPr>
        <w:t xml:space="preserve"> </w:t>
      </w:r>
      <w:r w:rsidRPr="00F265D8">
        <w:t>Additional details (including the full copyright notice) are provided in the AMS Copyright Policy statement, available on the AMS website (</w:t>
      </w:r>
      <w:hyperlink r:id="rId11" w:history="1">
        <w:r w:rsidRPr="00AC4D69">
          <w:rPr>
            <w:rStyle w:val="Hyperlink"/>
          </w:rPr>
          <w:t>http://www.ametsoc.org/CopyrightInformation</w:t>
        </w:r>
      </w:hyperlink>
      <w:r w:rsidRPr="00F265D8">
        <w:t xml:space="preserve">). </w:t>
      </w:r>
      <w:r w:rsidRPr="00F265D8">
        <w:rPr>
          <w:color w:val="000000"/>
        </w:rPr>
        <w:t>The AMS grants permission to use any portion of the author’s work in works of the author's own, provided that the AMS citation and notice of the AMS copyright are included.</w:t>
      </w:r>
    </w:p>
    <w:p w:rsidR="000B3E3B" w:rsidRDefault="000B3E3B" w:rsidP="00EE52A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F265D8" w:rsidRDefault="00F265D8" w:rsidP="00AB46DB">
      <w:pPr>
        <w:pStyle w:val="Heading1"/>
        <w:numPr>
          <w:ilvl w:val="0"/>
          <w:numId w:val="0"/>
        </w:numPr>
        <w:spacing w:line="480" w:lineRule="auto"/>
        <w:jc w:val="center"/>
      </w:pPr>
      <w:bookmarkStart w:id="1" w:name="_Toc7411889"/>
      <w:r>
        <w:lastRenderedPageBreak/>
        <w:t>Table of Contents</w:t>
      </w:r>
      <w:bookmarkEnd w:id="1"/>
    </w:p>
    <w:sdt>
      <w:sdtPr>
        <w:rPr>
          <w:rFonts w:ascii="Times New Roman" w:hAnsi="Times New Roman" w:cs="Times New Roman"/>
          <w:sz w:val="24"/>
          <w:szCs w:val="24"/>
        </w:rPr>
        <w:id w:val="-336383298"/>
        <w:docPartObj>
          <w:docPartGallery w:val="Table of Contents"/>
          <w:docPartUnique/>
        </w:docPartObj>
      </w:sdtPr>
      <w:sdtEndPr>
        <w:rPr>
          <w:bCs/>
          <w:noProof/>
        </w:rPr>
      </w:sdtEndPr>
      <w:sdtContent>
        <w:p w:rsidR="00AB46DB" w:rsidRPr="00AB46DB" w:rsidRDefault="00971894" w:rsidP="00AB46DB">
          <w:pPr>
            <w:pStyle w:val="TOC1"/>
            <w:tabs>
              <w:tab w:val="right" w:leader="dot" w:pos="9350"/>
            </w:tabs>
            <w:spacing w:line="480" w:lineRule="auto"/>
            <w:rPr>
              <w:rFonts w:ascii="Times New Roman" w:eastAsiaTheme="minorEastAsia" w:hAnsi="Times New Roman" w:cs="Times New Roman"/>
              <w:noProof/>
              <w:sz w:val="24"/>
              <w:szCs w:val="24"/>
            </w:rPr>
          </w:pPr>
          <w:r w:rsidRPr="00AB46DB">
            <w:rPr>
              <w:rFonts w:ascii="Times New Roman" w:hAnsi="Times New Roman" w:cs="Times New Roman"/>
              <w:sz w:val="24"/>
              <w:szCs w:val="24"/>
            </w:rPr>
            <w:fldChar w:fldCharType="begin"/>
          </w:r>
          <w:r w:rsidRPr="00AB46DB">
            <w:rPr>
              <w:rFonts w:ascii="Times New Roman" w:hAnsi="Times New Roman" w:cs="Times New Roman"/>
              <w:sz w:val="24"/>
              <w:szCs w:val="24"/>
            </w:rPr>
            <w:instrText xml:space="preserve"> TOC \o "1-3" \h \z \u </w:instrText>
          </w:r>
          <w:r w:rsidRPr="00AB46DB">
            <w:rPr>
              <w:rFonts w:ascii="Times New Roman" w:hAnsi="Times New Roman" w:cs="Times New Roman"/>
              <w:sz w:val="24"/>
              <w:szCs w:val="24"/>
            </w:rPr>
            <w:fldChar w:fldCharType="separate"/>
          </w:r>
          <w:hyperlink w:anchor="_Toc7411888" w:history="1">
            <w:r w:rsidR="00AB46DB" w:rsidRPr="00AB46DB">
              <w:rPr>
                <w:rStyle w:val="Hyperlink"/>
                <w:rFonts w:ascii="Times New Roman" w:hAnsi="Times New Roman" w:cs="Times New Roman"/>
                <w:noProof/>
                <w:sz w:val="24"/>
                <w:szCs w:val="24"/>
              </w:rPr>
              <w:t>Acknowledgements</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_Toc7411888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v</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1"/>
            <w:tabs>
              <w:tab w:val="right" w:leader="dot" w:pos="9350"/>
            </w:tabs>
            <w:spacing w:line="480" w:lineRule="auto"/>
            <w:rPr>
              <w:rFonts w:ascii="Times New Roman" w:eastAsiaTheme="minorEastAsia" w:hAnsi="Times New Roman" w:cs="Times New Roman"/>
              <w:noProof/>
              <w:sz w:val="24"/>
              <w:szCs w:val="24"/>
            </w:rPr>
          </w:pPr>
          <w:hyperlink w:anchor="_Toc7411889" w:history="1">
            <w:r w:rsidR="00AB46DB" w:rsidRPr="00AB46DB">
              <w:rPr>
                <w:rStyle w:val="Hyperlink"/>
                <w:rFonts w:ascii="Times New Roman" w:hAnsi="Times New Roman" w:cs="Times New Roman"/>
                <w:noProof/>
                <w:sz w:val="24"/>
                <w:szCs w:val="24"/>
              </w:rPr>
              <w:t>Table of Contents</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_Toc7411889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ix</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1"/>
            <w:tabs>
              <w:tab w:val="right" w:leader="dot" w:pos="9350"/>
            </w:tabs>
            <w:spacing w:line="480" w:lineRule="auto"/>
            <w:rPr>
              <w:rFonts w:ascii="Times New Roman" w:eastAsiaTheme="minorEastAsia" w:hAnsi="Times New Roman" w:cs="Times New Roman"/>
              <w:noProof/>
              <w:sz w:val="24"/>
              <w:szCs w:val="24"/>
            </w:rPr>
          </w:pPr>
          <w:hyperlink w:anchor="_Toc7411890" w:history="1">
            <w:r w:rsidR="00AB46DB" w:rsidRPr="00AB46DB">
              <w:rPr>
                <w:rStyle w:val="Hyperlink"/>
                <w:rFonts w:ascii="Times New Roman" w:hAnsi="Times New Roman" w:cs="Times New Roman"/>
                <w:noProof/>
                <w:sz w:val="24"/>
                <w:szCs w:val="24"/>
              </w:rPr>
              <w:t>List of Figures</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_Toc7411890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xii</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1"/>
            <w:tabs>
              <w:tab w:val="right" w:leader="dot" w:pos="9350"/>
            </w:tabs>
            <w:spacing w:line="480" w:lineRule="auto"/>
            <w:rPr>
              <w:rFonts w:ascii="Times New Roman" w:eastAsiaTheme="minorEastAsia" w:hAnsi="Times New Roman" w:cs="Times New Roman"/>
              <w:noProof/>
              <w:sz w:val="24"/>
              <w:szCs w:val="24"/>
            </w:rPr>
          </w:pPr>
          <w:hyperlink w:anchor="_Toc7411891" w:history="1">
            <w:r w:rsidR="00AB46DB" w:rsidRPr="00AB46DB">
              <w:rPr>
                <w:rStyle w:val="Hyperlink"/>
                <w:rFonts w:ascii="Times New Roman" w:hAnsi="Times New Roman" w:cs="Times New Roman"/>
                <w:noProof/>
                <w:sz w:val="24"/>
                <w:szCs w:val="24"/>
              </w:rPr>
              <w:t>Abstract</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_Toc7411891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xxi</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1"/>
            <w:tabs>
              <w:tab w:val="right" w:leader="dot" w:pos="9350"/>
            </w:tabs>
            <w:spacing w:line="480" w:lineRule="auto"/>
            <w:rPr>
              <w:rFonts w:ascii="Times New Roman" w:eastAsiaTheme="minorEastAsia" w:hAnsi="Times New Roman" w:cs="Times New Roman"/>
              <w:noProof/>
              <w:sz w:val="24"/>
              <w:szCs w:val="24"/>
            </w:rPr>
          </w:pPr>
          <w:hyperlink w:anchor="_Toc7411892" w:history="1">
            <w:r w:rsidR="00AB46DB" w:rsidRPr="00AB46DB">
              <w:rPr>
                <w:rStyle w:val="Hyperlink"/>
                <w:rFonts w:ascii="Times New Roman" w:hAnsi="Times New Roman" w:cs="Times New Roman"/>
                <w:noProof/>
                <w:sz w:val="24"/>
                <w:szCs w:val="24"/>
              </w:rPr>
              <w:t>Chapter 1 : Introduction</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_Toc7411892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1"/>
            <w:tabs>
              <w:tab w:val="right" w:leader="dot" w:pos="9350"/>
            </w:tabs>
            <w:spacing w:line="480" w:lineRule="auto"/>
            <w:rPr>
              <w:rFonts w:ascii="Times New Roman" w:eastAsiaTheme="minorEastAsia" w:hAnsi="Times New Roman" w:cs="Times New Roman"/>
              <w:noProof/>
              <w:sz w:val="24"/>
              <w:szCs w:val="24"/>
            </w:rPr>
          </w:pPr>
          <w:hyperlink w:anchor="_Toc7411893" w:history="1">
            <w:r w:rsidR="00AB46DB" w:rsidRPr="00AB46DB">
              <w:rPr>
                <w:rStyle w:val="Hyperlink"/>
                <w:rFonts w:ascii="Times New Roman" w:hAnsi="Times New Roman" w:cs="Times New Roman"/>
                <w:noProof/>
                <w:sz w:val="24"/>
                <w:szCs w:val="24"/>
              </w:rPr>
              <w:t>Chapter 2 : Review of Downbursts</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_Toc7411893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4</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894" w:history="1">
            <w:r w:rsidR="00AB46DB" w:rsidRPr="00AB46DB">
              <w:rPr>
                <w:rStyle w:val="Hyperlink"/>
                <w:rFonts w:ascii="Times New Roman" w:hAnsi="Times New Roman" w:cs="Times New Roman"/>
                <w:noProof/>
                <w:sz w:val="24"/>
                <w:szCs w:val="24"/>
              </w:rPr>
              <w:t>2.1 Overview of Downbursts</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_Toc7411894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4</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895" w:history="1">
            <w:r w:rsidR="00AB46DB" w:rsidRPr="00AB46DB">
              <w:rPr>
                <w:rStyle w:val="Hyperlink"/>
                <w:rFonts w:ascii="Times New Roman" w:hAnsi="Times New Roman" w:cs="Times New Roman"/>
                <w:noProof/>
                <w:sz w:val="24"/>
                <w:szCs w:val="24"/>
              </w:rPr>
              <w:t>2.2 Structure of Downbursts and Associated Features</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_Toc7411895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6</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896" w:history="1">
            <w:r w:rsidR="00AB46DB" w:rsidRPr="00AB46DB">
              <w:rPr>
                <w:rStyle w:val="Hyperlink"/>
                <w:rFonts w:ascii="Times New Roman" w:hAnsi="Times New Roman" w:cs="Times New Roman"/>
                <w:noProof/>
                <w:sz w:val="24"/>
                <w:szCs w:val="24"/>
              </w:rPr>
              <w:t>2.3 Mechanisms Driving Downbursts</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_Toc7411896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11</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897" w:history="1">
            <w:r w:rsidR="00AB46DB" w:rsidRPr="00AB46DB">
              <w:rPr>
                <w:rStyle w:val="Hyperlink"/>
                <w:rFonts w:ascii="Times New Roman" w:hAnsi="Times New Roman" w:cs="Times New Roman"/>
                <w:noProof/>
                <w:sz w:val="24"/>
                <w:szCs w:val="24"/>
              </w:rPr>
              <w:t>2.4 Radar Observations of Downbursts</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_Toc7411897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16</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898" w:history="1">
            <w:r w:rsidR="00AB46DB" w:rsidRPr="00AB46DB">
              <w:rPr>
                <w:rStyle w:val="Hyperlink"/>
                <w:rFonts w:ascii="Times New Roman" w:hAnsi="Times New Roman" w:cs="Times New Roman"/>
                <w:noProof/>
                <w:sz w:val="24"/>
                <w:szCs w:val="24"/>
              </w:rPr>
              <w:t>2.5 Summary</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_Toc7411898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19</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1"/>
            <w:tabs>
              <w:tab w:val="right" w:leader="dot" w:pos="9350"/>
            </w:tabs>
            <w:spacing w:line="480" w:lineRule="auto"/>
            <w:rPr>
              <w:rFonts w:ascii="Times New Roman" w:eastAsiaTheme="minorEastAsia" w:hAnsi="Times New Roman" w:cs="Times New Roman"/>
              <w:noProof/>
              <w:sz w:val="24"/>
              <w:szCs w:val="24"/>
            </w:rPr>
          </w:pPr>
          <w:hyperlink w:anchor="_Toc7411899" w:history="1">
            <w:r w:rsidR="00AB46DB" w:rsidRPr="00AB46DB">
              <w:rPr>
                <w:rStyle w:val="Hyperlink"/>
                <w:rFonts w:ascii="Times New Roman" w:hAnsi="Times New Roman" w:cs="Times New Roman"/>
                <w:noProof/>
                <w:sz w:val="24"/>
                <w:szCs w:val="24"/>
              </w:rPr>
              <w:t>Chapter 3 : Observation Tools</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_Toc7411899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20</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00" w:history="1">
            <w:r w:rsidR="00AB46DB" w:rsidRPr="00AB46DB">
              <w:rPr>
                <w:rStyle w:val="Hyperlink"/>
                <w:rFonts w:ascii="Times New Roman" w:hAnsi="Times New Roman" w:cs="Times New Roman"/>
                <w:noProof/>
                <w:sz w:val="24"/>
                <w:szCs w:val="24"/>
              </w:rPr>
              <w:t>3.1 KOUN WSR-88D</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_Toc7411900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20</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01" w:history="1">
            <w:r w:rsidR="00AB46DB" w:rsidRPr="00AB46DB">
              <w:rPr>
                <w:rStyle w:val="Hyperlink"/>
                <w:rFonts w:ascii="Times New Roman" w:hAnsi="Times New Roman" w:cs="Times New Roman"/>
                <w:noProof/>
                <w:sz w:val="24"/>
                <w:szCs w:val="24"/>
              </w:rPr>
              <w:t>3.2 KTLX WSR-88D</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_Toc7411901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21</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02" w:history="1">
            <w:r w:rsidR="00AB46DB" w:rsidRPr="00AB46DB">
              <w:rPr>
                <w:rStyle w:val="Hyperlink"/>
                <w:rFonts w:ascii="Times New Roman" w:hAnsi="Times New Roman" w:cs="Times New Roman"/>
                <w:noProof/>
                <w:sz w:val="24"/>
                <w:szCs w:val="24"/>
              </w:rPr>
              <w:t>3.3 RaXPol</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_Toc7411902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21</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03" w:history="1">
            <w:r w:rsidR="00AB46DB" w:rsidRPr="00AB46DB">
              <w:rPr>
                <w:rStyle w:val="Hyperlink"/>
                <w:rFonts w:ascii="Times New Roman" w:hAnsi="Times New Roman" w:cs="Times New Roman"/>
                <w:noProof/>
                <w:sz w:val="24"/>
                <w:szCs w:val="24"/>
              </w:rPr>
              <w:t>3.4 Mesonet</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_Toc7411903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23</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04" w:history="1">
            <w:r w:rsidR="00AB46DB" w:rsidRPr="00AB46DB">
              <w:rPr>
                <w:rStyle w:val="Hyperlink"/>
                <w:rFonts w:ascii="Times New Roman" w:hAnsi="Times New Roman" w:cs="Times New Roman"/>
                <w:noProof/>
                <w:sz w:val="24"/>
                <w:szCs w:val="24"/>
              </w:rPr>
              <w:t>3.5 Observation Locations</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_Toc7411904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24</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1"/>
            <w:tabs>
              <w:tab w:val="right" w:leader="dot" w:pos="9350"/>
            </w:tabs>
            <w:spacing w:line="480" w:lineRule="auto"/>
            <w:rPr>
              <w:rFonts w:ascii="Times New Roman" w:eastAsiaTheme="minorEastAsia" w:hAnsi="Times New Roman" w:cs="Times New Roman"/>
              <w:noProof/>
              <w:sz w:val="24"/>
              <w:szCs w:val="24"/>
            </w:rPr>
          </w:pPr>
          <w:hyperlink w:anchor="_Toc7411905" w:history="1">
            <w:r w:rsidR="00AB46DB" w:rsidRPr="00AB46DB">
              <w:rPr>
                <w:rStyle w:val="Hyperlink"/>
                <w:rFonts w:ascii="Times New Roman" w:hAnsi="Times New Roman" w:cs="Times New Roman"/>
                <w:noProof/>
                <w:sz w:val="24"/>
                <w:szCs w:val="24"/>
              </w:rPr>
              <w:t>Chapter 4 : Downburst Overview, Environment, and Surface Observations</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_Toc7411905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25</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06" w:history="1">
            <w:r w:rsidR="00AB46DB" w:rsidRPr="00AB46DB">
              <w:rPr>
                <w:rStyle w:val="Hyperlink"/>
                <w:rFonts w:ascii="Times New Roman" w:hAnsi="Times New Roman" w:cs="Times New Roman"/>
                <w:noProof/>
                <w:sz w:val="24"/>
                <w:szCs w:val="24"/>
              </w:rPr>
              <w:t>4.1 Event Overview</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_Toc7411906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25</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07" w:history="1">
            <w:r w:rsidR="00AB46DB" w:rsidRPr="00AB46DB">
              <w:rPr>
                <w:rStyle w:val="Hyperlink"/>
                <w:rFonts w:ascii="Times New Roman" w:hAnsi="Times New Roman" w:cs="Times New Roman"/>
                <w:noProof/>
                <w:sz w:val="24"/>
                <w:szCs w:val="24"/>
              </w:rPr>
              <w:t>4.2 Mesoscale and Thermodynamic Environment</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_Toc7411907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27</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08" w:history="1">
            <w:r w:rsidR="00AB46DB" w:rsidRPr="00AB46DB">
              <w:rPr>
                <w:rStyle w:val="Hyperlink"/>
                <w:rFonts w:ascii="Times New Roman" w:hAnsi="Times New Roman" w:cs="Times New Roman"/>
                <w:noProof/>
                <w:sz w:val="24"/>
                <w:szCs w:val="24"/>
              </w:rPr>
              <w:t>4.3 1-Min Mesonet Observations of the Downburst</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_Toc7411908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31</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09" w:history="1">
            <w:r w:rsidR="00AB46DB" w:rsidRPr="00AB46DB">
              <w:rPr>
                <w:rStyle w:val="Hyperlink"/>
                <w:rFonts w:ascii="Times New Roman" w:hAnsi="Times New Roman" w:cs="Times New Roman"/>
                <w:noProof/>
                <w:sz w:val="24"/>
                <w:szCs w:val="24"/>
              </w:rPr>
              <w:t>4.4 Quantitative Estimate of the Downward Acceleration Due to Buoyancy</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_Toc7411909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36</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1"/>
            <w:tabs>
              <w:tab w:val="right" w:leader="dot" w:pos="9350"/>
            </w:tabs>
            <w:spacing w:line="480" w:lineRule="auto"/>
            <w:rPr>
              <w:rFonts w:ascii="Times New Roman" w:eastAsiaTheme="minorEastAsia" w:hAnsi="Times New Roman" w:cs="Times New Roman"/>
              <w:noProof/>
              <w:sz w:val="24"/>
              <w:szCs w:val="24"/>
            </w:rPr>
          </w:pPr>
          <w:hyperlink w:anchor="_Toc7411910" w:history="1">
            <w:r w:rsidR="00AB46DB" w:rsidRPr="00AB46DB">
              <w:rPr>
                <w:rStyle w:val="Hyperlink"/>
                <w:rFonts w:ascii="Times New Roman" w:hAnsi="Times New Roman" w:cs="Times New Roman"/>
                <w:noProof/>
                <w:sz w:val="24"/>
                <w:szCs w:val="24"/>
              </w:rPr>
              <w:t>Chapter 5 : WSR-88D Dual-Pol Observations, HCA, and Analysis</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_Toc7411910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38</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11" w:history="1">
            <w:r w:rsidR="00AB46DB" w:rsidRPr="00AB46DB">
              <w:rPr>
                <w:rStyle w:val="Hyperlink"/>
                <w:rFonts w:ascii="Times New Roman" w:hAnsi="Times New Roman" w:cs="Times New Roman"/>
                <w:noProof/>
                <w:sz w:val="24"/>
                <w:szCs w:val="24"/>
              </w:rPr>
              <w:t>5.1 HCA Overview</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_Toc7411911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38</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12" w:history="1">
            <w:r w:rsidR="00AB46DB" w:rsidRPr="00AB46DB">
              <w:rPr>
                <w:rStyle w:val="Hyperlink"/>
                <w:rFonts w:ascii="Times New Roman" w:hAnsi="Times New Roman" w:cs="Times New Roman"/>
                <w:noProof/>
                <w:sz w:val="24"/>
                <w:szCs w:val="24"/>
              </w:rPr>
              <w:t>5.2 Polarimetric radar observations and HCA</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_Toc7411912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41</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13" w:history="1">
            <w:r w:rsidR="00AB46DB" w:rsidRPr="00AB46DB">
              <w:rPr>
                <w:rStyle w:val="Hyperlink"/>
                <w:rFonts w:ascii="Times New Roman" w:hAnsi="Times New Roman" w:cs="Times New Roman"/>
                <w:noProof/>
                <w:sz w:val="24"/>
                <w:szCs w:val="24"/>
              </w:rPr>
              <w:t>5.3 Dual-Doppler Analyses</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_Toc7411913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53</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14" w:history="1">
            <w:r w:rsidR="00AB46DB" w:rsidRPr="00AB46DB">
              <w:rPr>
                <w:rStyle w:val="Hyperlink"/>
                <w:rFonts w:ascii="Times New Roman" w:hAnsi="Times New Roman" w:cs="Times New Roman"/>
                <w:noProof/>
                <w:sz w:val="24"/>
                <w:szCs w:val="24"/>
              </w:rPr>
              <w:t>5.4 Quantitative Estimate of Surface Mesohigh</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_Toc7411914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55</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15" w:history="1">
            <w:r w:rsidR="00AB46DB" w:rsidRPr="00AB46DB">
              <w:rPr>
                <w:rStyle w:val="Hyperlink"/>
                <w:rFonts w:ascii="Times New Roman" w:hAnsi="Times New Roman" w:cs="Times New Roman"/>
                <w:noProof/>
                <w:sz w:val="24"/>
                <w:szCs w:val="24"/>
              </w:rPr>
              <w:t>5.5 Conceptual Model</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_Toc7411915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56</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16" w:history="1">
            <w:r w:rsidR="00AB46DB" w:rsidRPr="00AB46DB">
              <w:rPr>
                <w:rStyle w:val="Hyperlink"/>
                <w:rFonts w:ascii="Times New Roman" w:hAnsi="Times New Roman" w:cs="Times New Roman"/>
                <w:noProof/>
                <w:sz w:val="24"/>
                <w:szCs w:val="24"/>
              </w:rPr>
              <w:t>5.6 Summary</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_Toc7411916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59</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1"/>
            <w:tabs>
              <w:tab w:val="right" w:leader="dot" w:pos="9350"/>
            </w:tabs>
            <w:spacing w:line="480" w:lineRule="auto"/>
            <w:rPr>
              <w:rFonts w:ascii="Times New Roman" w:eastAsiaTheme="minorEastAsia" w:hAnsi="Times New Roman" w:cs="Times New Roman"/>
              <w:noProof/>
              <w:sz w:val="24"/>
              <w:szCs w:val="24"/>
            </w:rPr>
          </w:pPr>
          <w:hyperlink w:anchor="_Toc7411917" w:history="1">
            <w:r w:rsidR="00AB46DB" w:rsidRPr="00AB46DB">
              <w:rPr>
                <w:rStyle w:val="Hyperlink"/>
                <w:rFonts w:ascii="Times New Roman" w:hAnsi="Times New Roman" w:cs="Times New Roman"/>
                <w:noProof/>
                <w:sz w:val="24"/>
                <w:szCs w:val="24"/>
              </w:rPr>
              <w:t>Chapter 6 : RaXPol Dual-Pol Observations and Analysis</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_Toc7411917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61</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18" w:history="1">
            <w:r w:rsidR="00AB46DB" w:rsidRPr="00AB46DB">
              <w:rPr>
                <w:rStyle w:val="Hyperlink"/>
                <w:rFonts w:ascii="Times New Roman" w:hAnsi="Times New Roman" w:cs="Times New Roman"/>
                <w:noProof/>
                <w:sz w:val="24"/>
                <w:szCs w:val="24"/>
              </w:rPr>
              <w:t>6.1 Horizontal Evolution and Structure of the Downburst</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_Toc7411918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61</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19" w:history="1">
            <w:r w:rsidR="00AB46DB" w:rsidRPr="00AB46DB">
              <w:rPr>
                <w:rStyle w:val="Hyperlink"/>
                <w:rFonts w:ascii="Times New Roman" w:hAnsi="Times New Roman" w:cs="Times New Roman"/>
                <w:noProof/>
                <w:sz w:val="24"/>
                <w:szCs w:val="24"/>
              </w:rPr>
              <w:t>6.2 Vertical Structure and Evolution of the Downburst</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_Toc7411919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71</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20" w:history="1">
            <w:r w:rsidR="00AB46DB" w:rsidRPr="00AB46DB">
              <w:rPr>
                <w:rStyle w:val="Hyperlink"/>
                <w:rFonts w:ascii="Times New Roman" w:hAnsi="Times New Roman" w:cs="Times New Roman"/>
                <w:noProof/>
                <w:sz w:val="24"/>
                <w:szCs w:val="24"/>
              </w:rPr>
              <w:t>6.3 Comparison to 1-min Mesonet Data</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_Toc7411920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80</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21" w:history="1">
            <w:r w:rsidR="00AB46DB" w:rsidRPr="00AB46DB">
              <w:rPr>
                <w:rStyle w:val="Hyperlink"/>
                <w:rFonts w:ascii="Times New Roman" w:hAnsi="Times New Roman" w:cs="Times New Roman"/>
                <w:noProof/>
                <w:sz w:val="24"/>
                <w:szCs w:val="24"/>
              </w:rPr>
              <w:t>6.4 Summary</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_Toc7411921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83</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1"/>
            <w:tabs>
              <w:tab w:val="right" w:leader="dot" w:pos="9350"/>
            </w:tabs>
            <w:spacing w:line="480" w:lineRule="auto"/>
            <w:rPr>
              <w:rFonts w:ascii="Times New Roman" w:eastAsiaTheme="minorEastAsia" w:hAnsi="Times New Roman" w:cs="Times New Roman"/>
              <w:noProof/>
              <w:sz w:val="24"/>
              <w:szCs w:val="24"/>
            </w:rPr>
          </w:pPr>
          <w:hyperlink w:anchor="_Toc7411922" w:history="1">
            <w:r w:rsidR="00AB46DB" w:rsidRPr="00AB46DB">
              <w:rPr>
                <w:rStyle w:val="Hyperlink"/>
                <w:rFonts w:ascii="Times New Roman" w:hAnsi="Times New Roman" w:cs="Times New Roman"/>
                <w:noProof/>
                <w:sz w:val="24"/>
                <w:szCs w:val="24"/>
              </w:rPr>
              <w:t>Chapter 7 : Dual-Frequency Comparison</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_Toc7411922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86</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23" w:history="1">
            <w:r w:rsidR="00AB46DB" w:rsidRPr="00AB46DB">
              <w:rPr>
                <w:rStyle w:val="Hyperlink"/>
                <w:rFonts w:ascii="Times New Roman" w:hAnsi="Times New Roman" w:cs="Times New Roman"/>
                <w:noProof/>
                <w:sz w:val="24"/>
                <w:szCs w:val="24"/>
              </w:rPr>
              <w:t>7.1 S-Band and X-band Differences in PRD</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_Toc7411923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86</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24" w:history="1">
            <w:r w:rsidR="00AB46DB" w:rsidRPr="00AB46DB">
              <w:rPr>
                <w:rStyle w:val="Hyperlink"/>
                <w:rFonts w:ascii="Times New Roman" w:hAnsi="Times New Roman" w:cs="Times New Roman"/>
                <w:noProof/>
                <w:sz w:val="24"/>
                <w:szCs w:val="24"/>
              </w:rPr>
              <w:t>7.2 Comparison PPI Scans</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_Toc7411924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90</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25" w:history="1">
            <w:r w:rsidR="00AB46DB" w:rsidRPr="00AB46DB">
              <w:rPr>
                <w:rStyle w:val="Hyperlink"/>
                <w:rFonts w:ascii="Times New Roman" w:hAnsi="Times New Roman" w:cs="Times New Roman"/>
                <w:noProof/>
                <w:sz w:val="24"/>
                <w:szCs w:val="24"/>
              </w:rPr>
              <w:t>7.3 Comparison Methodology</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_Toc7411925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91</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26" w:history="1">
            <w:r w:rsidR="00AB46DB" w:rsidRPr="00AB46DB">
              <w:rPr>
                <w:rStyle w:val="Hyperlink"/>
                <w:rFonts w:ascii="Times New Roman" w:hAnsi="Times New Roman" w:cs="Times New Roman"/>
                <w:noProof/>
                <w:sz w:val="24"/>
                <w:szCs w:val="24"/>
              </w:rPr>
              <w:t>7.4 Dual-Frequency Comparison</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_Toc7411926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94</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27" w:history="1">
            <w:r w:rsidR="00AB46DB" w:rsidRPr="00AB46DB">
              <w:rPr>
                <w:rStyle w:val="Hyperlink"/>
                <w:rFonts w:ascii="Times New Roman" w:hAnsi="Times New Roman" w:cs="Times New Roman"/>
                <w:noProof/>
                <w:sz w:val="24"/>
                <w:szCs w:val="24"/>
              </w:rPr>
              <w:t>7.5 Summary</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_Toc7411927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98</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1"/>
            <w:tabs>
              <w:tab w:val="right" w:leader="dot" w:pos="9350"/>
            </w:tabs>
            <w:spacing w:line="480" w:lineRule="auto"/>
            <w:rPr>
              <w:rFonts w:ascii="Times New Roman" w:eastAsiaTheme="minorEastAsia" w:hAnsi="Times New Roman" w:cs="Times New Roman"/>
              <w:noProof/>
              <w:sz w:val="24"/>
              <w:szCs w:val="24"/>
            </w:rPr>
          </w:pPr>
          <w:hyperlink w:anchor="_Toc7411928" w:history="1">
            <w:r w:rsidR="00AB46DB" w:rsidRPr="00AB46DB">
              <w:rPr>
                <w:rStyle w:val="Hyperlink"/>
                <w:rFonts w:ascii="Times New Roman" w:hAnsi="Times New Roman" w:cs="Times New Roman"/>
                <w:noProof/>
                <w:sz w:val="24"/>
                <w:szCs w:val="24"/>
              </w:rPr>
              <w:t>Chapter 8 : Variational Retrieval with a Parameterized Operator</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_Toc7411928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99</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29" w:history="1">
            <w:r w:rsidR="00AB46DB" w:rsidRPr="00AB46DB">
              <w:rPr>
                <w:rStyle w:val="Hyperlink"/>
                <w:rFonts w:ascii="Times New Roman" w:hAnsi="Times New Roman" w:cs="Times New Roman"/>
                <w:noProof/>
                <w:sz w:val="24"/>
                <w:szCs w:val="24"/>
              </w:rPr>
              <w:t>8.1 Introduction to Observation-Based Retrievals</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_Toc7411929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99</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30" w:history="1">
            <w:r w:rsidR="00AB46DB" w:rsidRPr="00AB46DB">
              <w:rPr>
                <w:rStyle w:val="Hyperlink"/>
                <w:rFonts w:ascii="Times New Roman" w:hAnsi="Times New Roman" w:cs="Times New Roman"/>
                <w:noProof/>
                <w:sz w:val="24"/>
                <w:szCs w:val="24"/>
              </w:rPr>
              <w:t>8.2. Derivation of Parameterized Polarimetric Radar Forward Observation Operators</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_Toc7411930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101</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31" w:history="1">
            <w:r w:rsidR="00AB46DB" w:rsidRPr="00AB46DB">
              <w:rPr>
                <w:rStyle w:val="Hyperlink"/>
                <w:rFonts w:ascii="Times New Roman" w:hAnsi="Times New Roman" w:cs="Times New Roman"/>
                <w:noProof/>
                <w:sz w:val="24"/>
                <w:szCs w:val="24"/>
              </w:rPr>
              <w:t>8.3 Variational Retrieval Method</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_Toc7411931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107</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32" w:history="1">
            <w:r w:rsidR="00AB46DB" w:rsidRPr="00AB46DB">
              <w:rPr>
                <w:rStyle w:val="Hyperlink"/>
                <w:rFonts w:ascii="Times New Roman" w:hAnsi="Times New Roman" w:cs="Times New Roman"/>
                <w:noProof/>
                <w:sz w:val="24"/>
                <w:szCs w:val="24"/>
              </w:rPr>
              <w:t>8.4 Variational Retrieval on Downburst Case</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_Toc7411932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112</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33" w:history="1">
            <w:r w:rsidR="00AB46DB" w:rsidRPr="00AB46DB">
              <w:rPr>
                <w:rStyle w:val="Hyperlink"/>
                <w:rFonts w:ascii="Times New Roman" w:hAnsi="Times New Roman" w:cs="Times New Roman"/>
                <w:noProof/>
                <w:sz w:val="24"/>
                <w:szCs w:val="24"/>
              </w:rPr>
              <w:t xml:space="preserve">8.5. </w:t>
            </w:r>
            <w:r w:rsidR="00AB46DB" w:rsidRPr="00AB46DB">
              <w:rPr>
                <w:rStyle w:val="Hyperlink"/>
                <w:rFonts w:ascii="Times New Roman" w:hAnsi="Times New Roman" w:cs="Times New Roman"/>
                <w:i/>
                <w:noProof/>
                <w:sz w:val="24"/>
                <w:szCs w:val="24"/>
              </w:rPr>
              <w:t>K</w:t>
            </w:r>
            <w:r w:rsidR="00AB46DB" w:rsidRPr="00AB46DB">
              <w:rPr>
                <w:rStyle w:val="Hyperlink"/>
                <w:rFonts w:ascii="Times New Roman" w:hAnsi="Times New Roman" w:cs="Times New Roman"/>
                <w:noProof/>
                <w:sz w:val="24"/>
                <w:szCs w:val="24"/>
                <w:vertAlign w:val="subscript"/>
              </w:rPr>
              <w:t>DP</w:t>
            </w:r>
            <w:r w:rsidR="00AB46DB" w:rsidRPr="00AB46DB">
              <w:rPr>
                <w:rStyle w:val="Hyperlink"/>
                <w:rFonts w:ascii="Times New Roman" w:hAnsi="Times New Roman" w:cs="Times New Roman"/>
                <w:noProof/>
                <w:sz w:val="24"/>
                <w:szCs w:val="24"/>
              </w:rPr>
              <w:t xml:space="preserve"> Calculated by Least-squares Fit vs. Analysis</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_Toc7411933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117</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34" w:history="1">
            <w:r w:rsidR="00AB46DB" w:rsidRPr="00AB46DB">
              <w:rPr>
                <w:rStyle w:val="Hyperlink"/>
                <w:rFonts w:ascii="Times New Roman" w:hAnsi="Times New Roman" w:cs="Times New Roman"/>
                <w:noProof/>
                <w:sz w:val="24"/>
                <w:szCs w:val="24"/>
              </w:rPr>
              <w:t>8.6. Summary</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_Toc7411934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118</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35" w:history="1">
            <w:r w:rsidR="00AB46DB" w:rsidRPr="00AB46DB">
              <w:rPr>
                <w:rStyle w:val="Hyperlink"/>
                <w:rFonts w:ascii="Times New Roman" w:hAnsi="Times New Roman" w:cs="Times New Roman"/>
                <w:noProof/>
                <w:sz w:val="24"/>
                <w:szCs w:val="24"/>
              </w:rPr>
              <w:t>Appendix: Testing the Variational Retrieval on DSD Data and Single Azimuth Radar Data</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_Toc7411935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119</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3"/>
            <w:tabs>
              <w:tab w:val="right" w:leader="dot" w:pos="9350"/>
            </w:tabs>
            <w:spacing w:line="480" w:lineRule="auto"/>
            <w:rPr>
              <w:rFonts w:ascii="Times New Roman" w:eastAsiaTheme="minorEastAsia" w:hAnsi="Times New Roman" w:cs="Times New Roman"/>
              <w:noProof/>
              <w:sz w:val="24"/>
              <w:szCs w:val="24"/>
            </w:rPr>
          </w:pPr>
          <w:hyperlink w:anchor="_Toc7411936" w:history="1">
            <w:r w:rsidR="00AB46DB" w:rsidRPr="00AB46DB">
              <w:rPr>
                <w:rStyle w:val="Hyperlink"/>
                <w:rFonts w:ascii="Times New Roman" w:hAnsi="Times New Roman" w:cs="Times New Roman"/>
                <w:noProof/>
                <w:sz w:val="24"/>
                <w:szCs w:val="24"/>
              </w:rPr>
              <w:t>a. OI vs. Nonlinear</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_Toc7411936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120</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3"/>
            <w:tabs>
              <w:tab w:val="right" w:leader="dot" w:pos="9350"/>
            </w:tabs>
            <w:spacing w:line="480" w:lineRule="auto"/>
            <w:rPr>
              <w:rFonts w:ascii="Times New Roman" w:eastAsiaTheme="minorEastAsia" w:hAnsi="Times New Roman" w:cs="Times New Roman"/>
              <w:noProof/>
              <w:sz w:val="24"/>
              <w:szCs w:val="24"/>
            </w:rPr>
          </w:pPr>
          <w:hyperlink w:anchor="_Toc7411937" w:history="1">
            <w:r w:rsidR="00AB46DB" w:rsidRPr="00AB46DB">
              <w:rPr>
                <w:rStyle w:val="Hyperlink"/>
                <w:rFonts w:ascii="Times New Roman" w:hAnsi="Times New Roman" w:cs="Times New Roman"/>
                <w:noProof/>
                <w:sz w:val="24"/>
                <w:szCs w:val="24"/>
              </w:rPr>
              <w:t>b. Nonlinear without Φ</w:t>
            </w:r>
            <w:r w:rsidR="00AB46DB" w:rsidRPr="00AB46DB">
              <w:rPr>
                <w:rStyle w:val="Hyperlink"/>
                <w:rFonts w:ascii="Times New Roman" w:hAnsi="Times New Roman" w:cs="Times New Roman"/>
                <w:noProof/>
                <w:sz w:val="24"/>
                <w:szCs w:val="24"/>
                <w:vertAlign w:val="subscript"/>
              </w:rPr>
              <w:t>DP</w:t>
            </w:r>
            <w:r w:rsidR="00AB46DB" w:rsidRPr="00AB46DB">
              <w:rPr>
                <w:rStyle w:val="Hyperlink"/>
                <w:rFonts w:ascii="Times New Roman" w:hAnsi="Times New Roman" w:cs="Times New Roman"/>
                <w:noProof/>
                <w:sz w:val="24"/>
                <w:szCs w:val="24"/>
              </w:rPr>
              <w:t xml:space="preserve"> vs. Nonlinear with Φ</w:t>
            </w:r>
            <w:r w:rsidR="00AB46DB" w:rsidRPr="00AB46DB">
              <w:rPr>
                <w:rStyle w:val="Hyperlink"/>
                <w:rFonts w:ascii="Times New Roman" w:hAnsi="Times New Roman" w:cs="Times New Roman"/>
                <w:noProof/>
                <w:sz w:val="24"/>
                <w:szCs w:val="24"/>
                <w:vertAlign w:val="subscript"/>
              </w:rPr>
              <w:t>DP</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_Toc7411937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123</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3"/>
            <w:tabs>
              <w:tab w:val="right" w:leader="dot" w:pos="9350"/>
            </w:tabs>
            <w:spacing w:line="480" w:lineRule="auto"/>
            <w:rPr>
              <w:rFonts w:ascii="Times New Roman" w:eastAsiaTheme="minorEastAsia" w:hAnsi="Times New Roman" w:cs="Times New Roman"/>
              <w:noProof/>
              <w:sz w:val="24"/>
              <w:szCs w:val="24"/>
            </w:rPr>
          </w:pPr>
          <w:hyperlink w:anchor="_Toc7411938" w:history="1">
            <w:r w:rsidR="00AB46DB" w:rsidRPr="00AB46DB">
              <w:rPr>
                <w:rStyle w:val="Hyperlink"/>
                <w:rFonts w:ascii="Times New Roman" w:hAnsi="Times New Roman" w:cs="Times New Roman"/>
                <w:noProof/>
                <w:sz w:val="24"/>
                <w:szCs w:val="24"/>
              </w:rPr>
              <w:t>c. Simulated Observations</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_Toc7411938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125</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3"/>
            <w:tabs>
              <w:tab w:val="right" w:leader="dot" w:pos="9350"/>
            </w:tabs>
            <w:spacing w:line="480" w:lineRule="auto"/>
            <w:rPr>
              <w:rFonts w:ascii="Times New Roman" w:eastAsiaTheme="minorEastAsia" w:hAnsi="Times New Roman" w:cs="Times New Roman"/>
              <w:noProof/>
              <w:sz w:val="24"/>
              <w:szCs w:val="24"/>
            </w:rPr>
          </w:pPr>
          <w:hyperlink w:anchor="_Toc7411939" w:history="1">
            <w:r w:rsidR="00AB46DB" w:rsidRPr="00AB46DB">
              <w:rPr>
                <w:rStyle w:val="Hyperlink"/>
                <w:rFonts w:ascii="Times New Roman" w:hAnsi="Times New Roman" w:cs="Times New Roman"/>
                <w:noProof/>
                <w:sz w:val="24"/>
                <w:szCs w:val="24"/>
              </w:rPr>
              <w:t>d. Summary of 2DVD Experiments</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_Toc7411939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127</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3"/>
            <w:tabs>
              <w:tab w:val="right" w:leader="dot" w:pos="9350"/>
            </w:tabs>
            <w:spacing w:line="480" w:lineRule="auto"/>
            <w:rPr>
              <w:rFonts w:ascii="Times New Roman" w:eastAsiaTheme="minorEastAsia" w:hAnsi="Times New Roman" w:cs="Times New Roman"/>
              <w:noProof/>
              <w:sz w:val="24"/>
              <w:szCs w:val="24"/>
            </w:rPr>
          </w:pPr>
          <w:hyperlink w:anchor="_Toc7411940" w:history="1">
            <w:r w:rsidR="00AB46DB" w:rsidRPr="00AB46DB">
              <w:rPr>
                <w:rStyle w:val="Hyperlink"/>
                <w:rFonts w:ascii="Times New Roman" w:hAnsi="Times New Roman" w:cs="Times New Roman"/>
                <w:noProof/>
                <w:sz w:val="24"/>
                <w:szCs w:val="24"/>
              </w:rPr>
              <w:t>e. Single-azimuth Radar Experiment</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_Toc7411940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127</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1"/>
            <w:tabs>
              <w:tab w:val="right" w:leader="dot" w:pos="9350"/>
            </w:tabs>
            <w:spacing w:line="480" w:lineRule="auto"/>
            <w:rPr>
              <w:rFonts w:ascii="Times New Roman" w:eastAsiaTheme="minorEastAsia" w:hAnsi="Times New Roman" w:cs="Times New Roman"/>
              <w:noProof/>
              <w:sz w:val="24"/>
              <w:szCs w:val="24"/>
            </w:rPr>
          </w:pPr>
          <w:hyperlink w:anchor="_Toc7411941" w:history="1">
            <w:r w:rsidR="00AB46DB" w:rsidRPr="00AB46DB">
              <w:rPr>
                <w:rStyle w:val="Hyperlink"/>
                <w:rFonts w:ascii="Times New Roman" w:hAnsi="Times New Roman" w:cs="Times New Roman"/>
                <w:noProof/>
                <w:sz w:val="24"/>
                <w:szCs w:val="24"/>
              </w:rPr>
              <w:t>Chapter 9 : Summary, Conclusions, and Future Work</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_Toc7411941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132</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42" w:history="1">
            <w:r w:rsidR="00AB46DB" w:rsidRPr="00AB46DB">
              <w:rPr>
                <w:rStyle w:val="Hyperlink"/>
                <w:rFonts w:ascii="Times New Roman" w:hAnsi="Times New Roman" w:cs="Times New Roman"/>
                <w:noProof/>
                <w:sz w:val="24"/>
                <w:szCs w:val="24"/>
              </w:rPr>
              <w:t>9.1 Summary and Conclusions</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_Toc7411942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132</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2"/>
            <w:tabs>
              <w:tab w:val="right" w:leader="dot" w:pos="9350"/>
            </w:tabs>
            <w:spacing w:line="480" w:lineRule="auto"/>
            <w:rPr>
              <w:rFonts w:ascii="Times New Roman" w:eastAsiaTheme="minorEastAsia" w:hAnsi="Times New Roman" w:cs="Times New Roman"/>
              <w:noProof/>
              <w:sz w:val="24"/>
              <w:szCs w:val="24"/>
            </w:rPr>
          </w:pPr>
          <w:hyperlink w:anchor="_Toc7411943" w:history="1">
            <w:r w:rsidR="00AB46DB" w:rsidRPr="00AB46DB">
              <w:rPr>
                <w:rStyle w:val="Hyperlink"/>
                <w:rFonts w:ascii="Times New Roman" w:hAnsi="Times New Roman" w:cs="Times New Roman"/>
                <w:noProof/>
                <w:sz w:val="24"/>
                <w:szCs w:val="24"/>
              </w:rPr>
              <w:t>9.2 Broader Impacts and Future Work</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_Toc7411943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135</w:t>
            </w:r>
            <w:r w:rsidR="00AB46DB" w:rsidRPr="00AB46DB">
              <w:rPr>
                <w:rFonts w:ascii="Times New Roman" w:hAnsi="Times New Roman" w:cs="Times New Roman"/>
                <w:noProof/>
                <w:webHidden/>
                <w:sz w:val="24"/>
                <w:szCs w:val="24"/>
              </w:rPr>
              <w:fldChar w:fldCharType="end"/>
            </w:r>
          </w:hyperlink>
        </w:p>
        <w:p w:rsidR="00AB46DB" w:rsidRPr="00AB46DB" w:rsidRDefault="00CD6C6B" w:rsidP="00AB46DB">
          <w:pPr>
            <w:pStyle w:val="TOC1"/>
            <w:tabs>
              <w:tab w:val="right" w:leader="dot" w:pos="9350"/>
            </w:tabs>
            <w:spacing w:line="480" w:lineRule="auto"/>
            <w:rPr>
              <w:rFonts w:ascii="Times New Roman" w:eastAsiaTheme="minorEastAsia" w:hAnsi="Times New Roman" w:cs="Times New Roman"/>
              <w:noProof/>
              <w:sz w:val="24"/>
              <w:szCs w:val="24"/>
            </w:rPr>
          </w:pPr>
          <w:hyperlink w:anchor="_Toc7411944" w:history="1">
            <w:r w:rsidR="00AB46DB" w:rsidRPr="00AB46DB">
              <w:rPr>
                <w:rStyle w:val="Hyperlink"/>
                <w:rFonts w:ascii="Times New Roman" w:hAnsi="Times New Roman" w:cs="Times New Roman"/>
                <w:noProof/>
                <w:sz w:val="24"/>
                <w:szCs w:val="24"/>
              </w:rPr>
              <w:t>References</w:t>
            </w:r>
            <w:r w:rsidR="00AB46DB" w:rsidRPr="00AB46DB">
              <w:rPr>
                <w:rFonts w:ascii="Times New Roman" w:hAnsi="Times New Roman" w:cs="Times New Roman"/>
                <w:noProof/>
                <w:webHidden/>
                <w:sz w:val="24"/>
                <w:szCs w:val="24"/>
              </w:rPr>
              <w:tab/>
            </w:r>
            <w:r w:rsidR="00AB46DB" w:rsidRPr="00AB46DB">
              <w:rPr>
                <w:rFonts w:ascii="Times New Roman" w:hAnsi="Times New Roman" w:cs="Times New Roman"/>
                <w:noProof/>
                <w:webHidden/>
                <w:sz w:val="24"/>
                <w:szCs w:val="24"/>
              </w:rPr>
              <w:fldChar w:fldCharType="begin"/>
            </w:r>
            <w:r w:rsidR="00AB46DB" w:rsidRPr="00AB46DB">
              <w:rPr>
                <w:rFonts w:ascii="Times New Roman" w:hAnsi="Times New Roman" w:cs="Times New Roman"/>
                <w:noProof/>
                <w:webHidden/>
                <w:sz w:val="24"/>
                <w:szCs w:val="24"/>
              </w:rPr>
              <w:instrText xml:space="preserve"> PAGEREF _Toc7411944 \h </w:instrText>
            </w:r>
            <w:r w:rsidR="00AB46DB" w:rsidRPr="00AB46DB">
              <w:rPr>
                <w:rFonts w:ascii="Times New Roman" w:hAnsi="Times New Roman" w:cs="Times New Roman"/>
                <w:noProof/>
                <w:webHidden/>
                <w:sz w:val="24"/>
                <w:szCs w:val="24"/>
              </w:rPr>
            </w:r>
            <w:r w:rsidR="00AB46DB" w:rsidRPr="00AB46DB">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137</w:t>
            </w:r>
            <w:r w:rsidR="00AB46DB" w:rsidRPr="00AB46DB">
              <w:rPr>
                <w:rFonts w:ascii="Times New Roman" w:hAnsi="Times New Roman" w:cs="Times New Roman"/>
                <w:noProof/>
                <w:webHidden/>
                <w:sz w:val="24"/>
                <w:szCs w:val="24"/>
              </w:rPr>
              <w:fldChar w:fldCharType="end"/>
            </w:r>
          </w:hyperlink>
        </w:p>
        <w:p w:rsidR="00971894" w:rsidRPr="00AB46DB" w:rsidRDefault="00971894" w:rsidP="00AB46DB">
          <w:pPr>
            <w:pStyle w:val="TableofContents"/>
          </w:pPr>
          <w:r w:rsidRPr="00AB46DB">
            <w:rPr>
              <w:bCs/>
              <w:noProof/>
            </w:rPr>
            <w:fldChar w:fldCharType="end"/>
          </w:r>
        </w:p>
      </w:sdtContent>
    </w:sdt>
    <w:p w:rsidR="00F265D8" w:rsidRDefault="00F265D8">
      <w:pPr>
        <w:spacing w:after="0" w:line="240" w:lineRule="auto"/>
        <w:rPr>
          <w:rFonts w:ascii="Times New Roman" w:hAnsi="Times New Roman" w:cs="Times New Roman"/>
          <w:b/>
          <w:sz w:val="28"/>
          <w:szCs w:val="24"/>
        </w:rPr>
      </w:pPr>
    </w:p>
    <w:p w:rsidR="00F265D8" w:rsidRPr="006D6F55" w:rsidRDefault="00F265D8" w:rsidP="006D6F55">
      <w:pPr>
        <w:pStyle w:val="Heading1"/>
        <w:numPr>
          <w:ilvl w:val="0"/>
          <w:numId w:val="0"/>
        </w:numPr>
        <w:spacing w:line="480" w:lineRule="auto"/>
        <w:jc w:val="center"/>
        <w:rPr>
          <w:rFonts w:cs="Times New Roman"/>
        </w:rPr>
      </w:pPr>
      <w:bookmarkStart w:id="2" w:name="_Toc7411890"/>
      <w:r w:rsidRPr="006D6F55">
        <w:rPr>
          <w:rFonts w:cs="Times New Roman"/>
        </w:rPr>
        <w:lastRenderedPageBreak/>
        <w:t>List of Figures</w:t>
      </w:r>
      <w:bookmarkEnd w:id="2"/>
    </w:p>
    <w:p w:rsidR="006D6F55" w:rsidRPr="006D6F55" w:rsidRDefault="000F2C57"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r w:rsidRPr="006D6F55">
        <w:rPr>
          <w:rFonts w:ascii="Times New Roman" w:hAnsi="Times New Roman" w:cs="Times New Roman"/>
          <w:b/>
          <w:sz w:val="24"/>
          <w:szCs w:val="24"/>
        </w:rPr>
        <w:fldChar w:fldCharType="begin"/>
      </w:r>
      <w:r w:rsidRPr="006D6F55">
        <w:rPr>
          <w:rFonts w:ascii="Times New Roman" w:hAnsi="Times New Roman" w:cs="Times New Roman"/>
          <w:b/>
          <w:sz w:val="24"/>
          <w:szCs w:val="24"/>
        </w:rPr>
        <w:instrText xml:space="preserve"> TOC \h \z \c "Fig." </w:instrText>
      </w:r>
      <w:r w:rsidRPr="006D6F55">
        <w:rPr>
          <w:rFonts w:ascii="Times New Roman" w:hAnsi="Times New Roman" w:cs="Times New Roman"/>
          <w:b/>
          <w:sz w:val="24"/>
          <w:szCs w:val="24"/>
        </w:rPr>
        <w:fldChar w:fldCharType="separate"/>
      </w:r>
      <w:hyperlink w:anchor="_Toc7411814" w:history="1">
        <w:r w:rsidR="006D6F55" w:rsidRPr="006D6F55">
          <w:rPr>
            <w:rStyle w:val="Hyperlink"/>
            <w:rFonts w:ascii="Times New Roman" w:hAnsi="Times New Roman" w:cs="Times New Roman"/>
            <w:noProof/>
            <w:sz w:val="24"/>
            <w:szCs w:val="24"/>
          </w:rPr>
          <w:t>Fig. 2.1. A painting of a downburst based on Fujita’s sketches of the downburst associated with the 1985 of Delta Flight 191 at the Dallas-Fort Worth (Texas) airport. From Fujita (1986).</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_Toc7411814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4</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15" w:history="1">
        <w:r w:rsidR="006D6F55" w:rsidRPr="006D6F55">
          <w:rPr>
            <w:rStyle w:val="Hyperlink"/>
            <w:rFonts w:ascii="Times New Roman" w:hAnsi="Times New Roman" w:cs="Times New Roman"/>
            <w:noProof/>
            <w:sz w:val="24"/>
            <w:szCs w:val="24"/>
          </w:rPr>
          <w:t>Fig. 2.2. Schematic diagram illustrating the impact of a downburst on an aircraft’s performance during takeoff. The aircraft first encounters a headwind during takeoff, which results in enhanced lift. This is followed by a decreasing headwind component, a downdraft, and finally a strong tailwind. Overcompensation during the period of enhanced lift may result in stalling and an impact with the ground. Composite drawing based on numerous studies of aircraft accidents by Fujita and Caracena (1977), Fujita and Byers (1977), and Fujita (1978, 1985, 1986). From (Wakimoto 2001).</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_Toc7411815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5</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16" w:history="1">
        <w:r w:rsidR="006D6F55" w:rsidRPr="006D6F55">
          <w:rPr>
            <w:rStyle w:val="Hyperlink"/>
            <w:rFonts w:ascii="Times New Roman" w:hAnsi="Times New Roman" w:cs="Times New Roman"/>
            <w:noProof/>
            <w:sz w:val="24"/>
            <w:szCs w:val="24"/>
          </w:rPr>
          <w:t>Fig. 2.3. Three-dimensional visualization of a downburst. From Wakimoto (2001), which was adapted from Fujita (1985).</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_Toc7411816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7</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17" w:history="1">
        <w:r w:rsidR="006D6F55" w:rsidRPr="006D6F55">
          <w:rPr>
            <w:rStyle w:val="Hyperlink"/>
            <w:rFonts w:ascii="Times New Roman" w:hAnsi="Times New Roman" w:cs="Times New Roman"/>
            <w:noProof/>
            <w:sz w:val="24"/>
            <w:szCs w:val="24"/>
          </w:rPr>
          <w:t>Fig. 2.4. A vertical cross section and horizontal view of the Delta Flight 191 microburst at 1806 CDT on August 2, 1985. This microburst, approximately 16,000’ (3.5 km or 1.9 n.m.) in diameter, is characterized by three major Vortices 1, 2, and 3, which are surrounded by an older vortex encircling the overall microburst. From Fujita (1986).</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_Toc7411817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8</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18" w:history="1">
        <w:r w:rsidR="006D6F55" w:rsidRPr="006D6F55">
          <w:rPr>
            <w:rStyle w:val="Hyperlink"/>
            <w:rFonts w:ascii="Times New Roman" w:hAnsi="Times New Roman" w:cs="Times New Roman"/>
            <w:noProof/>
            <w:sz w:val="24"/>
            <w:szCs w:val="24"/>
          </w:rPr>
          <w:t>Fig. 2.5. A sequence of photos showing the curling features of dust clouds (i.e., rotors or horizontal vortices) behind the leading edge of a microburst outflow on 15 July 1982 during the JAWS field operation. Photos by Brian Waranauskas. From Fujita (1985).</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_Toc7411818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9</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19" w:history="1">
        <w:r w:rsidR="006D6F55" w:rsidRPr="006D6F55">
          <w:rPr>
            <w:rStyle w:val="Hyperlink"/>
            <w:rFonts w:ascii="Times New Roman" w:hAnsi="Times New Roman" w:cs="Times New Roman"/>
            <w:noProof/>
            <w:sz w:val="24"/>
            <w:szCs w:val="24"/>
          </w:rPr>
          <w:t>Fig. 2.6. Schematic of a vertical cross section through a mature thunderstorm outflow. From Droegemeier and Wilhelmson (1987); based on previous work from Charba (1974), Goff (1976), Wakimoto (1982), and Koch (1984).</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_Toc7411819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10</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20" w:history="1">
        <w:r w:rsidR="006D6F55" w:rsidRPr="006D6F55">
          <w:rPr>
            <w:rStyle w:val="Hyperlink"/>
            <w:rFonts w:ascii="Times New Roman" w:hAnsi="Times New Roman" w:cs="Times New Roman"/>
            <w:noProof/>
            <w:sz w:val="24"/>
            <w:szCs w:val="24"/>
          </w:rPr>
          <w:t>Fig. 2.7. Results of a one-dimensional time dependent nonhydrostatic cloud model of a downdraft. Plotted numbers are vertical air velocity (m s</w:t>
        </w:r>
        <w:r w:rsidR="006D6F55" w:rsidRPr="006D6F55">
          <w:rPr>
            <w:rStyle w:val="Hyperlink"/>
            <w:rFonts w:ascii="Times New Roman" w:hAnsi="Times New Roman" w:cs="Times New Roman"/>
            <w:noProof/>
            <w:sz w:val="24"/>
            <w:szCs w:val="24"/>
            <w:vertAlign w:val="superscript"/>
          </w:rPr>
          <w:t>-1</w:t>
        </w:r>
        <w:r w:rsidR="006D6F55" w:rsidRPr="006D6F55">
          <w:rPr>
            <w:rStyle w:val="Hyperlink"/>
            <w:rFonts w:ascii="Times New Roman" w:hAnsi="Times New Roman" w:cs="Times New Roman"/>
            <w:noProof/>
            <w:sz w:val="24"/>
            <w:szCs w:val="24"/>
          </w:rPr>
          <w:t>) at a level 3.7 km below the top of the downdraft (~850 hPa) as a function of the lapse rate in the environment and total liquid water mixing ratio at the top of the downdraft. Numbers on top scale indicate the radar reflectivity and rain rate at the top of the downdraft. Curved dotted line separates downbursts (&lt;20 m s</w:t>
        </w:r>
        <w:r w:rsidR="006D6F55" w:rsidRPr="006D6F55">
          <w:rPr>
            <w:rStyle w:val="Hyperlink"/>
            <w:rFonts w:ascii="Times New Roman" w:hAnsi="Times New Roman" w:cs="Times New Roman"/>
            <w:noProof/>
            <w:sz w:val="24"/>
            <w:szCs w:val="24"/>
            <w:vertAlign w:val="superscript"/>
          </w:rPr>
          <w:t>-1</w:t>
        </w:r>
        <w:r w:rsidR="006D6F55" w:rsidRPr="006D6F55">
          <w:rPr>
            <w:rStyle w:val="Hyperlink"/>
            <w:rFonts w:ascii="Times New Roman" w:hAnsi="Times New Roman" w:cs="Times New Roman"/>
            <w:noProof/>
            <w:sz w:val="24"/>
            <w:szCs w:val="24"/>
          </w:rPr>
          <w:t>) from less intense downdrafts. It was found that as the environmental lapse rate decreases (increases), higher (lower) water content is needed for a downburst. From Srivastava (1985).</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_Toc7411820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15</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21" w:history="1">
        <w:r w:rsidR="006D6F55" w:rsidRPr="006D6F55">
          <w:rPr>
            <w:rStyle w:val="Hyperlink"/>
            <w:rFonts w:ascii="Times New Roman" w:hAnsi="Times New Roman" w:cs="Times New Roman"/>
            <w:noProof/>
            <w:sz w:val="24"/>
            <w:szCs w:val="24"/>
          </w:rPr>
          <w:t>Fig. 2.8. Horizontal radar reflectivity factor (</w:t>
        </w:r>
        <w:r w:rsidR="006D6F55" w:rsidRPr="006D6F55">
          <w:rPr>
            <w:rStyle w:val="Hyperlink"/>
            <w:rFonts w:ascii="Times New Roman" w:hAnsi="Times New Roman" w:cs="Times New Roman"/>
            <w:i/>
            <w:noProof/>
            <w:sz w:val="24"/>
            <w:szCs w:val="24"/>
          </w:rPr>
          <w:t>Z</w:t>
        </w:r>
        <w:r w:rsidR="006D6F55" w:rsidRPr="006D6F55">
          <w:rPr>
            <w:rStyle w:val="Hyperlink"/>
            <w:rFonts w:ascii="Times New Roman" w:hAnsi="Times New Roman" w:cs="Times New Roman"/>
            <w:noProof/>
            <w:sz w:val="24"/>
            <w:szCs w:val="24"/>
            <w:vertAlign w:val="subscript"/>
          </w:rPr>
          <w:t>H</w:t>
        </w:r>
        <w:r w:rsidR="006D6F55" w:rsidRPr="006D6F55">
          <w:rPr>
            <w:rStyle w:val="Hyperlink"/>
            <w:rFonts w:ascii="Times New Roman" w:hAnsi="Times New Roman" w:cs="Times New Roman"/>
            <w:noProof/>
            <w:sz w:val="24"/>
            <w:szCs w:val="24"/>
          </w:rPr>
          <w:t>) and radial velocity (</w:t>
        </w:r>
        <w:r w:rsidR="006D6F55" w:rsidRPr="006D6F55">
          <w:rPr>
            <w:rStyle w:val="Hyperlink"/>
            <w:rFonts w:ascii="Times New Roman" w:hAnsi="Times New Roman" w:cs="Times New Roman"/>
            <w:i/>
            <w:noProof/>
            <w:sz w:val="24"/>
            <w:szCs w:val="24"/>
          </w:rPr>
          <w:t>V</w:t>
        </w:r>
        <w:r w:rsidR="006D6F55" w:rsidRPr="006D6F55">
          <w:rPr>
            <w:rStyle w:val="Hyperlink"/>
            <w:rFonts w:ascii="Times New Roman" w:hAnsi="Times New Roman" w:cs="Times New Roman"/>
            <w:noProof/>
            <w:sz w:val="24"/>
            <w:szCs w:val="24"/>
            <w:vertAlign w:val="subscript"/>
          </w:rPr>
          <w:t>R</w:t>
        </w:r>
        <w:r w:rsidR="006D6F55" w:rsidRPr="006D6F55">
          <w:rPr>
            <w:rStyle w:val="Hyperlink"/>
            <w:rFonts w:ascii="Times New Roman" w:hAnsi="Times New Roman" w:cs="Times New Roman"/>
            <w:noProof/>
            <w:sz w:val="24"/>
            <w:szCs w:val="24"/>
          </w:rPr>
          <w:t>) from KOUN on 15 June 2011 at 0022 UTC. The characteristic low-level radial divergence signature associated with the downburst is seen. Plotted using GR2Analyst.</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_Toc7411821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17</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22" w:history="1">
        <w:r w:rsidR="006D6F55" w:rsidRPr="006D6F55">
          <w:rPr>
            <w:rStyle w:val="Hyperlink"/>
            <w:rFonts w:ascii="Times New Roman" w:hAnsi="Times New Roman" w:cs="Times New Roman"/>
            <w:noProof/>
            <w:sz w:val="24"/>
            <w:szCs w:val="24"/>
          </w:rPr>
          <w:t xml:space="preserve">Fig. 2.9. Vertical cross section showing dual-polarization Doppler radar measurements obtained in a thunderstorm in northern Alabama during the MIST project. Note the presence of a </w:t>
        </w:r>
        <w:r w:rsidR="006D6F55" w:rsidRPr="006D6F55">
          <w:rPr>
            <w:rStyle w:val="Hyperlink"/>
            <w:rFonts w:ascii="Times New Roman" w:hAnsi="Times New Roman" w:cs="Times New Roman"/>
            <w:i/>
            <w:noProof/>
            <w:sz w:val="24"/>
            <w:szCs w:val="24"/>
          </w:rPr>
          <w:t>Z</w:t>
        </w:r>
        <w:r w:rsidR="006D6F55" w:rsidRPr="006D6F55">
          <w:rPr>
            <w:rStyle w:val="Hyperlink"/>
            <w:rFonts w:ascii="Times New Roman" w:hAnsi="Times New Roman" w:cs="Times New Roman"/>
            <w:noProof/>
            <w:sz w:val="24"/>
            <w:szCs w:val="24"/>
            <w:vertAlign w:val="subscript"/>
          </w:rPr>
          <w:t>DR</w:t>
        </w:r>
        <w:r w:rsidR="006D6F55" w:rsidRPr="006D6F55">
          <w:rPr>
            <w:rStyle w:val="Hyperlink"/>
            <w:rFonts w:ascii="Times New Roman" w:hAnsi="Times New Roman" w:cs="Times New Roman"/>
            <w:noProof/>
            <w:sz w:val="24"/>
            <w:szCs w:val="24"/>
          </w:rPr>
          <w:t xml:space="preserve"> hole within the main precipitation core within a microburst-producing downdraft, which indicates the presence of melting hail. Reflectivity data are presented in contours of dBZ. </w:t>
        </w:r>
        <w:r w:rsidR="006D6F55" w:rsidRPr="006D6F55">
          <w:rPr>
            <w:rStyle w:val="Hyperlink"/>
            <w:rFonts w:ascii="Times New Roman" w:hAnsi="Times New Roman" w:cs="Times New Roman"/>
            <w:i/>
            <w:noProof/>
            <w:sz w:val="24"/>
            <w:szCs w:val="24"/>
          </w:rPr>
          <w:t>Z</w:t>
        </w:r>
        <w:r w:rsidR="006D6F55" w:rsidRPr="006D6F55">
          <w:rPr>
            <w:rStyle w:val="Hyperlink"/>
            <w:rFonts w:ascii="Times New Roman" w:hAnsi="Times New Roman" w:cs="Times New Roman"/>
            <w:noProof/>
            <w:sz w:val="24"/>
            <w:szCs w:val="24"/>
            <w:vertAlign w:val="subscript"/>
          </w:rPr>
          <w:t>DR</w:t>
        </w:r>
        <w:r w:rsidR="006D6F55" w:rsidRPr="006D6F55">
          <w:rPr>
            <w:rStyle w:val="Hyperlink"/>
            <w:rFonts w:ascii="Times New Roman" w:hAnsi="Times New Roman" w:cs="Times New Roman"/>
            <w:noProof/>
            <w:sz w:val="24"/>
            <w:szCs w:val="24"/>
          </w:rPr>
          <w:t xml:space="preserve"> are shown in dB units. Arrow indicates location of the center of a surface microburst. From Wakimoto and Bringi (1988).</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_Toc7411822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18</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23" w:history="1">
        <w:r w:rsidR="006D6F55" w:rsidRPr="006D6F55">
          <w:rPr>
            <w:rStyle w:val="Hyperlink"/>
            <w:rFonts w:ascii="Times New Roman" w:hAnsi="Times New Roman" w:cs="Times New Roman"/>
            <w:noProof/>
            <w:sz w:val="24"/>
            <w:szCs w:val="24"/>
          </w:rPr>
          <w:t>Fig. 3.1. Photo of RaXPol collecting data from the downburst in Norman, Oklahoma, on 14 June 2011. Note that the wet downburst is seen in the background. Photo courtesy Robin Tanamachi.</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_Toc7411823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23</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24" w:history="1">
        <w:r w:rsidR="006D6F55" w:rsidRPr="006D6F55">
          <w:rPr>
            <w:rStyle w:val="Hyperlink"/>
            <w:rFonts w:ascii="Times New Roman" w:hAnsi="Times New Roman" w:cs="Times New Roman"/>
            <w:noProof/>
            <w:sz w:val="24"/>
            <w:szCs w:val="24"/>
          </w:rPr>
          <w:t>Fig. 3.2. Map of RaXPol, KOUN, and the Norman, Oklahoma, Mesonet locations during data collection. KOUN was located approximately 256 m to the southeast of RaXPol. The Norman Mesonet station was located approximately 221 m to the southwest of RaXPol. Plotted using Google Earth.</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_Toc7411824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24</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25" w:history="1">
        <w:r w:rsidR="006D6F55" w:rsidRPr="006D6F55">
          <w:rPr>
            <w:rStyle w:val="Hyperlink"/>
            <w:rFonts w:ascii="Times New Roman" w:hAnsi="Times New Roman" w:cs="Times New Roman"/>
            <w:noProof/>
            <w:sz w:val="24"/>
            <w:szCs w:val="24"/>
          </w:rPr>
          <w:t>Fig. 4.1. Official storm reports and event narrative for the Norman, Oklahoma, downburst from the National Centers for Environmental Information (NCEI) Storm Events Database. The table abbreviations are: St. is state; T.Z. is time zone; Mag is magnitude; Dth is deaths; Inj is injuries; PrD is property damage estimate; and CrD is crop damage estimate. From NOAA/NCDC (2011).</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_Toc7411825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26</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26" w:history="1">
        <w:r w:rsidR="006D6F55" w:rsidRPr="006D6F55">
          <w:rPr>
            <w:rStyle w:val="Hyperlink"/>
            <w:rFonts w:ascii="Times New Roman" w:hAnsi="Times New Roman" w:cs="Times New Roman"/>
            <w:noProof/>
            <w:sz w:val="24"/>
            <w:szCs w:val="24"/>
          </w:rPr>
          <w:t>Fig. 4.2. Map of wind damage reports (courtesy National Weather Service Norman, Oklahoma), (b) photo of the downburst from north Norman, and (c) photo of damage at Max Westheimer Airport. Photos courtesy Robin Tanamachi.</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_Toc7411826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27</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27" w:history="1">
        <w:r w:rsidR="006D6F55" w:rsidRPr="006D6F55">
          <w:rPr>
            <w:rStyle w:val="Hyperlink"/>
            <w:rFonts w:ascii="Times New Roman" w:hAnsi="Times New Roman" w:cs="Times New Roman"/>
            <w:noProof/>
            <w:sz w:val="24"/>
            <w:szCs w:val="24"/>
          </w:rPr>
          <w:t>Fig. 4.3. Upper-air sounding and hodograph from Norman, Oklahoma (KOUN) at 0000 UTC 15 June 2011. Temperature is denoted by the red line and dew point by the green line. The purple line is the virtual temperature correction, and the turquoise line represents the parcel path for surface-based parcel.  Plotted using The Universal Rawinsonde Observation (RAOB) program.</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_Toc7411827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29</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28" w:history="1">
        <w:r w:rsidR="006D6F55" w:rsidRPr="006D6F55">
          <w:rPr>
            <w:rStyle w:val="Hyperlink"/>
            <w:rFonts w:ascii="Times New Roman" w:hAnsi="Times New Roman" w:cs="Times New Roman"/>
            <w:noProof/>
            <w:sz w:val="24"/>
            <w:szCs w:val="24"/>
          </w:rPr>
          <w:t>Fig. 4.4. KTLX radar reflectivity (dBZ) and Oklahoma Mesonet surface observations valid at (a) 2315, (b) 2345, and (c) 0005 UTC. Surface temperature (°C), dew point (°C), and wind barbs (full barb ≡ 5 m s</w:t>
        </w:r>
        <w:r w:rsidR="006D6F55" w:rsidRPr="006D6F55">
          <w:rPr>
            <w:rStyle w:val="Hyperlink"/>
            <w:rFonts w:ascii="Times New Roman" w:hAnsi="Times New Roman" w:cs="Times New Roman"/>
            <w:noProof/>
            <w:sz w:val="24"/>
            <w:szCs w:val="24"/>
            <w:vertAlign w:val="superscript"/>
          </w:rPr>
          <w:t>-1</w:t>
        </w:r>
        <w:r w:rsidR="006D6F55" w:rsidRPr="006D6F55">
          <w:rPr>
            <w:rStyle w:val="Hyperlink"/>
            <w:rFonts w:ascii="Times New Roman" w:hAnsi="Times New Roman" w:cs="Times New Roman"/>
            <w:noProof/>
            <w:sz w:val="24"/>
            <w:szCs w:val="24"/>
          </w:rPr>
          <w:t>; half barb ≡ 2.5 m s</w:t>
        </w:r>
        <w:r w:rsidR="006D6F55" w:rsidRPr="006D6F55">
          <w:rPr>
            <w:rStyle w:val="Hyperlink"/>
            <w:rFonts w:ascii="Times New Roman" w:hAnsi="Times New Roman" w:cs="Times New Roman"/>
            <w:noProof/>
            <w:sz w:val="24"/>
            <w:szCs w:val="24"/>
            <w:vertAlign w:val="superscript"/>
          </w:rPr>
          <w:t>-1</w:t>
        </w:r>
        <w:r w:rsidR="006D6F55" w:rsidRPr="006D6F55">
          <w:rPr>
            <w:rStyle w:val="Hyperlink"/>
            <w:rFonts w:ascii="Times New Roman" w:hAnsi="Times New Roman" w:cs="Times New Roman"/>
            <w:noProof/>
            <w:sz w:val="24"/>
            <w:szCs w:val="24"/>
          </w:rPr>
          <w:t>) are plotted. The white circle highlights the storm that would produce the downburst. The dashed blue line is the approximate location of the cold front. The location of the Norman and Minco Mesonet stations are indicated. Plotted using WeatherScope from the Oklahoma Climate Survey.</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_Toc7411828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31</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29" w:history="1">
        <w:r w:rsidR="006D6F55" w:rsidRPr="006D6F55">
          <w:rPr>
            <w:rStyle w:val="Hyperlink"/>
            <w:rFonts w:ascii="Times New Roman" w:hAnsi="Times New Roman" w:cs="Times New Roman"/>
            <w:noProof/>
            <w:sz w:val="24"/>
            <w:szCs w:val="24"/>
          </w:rPr>
          <w:t>Fig. 4.5. 1-min Oklahoma Mesonet data at Norman, Oklahoma, of (a) surface pressure (hPa) and rain rate (mm hr</w:t>
        </w:r>
        <w:r w:rsidR="006D6F55" w:rsidRPr="006D6F55">
          <w:rPr>
            <w:rStyle w:val="Hyperlink"/>
            <w:rFonts w:ascii="Times New Roman" w:hAnsi="Times New Roman" w:cs="Times New Roman"/>
            <w:noProof/>
            <w:sz w:val="24"/>
            <w:szCs w:val="24"/>
            <w:vertAlign w:val="superscript"/>
          </w:rPr>
          <w:t>-1</w:t>
        </w:r>
        <w:r w:rsidR="006D6F55" w:rsidRPr="006D6F55">
          <w:rPr>
            <w:rStyle w:val="Hyperlink"/>
            <w:rFonts w:ascii="Times New Roman" w:hAnsi="Times New Roman" w:cs="Times New Roman"/>
            <w:noProof/>
            <w:sz w:val="24"/>
            <w:szCs w:val="24"/>
          </w:rPr>
          <w:t>), (b) 2 m temperature (°C) and 2 m relative humidity (%), and (c) 10 m maximum wind gust (m s</w:t>
        </w:r>
        <w:r w:rsidR="006D6F55" w:rsidRPr="006D6F55">
          <w:rPr>
            <w:rStyle w:val="Hyperlink"/>
            <w:rFonts w:ascii="Times New Roman" w:hAnsi="Times New Roman" w:cs="Times New Roman"/>
            <w:noProof/>
            <w:sz w:val="24"/>
            <w:szCs w:val="24"/>
            <w:vertAlign w:val="superscript"/>
          </w:rPr>
          <w:t>-1</w:t>
        </w:r>
        <w:r w:rsidR="006D6F55" w:rsidRPr="006D6F55">
          <w:rPr>
            <w:rStyle w:val="Hyperlink"/>
            <w:rFonts w:ascii="Times New Roman" w:hAnsi="Times New Roman" w:cs="Times New Roman"/>
            <w:noProof/>
            <w:sz w:val="24"/>
            <w:szCs w:val="24"/>
          </w:rPr>
          <w:t xml:space="preserve">) and wind direction (degrees) valid from 2330 to 0130 UTC. The </w:t>
        </w:r>
        <w:r w:rsidR="006D6F55" w:rsidRPr="006D6F55">
          <w:rPr>
            <w:rStyle w:val="Hyperlink"/>
            <w:rFonts w:ascii="Times New Roman" w:hAnsi="Times New Roman" w:cs="Times New Roman"/>
            <w:noProof/>
            <w:sz w:val="24"/>
            <w:szCs w:val="24"/>
          </w:rPr>
          <w:lastRenderedPageBreak/>
          <w:t>times of the gust front passage, downburst start, and downburst end are noted by the dashed lines.</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_Toc7411829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33</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30" w:history="1">
        <w:r w:rsidR="006D6F55" w:rsidRPr="006D6F55">
          <w:rPr>
            <w:rStyle w:val="Hyperlink"/>
            <w:rFonts w:ascii="Times New Roman" w:hAnsi="Times New Roman" w:cs="Times New Roman"/>
            <w:noProof/>
            <w:sz w:val="24"/>
            <w:szCs w:val="24"/>
          </w:rPr>
          <w:t>Fig. 4.6. Time evolution of surface observations as the downburst passed over the Oklahoma Mesonet station at Norman, Oklahoma. Time relative maximum and minimum surface pressure are noted by “H” and “L”, respectively. Gust front passage is noted by cold front symbol.  Schematic is based upon 1-min data from Figure 4.5.</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_Toc7411830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36</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31" w:history="1">
        <w:r w:rsidR="006D6F55" w:rsidRPr="006D6F55">
          <w:rPr>
            <w:rStyle w:val="Hyperlink"/>
            <w:rFonts w:ascii="Times New Roman" w:hAnsi="Times New Roman" w:cs="Times New Roman"/>
            <w:noProof/>
            <w:sz w:val="24"/>
            <w:szCs w:val="24"/>
          </w:rPr>
          <w:t>Fig. 5.1. Reconstructed range height indicator (RHI) analyses from KOUN. Horizontal radar reflectivity factor (</w:t>
        </w:r>
        <w:r w:rsidR="006D6F55" w:rsidRPr="006D6F55">
          <w:rPr>
            <w:rStyle w:val="Hyperlink"/>
            <w:rFonts w:ascii="Times New Roman" w:hAnsi="Times New Roman" w:cs="Times New Roman"/>
            <w:i/>
            <w:noProof/>
            <w:sz w:val="24"/>
            <w:szCs w:val="24"/>
          </w:rPr>
          <w:t>Z</w:t>
        </w:r>
        <w:r w:rsidR="006D6F55" w:rsidRPr="006D6F55">
          <w:rPr>
            <w:rStyle w:val="Hyperlink"/>
            <w:rFonts w:ascii="Times New Roman" w:hAnsi="Times New Roman" w:cs="Times New Roman"/>
            <w:noProof/>
            <w:sz w:val="24"/>
            <w:szCs w:val="24"/>
            <w:vertAlign w:val="subscript"/>
          </w:rPr>
          <w:t>H</w:t>
        </w:r>
        <w:r w:rsidR="006D6F55" w:rsidRPr="006D6F55">
          <w:rPr>
            <w:rStyle w:val="Hyperlink"/>
            <w:rFonts w:ascii="Times New Roman" w:hAnsi="Times New Roman" w:cs="Times New Roman"/>
            <w:noProof/>
            <w:sz w:val="24"/>
            <w:szCs w:val="24"/>
          </w:rPr>
          <w:t>), co-polar correlation coefficient (</w:t>
        </w:r>
        <w:r w:rsidR="006D6F55" w:rsidRPr="006D6F55">
          <w:rPr>
            <w:rStyle w:val="Hyperlink"/>
            <w:rFonts w:ascii="Times New Roman" w:hAnsi="Times New Roman" w:cs="Times New Roman"/>
            <w:i/>
            <w:noProof/>
            <w:sz w:val="24"/>
            <w:szCs w:val="24"/>
          </w:rPr>
          <w:t>ρ</w:t>
        </w:r>
        <w:r w:rsidR="006D6F55" w:rsidRPr="006D6F55">
          <w:rPr>
            <w:rStyle w:val="Hyperlink"/>
            <w:rFonts w:ascii="Times New Roman" w:hAnsi="Times New Roman" w:cs="Times New Roman"/>
            <w:noProof/>
            <w:sz w:val="24"/>
            <w:szCs w:val="24"/>
            <w:vertAlign w:val="subscript"/>
          </w:rPr>
          <w:t>hv</w:t>
        </w:r>
        <w:r w:rsidR="006D6F55" w:rsidRPr="006D6F55">
          <w:rPr>
            <w:rStyle w:val="Hyperlink"/>
            <w:rFonts w:ascii="Times New Roman" w:hAnsi="Times New Roman" w:cs="Times New Roman"/>
            <w:noProof/>
            <w:sz w:val="24"/>
            <w:szCs w:val="24"/>
          </w:rPr>
          <w:t>), and differential reflectivity (</w:t>
        </w:r>
        <w:r w:rsidR="006D6F55" w:rsidRPr="006D6F55">
          <w:rPr>
            <w:rStyle w:val="Hyperlink"/>
            <w:rFonts w:ascii="Times New Roman" w:hAnsi="Times New Roman" w:cs="Times New Roman"/>
            <w:i/>
            <w:noProof/>
            <w:sz w:val="24"/>
            <w:szCs w:val="24"/>
          </w:rPr>
          <w:t>Z</w:t>
        </w:r>
        <w:r w:rsidR="006D6F55" w:rsidRPr="006D6F55">
          <w:rPr>
            <w:rStyle w:val="Hyperlink"/>
            <w:rFonts w:ascii="Times New Roman" w:hAnsi="Times New Roman" w:cs="Times New Roman"/>
            <w:noProof/>
            <w:sz w:val="24"/>
            <w:szCs w:val="24"/>
            <w:vertAlign w:val="subscript"/>
          </w:rPr>
          <w:t>DR</w:t>
        </w:r>
        <w:r w:rsidR="006D6F55" w:rsidRPr="006D6F55">
          <w:rPr>
            <w:rStyle w:val="Hyperlink"/>
            <w:rFonts w:ascii="Times New Roman" w:hAnsi="Times New Roman" w:cs="Times New Roman"/>
            <w:noProof/>
            <w:sz w:val="24"/>
            <w:szCs w:val="24"/>
          </w:rPr>
          <w:t>) are shown at (a) 2333-2337 UTC, (b) 2338-2342 UTC, (c) 2243-2347 UTC, and (d) 2348-2352 UTC volume scans. Axes are labeled relative to KOUN. RHI azimuth angle and noteworthy storm features are denoted.</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_Toc7411831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43</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32" w:history="1">
        <w:r w:rsidR="006D6F55" w:rsidRPr="006D6F55">
          <w:rPr>
            <w:rStyle w:val="Hyperlink"/>
            <w:rFonts w:ascii="Times New Roman" w:hAnsi="Times New Roman" w:cs="Times New Roman"/>
            <w:noProof/>
            <w:sz w:val="24"/>
            <w:szCs w:val="24"/>
          </w:rPr>
          <w:t>Fig. 5.2. Reconstructed range height indicator (RHI) analyses from KOUN. Radial velocity (</w:t>
        </w:r>
        <w:r w:rsidR="006D6F55" w:rsidRPr="006D6F55">
          <w:rPr>
            <w:rStyle w:val="Hyperlink"/>
            <w:rFonts w:ascii="Times New Roman" w:hAnsi="Times New Roman" w:cs="Times New Roman"/>
            <w:i/>
            <w:noProof/>
            <w:sz w:val="24"/>
            <w:szCs w:val="24"/>
          </w:rPr>
          <w:t>V</w:t>
        </w:r>
        <w:r w:rsidR="006D6F55" w:rsidRPr="006D6F55">
          <w:rPr>
            <w:rStyle w:val="Hyperlink"/>
            <w:rFonts w:ascii="Times New Roman" w:hAnsi="Times New Roman" w:cs="Times New Roman"/>
            <w:noProof/>
            <w:sz w:val="24"/>
            <w:szCs w:val="24"/>
            <w:vertAlign w:val="subscript"/>
          </w:rPr>
          <w:t>R</w:t>
        </w:r>
        <w:r w:rsidR="006D6F55" w:rsidRPr="006D6F55">
          <w:rPr>
            <w:rStyle w:val="Hyperlink"/>
            <w:rFonts w:ascii="Times New Roman" w:hAnsi="Times New Roman" w:cs="Times New Roman"/>
            <w:noProof/>
            <w:sz w:val="24"/>
            <w:szCs w:val="24"/>
          </w:rPr>
          <w:t>) and hydrometeor classification algorithm (HCA) are shown at (a) 2333-2337 UTC, (b) 2338-2342 UTC, (c) 2243-2347 UTC, and (d) 2348-2352 UTC volume scans. The classifications on the right panel are: 1) ground clutter and anomalous propagation (GC/AP); 2) biological scatterers (BS); 3) dry aggregated snow (DS); 4) wet snow (WS); 5) crystals (CR); 6) graupel (GR); 7) big drops (BD); 8) light and moderate rain (RA); 9) heavy rain (HR); and 10) a mixture of rain and hail (RH).  Axes are labeled relative to KOUN. RHI azimuth angle and noteworthy storm features are denoted.</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_Toc7411832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44</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33" w:history="1">
        <w:r w:rsidR="006D6F55" w:rsidRPr="006D6F55">
          <w:rPr>
            <w:rStyle w:val="Hyperlink"/>
            <w:rFonts w:ascii="Times New Roman" w:hAnsi="Times New Roman" w:cs="Times New Roman"/>
            <w:noProof/>
            <w:sz w:val="24"/>
            <w:szCs w:val="24"/>
          </w:rPr>
          <w:t>Fig. 5.3. Same panels as Figure 5.1, but at (a) 2353-2357 UTC, (b) 2358-0002 UTC, (c) 0003-0007 UTC, and (d) 0008-0012 UTC volume scans.</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_Toc7411833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46</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34" w:history="1">
        <w:r w:rsidR="006D6F55" w:rsidRPr="006D6F55">
          <w:rPr>
            <w:rStyle w:val="Hyperlink"/>
            <w:rFonts w:ascii="Times New Roman" w:hAnsi="Times New Roman" w:cs="Times New Roman"/>
            <w:noProof/>
            <w:sz w:val="24"/>
            <w:szCs w:val="24"/>
          </w:rPr>
          <w:t>Fig. 5.4. Same panels as Figure 5.2, but at (a) 2353-2357 UTC, (b) 2358-0002 UTC, (c) 0003-0007 UTC, and (d) 0008-0012 UTC volume scans.</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_Toc7411834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47</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35" w:history="1">
        <w:r w:rsidR="006D6F55" w:rsidRPr="006D6F55">
          <w:rPr>
            <w:rStyle w:val="Hyperlink"/>
            <w:rFonts w:ascii="Times New Roman" w:hAnsi="Times New Roman" w:cs="Times New Roman"/>
            <w:noProof/>
            <w:sz w:val="24"/>
            <w:szCs w:val="24"/>
          </w:rPr>
          <w:t>Fig. 5.5. Same panels as Figure 5.1, but at (a) 0013-0017 UTC, (b) 0018-0022 UTC, and (c) 0023-0027 UTC volume scans.</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_Toc7411835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50</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36" w:history="1">
        <w:r w:rsidR="006D6F55" w:rsidRPr="006D6F55">
          <w:rPr>
            <w:rStyle w:val="Hyperlink"/>
            <w:rFonts w:ascii="Times New Roman" w:hAnsi="Times New Roman" w:cs="Times New Roman"/>
            <w:noProof/>
            <w:sz w:val="24"/>
            <w:szCs w:val="24"/>
          </w:rPr>
          <w:t>Fig. 5.6. Same panels as Figure 5.2, but at (a) 0013-0017 UTC, (b) 0018-0022 UTC, and (c) 0023-0027 UTC volume scans.</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_Toc7411836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51</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37" w:history="1">
        <w:r w:rsidR="006D6F55" w:rsidRPr="006D6F55">
          <w:rPr>
            <w:rStyle w:val="Hyperlink"/>
            <w:rFonts w:ascii="Times New Roman" w:hAnsi="Times New Roman" w:cs="Times New Roman"/>
            <w:noProof/>
            <w:sz w:val="24"/>
            <w:szCs w:val="24"/>
          </w:rPr>
          <w:t>Fig. 5.7. Dual-Doppler analysis at (a) 0018 UTC and (b) 0023 UTC with KOUN 1.45° radar reflectivity and hydrometeor classification algorithm (HCA). Dual-Doppler analysis includes horizontal velocity vectors and vertical velocity contours. Contours are plotted in 5 m s</w:t>
        </w:r>
        <w:r w:rsidR="006D6F55" w:rsidRPr="006D6F55">
          <w:rPr>
            <w:rStyle w:val="Hyperlink"/>
            <w:rFonts w:ascii="Times New Roman" w:hAnsi="Times New Roman" w:cs="Times New Roman"/>
            <w:noProof/>
            <w:sz w:val="24"/>
            <w:szCs w:val="24"/>
            <w:vertAlign w:val="superscript"/>
          </w:rPr>
          <w:t>-1</w:t>
        </w:r>
        <w:r w:rsidR="006D6F55" w:rsidRPr="006D6F55">
          <w:rPr>
            <w:rStyle w:val="Hyperlink"/>
            <w:rFonts w:ascii="Times New Roman" w:hAnsi="Times New Roman" w:cs="Times New Roman"/>
            <w:noProof/>
            <w:sz w:val="24"/>
            <w:szCs w:val="24"/>
          </w:rPr>
          <w:t xml:space="preserve"> intervals in white on the radar reflectivity panels and in black on the HCA panels. The location of Newcastle, Oklahoma, is indicated on panel (a).</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_Toc7411837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54</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38" w:history="1">
        <w:r w:rsidR="006D6F55" w:rsidRPr="006D6F55">
          <w:rPr>
            <w:rStyle w:val="Hyperlink"/>
            <w:rFonts w:ascii="Times New Roman" w:hAnsi="Times New Roman" w:cs="Times New Roman"/>
            <w:noProof/>
            <w:sz w:val="24"/>
            <w:szCs w:val="24"/>
          </w:rPr>
          <w:t xml:space="preserve">Fig. 5.8. Schematics of the microphysical evolution of hydrometeors during the Norman, Oklahoma, downburst as observed by polarimetric radar data (PRD) and the applied hydrometeor classification algorithm (HCA). The schematics depict raindrops, snow, graupel, hail, and melting hail. Increasing water coating on the melting hailstones is depicted by the increasing line width of the hailstones. The 0 °C level is depicted by the dotted yellow line.  Local </w:t>
        </w:r>
        <w:r w:rsidR="006D6F55" w:rsidRPr="006D6F55">
          <w:rPr>
            <w:rStyle w:val="Hyperlink"/>
            <w:rFonts w:ascii="Times New Roman" w:hAnsi="Times New Roman" w:cs="Times New Roman"/>
            <w:i/>
            <w:noProof/>
            <w:sz w:val="24"/>
            <w:szCs w:val="24"/>
          </w:rPr>
          <w:t>Z</w:t>
        </w:r>
        <w:r w:rsidR="006D6F55" w:rsidRPr="006D6F55">
          <w:rPr>
            <w:rStyle w:val="Hyperlink"/>
            <w:rFonts w:ascii="Times New Roman" w:hAnsi="Times New Roman" w:cs="Times New Roman"/>
            <w:noProof/>
            <w:sz w:val="24"/>
            <w:szCs w:val="24"/>
            <w:vertAlign w:val="subscript"/>
          </w:rPr>
          <w:t>DR</w:t>
        </w:r>
        <w:r w:rsidR="006D6F55" w:rsidRPr="006D6F55">
          <w:rPr>
            <w:rStyle w:val="Hyperlink"/>
            <w:rFonts w:ascii="Times New Roman" w:hAnsi="Times New Roman" w:cs="Times New Roman"/>
            <w:noProof/>
            <w:sz w:val="24"/>
            <w:szCs w:val="24"/>
          </w:rPr>
          <w:t xml:space="preserve"> maxima (e.g., </w:t>
        </w:r>
        <w:r w:rsidR="006D6F55" w:rsidRPr="006D6F55">
          <w:rPr>
            <w:rStyle w:val="Hyperlink"/>
            <w:rFonts w:ascii="Times New Roman" w:hAnsi="Times New Roman" w:cs="Times New Roman"/>
            <w:i/>
            <w:noProof/>
            <w:sz w:val="24"/>
            <w:szCs w:val="24"/>
          </w:rPr>
          <w:t>Z</w:t>
        </w:r>
        <w:r w:rsidR="006D6F55" w:rsidRPr="006D6F55">
          <w:rPr>
            <w:rStyle w:val="Hyperlink"/>
            <w:rFonts w:ascii="Times New Roman" w:hAnsi="Times New Roman" w:cs="Times New Roman"/>
            <w:noProof/>
            <w:sz w:val="24"/>
            <w:szCs w:val="24"/>
            <w:vertAlign w:val="subscript"/>
          </w:rPr>
          <w:t>DR</w:t>
        </w:r>
        <w:r w:rsidR="006D6F55" w:rsidRPr="006D6F55">
          <w:rPr>
            <w:rStyle w:val="Hyperlink"/>
            <w:rFonts w:ascii="Times New Roman" w:hAnsi="Times New Roman" w:cs="Times New Roman"/>
            <w:noProof/>
            <w:sz w:val="24"/>
            <w:szCs w:val="24"/>
          </w:rPr>
          <w:t xml:space="preserve"> columns) are depicted by the dashed red line. Local </w:t>
        </w:r>
        <w:r w:rsidR="006D6F55" w:rsidRPr="006D6F55">
          <w:rPr>
            <w:rStyle w:val="Hyperlink"/>
            <w:rFonts w:ascii="Times New Roman" w:hAnsi="Times New Roman" w:cs="Times New Roman"/>
            <w:i/>
            <w:noProof/>
            <w:sz w:val="24"/>
            <w:szCs w:val="24"/>
          </w:rPr>
          <w:t>Z</w:t>
        </w:r>
        <w:r w:rsidR="006D6F55" w:rsidRPr="006D6F55">
          <w:rPr>
            <w:rStyle w:val="Hyperlink"/>
            <w:rFonts w:ascii="Times New Roman" w:hAnsi="Times New Roman" w:cs="Times New Roman"/>
            <w:noProof/>
            <w:sz w:val="24"/>
            <w:szCs w:val="24"/>
            <w:vertAlign w:val="subscript"/>
          </w:rPr>
          <w:t>DR</w:t>
        </w:r>
        <w:r w:rsidR="006D6F55" w:rsidRPr="006D6F55">
          <w:rPr>
            <w:rStyle w:val="Hyperlink"/>
            <w:rFonts w:ascii="Times New Roman" w:hAnsi="Times New Roman" w:cs="Times New Roman"/>
            <w:noProof/>
            <w:sz w:val="24"/>
            <w:szCs w:val="24"/>
          </w:rPr>
          <w:t xml:space="preserve"> minima are depicted by the dashed green line. The updraft and downburst locations are depicted by the green and blue arrows, respectively. Shaded blue region represents the cold pool. It is assumed that diabatic cooling from hail melting and rain evaporation plays an important role in accelerating the downdraft to result in a downburst.</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_Toc7411838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58</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39" w:history="1">
        <w:r w:rsidR="006D6F55" w:rsidRPr="006D6F55">
          <w:rPr>
            <w:rStyle w:val="Hyperlink"/>
            <w:rFonts w:ascii="Times New Roman" w:hAnsi="Times New Roman" w:cs="Times New Roman"/>
            <w:noProof/>
            <w:sz w:val="24"/>
            <w:szCs w:val="24"/>
          </w:rPr>
          <w:t>Fig. 6.1. Horizontal radar reflectivity (</w:t>
        </w:r>
        <w:r w:rsidR="006D6F55" w:rsidRPr="006D6F55">
          <w:rPr>
            <w:rStyle w:val="Hyperlink"/>
            <w:rFonts w:ascii="Times New Roman" w:hAnsi="Times New Roman" w:cs="Times New Roman"/>
            <w:i/>
            <w:noProof/>
            <w:sz w:val="24"/>
            <w:szCs w:val="24"/>
          </w:rPr>
          <w:t>Z</w:t>
        </w:r>
        <w:r w:rsidR="006D6F55" w:rsidRPr="006D6F55">
          <w:rPr>
            <w:rStyle w:val="Hyperlink"/>
            <w:rFonts w:ascii="Times New Roman" w:hAnsi="Times New Roman" w:cs="Times New Roman"/>
            <w:noProof/>
            <w:sz w:val="24"/>
            <w:szCs w:val="24"/>
            <w:vertAlign w:val="subscript"/>
          </w:rPr>
          <w:t>H</w:t>
        </w:r>
        <w:r w:rsidR="006D6F55" w:rsidRPr="006D6F55">
          <w:rPr>
            <w:rStyle w:val="Hyperlink"/>
            <w:rFonts w:ascii="Times New Roman" w:hAnsi="Times New Roman" w:cs="Times New Roman"/>
            <w:noProof/>
            <w:sz w:val="24"/>
            <w:szCs w:val="24"/>
          </w:rPr>
          <w:t>; dBZ), radial velocity (</w:t>
        </w:r>
        <w:r w:rsidR="006D6F55" w:rsidRPr="006D6F55">
          <w:rPr>
            <w:rStyle w:val="Hyperlink"/>
            <w:rFonts w:ascii="Times New Roman" w:hAnsi="Times New Roman" w:cs="Times New Roman"/>
            <w:i/>
            <w:noProof/>
            <w:sz w:val="24"/>
            <w:szCs w:val="24"/>
          </w:rPr>
          <w:t>V</w:t>
        </w:r>
        <w:r w:rsidR="006D6F55" w:rsidRPr="006D6F55">
          <w:rPr>
            <w:rStyle w:val="Hyperlink"/>
            <w:rFonts w:ascii="Times New Roman" w:hAnsi="Times New Roman" w:cs="Times New Roman"/>
            <w:noProof/>
            <w:sz w:val="24"/>
            <w:szCs w:val="24"/>
            <w:vertAlign w:val="subscript"/>
          </w:rPr>
          <w:t>R</w:t>
        </w:r>
        <w:r w:rsidR="006D6F55" w:rsidRPr="006D6F55">
          <w:rPr>
            <w:rStyle w:val="Hyperlink"/>
            <w:rFonts w:ascii="Times New Roman" w:hAnsi="Times New Roman" w:cs="Times New Roman"/>
            <w:noProof/>
            <w:sz w:val="24"/>
            <w:szCs w:val="24"/>
          </w:rPr>
          <w:t>; m s</w:t>
        </w:r>
        <w:r w:rsidR="006D6F55" w:rsidRPr="006D6F55">
          <w:rPr>
            <w:rStyle w:val="Hyperlink"/>
            <w:rFonts w:ascii="Times New Roman" w:hAnsi="Times New Roman" w:cs="Times New Roman"/>
            <w:noProof/>
            <w:sz w:val="24"/>
            <w:szCs w:val="24"/>
            <w:vertAlign w:val="superscript"/>
          </w:rPr>
          <w:t>-1</w:t>
        </w:r>
        <w:r w:rsidR="006D6F55" w:rsidRPr="006D6F55">
          <w:rPr>
            <w:rStyle w:val="Hyperlink"/>
            <w:rFonts w:ascii="Times New Roman" w:hAnsi="Times New Roman" w:cs="Times New Roman"/>
            <w:noProof/>
            <w:sz w:val="24"/>
            <w:szCs w:val="24"/>
          </w:rPr>
          <w:t>), and co-polar correlation coefficient (</w:t>
        </w:r>
        <w:r w:rsidR="006D6F55" w:rsidRPr="006D6F55">
          <w:rPr>
            <w:rStyle w:val="Hyperlink"/>
            <w:rFonts w:ascii="Times New Roman" w:hAnsi="Times New Roman" w:cs="Times New Roman"/>
            <w:i/>
            <w:noProof/>
            <w:sz w:val="24"/>
            <w:szCs w:val="24"/>
          </w:rPr>
          <w:t>ρ</w:t>
        </w:r>
        <w:r w:rsidR="006D6F55" w:rsidRPr="006D6F55">
          <w:rPr>
            <w:rStyle w:val="Hyperlink"/>
            <w:rFonts w:ascii="Times New Roman" w:hAnsi="Times New Roman" w:cs="Times New Roman"/>
            <w:noProof/>
            <w:sz w:val="24"/>
            <w:szCs w:val="24"/>
            <w:vertAlign w:val="subscript"/>
          </w:rPr>
          <w:t>hv</w:t>
        </w:r>
        <w:r w:rsidR="006D6F55" w:rsidRPr="006D6F55">
          <w:rPr>
            <w:rStyle w:val="Hyperlink"/>
            <w:rFonts w:ascii="Times New Roman" w:hAnsi="Times New Roman" w:cs="Times New Roman"/>
            <w:noProof/>
            <w:sz w:val="24"/>
            <w:szCs w:val="24"/>
          </w:rPr>
          <w:t xml:space="preserve">) at 3.0° elevation angle are shown at (a) 0018:50 UTC and (b) 0020:29 UTC. The dotted line (white on </w:t>
        </w:r>
        <w:r w:rsidR="006D6F55" w:rsidRPr="006D6F55">
          <w:rPr>
            <w:rStyle w:val="Hyperlink"/>
            <w:rFonts w:ascii="Times New Roman" w:hAnsi="Times New Roman" w:cs="Times New Roman"/>
            <w:i/>
            <w:noProof/>
            <w:sz w:val="24"/>
            <w:szCs w:val="24"/>
          </w:rPr>
          <w:t>V</w:t>
        </w:r>
        <w:r w:rsidR="006D6F55" w:rsidRPr="006D6F55">
          <w:rPr>
            <w:rStyle w:val="Hyperlink"/>
            <w:rFonts w:ascii="Times New Roman" w:hAnsi="Times New Roman" w:cs="Times New Roman"/>
            <w:noProof/>
            <w:sz w:val="24"/>
            <w:szCs w:val="24"/>
            <w:vertAlign w:val="subscript"/>
          </w:rPr>
          <w:t>R</w:t>
        </w:r>
        <w:r w:rsidR="006D6F55" w:rsidRPr="006D6F55">
          <w:rPr>
            <w:rStyle w:val="Hyperlink"/>
            <w:rFonts w:ascii="Times New Roman" w:hAnsi="Times New Roman" w:cs="Times New Roman"/>
            <w:noProof/>
            <w:sz w:val="24"/>
            <w:szCs w:val="24"/>
          </w:rPr>
          <w:t xml:space="preserve">; black on </w:t>
        </w:r>
        <w:r w:rsidR="006D6F55" w:rsidRPr="006D6F55">
          <w:rPr>
            <w:rStyle w:val="Hyperlink"/>
            <w:rFonts w:ascii="Times New Roman" w:hAnsi="Times New Roman" w:cs="Times New Roman"/>
            <w:i/>
            <w:noProof/>
            <w:sz w:val="24"/>
            <w:szCs w:val="24"/>
          </w:rPr>
          <w:t>Z</w:t>
        </w:r>
        <w:r w:rsidR="006D6F55" w:rsidRPr="006D6F55">
          <w:rPr>
            <w:rStyle w:val="Hyperlink"/>
            <w:rFonts w:ascii="Times New Roman" w:hAnsi="Times New Roman" w:cs="Times New Roman"/>
            <w:noProof/>
            <w:sz w:val="24"/>
            <w:szCs w:val="24"/>
            <w:vertAlign w:val="subscript"/>
          </w:rPr>
          <w:t>H</w:t>
        </w:r>
        <w:r w:rsidR="006D6F55" w:rsidRPr="006D6F55">
          <w:rPr>
            <w:rStyle w:val="Hyperlink"/>
            <w:rFonts w:ascii="Times New Roman" w:hAnsi="Times New Roman" w:cs="Times New Roman"/>
            <w:noProof/>
            <w:sz w:val="24"/>
            <w:szCs w:val="24"/>
          </w:rPr>
          <w:t xml:space="preserve"> and </w:t>
        </w:r>
        <w:r w:rsidR="006D6F55" w:rsidRPr="006D6F55">
          <w:rPr>
            <w:rStyle w:val="Hyperlink"/>
            <w:rFonts w:ascii="Times New Roman" w:hAnsi="Times New Roman" w:cs="Times New Roman"/>
            <w:i/>
            <w:noProof/>
            <w:sz w:val="24"/>
            <w:szCs w:val="24"/>
          </w:rPr>
          <w:t>ρ</w:t>
        </w:r>
        <w:r w:rsidR="006D6F55" w:rsidRPr="006D6F55">
          <w:rPr>
            <w:rStyle w:val="Hyperlink"/>
            <w:rFonts w:ascii="Times New Roman" w:hAnsi="Times New Roman" w:cs="Times New Roman"/>
            <w:noProof/>
            <w:sz w:val="24"/>
            <w:szCs w:val="24"/>
            <w:vertAlign w:val="subscript"/>
          </w:rPr>
          <w:t>hv</w:t>
        </w:r>
        <w:r w:rsidR="006D6F55" w:rsidRPr="006D6F55">
          <w:rPr>
            <w:rStyle w:val="Hyperlink"/>
            <w:rFonts w:ascii="Times New Roman" w:hAnsi="Times New Roman" w:cs="Times New Roman"/>
            <w:noProof/>
            <w:sz w:val="24"/>
            <w:szCs w:val="24"/>
          </w:rPr>
          <w:t xml:space="preserve">) is the distance between the maximum inbound velocity on the southeastern part of the storm and the maximum outbound </w:t>
        </w:r>
        <w:r w:rsidR="006D6F55" w:rsidRPr="006D6F55">
          <w:rPr>
            <w:rStyle w:val="Hyperlink"/>
            <w:rFonts w:ascii="Times New Roman" w:hAnsi="Times New Roman" w:cs="Times New Roman"/>
            <w:noProof/>
            <w:sz w:val="24"/>
            <w:szCs w:val="24"/>
          </w:rPr>
          <w:lastRenderedPageBreak/>
          <w:t>velocity on the northern part of the storm. 1 km range rings and axes are labeled relative to RaXPol’s location.</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_Toc7411839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63</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40" w:history="1">
        <w:r w:rsidR="006D6F55" w:rsidRPr="006D6F55">
          <w:rPr>
            <w:rStyle w:val="Hyperlink"/>
            <w:rFonts w:ascii="Times New Roman" w:hAnsi="Times New Roman" w:cs="Times New Roman"/>
            <w:noProof/>
            <w:sz w:val="24"/>
            <w:szCs w:val="24"/>
          </w:rPr>
          <w:t>Fig. 6.2. Same panels as Figure 6.1, but 3.0° elevation angle at (a) 0022:07 UTC and (b) 0023:45 UTC.</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_Toc7411840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65</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41" w:history="1">
        <w:r w:rsidR="006D6F55" w:rsidRPr="006D6F55">
          <w:rPr>
            <w:rStyle w:val="Hyperlink"/>
            <w:rFonts w:ascii="Times New Roman" w:hAnsi="Times New Roman" w:cs="Times New Roman"/>
            <w:noProof/>
            <w:sz w:val="24"/>
            <w:szCs w:val="24"/>
          </w:rPr>
          <w:t>Fig. 6.3. 0023:45 UTC horizontal radar reflectivity (</w:t>
        </w:r>
        <w:r w:rsidR="006D6F55" w:rsidRPr="006D6F55">
          <w:rPr>
            <w:rStyle w:val="Hyperlink"/>
            <w:rFonts w:ascii="Times New Roman" w:hAnsi="Times New Roman" w:cs="Times New Roman"/>
            <w:i/>
            <w:noProof/>
            <w:sz w:val="24"/>
            <w:szCs w:val="24"/>
          </w:rPr>
          <w:t>Z</w:t>
        </w:r>
        <w:r w:rsidR="006D6F55" w:rsidRPr="006D6F55">
          <w:rPr>
            <w:rStyle w:val="Hyperlink"/>
            <w:rFonts w:ascii="Times New Roman" w:hAnsi="Times New Roman" w:cs="Times New Roman"/>
            <w:noProof/>
            <w:sz w:val="24"/>
            <w:szCs w:val="24"/>
            <w:vertAlign w:val="subscript"/>
          </w:rPr>
          <w:t>H</w:t>
        </w:r>
        <w:r w:rsidR="006D6F55" w:rsidRPr="006D6F55">
          <w:rPr>
            <w:rStyle w:val="Hyperlink"/>
            <w:rFonts w:ascii="Times New Roman" w:hAnsi="Times New Roman" w:cs="Times New Roman"/>
            <w:noProof/>
            <w:sz w:val="24"/>
            <w:szCs w:val="24"/>
          </w:rPr>
          <w:t>; dBZ), radial velocity (</w:t>
        </w:r>
        <w:r w:rsidR="006D6F55" w:rsidRPr="006D6F55">
          <w:rPr>
            <w:rStyle w:val="Hyperlink"/>
            <w:rFonts w:ascii="Times New Roman" w:hAnsi="Times New Roman" w:cs="Times New Roman"/>
            <w:i/>
            <w:noProof/>
            <w:sz w:val="24"/>
            <w:szCs w:val="24"/>
          </w:rPr>
          <w:t>V</w:t>
        </w:r>
        <w:r w:rsidR="006D6F55" w:rsidRPr="006D6F55">
          <w:rPr>
            <w:rStyle w:val="Hyperlink"/>
            <w:rFonts w:ascii="Times New Roman" w:hAnsi="Times New Roman" w:cs="Times New Roman"/>
            <w:noProof/>
            <w:sz w:val="24"/>
            <w:szCs w:val="24"/>
            <w:vertAlign w:val="subscript"/>
          </w:rPr>
          <w:t>R</w:t>
        </w:r>
        <w:r w:rsidR="006D6F55" w:rsidRPr="006D6F55">
          <w:rPr>
            <w:rStyle w:val="Hyperlink"/>
            <w:rFonts w:ascii="Times New Roman" w:hAnsi="Times New Roman" w:cs="Times New Roman"/>
            <w:noProof/>
            <w:sz w:val="24"/>
            <w:szCs w:val="24"/>
          </w:rPr>
          <w:t>; m s</w:t>
        </w:r>
        <w:r w:rsidR="006D6F55" w:rsidRPr="006D6F55">
          <w:rPr>
            <w:rStyle w:val="Hyperlink"/>
            <w:rFonts w:ascii="Times New Roman" w:hAnsi="Times New Roman" w:cs="Times New Roman"/>
            <w:noProof/>
            <w:sz w:val="24"/>
            <w:szCs w:val="24"/>
            <w:vertAlign w:val="superscript"/>
          </w:rPr>
          <w:t>-1</w:t>
        </w:r>
        <w:r w:rsidR="006D6F55" w:rsidRPr="006D6F55">
          <w:rPr>
            <w:rStyle w:val="Hyperlink"/>
            <w:rFonts w:ascii="Times New Roman" w:hAnsi="Times New Roman" w:cs="Times New Roman"/>
            <w:noProof/>
            <w:sz w:val="24"/>
            <w:szCs w:val="24"/>
          </w:rPr>
          <w:t>), spectrum width (</w:t>
        </w:r>
        <w:r w:rsidR="006D6F55" w:rsidRPr="006D6F55">
          <w:rPr>
            <w:rStyle w:val="Hyperlink"/>
            <w:rFonts w:ascii="Times New Roman" w:hAnsi="Times New Roman" w:cs="Times New Roman"/>
            <w:i/>
            <w:noProof/>
            <w:sz w:val="24"/>
            <w:szCs w:val="24"/>
          </w:rPr>
          <w:t>σ</w:t>
        </w:r>
        <w:r w:rsidR="006D6F55" w:rsidRPr="006D6F55">
          <w:rPr>
            <w:rStyle w:val="Hyperlink"/>
            <w:rFonts w:ascii="Times New Roman" w:hAnsi="Times New Roman" w:cs="Times New Roman"/>
            <w:noProof/>
            <w:sz w:val="24"/>
            <w:szCs w:val="24"/>
            <w:vertAlign w:val="subscript"/>
          </w:rPr>
          <w:t>v</w:t>
        </w:r>
        <w:r w:rsidR="006D6F55" w:rsidRPr="006D6F55">
          <w:rPr>
            <w:rStyle w:val="Hyperlink"/>
            <w:rFonts w:ascii="Times New Roman" w:hAnsi="Times New Roman" w:cs="Times New Roman"/>
            <w:noProof/>
            <w:sz w:val="24"/>
            <w:szCs w:val="24"/>
          </w:rPr>
          <w:t>; m s</w:t>
        </w:r>
        <w:r w:rsidR="006D6F55" w:rsidRPr="006D6F55">
          <w:rPr>
            <w:rStyle w:val="Hyperlink"/>
            <w:rFonts w:ascii="Times New Roman" w:hAnsi="Times New Roman" w:cs="Times New Roman"/>
            <w:noProof/>
            <w:sz w:val="24"/>
            <w:szCs w:val="24"/>
            <w:vertAlign w:val="superscript"/>
          </w:rPr>
          <w:t>-1</w:t>
        </w:r>
        <w:r w:rsidR="006D6F55" w:rsidRPr="006D6F55">
          <w:rPr>
            <w:rStyle w:val="Hyperlink"/>
            <w:rFonts w:ascii="Times New Roman" w:hAnsi="Times New Roman" w:cs="Times New Roman"/>
            <w:noProof/>
            <w:sz w:val="24"/>
            <w:szCs w:val="24"/>
          </w:rPr>
          <w:t>), differential reflectivity (</w:t>
        </w:r>
        <w:r w:rsidR="006D6F55" w:rsidRPr="006D6F55">
          <w:rPr>
            <w:rStyle w:val="Hyperlink"/>
            <w:rFonts w:ascii="Times New Roman" w:hAnsi="Times New Roman" w:cs="Times New Roman"/>
            <w:i/>
            <w:noProof/>
            <w:sz w:val="24"/>
            <w:szCs w:val="24"/>
          </w:rPr>
          <w:t>Z</w:t>
        </w:r>
        <w:r w:rsidR="006D6F55" w:rsidRPr="006D6F55">
          <w:rPr>
            <w:rStyle w:val="Hyperlink"/>
            <w:rFonts w:ascii="Times New Roman" w:hAnsi="Times New Roman" w:cs="Times New Roman"/>
            <w:noProof/>
            <w:sz w:val="24"/>
            <w:szCs w:val="24"/>
            <w:vertAlign w:val="subscript"/>
          </w:rPr>
          <w:t>DR</w:t>
        </w:r>
        <w:r w:rsidR="006D6F55" w:rsidRPr="006D6F55">
          <w:rPr>
            <w:rStyle w:val="Hyperlink"/>
            <w:rFonts w:ascii="Times New Roman" w:hAnsi="Times New Roman" w:cs="Times New Roman"/>
            <w:noProof/>
            <w:sz w:val="24"/>
            <w:szCs w:val="24"/>
          </w:rPr>
          <w:t>; dB), co-polar correlation coefficient (</w:t>
        </w:r>
        <w:r w:rsidR="006D6F55" w:rsidRPr="006D6F55">
          <w:rPr>
            <w:rStyle w:val="Hyperlink"/>
            <w:rFonts w:ascii="Times New Roman" w:hAnsi="Times New Roman" w:cs="Times New Roman"/>
            <w:i/>
            <w:noProof/>
            <w:sz w:val="24"/>
            <w:szCs w:val="24"/>
          </w:rPr>
          <w:t>ρ</w:t>
        </w:r>
        <w:r w:rsidR="006D6F55" w:rsidRPr="006D6F55">
          <w:rPr>
            <w:rStyle w:val="Hyperlink"/>
            <w:rFonts w:ascii="Times New Roman" w:hAnsi="Times New Roman" w:cs="Times New Roman"/>
            <w:noProof/>
            <w:sz w:val="24"/>
            <w:szCs w:val="24"/>
            <w:vertAlign w:val="subscript"/>
          </w:rPr>
          <w:t>hv</w:t>
        </w:r>
        <w:r w:rsidR="006D6F55" w:rsidRPr="006D6F55">
          <w:rPr>
            <w:rStyle w:val="Hyperlink"/>
            <w:rFonts w:ascii="Times New Roman" w:hAnsi="Times New Roman" w:cs="Times New Roman"/>
            <w:noProof/>
            <w:sz w:val="24"/>
            <w:szCs w:val="24"/>
          </w:rPr>
          <w:t>) and differential phase (</w:t>
        </w:r>
        <w:r w:rsidR="006D6F55" w:rsidRPr="006D6F55">
          <w:rPr>
            <w:rStyle w:val="Hyperlink"/>
            <w:rFonts w:ascii="Times New Roman" w:hAnsi="Times New Roman" w:cs="Times New Roman"/>
            <w:i/>
            <w:noProof/>
            <w:sz w:val="24"/>
            <w:szCs w:val="24"/>
          </w:rPr>
          <w:t>ϕ</w:t>
        </w:r>
        <w:r w:rsidR="006D6F55" w:rsidRPr="006D6F55">
          <w:rPr>
            <w:rStyle w:val="Hyperlink"/>
            <w:rFonts w:ascii="Times New Roman" w:hAnsi="Times New Roman" w:cs="Times New Roman"/>
            <w:noProof/>
            <w:sz w:val="24"/>
            <w:szCs w:val="24"/>
            <w:vertAlign w:val="subscript"/>
          </w:rPr>
          <w:t>DP</w:t>
        </w:r>
        <w:r w:rsidR="006D6F55" w:rsidRPr="006D6F55">
          <w:rPr>
            <w:rStyle w:val="Hyperlink"/>
            <w:rFonts w:ascii="Times New Roman" w:hAnsi="Times New Roman" w:cs="Times New Roman"/>
            <w:noProof/>
            <w:sz w:val="24"/>
            <w:szCs w:val="24"/>
          </w:rPr>
          <w:t>; degrees) at 3.0° elevation angle. Vertical vortices are circled in black. 1 km range rings and axes are labeled relative to RaXPol’s location.</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_Toc7411841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67</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42" w:history="1">
        <w:r w:rsidR="006D6F55" w:rsidRPr="006D6F55">
          <w:rPr>
            <w:rStyle w:val="Hyperlink"/>
            <w:rFonts w:ascii="Times New Roman" w:hAnsi="Times New Roman" w:cs="Times New Roman"/>
            <w:noProof/>
            <w:sz w:val="24"/>
            <w:szCs w:val="24"/>
          </w:rPr>
          <w:t>Fig. 6.4. Same panels as Figure 2, but 3.0° elevation angle at (a) 0025:23 UTC and (b) 0027:01 UTC.</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_Toc7411842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69</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43" w:history="1">
        <w:r w:rsidR="006D6F55" w:rsidRPr="006D6F55">
          <w:rPr>
            <w:rStyle w:val="Hyperlink"/>
            <w:rFonts w:ascii="Times New Roman" w:hAnsi="Times New Roman" w:cs="Times New Roman"/>
            <w:noProof/>
            <w:sz w:val="24"/>
            <w:szCs w:val="24"/>
          </w:rPr>
          <w:t>Fig. 6.5. The downburst’s spatiotemporal evolution between 0020:29 and 0027:01 UTC. The downburst’s horizontal scale is shown with respect to time and maximum inbound radial velocity (V</w:t>
        </w:r>
        <w:r w:rsidR="006D6F55" w:rsidRPr="006D6F55">
          <w:rPr>
            <w:rStyle w:val="Hyperlink"/>
            <w:rFonts w:ascii="Times New Roman" w:hAnsi="Times New Roman" w:cs="Times New Roman"/>
            <w:noProof/>
            <w:sz w:val="24"/>
            <w:szCs w:val="24"/>
            <w:vertAlign w:val="subscript"/>
          </w:rPr>
          <w:t>r</w:t>
        </w:r>
        <w:r w:rsidR="006D6F55" w:rsidRPr="006D6F55">
          <w:rPr>
            <w:rStyle w:val="Hyperlink"/>
            <w:rFonts w:ascii="Times New Roman" w:hAnsi="Times New Roman" w:cs="Times New Roman"/>
            <w:noProof/>
            <w:sz w:val="24"/>
            <w:szCs w:val="24"/>
          </w:rPr>
          <w:t>). The downburst grew in horizontal scale from at least 2.1 km to 6.4 km in less than 7 min, changing based on size from a microburst to a macroburst while intensifying.</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_Toc7411843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71</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44" w:history="1">
        <w:r w:rsidR="006D6F55" w:rsidRPr="006D6F55">
          <w:rPr>
            <w:rStyle w:val="Hyperlink"/>
            <w:rFonts w:ascii="Times New Roman" w:hAnsi="Times New Roman" w:cs="Times New Roman"/>
            <w:noProof/>
            <w:sz w:val="24"/>
            <w:szCs w:val="24"/>
          </w:rPr>
          <w:t>Fig. 6.6. Reconstructed range height indicator (RHI) from RaXPol at ~310° azimuth. Horizontal radar reflectivity (</w:t>
        </w:r>
        <w:r w:rsidR="006D6F55" w:rsidRPr="006D6F55">
          <w:rPr>
            <w:rStyle w:val="Hyperlink"/>
            <w:rFonts w:ascii="Times New Roman" w:hAnsi="Times New Roman" w:cs="Times New Roman"/>
            <w:i/>
            <w:noProof/>
            <w:sz w:val="24"/>
            <w:szCs w:val="24"/>
          </w:rPr>
          <w:t>Z</w:t>
        </w:r>
        <w:r w:rsidR="006D6F55" w:rsidRPr="006D6F55">
          <w:rPr>
            <w:rStyle w:val="Hyperlink"/>
            <w:rFonts w:ascii="Times New Roman" w:hAnsi="Times New Roman" w:cs="Times New Roman"/>
            <w:noProof/>
            <w:sz w:val="24"/>
            <w:szCs w:val="24"/>
            <w:vertAlign w:val="subscript"/>
          </w:rPr>
          <w:t>H</w:t>
        </w:r>
        <w:r w:rsidR="006D6F55" w:rsidRPr="006D6F55">
          <w:rPr>
            <w:rStyle w:val="Hyperlink"/>
            <w:rFonts w:ascii="Times New Roman" w:hAnsi="Times New Roman" w:cs="Times New Roman"/>
            <w:noProof/>
            <w:sz w:val="24"/>
            <w:szCs w:val="24"/>
          </w:rPr>
          <w:t>; dBZ), radial velocity (m s</w:t>
        </w:r>
        <w:r w:rsidR="006D6F55" w:rsidRPr="006D6F55">
          <w:rPr>
            <w:rStyle w:val="Hyperlink"/>
            <w:rFonts w:ascii="Times New Roman" w:hAnsi="Times New Roman" w:cs="Times New Roman"/>
            <w:noProof/>
            <w:sz w:val="24"/>
            <w:szCs w:val="24"/>
            <w:vertAlign w:val="superscript"/>
          </w:rPr>
          <w:t>-1</w:t>
        </w:r>
        <w:r w:rsidR="006D6F55" w:rsidRPr="006D6F55">
          <w:rPr>
            <w:rStyle w:val="Hyperlink"/>
            <w:rFonts w:ascii="Times New Roman" w:hAnsi="Times New Roman" w:cs="Times New Roman"/>
            <w:noProof/>
            <w:sz w:val="24"/>
            <w:szCs w:val="24"/>
          </w:rPr>
          <w:t>), and co-polar correlation coefficient (</w:t>
        </w:r>
        <w:r w:rsidR="006D6F55" w:rsidRPr="006D6F55">
          <w:rPr>
            <w:rStyle w:val="Hyperlink"/>
            <w:rFonts w:ascii="Times New Roman" w:hAnsi="Times New Roman" w:cs="Times New Roman"/>
            <w:i/>
            <w:noProof/>
            <w:sz w:val="24"/>
            <w:szCs w:val="24"/>
          </w:rPr>
          <w:t>ρ</w:t>
        </w:r>
        <w:r w:rsidR="006D6F55" w:rsidRPr="006D6F55">
          <w:rPr>
            <w:rStyle w:val="Hyperlink"/>
            <w:rFonts w:ascii="Times New Roman" w:hAnsi="Times New Roman" w:cs="Times New Roman"/>
            <w:noProof/>
            <w:sz w:val="24"/>
            <w:szCs w:val="24"/>
            <w:vertAlign w:val="subscript"/>
          </w:rPr>
          <w:t>hv</w:t>
        </w:r>
        <w:r w:rsidR="006D6F55" w:rsidRPr="006D6F55">
          <w:rPr>
            <w:rStyle w:val="Hyperlink"/>
            <w:rFonts w:ascii="Times New Roman" w:hAnsi="Times New Roman" w:cs="Times New Roman"/>
            <w:noProof/>
            <w:sz w:val="24"/>
            <w:szCs w:val="24"/>
          </w:rPr>
          <w:t>) volume scans are shown at (a) 0018:50-0020:16 UTC and (b) 0020:29-0021:54 UTC. Axes are labeled relative to RaXPol’s location. Noteworthy storm features are denoted.</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_Toc7411844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73</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45" w:history="1">
        <w:r w:rsidR="006D6F55" w:rsidRPr="006D6F55">
          <w:rPr>
            <w:rStyle w:val="Hyperlink"/>
            <w:rFonts w:ascii="Times New Roman" w:hAnsi="Times New Roman" w:cs="Times New Roman"/>
            <w:noProof/>
            <w:sz w:val="24"/>
            <w:szCs w:val="24"/>
          </w:rPr>
          <w:t>Fig. 6.7. Same panels as Figure 6.5, but volume scans at (a) 0022:07-0023:32 UTC and (b) 0023:45-0025:10 UTC.</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_Toc7411845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75</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46" w:history="1">
        <w:r w:rsidR="006D6F55" w:rsidRPr="006D6F55">
          <w:rPr>
            <w:rStyle w:val="Hyperlink"/>
            <w:rFonts w:ascii="Times New Roman" w:hAnsi="Times New Roman" w:cs="Times New Roman"/>
            <w:noProof/>
            <w:sz w:val="24"/>
            <w:szCs w:val="24"/>
          </w:rPr>
          <w:t>Fig. 6.8. Same panels as Figure 6.5, but volume scans at (a) 0025:23-0026:48 UTC, (b) 0027:01-0028:26 UTC, and (c) 0028:40-0030:05 UTC.</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_Toc7411846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78</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47" w:history="1">
        <w:r w:rsidR="006D6F55" w:rsidRPr="006D6F55">
          <w:rPr>
            <w:rStyle w:val="Hyperlink"/>
            <w:rFonts w:ascii="Times New Roman" w:hAnsi="Times New Roman" w:cs="Times New Roman"/>
            <w:noProof/>
            <w:sz w:val="24"/>
            <w:szCs w:val="24"/>
          </w:rPr>
          <w:t>Fig. 6.9. 1-min Oklahoma Mesonet data at Norman, Oklahoma, of (a) 10 m maximum wind gust (m s</w:t>
        </w:r>
        <w:r w:rsidR="006D6F55" w:rsidRPr="006D6F55">
          <w:rPr>
            <w:rStyle w:val="Hyperlink"/>
            <w:rFonts w:ascii="Times New Roman" w:hAnsi="Times New Roman" w:cs="Times New Roman"/>
            <w:noProof/>
            <w:sz w:val="24"/>
            <w:szCs w:val="24"/>
            <w:vertAlign w:val="superscript"/>
          </w:rPr>
          <w:t>-1</w:t>
        </w:r>
        <w:r w:rsidR="006D6F55" w:rsidRPr="006D6F55">
          <w:rPr>
            <w:rStyle w:val="Hyperlink"/>
            <w:rFonts w:ascii="Times New Roman" w:hAnsi="Times New Roman" w:cs="Times New Roman"/>
            <w:noProof/>
            <w:sz w:val="24"/>
            <w:szCs w:val="24"/>
          </w:rPr>
          <w:t>) and wind direction (degrees) and (b) surface pressure (hPa) and 2 m temperature (°C) from 0016 to 0030 UTC. The times of the 3.0° elevation angle scans are noted (red dotted line).</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_Toc7411847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81</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48" w:history="1">
        <w:r w:rsidR="006D6F55" w:rsidRPr="006D6F55">
          <w:rPr>
            <w:rStyle w:val="Hyperlink"/>
            <w:rFonts w:ascii="Times New Roman" w:hAnsi="Times New Roman" w:cs="Times New Roman"/>
            <w:noProof/>
            <w:sz w:val="24"/>
            <w:szCs w:val="24"/>
          </w:rPr>
          <w:t>Fig. 7.1. Attenuation (A</w:t>
        </w:r>
        <w:r w:rsidR="006D6F55" w:rsidRPr="006D6F55">
          <w:rPr>
            <w:rStyle w:val="Hyperlink"/>
            <w:rFonts w:ascii="Times New Roman" w:hAnsi="Times New Roman" w:cs="Times New Roman"/>
            <w:noProof/>
            <w:sz w:val="24"/>
            <w:szCs w:val="24"/>
            <w:vertAlign w:val="subscript"/>
          </w:rPr>
          <w:t>H</w:t>
        </w:r>
        <w:r w:rsidR="006D6F55" w:rsidRPr="006D6F55">
          <w:rPr>
            <w:rStyle w:val="Hyperlink"/>
            <w:rFonts w:ascii="Times New Roman" w:hAnsi="Times New Roman" w:cs="Times New Roman"/>
            <w:noProof/>
            <w:sz w:val="24"/>
            <w:szCs w:val="24"/>
          </w:rPr>
          <w:t>: left column) and differential attenuation (A</w:t>
        </w:r>
        <w:r w:rsidR="006D6F55" w:rsidRPr="006D6F55">
          <w:rPr>
            <w:rStyle w:val="Hyperlink"/>
            <w:rFonts w:ascii="Times New Roman" w:hAnsi="Times New Roman" w:cs="Times New Roman"/>
            <w:noProof/>
            <w:sz w:val="24"/>
            <w:szCs w:val="24"/>
            <w:vertAlign w:val="subscript"/>
          </w:rPr>
          <w:t>DP</w:t>
        </w:r>
        <w:r w:rsidR="006D6F55" w:rsidRPr="006D6F55">
          <w:rPr>
            <w:rStyle w:val="Hyperlink"/>
            <w:rFonts w:ascii="Times New Roman" w:hAnsi="Times New Roman" w:cs="Times New Roman"/>
            <w:noProof/>
            <w:sz w:val="24"/>
            <w:szCs w:val="24"/>
          </w:rPr>
          <w:t>: right column) versus specific differential phase for (a, b) S-band and (c, d) X-band. Modified from Zhang (2016).</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_Toc7411848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87</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49" w:history="1">
        <w:r w:rsidR="006D6F55" w:rsidRPr="006D6F55">
          <w:rPr>
            <w:rStyle w:val="Hyperlink"/>
            <w:rFonts w:ascii="Times New Roman" w:hAnsi="Times New Roman" w:cs="Times New Roman"/>
            <w:noProof/>
            <w:sz w:val="24"/>
            <w:szCs w:val="24"/>
          </w:rPr>
          <w:t>Fig. 7.2. Backscattering phase differences (δ) as a function of raindrop size at S-band, C-band, and X-band frequencies. Modified from Zhang (2016).</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_Toc7411849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87</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50" w:history="1">
        <w:r w:rsidR="006D6F55" w:rsidRPr="006D6F55">
          <w:rPr>
            <w:rStyle w:val="Hyperlink"/>
            <w:rFonts w:ascii="Times New Roman" w:hAnsi="Times New Roman" w:cs="Times New Roman"/>
            <w:noProof/>
            <w:sz w:val="24"/>
            <w:szCs w:val="24"/>
          </w:rPr>
          <w:t xml:space="preserve">Fig. 7.3. </w:t>
        </w:r>
        <w:r w:rsidR="006D6F55" w:rsidRPr="006D6F55">
          <w:rPr>
            <w:rStyle w:val="Hyperlink"/>
            <w:rFonts w:ascii="Times New Roman" w:hAnsi="Times New Roman" w:cs="Times New Roman"/>
            <w:i/>
            <w:noProof/>
            <w:sz w:val="24"/>
            <w:szCs w:val="24"/>
          </w:rPr>
          <w:t>ρ</w:t>
        </w:r>
        <w:r w:rsidR="006D6F55" w:rsidRPr="006D6F55">
          <w:rPr>
            <w:rStyle w:val="Hyperlink"/>
            <w:rFonts w:ascii="Times New Roman" w:hAnsi="Times New Roman" w:cs="Times New Roman"/>
            <w:noProof/>
            <w:sz w:val="24"/>
            <w:szCs w:val="24"/>
            <w:vertAlign w:val="subscript"/>
          </w:rPr>
          <w:t>hv</w:t>
        </w:r>
        <w:r w:rsidR="006D6F55" w:rsidRPr="006D6F55">
          <w:rPr>
            <w:rStyle w:val="Hyperlink"/>
            <w:rFonts w:ascii="Times New Roman" w:hAnsi="Times New Roman" w:cs="Times New Roman"/>
            <w:noProof/>
            <w:sz w:val="24"/>
            <w:szCs w:val="24"/>
          </w:rPr>
          <w:t xml:space="preserve"> as a function of mass/volume-weighted diameter of wet hail and fractional water content (</w:t>
        </w:r>
        <m:oMath>
          <m:r>
            <w:rPr>
              <w:rStyle w:val="Hyperlink"/>
              <w:rFonts w:ascii="Cambria Math" w:hAnsi="Cambria Math" w:cs="Times New Roman"/>
              <w:noProof/>
              <w:sz w:val="24"/>
              <w:szCs w:val="24"/>
            </w:rPr>
            <m:t>fw</m:t>
          </m:r>
        </m:oMath>
        <w:r w:rsidR="006D6F55" w:rsidRPr="006D6F55">
          <w:rPr>
            <w:rStyle w:val="Hyperlink"/>
            <w:rFonts w:ascii="Times New Roman" w:hAnsi="Times New Roman" w:cs="Times New Roman"/>
            <w:iCs/>
            <w:noProof/>
            <w:sz w:val="24"/>
            <w:szCs w:val="24"/>
          </w:rPr>
          <w:t>) at (a) S-band (b) X-band and (c) S-band – X-band. These were calculated using the T-matrix method assuming an exponential PSD and with the canting angle as a function of</w:t>
        </w:r>
        <m:oMath>
          <m:r>
            <w:rPr>
              <w:rStyle w:val="Hyperlink"/>
              <w:rFonts w:ascii="Cambria Math" w:hAnsi="Cambria Math" w:cs="Times New Roman"/>
              <w:noProof/>
              <w:sz w:val="24"/>
              <w:szCs w:val="24"/>
            </w:rPr>
            <m:t>fw</m:t>
          </m:r>
        </m:oMath>
        <w:r w:rsidR="006D6F55" w:rsidRPr="006D6F55">
          <w:rPr>
            <w:rStyle w:val="Hyperlink"/>
            <w:rFonts w:ascii="Times New Roman" w:hAnsi="Times New Roman" w:cs="Times New Roman"/>
            <w:iCs/>
            <w:noProof/>
            <w:sz w:val="24"/>
            <w:szCs w:val="24"/>
          </w:rPr>
          <w:t>.</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_Toc7411850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90</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51" w:history="1">
        <w:r w:rsidR="006D6F55" w:rsidRPr="006D6F55">
          <w:rPr>
            <w:rStyle w:val="Hyperlink"/>
            <w:rFonts w:ascii="Times New Roman" w:hAnsi="Times New Roman" w:cs="Times New Roman"/>
            <w:noProof/>
            <w:sz w:val="24"/>
            <w:szCs w:val="24"/>
          </w:rPr>
          <w:t>Fig. 7.4. Flow chart describing the post-processing for PRD for KOUN and RaXPol to conduct dual-frequency comparisons between the two radars.</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_Toc7411851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92</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52" w:history="1">
        <w:r w:rsidR="006D6F55" w:rsidRPr="006D6F55">
          <w:rPr>
            <w:rStyle w:val="Hyperlink"/>
            <w:rFonts w:ascii="Times New Roman" w:hAnsi="Times New Roman" w:cs="Times New Roman"/>
            <w:noProof/>
            <w:sz w:val="24"/>
            <w:szCs w:val="24"/>
          </w:rPr>
          <w:t xml:space="preserve">Fig. 7.5. Example of post-processing of </w:t>
        </w:r>
        <w:r w:rsidR="006D6F55" w:rsidRPr="006D6F55">
          <w:rPr>
            <w:rStyle w:val="Hyperlink"/>
            <w:rFonts w:ascii="Times New Roman" w:hAnsi="Times New Roman" w:cs="Times New Roman"/>
            <w:i/>
            <w:noProof/>
            <w:sz w:val="24"/>
            <w:szCs w:val="24"/>
          </w:rPr>
          <w:t>Z</w:t>
        </w:r>
        <w:r w:rsidR="006D6F55" w:rsidRPr="006D6F55">
          <w:rPr>
            <w:rStyle w:val="Hyperlink"/>
            <w:rFonts w:ascii="Times New Roman" w:hAnsi="Times New Roman" w:cs="Times New Roman"/>
            <w:noProof/>
            <w:sz w:val="24"/>
            <w:szCs w:val="24"/>
            <w:vertAlign w:val="subscript"/>
          </w:rPr>
          <w:t>H</w:t>
        </w:r>
        <w:r w:rsidR="006D6F55" w:rsidRPr="006D6F55">
          <w:rPr>
            <w:rStyle w:val="Hyperlink"/>
            <w:rFonts w:ascii="Times New Roman" w:hAnsi="Times New Roman" w:cs="Times New Roman"/>
            <w:noProof/>
            <w:sz w:val="24"/>
            <w:szCs w:val="24"/>
          </w:rPr>
          <w:t xml:space="preserve"> (dBZ) from a 5.3° elevation scan of KOUN WSR-88D data at 0020:08 UTC. (a) Pre-processed </w:t>
        </w:r>
        <w:r w:rsidR="006D6F55" w:rsidRPr="006D6F55">
          <w:rPr>
            <w:rStyle w:val="Hyperlink"/>
            <w:rFonts w:ascii="Times New Roman" w:hAnsi="Times New Roman" w:cs="Times New Roman"/>
            <w:i/>
            <w:noProof/>
            <w:sz w:val="24"/>
            <w:szCs w:val="24"/>
          </w:rPr>
          <w:t>Z</w:t>
        </w:r>
        <w:r w:rsidR="006D6F55" w:rsidRPr="006D6F55">
          <w:rPr>
            <w:rStyle w:val="Hyperlink"/>
            <w:rFonts w:ascii="Times New Roman" w:hAnsi="Times New Roman" w:cs="Times New Roman"/>
            <w:noProof/>
            <w:sz w:val="24"/>
            <w:szCs w:val="24"/>
            <w:vertAlign w:val="subscript"/>
          </w:rPr>
          <w:t xml:space="preserve">H, </w:t>
        </w:r>
        <w:r w:rsidR="006D6F55" w:rsidRPr="006D6F55">
          <w:rPr>
            <w:rStyle w:val="Hyperlink"/>
            <w:rFonts w:ascii="Times New Roman" w:hAnsi="Times New Roman" w:cs="Times New Roman"/>
            <w:noProof/>
            <w:sz w:val="24"/>
            <w:szCs w:val="24"/>
          </w:rPr>
          <w:t xml:space="preserve">(b) </w:t>
        </w:r>
        <w:r w:rsidR="006D6F55" w:rsidRPr="006D6F55">
          <w:rPr>
            <w:rStyle w:val="Hyperlink"/>
            <w:rFonts w:ascii="Times New Roman" w:hAnsi="Times New Roman" w:cs="Times New Roman"/>
            <w:i/>
            <w:noProof/>
            <w:sz w:val="24"/>
            <w:szCs w:val="24"/>
          </w:rPr>
          <w:t>Z</w:t>
        </w:r>
        <w:r w:rsidR="006D6F55" w:rsidRPr="006D6F55">
          <w:rPr>
            <w:rStyle w:val="Hyperlink"/>
            <w:rFonts w:ascii="Times New Roman" w:hAnsi="Times New Roman" w:cs="Times New Roman"/>
            <w:noProof/>
            <w:sz w:val="24"/>
            <w:szCs w:val="24"/>
            <w:vertAlign w:val="subscript"/>
          </w:rPr>
          <w:t xml:space="preserve">H </w:t>
        </w:r>
        <w:r w:rsidR="006D6F55" w:rsidRPr="006D6F55">
          <w:rPr>
            <w:rStyle w:val="Hyperlink"/>
            <w:rFonts w:ascii="Times New Roman" w:hAnsi="Times New Roman" w:cs="Times New Roman"/>
            <w:noProof/>
            <w:sz w:val="24"/>
            <w:szCs w:val="24"/>
          </w:rPr>
          <w:t xml:space="preserve">after the application of a median filter, (c) </w:t>
        </w:r>
        <w:r w:rsidR="006D6F55" w:rsidRPr="006D6F55">
          <w:rPr>
            <w:rStyle w:val="Hyperlink"/>
            <w:rFonts w:ascii="Times New Roman" w:hAnsi="Times New Roman" w:cs="Times New Roman"/>
            <w:i/>
            <w:noProof/>
            <w:sz w:val="24"/>
            <w:szCs w:val="24"/>
          </w:rPr>
          <w:t>Z</w:t>
        </w:r>
        <w:r w:rsidR="006D6F55" w:rsidRPr="006D6F55">
          <w:rPr>
            <w:rStyle w:val="Hyperlink"/>
            <w:rFonts w:ascii="Times New Roman" w:hAnsi="Times New Roman" w:cs="Times New Roman"/>
            <w:noProof/>
            <w:sz w:val="24"/>
            <w:szCs w:val="24"/>
            <w:vertAlign w:val="subscript"/>
          </w:rPr>
          <w:t>H</w:t>
        </w:r>
        <w:r w:rsidR="006D6F55" w:rsidRPr="006D6F55">
          <w:rPr>
            <w:rStyle w:val="Hyperlink"/>
            <w:rFonts w:ascii="Times New Roman" w:hAnsi="Times New Roman" w:cs="Times New Roman"/>
            <w:noProof/>
            <w:sz w:val="24"/>
            <w:szCs w:val="24"/>
          </w:rPr>
          <w:t xml:space="preserve"> after the application of a median filter and attenuation correction, (d) </w:t>
        </w:r>
        <w:r w:rsidR="006D6F55" w:rsidRPr="006D6F55">
          <w:rPr>
            <w:rStyle w:val="Hyperlink"/>
            <w:rFonts w:ascii="Times New Roman" w:hAnsi="Times New Roman" w:cs="Times New Roman"/>
            <w:i/>
            <w:noProof/>
            <w:sz w:val="24"/>
            <w:szCs w:val="24"/>
          </w:rPr>
          <w:t>Z</w:t>
        </w:r>
        <w:r w:rsidR="006D6F55" w:rsidRPr="006D6F55">
          <w:rPr>
            <w:rStyle w:val="Hyperlink"/>
            <w:rFonts w:ascii="Times New Roman" w:hAnsi="Times New Roman" w:cs="Times New Roman"/>
            <w:noProof/>
            <w:sz w:val="24"/>
            <w:szCs w:val="24"/>
            <w:vertAlign w:val="subscript"/>
          </w:rPr>
          <w:t>H</w:t>
        </w:r>
        <w:r w:rsidR="006D6F55" w:rsidRPr="006D6F55">
          <w:rPr>
            <w:rStyle w:val="Hyperlink"/>
            <w:rFonts w:ascii="Times New Roman" w:hAnsi="Times New Roman" w:cs="Times New Roman"/>
            <w:noProof/>
            <w:sz w:val="24"/>
            <w:szCs w:val="24"/>
          </w:rPr>
          <w:t xml:space="preserve"> after the application of a median filter, attenuation correction, and advection correction, and (e) </w:t>
        </w:r>
        <w:r w:rsidR="006D6F55" w:rsidRPr="006D6F55">
          <w:rPr>
            <w:rStyle w:val="Hyperlink"/>
            <w:rFonts w:ascii="Times New Roman" w:hAnsi="Times New Roman" w:cs="Times New Roman"/>
            <w:i/>
            <w:noProof/>
            <w:sz w:val="24"/>
            <w:szCs w:val="24"/>
          </w:rPr>
          <w:t>Z</w:t>
        </w:r>
        <w:r w:rsidR="006D6F55" w:rsidRPr="006D6F55">
          <w:rPr>
            <w:rStyle w:val="Hyperlink"/>
            <w:rFonts w:ascii="Times New Roman" w:hAnsi="Times New Roman" w:cs="Times New Roman"/>
            <w:noProof/>
            <w:sz w:val="24"/>
            <w:szCs w:val="24"/>
            <w:vertAlign w:val="subscript"/>
          </w:rPr>
          <w:t>H</w:t>
        </w:r>
        <w:r w:rsidR="006D6F55" w:rsidRPr="006D6F55">
          <w:rPr>
            <w:rStyle w:val="Hyperlink"/>
            <w:rFonts w:ascii="Times New Roman" w:hAnsi="Times New Roman" w:cs="Times New Roman"/>
            <w:noProof/>
            <w:sz w:val="24"/>
            <w:szCs w:val="24"/>
          </w:rPr>
          <w:t xml:space="preserve"> after the application of a median filter, attenuation correction, and advection correction interpolated to the RaXPol grid are shown. The grid spacing is 250 m x 1.1°.</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_Toc7411852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94</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53" w:history="1">
        <w:r w:rsidR="006D6F55" w:rsidRPr="006D6F55">
          <w:rPr>
            <w:rStyle w:val="Hyperlink"/>
            <w:rFonts w:ascii="Times New Roman" w:hAnsi="Times New Roman" w:cs="Times New Roman"/>
            <w:noProof/>
            <w:sz w:val="24"/>
            <w:szCs w:val="24"/>
          </w:rPr>
          <w:t xml:space="preserve">Fig. 7.6. Example of post-processing of </w:t>
        </w:r>
        <w:r w:rsidR="006D6F55" w:rsidRPr="006D6F55">
          <w:rPr>
            <w:rStyle w:val="Hyperlink"/>
            <w:rFonts w:ascii="Times New Roman" w:hAnsi="Times New Roman" w:cs="Times New Roman"/>
            <w:i/>
            <w:noProof/>
            <w:sz w:val="24"/>
            <w:szCs w:val="24"/>
          </w:rPr>
          <w:t>ρ</w:t>
        </w:r>
        <w:r w:rsidR="006D6F55" w:rsidRPr="006D6F55">
          <w:rPr>
            <w:rStyle w:val="Hyperlink"/>
            <w:rFonts w:ascii="Times New Roman" w:hAnsi="Times New Roman" w:cs="Times New Roman"/>
            <w:noProof/>
            <w:sz w:val="24"/>
            <w:szCs w:val="24"/>
            <w:vertAlign w:val="subscript"/>
          </w:rPr>
          <w:t>hv</w:t>
        </w:r>
        <w:r w:rsidR="006D6F55" w:rsidRPr="006D6F55">
          <w:rPr>
            <w:rStyle w:val="Hyperlink"/>
            <w:rFonts w:ascii="Times New Roman" w:hAnsi="Times New Roman" w:cs="Times New Roman"/>
            <w:noProof/>
            <w:sz w:val="24"/>
            <w:szCs w:val="24"/>
          </w:rPr>
          <w:t xml:space="preserve"> from a 5.0° elevation scan of RaXPol data at 0020:35 UTC. (a) Pre-processed </w:t>
        </w:r>
        <w:r w:rsidR="006D6F55" w:rsidRPr="006D6F55">
          <w:rPr>
            <w:rStyle w:val="Hyperlink"/>
            <w:rFonts w:ascii="Times New Roman" w:hAnsi="Times New Roman" w:cs="Times New Roman"/>
            <w:i/>
            <w:noProof/>
            <w:sz w:val="24"/>
            <w:szCs w:val="24"/>
          </w:rPr>
          <w:t>ρ</w:t>
        </w:r>
        <w:r w:rsidR="006D6F55" w:rsidRPr="006D6F55">
          <w:rPr>
            <w:rStyle w:val="Hyperlink"/>
            <w:rFonts w:ascii="Times New Roman" w:hAnsi="Times New Roman" w:cs="Times New Roman"/>
            <w:noProof/>
            <w:sz w:val="24"/>
            <w:szCs w:val="24"/>
            <w:vertAlign w:val="subscript"/>
          </w:rPr>
          <w:t>hv</w:t>
        </w:r>
        <w:r w:rsidR="006D6F55" w:rsidRPr="006D6F55">
          <w:rPr>
            <w:rStyle w:val="Hyperlink"/>
            <w:rFonts w:ascii="Times New Roman" w:hAnsi="Times New Roman" w:cs="Times New Roman"/>
            <w:noProof/>
            <w:sz w:val="24"/>
            <w:szCs w:val="24"/>
          </w:rPr>
          <w:t xml:space="preserve"> and (b) </w:t>
        </w:r>
        <w:r w:rsidR="006D6F55" w:rsidRPr="006D6F55">
          <w:rPr>
            <w:rStyle w:val="Hyperlink"/>
            <w:rFonts w:ascii="Times New Roman" w:hAnsi="Times New Roman" w:cs="Times New Roman"/>
            <w:i/>
            <w:noProof/>
            <w:sz w:val="24"/>
            <w:szCs w:val="24"/>
          </w:rPr>
          <w:t>ρ</w:t>
        </w:r>
        <w:r w:rsidR="006D6F55" w:rsidRPr="006D6F55">
          <w:rPr>
            <w:rStyle w:val="Hyperlink"/>
            <w:rFonts w:ascii="Times New Roman" w:hAnsi="Times New Roman" w:cs="Times New Roman"/>
            <w:noProof/>
            <w:sz w:val="24"/>
            <w:szCs w:val="24"/>
            <w:vertAlign w:val="subscript"/>
          </w:rPr>
          <w:t>hv</w:t>
        </w:r>
        <w:r w:rsidR="006D6F55" w:rsidRPr="006D6F55">
          <w:rPr>
            <w:rStyle w:val="Hyperlink"/>
            <w:rFonts w:ascii="Times New Roman" w:hAnsi="Times New Roman" w:cs="Times New Roman"/>
            <w:noProof/>
            <w:sz w:val="24"/>
            <w:szCs w:val="24"/>
          </w:rPr>
          <w:t xml:space="preserve"> downscaled from 75 m to 250 m range resolution. The grid spacing is 250 m x 1.1°.</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_Toc7411853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94</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54" w:history="1">
        <w:r w:rsidR="006D6F55" w:rsidRPr="006D6F55">
          <w:rPr>
            <w:rStyle w:val="Hyperlink"/>
            <w:rFonts w:ascii="Times New Roman" w:hAnsi="Times New Roman" w:cs="Times New Roman"/>
            <w:noProof/>
            <w:sz w:val="24"/>
            <w:szCs w:val="24"/>
          </w:rPr>
          <w:t xml:space="preserve">Fig. 7.7. Difference fields of KOUN- RaXPol radar data for (a) </w:t>
        </w:r>
        <w:r w:rsidR="006D6F55" w:rsidRPr="006D6F55">
          <w:rPr>
            <w:rStyle w:val="Hyperlink"/>
            <w:rFonts w:ascii="Times New Roman" w:hAnsi="Times New Roman" w:cs="Times New Roman"/>
            <w:i/>
            <w:noProof/>
            <w:sz w:val="24"/>
            <w:szCs w:val="24"/>
          </w:rPr>
          <w:t>Z</w:t>
        </w:r>
        <w:r w:rsidR="006D6F55" w:rsidRPr="006D6F55">
          <w:rPr>
            <w:rStyle w:val="Hyperlink"/>
            <w:rFonts w:ascii="Times New Roman" w:hAnsi="Times New Roman" w:cs="Times New Roman"/>
            <w:noProof/>
            <w:sz w:val="24"/>
            <w:szCs w:val="24"/>
            <w:vertAlign w:val="subscript"/>
          </w:rPr>
          <w:t>H</w:t>
        </w:r>
        <w:r w:rsidR="006D6F55" w:rsidRPr="006D6F55">
          <w:rPr>
            <w:rStyle w:val="Hyperlink"/>
            <w:rFonts w:ascii="Times New Roman" w:hAnsi="Times New Roman" w:cs="Times New Roman"/>
            <w:noProof/>
            <w:sz w:val="24"/>
            <w:szCs w:val="24"/>
          </w:rPr>
          <w:t xml:space="preserve">, (b) </w:t>
        </w:r>
        <w:r w:rsidR="006D6F55" w:rsidRPr="006D6F55">
          <w:rPr>
            <w:rStyle w:val="Hyperlink"/>
            <w:rFonts w:ascii="Times New Roman" w:hAnsi="Times New Roman" w:cs="Times New Roman"/>
            <w:i/>
            <w:noProof/>
            <w:sz w:val="24"/>
            <w:szCs w:val="24"/>
          </w:rPr>
          <w:t>Z</w:t>
        </w:r>
        <w:r w:rsidR="006D6F55" w:rsidRPr="006D6F55">
          <w:rPr>
            <w:rStyle w:val="Hyperlink"/>
            <w:rFonts w:ascii="Times New Roman" w:hAnsi="Times New Roman" w:cs="Times New Roman"/>
            <w:noProof/>
            <w:sz w:val="24"/>
            <w:szCs w:val="24"/>
            <w:vertAlign w:val="subscript"/>
          </w:rPr>
          <w:t>DR</w:t>
        </w:r>
        <w:r w:rsidR="006D6F55" w:rsidRPr="006D6F55">
          <w:rPr>
            <w:rStyle w:val="Hyperlink"/>
            <w:rFonts w:ascii="Times New Roman" w:hAnsi="Times New Roman" w:cs="Times New Roman"/>
            <w:noProof/>
            <w:sz w:val="24"/>
            <w:szCs w:val="24"/>
          </w:rPr>
          <w:t xml:space="preserve">, and (c) </w:t>
        </w:r>
        <w:r w:rsidR="006D6F55" w:rsidRPr="006D6F55">
          <w:rPr>
            <w:rStyle w:val="Hyperlink"/>
            <w:rFonts w:ascii="Times New Roman" w:hAnsi="Times New Roman" w:cs="Times New Roman"/>
            <w:i/>
            <w:noProof/>
            <w:sz w:val="24"/>
            <w:szCs w:val="24"/>
          </w:rPr>
          <w:t>ρ</w:t>
        </w:r>
        <w:r w:rsidR="006D6F55" w:rsidRPr="006D6F55">
          <w:rPr>
            <w:rStyle w:val="Hyperlink"/>
            <w:rFonts w:ascii="Times New Roman" w:hAnsi="Times New Roman" w:cs="Times New Roman"/>
            <w:noProof/>
            <w:sz w:val="24"/>
            <w:szCs w:val="24"/>
            <w:vertAlign w:val="subscript"/>
          </w:rPr>
          <w:t>hv</w:t>
        </w:r>
        <w:r w:rsidR="006D6F55" w:rsidRPr="006D6F55">
          <w:rPr>
            <w:rStyle w:val="Hyperlink"/>
            <w:rFonts w:ascii="Times New Roman" w:hAnsi="Times New Roman" w:cs="Times New Roman"/>
            <w:noProof/>
            <w:sz w:val="24"/>
            <w:szCs w:val="24"/>
          </w:rPr>
          <w:t>. Difference fields are calculated from the 5.3° elevation scan of KOUN WSR-88D data at 0020:08 UTC and 5.0° elevation scan of RaXPol data at 0020:35 UTC. The grid spacing is 250 m x 1.1°.</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_Toc7411854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95</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55" w:history="1">
        <w:r w:rsidR="006D6F55" w:rsidRPr="006D6F55">
          <w:rPr>
            <w:rStyle w:val="Hyperlink"/>
            <w:rFonts w:ascii="Times New Roman" w:hAnsi="Times New Roman" w:cs="Times New Roman"/>
            <w:noProof/>
            <w:sz w:val="24"/>
            <w:szCs w:val="24"/>
          </w:rPr>
          <w:t>Fig. 7.8. HCA applied to 5.3° elevation scan of KOUN WSR-88D data at 0020:08 UTC.</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_Toc7411855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96</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56" w:history="1">
        <w:r w:rsidR="006D6F55" w:rsidRPr="006D6F55">
          <w:rPr>
            <w:rStyle w:val="Hyperlink"/>
            <w:rFonts w:ascii="Times New Roman" w:hAnsi="Times New Roman" w:cs="Times New Roman"/>
            <w:noProof/>
            <w:sz w:val="24"/>
            <w:szCs w:val="24"/>
          </w:rPr>
          <w:t xml:space="preserve">Fig. 7.9. HCA results from Figure 7.8 plotted as a function of S-band </w:t>
        </w:r>
        <w:r w:rsidR="006D6F55" w:rsidRPr="006D6F55">
          <w:rPr>
            <w:rStyle w:val="Hyperlink"/>
            <w:rFonts w:ascii="Times New Roman" w:hAnsi="Times New Roman" w:cs="Times New Roman"/>
            <w:i/>
            <w:noProof/>
            <w:sz w:val="24"/>
            <w:szCs w:val="24"/>
          </w:rPr>
          <w:t>Z</w:t>
        </w:r>
        <w:r w:rsidR="006D6F55" w:rsidRPr="006D6F55">
          <w:rPr>
            <w:rStyle w:val="Hyperlink"/>
            <w:rFonts w:ascii="Times New Roman" w:hAnsi="Times New Roman" w:cs="Times New Roman"/>
            <w:noProof/>
            <w:sz w:val="24"/>
            <w:szCs w:val="24"/>
            <w:vertAlign w:val="subscript"/>
          </w:rPr>
          <w:t>H</w:t>
        </w:r>
        <w:r w:rsidR="006D6F55" w:rsidRPr="006D6F55">
          <w:rPr>
            <w:rStyle w:val="Hyperlink"/>
            <w:rFonts w:ascii="Times New Roman" w:hAnsi="Times New Roman" w:cs="Times New Roman"/>
            <w:noProof/>
            <w:sz w:val="24"/>
            <w:szCs w:val="24"/>
          </w:rPr>
          <w:t xml:space="preserve"> and </w:t>
        </w:r>
        <w:r w:rsidR="006D6F55" w:rsidRPr="006D6F55">
          <w:rPr>
            <w:rStyle w:val="Hyperlink"/>
            <w:rFonts w:ascii="Times New Roman" w:hAnsi="Times New Roman" w:cs="Times New Roman"/>
            <w:i/>
            <w:noProof/>
            <w:sz w:val="24"/>
            <w:szCs w:val="24"/>
          </w:rPr>
          <w:t>ρ</w:t>
        </w:r>
        <w:r w:rsidR="006D6F55" w:rsidRPr="006D6F55">
          <w:rPr>
            <w:rStyle w:val="Hyperlink"/>
            <w:rFonts w:ascii="Times New Roman" w:hAnsi="Times New Roman" w:cs="Times New Roman"/>
            <w:noProof/>
            <w:sz w:val="24"/>
            <w:szCs w:val="24"/>
            <w:vertAlign w:val="subscript"/>
          </w:rPr>
          <w:t>hv</w:t>
        </w:r>
        <w:r w:rsidR="006D6F55" w:rsidRPr="006D6F55">
          <w:rPr>
            <w:rStyle w:val="Hyperlink"/>
            <w:rFonts w:ascii="Times New Roman" w:hAnsi="Times New Roman" w:cs="Times New Roman"/>
            <w:noProof/>
            <w:sz w:val="24"/>
            <w:szCs w:val="24"/>
          </w:rPr>
          <w:t xml:space="preserve"> difference between KOUN and RaXPol.</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_Toc7411856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97</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57" w:history="1">
        <w:r w:rsidR="006D6F55" w:rsidRPr="006D6F55">
          <w:rPr>
            <w:rStyle w:val="Hyperlink"/>
            <w:rFonts w:ascii="Times New Roman" w:hAnsi="Times New Roman" w:cs="Times New Roman"/>
            <w:noProof/>
            <w:sz w:val="24"/>
            <w:szCs w:val="24"/>
          </w:rPr>
          <w:t xml:space="preserve">Fig. 8.1. The fitted parameterized polarimetric forward observation operators compared to direct calculations from T-matrix method for (a) </w:t>
        </w:r>
        <w:r w:rsidR="006D6F55" w:rsidRPr="006D6F55">
          <w:rPr>
            <w:rStyle w:val="Hyperlink"/>
            <w:rFonts w:ascii="Times New Roman" w:hAnsi="Times New Roman" w:cs="Times New Roman"/>
            <w:i/>
            <w:iCs/>
            <w:noProof/>
            <w:sz w:val="24"/>
            <w:szCs w:val="24"/>
          </w:rPr>
          <w:t>Z</w:t>
        </w:r>
        <w:r w:rsidR="006D6F55" w:rsidRPr="006D6F55">
          <w:rPr>
            <w:rStyle w:val="Hyperlink"/>
            <w:rFonts w:ascii="Times New Roman" w:hAnsi="Times New Roman" w:cs="Times New Roman"/>
            <w:iCs/>
            <w:noProof/>
            <w:sz w:val="24"/>
            <w:szCs w:val="24"/>
            <w:vertAlign w:val="subscript"/>
          </w:rPr>
          <w:t>h</w:t>
        </w:r>
        <w:r w:rsidR="006D6F55" w:rsidRPr="006D6F55">
          <w:rPr>
            <w:rStyle w:val="Hyperlink"/>
            <w:rFonts w:ascii="Times New Roman" w:hAnsi="Times New Roman" w:cs="Times New Roman"/>
            <w:noProof/>
            <w:sz w:val="24"/>
            <w:szCs w:val="24"/>
          </w:rPr>
          <w:t xml:space="preserve">, (b) </w:t>
        </w:r>
        <w:r w:rsidR="006D6F55" w:rsidRPr="006D6F55">
          <w:rPr>
            <w:rStyle w:val="Hyperlink"/>
            <w:rFonts w:ascii="Times New Roman" w:hAnsi="Times New Roman" w:cs="Times New Roman"/>
            <w:i/>
            <w:iCs/>
            <w:noProof/>
            <w:sz w:val="24"/>
            <w:szCs w:val="24"/>
          </w:rPr>
          <w:t>Z</w:t>
        </w:r>
        <w:r w:rsidR="006D6F55" w:rsidRPr="006D6F55">
          <w:rPr>
            <w:rStyle w:val="Hyperlink"/>
            <w:rFonts w:ascii="Times New Roman" w:hAnsi="Times New Roman" w:cs="Times New Roman"/>
            <w:iCs/>
            <w:noProof/>
            <w:sz w:val="24"/>
            <w:szCs w:val="24"/>
            <w:vertAlign w:val="subscript"/>
          </w:rPr>
          <w:t>H</w:t>
        </w:r>
        <w:r w:rsidR="006D6F55" w:rsidRPr="006D6F55">
          <w:rPr>
            <w:rStyle w:val="Hyperlink"/>
            <w:rFonts w:ascii="Times New Roman" w:hAnsi="Times New Roman" w:cs="Times New Roman"/>
            <w:noProof/>
            <w:sz w:val="24"/>
            <w:szCs w:val="24"/>
          </w:rPr>
          <w:t xml:space="preserve">, (c) </w:t>
        </w:r>
        <w:r w:rsidR="006D6F55" w:rsidRPr="006D6F55">
          <w:rPr>
            <w:rStyle w:val="Hyperlink"/>
            <w:rFonts w:ascii="Times New Roman" w:hAnsi="Times New Roman" w:cs="Times New Roman"/>
            <w:i/>
            <w:noProof/>
            <w:sz w:val="24"/>
            <w:szCs w:val="24"/>
          </w:rPr>
          <w:t>Z</w:t>
        </w:r>
        <w:r w:rsidR="006D6F55" w:rsidRPr="006D6F55">
          <w:rPr>
            <w:rStyle w:val="Hyperlink"/>
            <w:rFonts w:ascii="Times New Roman" w:hAnsi="Times New Roman" w:cs="Times New Roman"/>
            <w:noProof/>
            <w:sz w:val="24"/>
            <w:szCs w:val="24"/>
            <w:vertAlign w:val="subscript"/>
          </w:rPr>
          <w:t>dr</w:t>
        </w:r>
        <w:r w:rsidR="006D6F55" w:rsidRPr="006D6F55">
          <w:rPr>
            <w:rStyle w:val="Hyperlink"/>
            <w:rFonts w:ascii="Times New Roman" w:hAnsi="Times New Roman" w:cs="Times New Roman"/>
            <w:noProof/>
            <w:sz w:val="24"/>
            <w:szCs w:val="24"/>
          </w:rPr>
          <w:t xml:space="preserve">, (d) </w:t>
        </w:r>
        <w:r w:rsidR="006D6F55" w:rsidRPr="006D6F55">
          <w:rPr>
            <w:rStyle w:val="Hyperlink"/>
            <w:rFonts w:ascii="Times New Roman" w:hAnsi="Times New Roman" w:cs="Times New Roman"/>
            <w:i/>
            <w:noProof/>
            <w:sz w:val="24"/>
            <w:szCs w:val="24"/>
          </w:rPr>
          <w:t>Z</w:t>
        </w:r>
        <w:r w:rsidR="006D6F55" w:rsidRPr="006D6F55">
          <w:rPr>
            <w:rStyle w:val="Hyperlink"/>
            <w:rFonts w:ascii="Times New Roman" w:hAnsi="Times New Roman" w:cs="Times New Roman"/>
            <w:noProof/>
            <w:sz w:val="24"/>
            <w:szCs w:val="24"/>
            <w:vertAlign w:val="subscript"/>
          </w:rPr>
          <w:t>DR</w:t>
        </w:r>
        <w:r w:rsidR="006D6F55" w:rsidRPr="006D6F55">
          <w:rPr>
            <w:rStyle w:val="Hyperlink"/>
            <w:rFonts w:ascii="Times New Roman" w:hAnsi="Times New Roman" w:cs="Times New Roman"/>
            <w:noProof/>
            <w:sz w:val="24"/>
            <w:szCs w:val="24"/>
          </w:rPr>
          <w:t xml:space="preserve">, (e) </w:t>
        </w:r>
        <w:r w:rsidR="006D6F55" w:rsidRPr="006D6F55">
          <w:rPr>
            <w:rStyle w:val="Hyperlink"/>
            <w:rFonts w:ascii="Times New Roman" w:hAnsi="Times New Roman" w:cs="Times New Roman"/>
            <w:i/>
            <w:noProof/>
            <w:sz w:val="24"/>
            <w:szCs w:val="24"/>
          </w:rPr>
          <w:t>K</w:t>
        </w:r>
        <w:r w:rsidR="006D6F55" w:rsidRPr="006D6F55">
          <w:rPr>
            <w:rStyle w:val="Hyperlink"/>
            <w:rFonts w:ascii="Times New Roman" w:hAnsi="Times New Roman" w:cs="Times New Roman"/>
            <w:noProof/>
            <w:sz w:val="24"/>
            <w:szCs w:val="24"/>
            <w:vertAlign w:val="subscript"/>
          </w:rPr>
          <w:t>DP</w:t>
        </w:r>
        <w:r w:rsidR="006D6F55" w:rsidRPr="006D6F55">
          <w:rPr>
            <w:rStyle w:val="Hyperlink"/>
            <w:rFonts w:ascii="Times New Roman" w:hAnsi="Times New Roman" w:cs="Times New Roman"/>
            <w:noProof/>
            <w:sz w:val="24"/>
            <w:szCs w:val="24"/>
          </w:rPr>
          <w:t xml:space="preserve">, and (f) </w:t>
        </w:r>
        <w:r w:rsidR="006D6F55" w:rsidRPr="006D6F55">
          <w:rPr>
            <w:rStyle w:val="Hyperlink"/>
            <w:rFonts w:ascii="Times New Roman" w:hAnsi="Times New Roman" w:cs="Times New Roman"/>
            <w:i/>
            <w:noProof/>
            <w:sz w:val="24"/>
            <w:szCs w:val="24"/>
          </w:rPr>
          <w:t>ρ</w:t>
        </w:r>
        <w:r w:rsidR="006D6F55" w:rsidRPr="006D6F55">
          <w:rPr>
            <w:rStyle w:val="Hyperlink"/>
            <w:rFonts w:ascii="Times New Roman" w:hAnsi="Times New Roman" w:cs="Times New Roman"/>
            <w:noProof/>
            <w:sz w:val="24"/>
            <w:szCs w:val="24"/>
            <w:vertAlign w:val="subscript"/>
          </w:rPr>
          <w:t>hv</w:t>
        </w:r>
        <w:r w:rsidR="006D6F55" w:rsidRPr="006D6F55">
          <w:rPr>
            <w:rStyle w:val="Hyperlink"/>
            <w:rFonts w:ascii="Times New Roman" w:hAnsi="Times New Roman" w:cs="Times New Roman"/>
            <w:noProof/>
            <w:sz w:val="24"/>
            <w:szCs w:val="24"/>
          </w:rPr>
          <w:t xml:space="preserve">. These are normalized for </w:t>
        </w:r>
        <w:r w:rsidR="006D6F55" w:rsidRPr="006D6F55">
          <w:rPr>
            <w:rStyle w:val="Hyperlink"/>
            <w:rFonts w:ascii="Times New Roman" w:hAnsi="Times New Roman" w:cs="Times New Roman"/>
            <w:i/>
            <w:noProof/>
            <w:sz w:val="24"/>
            <w:szCs w:val="24"/>
          </w:rPr>
          <w:t>W</w:t>
        </w:r>
        <w:r w:rsidR="006D6F55" w:rsidRPr="006D6F55">
          <w:rPr>
            <w:rStyle w:val="Hyperlink"/>
            <w:rFonts w:ascii="Times New Roman" w:hAnsi="Times New Roman" w:cs="Times New Roman"/>
            <w:noProof/>
            <w:sz w:val="24"/>
            <w:szCs w:val="24"/>
          </w:rPr>
          <w:t xml:space="preserve"> of 1 g m</w:t>
        </w:r>
        <w:r w:rsidR="006D6F55" w:rsidRPr="006D6F55">
          <w:rPr>
            <w:rStyle w:val="Hyperlink"/>
            <w:rFonts w:ascii="Times New Roman" w:hAnsi="Times New Roman" w:cs="Times New Roman"/>
            <w:noProof/>
            <w:sz w:val="24"/>
            <w:szCs w:val="24"/>
            <w:vertAlign w:val="superscript"/>
          </w:rPr>
          <w:t>-3</w:t>
        </w:r>
        <w:r w:rsidR="006D6F55" w:rsidRPr="006D6F55">
          <w:rPr>
            <w:rStyle w:val="Hyperlink"/>
            <w:rFonts w:ascii="Times New Roman" w:hAnsi="Times New Roman" w:cs="Times New Roman"/>
            <w:noProof/>
            <w:sz w:val="24"/>
            <w:szCs w:val="24"/>
          </w:rPr>
          <w:t>. The equation on each panel is the derived observation operator.</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_Toc7411857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106</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58" w:history="1">
        <w:r w:rsidR="006D6F55" w:rsidRPr="006D6F55">
          <w:rPr>
            <w:rStyle w:val="Hyperlink"/>
            <w:rFonts w:ascii="Times New Roman" w:hAnsi="Times New Roman" w:cs="Times New Roman"/>
            <w:noProof/>
            <w:sz w:val="24"/>
            <w:szCs w:val="24"/>
          </w:rPr>
          <w:t>Fig. 8.2. Block diagram of the iteration procedure for the nonlinear variational retrieval for a single azimuth of radar data.</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_Toc7411858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112</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59" w:history="1">
        <w:r w:rsidR="006D6F55" w:rsidRPr="006D6F55">
          <w:rPr>
            <w:rStyle w:val="Hyperlink"/>
            <w:rFonts w:ascii="Times New Roman" w:hAnsi="Times New Roman" w:cs="Times New Roman"/>
            <w:noProof/>
            <w:sz w:val="24"/>
            <w:szCs w:val="24"/>
          </w:rPr>
          <w:t xml:space="preserve">Fig. 8.3. Analysis for (a) </w:t>
        </w:r>
        <w:r w:rsidR="006D6F55" w:rsidRPr="006D6F55">
          <w:rPr>
            <w:rStyle w:val="Hyperlink"/>
            <w:rFonts w:ascii="Times New Roman" w:hAnsi="Times New Roman" w:cs="Times New Roman"/>
            <w:i/>
            <w:noProof/>
            <w:sz w:val="24"/>
            <w:szCs w:val="24"/>
          </w:rPr>
          <w:t>W</w:t>
        </w:r>
        <w:r w:rsidR="006D6F55" w:rsidRPr="006D6F55">
          <w:rPr>
            <w:rStyle w:val="Hyperlink"/>
            <w:rFonts w:ascii="Times New Roman" w:hAnsi="Times New Roman" w:cs="Times New Roman"/>
            <w:noProof/>
            <w:sz w:val="24"/>
            <w:szCs w:val="24"/>
          </w:rPr>
          <w:t xml:space="preserve"> and (b) </w:t>
        </w:r>
        <w:r w:rsidR="006D6F55" w:rsidRPr="006D6F55">
          <w:rPr>
            <w:rStyle w:val="Hyperlink"/>
            <w:rFonts w:ascii="Times New Roman" w:hAnsi="Times New Roman" w:cs="Times New Roman"/>
            <w:i/>
            <w:iCs/>
            <w:noProof/>
            <w:sz w:val="24"/>
            <w:szCs w:val="24"/>
          </w:rPr>
          <w:t>D</w:t>
        </w:r>
        <w:r w:rsidR="006D6F55" w:rsidRPr="006D6F55">
          <w:rPr>
            <w:rStyle w:val="Hyperlink"/>
            <w:rFonts w:ascii="Times New Roman" w:hAnsi="Times New Roman" w:cs="Times New Roman"/>
            <w:iCs/>
            <w:noProof/>
            <w:sz w:val="24"/>
            <w:szCs w:val="24"/>
            <w:vertAlign w:val="subscript"/>
          </w:rPr>
          <w:t>m</w:t>
        </w:r>
        <w:r w:rsidR="006D6F55" w:rsidRPr="006D6F55">
          <w:rPr>
            <w:rStyle w:val="Hyperlink"/>
            <w:rFonts w:ascii="Times New Roman" w:hAnsi="Times New Roman" w:cs="Times New Roman"/>
            <w:iCs/>
            <w:noProof/>
            <w:sz w:val="24"/>
            <w:szCs w:val="24"/>
          </w:rPr>
          <w:t xml:space="preserve"> by </w:t>
        </w:r>
        <w:r w:rsidR="006D6F55" w:rsidRPr="006D6F55">
          <w:rPr>
            <w:rStyle w:val="Hyperlink"/>
            <w:rFonts w:ascii="Times New Roman" w:hAnsi="Times New Roman" w:cs="Times New Roman"/>
            <w:noProof/>
            <w:sz w:val="24"/>
            <w:szCs w:val="24"/>
          </w:rPr>
          <w:t>applying the variational retrieval using a 5.3° elevation scan of KOUN WSR-88D data from 15 June 2011 at 0020 UTC. The boundaries of the sector with hail contamination are marked by the black lines.</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_Toc7411859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113</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60" w:history="1">
        <w:r w:rsidR="006D6F55" w:rsidRPr="006D6F55">
          <w:rPr>
            <w:rStyle w:val="Hyperlink"/>
            <w:rFonts w:ascii="Times New Roman" w:hAnsi="Times New Roman" w:cs="Times New Roman"/>
            <w:noProof/>
            <w:sz w:val="24"/>
            <w:szCs w:val="24"/>
          </w:rPr>
          <w:t xml:space="preserve">Fig. 8.4. (a) </w:t>
        </w:r>
        <w:r w:rsidR="006D6F55" w:rsidRPr="006D6F55">
          <w:rPr>
            <w:rStyle w:val="Hyperlink"/>
            <w:rFonts w:ascii="Times New Roman" w:hAnsi="Times New Roman" w:cs="Times New Roman"/>
            <w:i/>
            <w:iCs/>
            <w:noProof/>
            <w:sz w:val="24"/>
            <w:szCs w:val="24"/>
          </w:rPr>
          <w:t>Z</w:t>
        </w:r>
        <w:r w:rsidR="006D6F55" w:rsidRPr="006D6F55">
          <w:rPr>
            <w:rStyle w:val="Hyperlink"/>
            <w:rFonts w:ascii="Times New Roman" w:hAnsi="Times New Roman" w:cs="Times New Roman"/>
            <w:iCs/>
            <w:noProof/>
            <w:sz w:val="24"/>
            <w:szCs w:val="24"/>
            <w:vertAlign w:val="subscript"/>
          </w:rPr>
          <w:t>H</w:t>
        </w:r>
        <w:r w:rsidR="006D6F55" w:rsidRPr="006D6F55">
          <w:rPr>
            <w:rStyle w:val="Hyperlink"/>
            <w:rFonts w:ascii="Times New Roman" w:hAnsi="Times New Roman" w:cs="Times New Roman"/>
            <w:iCs/>
            <w:noProof/>
            <w:sz w:val="24"/>
            <w:szCs w:val="24"/>
          </w:rPr>
          <w:t xml:space="preserve"> observations, (b) </w:t>
        </w:r>
        <w:r w:rsidR="006D6F55" w:rsidRPr="006D6F55">
          <w:rPr>
            <w:rStyle w:val="Hyperlink"/>
            <w:rFonts w:ascii="Times New Roman" w:hAnsi="Times New Roman" w:cs="Times New Roman"/>
            <w:i/>
            <w:noProof/>
            <w:sz w:val="24"/>
            <w:szCs w:val="24"/>
          </w:rPr>
          <w:t>Z</w:t>
        </w:r>
        <w:r w:rsidR="006D6F55" w:rsidRPr="006D6F55">
          <w:rPr>
            <w:rStyle w:val="Hyperlink"/>
            <w:rFonts w:ascii="Times New Roman" w:hAnsi="Times New Roman" w:cs="Times New Roman"/>
            <w:noProof/>
            <w:sz w:val="24"/>
            <w:szCs w:val="24"/>
            <w:vertAlign w:val="subscript"/>
          </w:rPr>
          <w:t>DR</w:t>
        </w:r>
        <w:r w:rsidR="006D6F55" w:rsidRPr="006D6F55">
          <w:rPr>
            <w:rStyle w:val="Hyperlink"/>
            <w:rFonts w:ascii="Times New Roman" w:hAnsi="Times New Roman" w:cs="Times New Roman"/>
            <w:noProof/>
            <w:sz w:val="24"/>
            <w:szCs w:val="24"/>
          </w:rPr>
          <w:t xml:space="preserve"> observations, (c) </w:t>
        </w:r>
        <w:r w:rsidR="006D6F55" w:rsidRPr="006D6F55">
          <w:rPr>
            <w:rStyle w:val="Hyperlink"/>
            <w:rFonts w:ascii="Times New Roman" w:hAnsi="Times New Roman" w:cs="Times New Roman"/>
            <w:i/>
            <w:iCs/>
            <w:noProof/>
            <w:sz w:val="24"/>
            <w:szCs w:val="24"/>
          </w:rPr>
          <w:t>Z</w:t>
        </w:r>
        <w:r w:rsidR="006D6F55" w:rsidRPr="006D6F55">
          <w:rPr>
            <w:rStyle w:val="Hyperlink"/>
            <w:rFonts w:ascii="Times New Roman" w:hAnsi="Times New Roman" w:cs="Times New Roman"/>
            <w:iCs/>
            <w:noProof/>
            <w:sz w:val="24"/>
            <w:szCs w:val="24"/>
            <w:vertAlign w:val="subscript"/>
          </w:rPr>
          <w:t>H</w:t>
        </w:r>
        <w:r w:rsidR="006D6F55" w:rsidRPr="006D6F55">
          <w:rPr>
            <w:rStyle w:val="Hyperlink"/>
            <w:rFonts w:ascii="Times New Roman" w:hAnsi="Times New Roman" w:cs="Times New Roman"/>
            <w:iCs/>
            <w:noProof/>
            <w:sz w:val="24"/>
            <w:szCs w:val="24"/>
          </w:rPr>
          <w:t xml:space="preserve"> analysis,</w:t>
        </w:r>
        <w:r w:rsidR="006D6F55" w:rsidRPr="006D6F55">
          <w:rPr>
            <w:rStyle w:val="Hyperlink"/>
            <w:rFonts w:ascii="Times New Roman" w:hAnsi="Times New Roman" w:cs="Times New Roman"/>
            <w:noProof/>
            <w:sz w:val="24"/>
            <w:szCs w:val="24"/>
          </w:rPr>
          <w:t xml:space="preserve"> (d) </w:t>
        </w:r>
        <w:r w:rsidR="006D6F55" w:rsidRPr="006D6F55">
          <w:rPr>
            <w:rStyle w:val="Hyperlink"/>
            <w:rFonts w:ascii="Times New Roman" w:hAnsi="Times New Roman" w:cs="Times New Roman"/>
            <w:i/>
            <w:noProof/>
            <w:sz w:val="24"/>
            <w:szCs w:val="24"/>
          </w:rPr>
          <w:t>Z</w:t>
        </w:r>
        <w:r w:rsidR="006D6F55" w:rsidRPr="006D6F55">
          <w:rPr>
            <w:rStyle w:val="Hyperlink"/>
            <w:rFonts w:ascii="Times New Roman" w:hAnsi="Times New Roman" w:cs="Times New Roman"/>
            <w:noProof/>
            <w:sz w:val="24"/>
            <w:szCs w:val="24"/>
            <w:vertAlign w:val="subscript"/>
          </w:rPr>
          <w:t>DR</w:t>
        </w:r>
        <w:r w:rsidR="006D6F55" w:rsidRPr="006D6F55">
          <w:rPr>
            <w:rStyle w:val="Hyperlink"/>
            <w:rFonts w:ascii="Times New Roman" w:hAnsi="Times New Roman" w:cs="Times New Roman"/>
            <w:noProof/>
            <w:sz w:val="24"/>
            <w:szCs w:val="24"/>
          </w:rPr>
          <w:t xml:space="preserve"> analysis, (e) </w:t>
        </w:r>
        <w:r w:rsidR="006D6F55" w:rsidRPr="006D6F55">
          <w:rPr>
            <w:rStyle w:val="Hyperlink"/>
            <w:rFonts w:ascii="Times New Roman" w:hAnsi="Times New Roman" w:cs="Times New Roman"/>
            <w:i/>
            <w:iCs/>
            <w:noProof/>
            <w:sz w:val="24"/>
            <w:szCs w:val="24"/>
          </w:rPr>
          <w:t>Z</w:t>
        </w:r>
        <w:r w:rsidR="006D6F55" w:rsidRPr="006D6F55">
          <w:rPr>
            <w:rStyle w:val="Hyperlink"/>
            <w:rFonts w:ascii="Times New Roman" w:hAnsi="Times New Roman" w:cs="Times New Roman"/>
            <w:iCs/>
            <w:noProof/>
            <w:sz w:val="24"/>
            <w:szCs w:val="24"/>
            <w:vertAlign w:val="subscript"/>
          </w:rPr>
          <w:t>H</w:t>
        </w:r>
        <w:r w:rsidR="006D6F55" w:rsidRPr="006D6F55">
          <w:rPr>
            <w:rStyle w:val="Hyperlink"/>
            <w:rFonts w:ascii="Times New Roman" w:hAnsi="Times New Roman" w:cs="Times New Roman"/>
            <w:iCs/>
            <w:noProof/>
            <w:sz w:val="24"/>
            <w:szCs w:val="24"/>
          </w:rPr>
          <w:t xml:space="preserve"> observations and analysis difference, and (f) </w:t>
        </w:r>
        <w:r w:rsidR="006D6F55" w:rsidRPr="006D6F55">
          <w:rPr>
            <w:rStyle w:val="Hyperlink"/>
            <w:rFonts w:ascii="Times New Roman" w:hAnsi="Times New Roman" w:cs="Times New Roman"/>
            <w:i/>
            <w:noProof/>
            <w:sz w:val="24"/>
            <w:szCs w:val="24"/>
          </w:rPr>
          <w:t>Z</w:t>
        </w:r>
        <w:r w:rsidR="006D6F55" w:rsidRPr="006D6F55">
          <w:rPr>
            <w:rStyle w:val="Hyperlink"/>
            <w:rFonts w:ascii="Times New Roman" w:hAnsi="Times New Roman" w:cs="Times New Roman"/>
            <w:noProof/>
            <w:sz w:val="24"/>
            <w:szCs w:val="24"/>
            <w:vertAlign w:val="subscript"/>
          </w:rPr>
          <w:t>DR</w:t>
        </w:r>
        <w:r w:rsidR="006D6F55" w:rsidRPr="006D6F55">
          <w:rPr>
            <w:rStyle w:val="Hyperlink"/>
            <w:rFonts w:ascii="Times New Roman" w:hAnsi="Times New Roman" w:cs="Times New Roman"/>
            <w:noProof/>
            <w:sz w:val="24"/>
            <w:szCs w:val="24"/>
          </w:rPr>
          <w:t xml:space="preserve"> observations and analysis difference using a 5.3° elevation scan of KOUN WSR-88D data from 15 June 2011 at 0020 UTC. The analyses are from</w:t>
        </w:r>
        <w:r w:rsidR="006D6F55" w:rsidRPr="006D6F55">
          <w:rPr>
            <w:rStyle w:val="Hyperlink"/>
            <w:rFonts w:ascii="Times New Roman" w:hAnsi="Times New Roman" w:cs="Times New Roman"/>
            <w:iCs/>
            <w:noProof/>
            <w:sz w:val="24"/>
            <w:szCs w:val="24"/>
          </w:rPr>
          <w:t xml:space="preserve"> </w:t>
        </w:r>
        <w:r w:rsidR="006D6F55" w:rsidRPr="006D6F55">
          <w:rPr>
            <w:rStyle w:val="Hyperlink"/>
            <w:rFonts w:ascii="Times New Roman" w:hAnsi="Times New Roman" w:cs="Times New Roman"/>
            <w:noProof/>
            <w:sz w:val="24"/>
            <w:szCs w:val="24"/>
          </w:rPr>
          <w:t>applying the variational retrieval.</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_Toc7411860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114</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61" w:history="1">
        <w:r w:rsidR="006D6F55" w:rsidRPr="006D6F55">
          <w:rPr>
            <w:rStyle w:val="Hyperlink"/>
            <w:rFonts w:ascii="Times New Roman" w:hAnsi="Times New Roman" w:cs="Times New Roman"/>
            <w:noProof/>
            <w:sz w:val="24"/>
            <w:szCs w:val="24"/>
          </w:rPr>
          <w:t>Fig. 8.5.</w:t>
        </w:r>
        <w:r w:rsidR="006D6F55" w:rsidRPr="006D6F55">
          <w:rPr>
            <w:rStyle w:val="Hyperlink"/>
            <w:rFonts w:ascii="Times New Roman" w:hAnsi="Times New Roman" w:cs="Times New Roman"/>
            <w:i/>
            <w:iCs/>
            <w:noProof/>
            <w:sz w:val="24"/>
            <w:szCs w:val="24"/>
          </w:rPr>
          <w:t xml:space="preserve"> K</w:t>
        </w:r>
        <w:r w:rsidR="006D6F55" w:rsidRPr="006D6F55">
          <w:rPr>
            <w:rStyle w:val="Hyperlink"/>
            <w:rFonts w:ascii="Times New Roman" w:hAnsi="Times New Roman" w:cs="Times New Roman"/>
            <w:iCs/>
            <w:noProof/>
            <w:sz w:val="24"/>
            <w:szCs w:val="24"/>
            <w:vertAlign w:val="subscript"/>
          </w:rPr>
          <w:t>DP</w:t>
        </w:r>
        <w:r w:rsidR="006D6F55" w:rsidRPr="006D6F55">
          <w:rPr>
            <w:rStyle w:val="Hyperlink"/>
            <w:rFonts w:ascii="Times New Roman" w:hAnsi="Times New Roman" w:cs="Times New Roman"/>
            <w:iCs/>
            <w:noProof/>
            <w:sz w:val="24"/>
            <w:szCs w:val="24"/>
          </w:rPr>
          <w:t xml:space="preserve"> (a) calculated using the slope of a least squares fit and (b) from the variational retrieval </w:t>
        </w:r>
        <w:r w:rsidR="006D6F55" w:rsidRPr="006D6F55">
          <w:rPr>
            <w:rStyle w:val="Hyperlink"/>
            <w:rFonts w:ascii="Times New Roman" w:hAnsi="Times New Roman" w:cs="Times New Roman"/>
            <w:noProof/>
            <w:sz w:val="24"/>
            <w:szCs w:val="24"/>
          </w:rPr>
          <w:t>using a 5.3° elevation scan of KOUN WSR-88D data from 15 June 2011 at 0020 UTC</w:t>
        </w:r>
        <w:r w:rsidR="006D6F55" w:rsidRPr="006D6F55">
          <w:rPr>
            <w:rStyle w:val="Hyperlink"/>
            <w:rFonts w:ascii="Times New Roman" w:hAnsi="Times New Roman" w:cs="Times New Roman"/>
            <w:iCs/>
            <w:noProof/>
            <w:sz w:val="24"/>
            <w:szCs w:val="24"/>
          </w:rPr>
          <w:t>.</w:t>
        </w:r>
        <w:r w:rsidR="006D6F55" w:rsidRPr="006D6F55">
          <w:rPr>
            <w:rStyle w:val="Hyperlink"/>
            <w:rFonts w:ascii="Times New Roman" w:hAnsi="Times New Roman" w:cs="Times New Roman"/>
            <w:noProof/>
            <w:sz w:val="24"/>
            <w:szCs w:val="24"/>
          </w:rPr>
          <w:t xml:space="preserve"> The left panel was calculated using GR2Analyst software. The boundaries of the sector with hail </w:t>
        </w:r>
        <w:r w:rsidR="006D6F55" w:rsidRPr="006D6F55">
          <w:rPr>
            <w:rStyle w:val="Hyperlink"/>
            <w:rFonts w:ascii="Times New Roman" w:hAnsi="Times New Roman" w:cs="Times New Roman"/>
            <w:noProof/>
            <w:sz w:val="24"/>
            <w:szCs w:val="24"/>
          </w:rPr>
          <w:lastRenderedPageBreak/>
          <w:t xml:space="preserve">contamination are marked by white lines on the left panel and black lines on the right panel. The area highlighted in yellow on the left panel is an area with some negative (unrealistic) </w:t>
        </w:r>
        <w:r w:rsidR="006D6F55" w:rsidRPr="006D6F55">
          <w:rPr>
            <w:rStyle w:val="Hyperlink"/>
            <w:rFonts w:ascii="Times New Roman" w:hAnsi="Times New Roman" w:cs="Times New Roman"/>
            <w:i/>
            <w:iCs/>
            <w:noProof/>
            <w:sz w:val="24"/>
            <w:szCs w:val="24"/>
          </w:rPr>
          <w:t>K</w:t>
        </w:r>
        <w:r w:rsidR="006D6F55" w:rsidRPr="006D6F55">
          <w:rPr>
            <w:rStyle w:val="Hyperlink"/>
            <w:rFonts w:ascii="Times New Roman" w:hAnsi="Times New Roman" w:cs="Times New Roman"/>
            <w:iCs/>
            <w:noProof/>
            <w:sz w:val="24"/>
            <w:szCs w:val="24"/>
            <w:vertAlign w:val="subscript"/>
          </w:rPr>
          <w:t>DP</w:t>
        </w:r>
        <w:r w:rsidR="006D6F55" w:rsidRPr="006D6F55">
          <w:rPr>
            <w:rStyle w:val="Hyperlink"/>
            <w:rFonts w:ascii="Times New Roman" w:hAnsi="Times New Roman" w:cs="Times New Roman"/>
            <w:iCs/>
            <w:noProof/>
            <w:sz w:val="24"/>
            <w:szCs w:val="24"/>
          </w:rPr>
          <w:t xml:space="preserve"> values.</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_Toc7411861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115</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62" w:history="1">
        <w:r w:rsidR="006D6F55" w:rsidRPr="006D6F55">
          <w:rPr>
            <w:rStyle w:val="Hyperlink"/>
            <w:rFonts w:ascii="Times New Roman" w:hAnsi="Times New Roman" w:cs="Times New Roman"/>
            <w:noProof/>
            <w:sz w:val="24"/>
            <w:szCs w:val="24"/>
          </w:rPr>
          <w:t>Fig. 8.6. HCA applied to 5.3° elevation scan of KOUN WSR-88D data from 15 June 2011 at 0020 UTC. The boundaries of the sector with hail contamination are marked by the black lines.</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_Toc7411862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116</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63" w:history="1">
        <w:r w:rsidR="006D6F55" w:rsidRPr="006D6F55">
          <w:rPr>
            <w:rStyle w:val="Hyperlink"/>
            <w:rFonts w:ascii="Times New Roman" w:hAnsi="Times New Roman" w:cs="Times New Roman"/>
            <w:noProof/>
            <w:sz w:val="24"/>
            <w:szCs w:val="24"/>
          </w:rPr>
          <w:t xml:space="preserve">Fig. 8.7. OI analysis and nonlinear analysis compared to the truth for (a) </w:t>
        </w:r>
        <w:r w:rsidR="006D6F55" w:rsidRPr="006D6F55">
          <w:rPr>
            <w:rStyle w:val="Hyperlink"/>
            <w:rFonts w:ascii="Times New Roman" w:hAnsi="Times New Roman" w:cs="Times New Roman"/>
            <w:i/>
            <w:noProof/>
            <w:sz w:val="24"/>
            <w:szCs w:val="24"/>
          </w:rPr>
          <w:t>W</w:t>
        </w:r>
        <w:r w:rsidR="006D6F55" w:rsidRPr="006D6F55">
          <w:rPr>
            <w:rStyle w:val="Hyperlink"/>
            <w:rFonts w:ascii="Times New Roman" w:hAnsi="Times New Roman" w:cs="Times New Roman"/>
            <w:noProof/>
            <w:sz w:val="24"/>
            <w:szCs w:val="24"/>
          </w:rPr>
          <w:t xml:space="preserve">, </w:t>
        </w:r>
        <w:r w:rsidR="006D6F55" w:rsidRPr="006D6F55">
          <w:rPr>
            <w:rStyle w:val="Hyperlink"/>
            <w:rFonts w:ascii="Times New Roman" w:hAnsi="Times New Roman" w:cs="Times New Roman"/>
            <w:iCs/>
            <w:noProof/>
            <w:sz w:val="24"/>
            <w:szCs w:val="24"/>
          </w:rPr>
          <w:t xml:space="preserve">(b) </w:t>
        </w:r>
        <w:r w:rsidR="006D6F55" w:rsidRPr="006D6F55">
          <w:rPr>
            <w:rStyle w:val="Hyperlink"/>
            <w:rFonts w:ascii="Times New Roman" w:hAnsi="Times New Roman" w:cs="Times New Roman"/>
            <w:i/>
            <w:iCs/>
            <w:noProof/>
            <w:sz w:val="24"/>
            <w:szCs w:val="24"/>
          </w:rPr>
          <w:t>Z</w:t>
        </w:r>
        <w:r w:rsidR="006D6F55" w:rsidRPr="006D6F55">
          <w:rPr>
            <w:rStyle w:val="Hyperlink"/>
            <w:rFonts w:ascii="Times New Roman" w:hAnsi="Times New Roman" w:cs="Times New Roman"/>
            <w:iCs/>
            <w:noProof/>
            <w:sz w:val="24"/>
            <w:szCs w:val="24"/>
            <w:vertAlign w:val="subscript"/>
          </w:rPr>
          <w:t>H</w:t>
        </w:r>
        <w:r w:rsidR="006D6F55" w:rsidRPr="006D6F55">
          <w:rPr>
            <w:rStyle w:val="Hyperlink"/>
            <w:rFonts w:ascii="Times New Roman" w:hAnsi="Times New Roman" w:cs="Times New Roman"/>
            <w:iCs/>
            <w:noProof/>
            <w:sz w:val="24"/>
            <w:szCs w:val="24"/>
          </w:rPr>
          <w:t>,</w:t>
        </w:r>
        <w:r w:rsidR="006D6F55" w:rsidRPr="006D6F55">
          <w:rPr>
            <w:rStyle w:val="Hyperlink"/>
            <w:rFonts w:ascii="Times New Roman" w:hAnsi="Times New Roman" w:cs="Times New Roman"/>
            <w:noProof/>
            <w:sz w:val="24"/>
            <w:szCs w:val="24"/>
          </w:rPr>
          <w:t xml:space="preserve"> (c) </w:t>
        </w:r>
        <w:r w:rsidR="006D6F55" w:rsidRPr="006D6F55">
          <w:rPr>
            <w:rStyle w:val="Hyperlink"/>
            <w:rFonts w:ascii="Times New Roman" w:hAnsi="Times New Roman" w:cs="Times New Roman"/>
            <w:i/>
            <w:iCs/>
            <w:noProof/>
            <w:sz w:val="24"/>
            <w:szCs w:val="24"/>
          </w:rPr>
          <w:t>D</w:t>
        </w:r>
        <w:r w:rsidR="006D6F55" w:rsidRPr="006D6F55">
          <w:rPr>
            <w:rStyle w:val="Hyperlink"/>
            <w:rFonts w:ascii="Times New Roman" w:hAnsi="Times New Roman" w:cs="Times New Roman"/>
            <w:iCs/>
            <w:noProof/>
            <w:sz w:val="24"/>
            <w:szCs w:val="24"/>
            <w:vertAlign w:val="subscript"/>
          </w:rPr>
          <w:t>m</w:t>
        </w:r>
        <w:r w:rsidR="006D6F55" w:rsidRPr="006D6F55">
          <w:rPr>
            <w:rStyle w:val="Hyperlink"/>
            <w:rFonts w:ascii="Times New Roman" w:hAnsi="Times New Roman" w:cs="Times New Roman"/>
            <w:iCs/>
            <w:noProof/>
            <w:sz w:val="24"/>
            <w:szCs w:val="24"/>
          </w:rPr>
          <w:t xml:space="preserve">, </w:t>
        </w:r>
        <w:r w:rsidR="006D6F55" w:rsidRPr="006D6F55">
          <w:rPr>
            <w:rStyle w:val="Hyperlink"/>
            <w:rFonts w:ascii="Times New Roman" w:hAnsi="Times New Roman" w:cs="Times New Roman"/>
            <w:noProof/>
            <w:sz w:val="24"/>
            <w:szCs w:val="24"/>
          </w:rPr>
          <w:t xml:space="preserve">(d) </w:t>
        </w:r>
        <w:r w:rsidR="006D6F55" w:rsidRPr="006D6F55">
          <w:rPr>
            <w:rStyle w:val="Hyperlink"/>
            <w:rFonts w:ascii="Times New Roman" w:hAnsi="Times New Roman" w:cs="Times New Roman"/>
            <w:i/>
            <w:noProof/>
            <w:sz w:val="24"/>
            <w:szCs w:val="24"/>
          </w:rPr>
          <w:t>Z</w:t>
        </w:r>
        <w:r w:rsidR="006D6F55" w:rsidRPr="006D6F55">
          <w:rPr>
            <w:rStyle w:val="Hyperlink"/>
            <w:rFonts w:ascii="Times New Roman" w:hAnsi="Times New Roman" w:cs="Times New Roman"/>
            <w:noProof/>
            <w:sz w:val="24"/>
            <w:szCs w:val="24"/>
            <w:vertAlign w:val="subscript"/>
          </w:rPr>
          <w:t>DR,</w:t>
        </w:r>
        <w:r w:rsidR="006D6F55" w:rsidRPr="006D6F55">
          <w:rPr>
            <w:rStyle w:val="Hyperlink"/>
            <w:rFonts w:ascii="Times New Roman" w:hAnsi="Times New Roman" w:cs="Times New Roman"/>
            <w:noProof/>
            <w:sz w:val="24"/>
            <w:szCs w:val="24"/>
          </w:rPr>
          <w:t xml:space="preserve"> and (e) </w:t>
        </w:r>
        <w:r w:rsidR="006D6F55" w:rsidRPr="006D6F55">
          <w:rPr>
            <w:rStyle w:val="Hyperlink"/>
            <w:rFonts w:ascii="Times New Roman" w:hAnsi="Times New Roman" w:cs="Times New Roman"/>
            <w:i/>
            <w:noProof/>
            <w:sz w:val="24"/>
            <w:szCs w:val="24"/>
          </w:rPr>
          <w:t>Φ</w:t>
        </w:r>
        <w:r w:rsidR="006D6F55" w:rsidRPr="006D6F55">
          <w:rPr>
            <w:rStyle w:val="Hyperlink"/>
            <w:rFonts w:ascii="Times New Roman" w:hAnsi="Times New Roman" w:cs="Times New Roman"/>
            <w:noProof/>
            <w:sz w:val="24"/>
            <w:szCs w:val="24"/>
            <w:vertAlign w:val="subscript"/>
          </w:rPr>
          <w:t>DP</w:t>
        </w:r>
        <w:r w:rsidR="006D6F55" w:rsidRPr="006D6F55">
          <w:rPr>
            <w:rStyle w:val="Hyperlink"/>
            <w:rFonts w:ascii="Times New Roman" w:hAnsi="Times New Roman" w:cs="Times New Roman"/>
            <w:noProof/>
            <w:sz w:val="24"/>
            <w:szCs w:val="24"/>
          </w:rPr>
          <w:t xml:space="preserve"> using 2DVD data collected on 2005 May 13. The constant background field for </w:t>
        </w:r>
        <w:r w:rsidR="006D6F55" w:rsidRPr="006D6F55">
          <w:rPr>
            <w:rStyle w:val="Hyperlink"/>
            <w:rFonts w:ascii="Times New Roman" w:hAnsi="Times New Roman" w:cs="Times New Roman"/>
            <w:i/>
            <w:noProof/>
            <w:sz w:val="24"/>
            <w:szCs w:val="24"/>
          </w:rPr>
          <w:t>W</w:t>
        </w:r>
        <w:r w:rsidR="006D6F55" w:rsidRPr="006D6F55">
          <w:rPr>
            <w:rStyle w:val="Hyperlink"/>
            <w:rFonts w:ascii="Times New Roman" w:hAnsi="Times New Roman" w:cs="Times New Roman"/>
            <w:noProof/>
            <w:sz w:val="24"/>
            <w:szCs w:val="24"/>
          </w:rPr>
          <w:t xml:space="preserve"> and </w:t>
        </w:r>
        <w:r w:rsidR="006D6F55" w:rsidRPr="006D6F55">
          <w:rPr>
            <w:rStyle w:val="Hyperlink"/>
            <w:rFonts w:ascii="Times New Roman" w:hAnsi="Times New Roman" w:cs="Times New Roman"/>
            <w:i/>
            <w:iCs/>
            <w:noProof/>
            <w:sz w:val="24"/>
            <w:szCs w:val="24"/>
          </w:rPr>
          <w:t>D</w:t>
        </w:r>
        <w:r w:rsidR="006D6F55" w:rsidRPr="006D6F55">
          <w:rPr>
            <w:rStyle w:val="Hyperlink"/>
            <w:rFonts w:ascii="Times New Roman" w:hAnsi="Times New Roman" w:cs="Times New Roman"/>
            <w:iCs/>
            <w:noProof/>
            <w:sz w:val="24"/>
            <w:szCs w:val="24"/>
            <w:vertAlign w:val="subscript"/>
          </w:rPr>
          <w:t>m</w:t>
        </w:r>
        <w:r w:rsidR="006D6F55" w:rsidRPr="006D6F55">
          <w:rPr>
            <w:rStyle w:val="Hyperlink"/>
            <w:rFonts w:ascii="Times New Roman" w:hAnsi="Times New Roman" w:cs="Times New Roman"/>
            <w:iCs/>
            <w:noProof/>
            <w:sz w:val="24"/>
            <w:szCs w:val="24"/>
          </w:rPr>
          <w:t xml:space="preserve"> are also shown.</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_Toc7411863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122</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64" w:history="1">
        <w:r w:rsidR="006D6F55" w:rsidRPr="006D6F55">
          <w:rPr>
            <w:rStyle w:val="Hyperlink"/>
            <w:rFonts w:ascii="Times New Roman" w:hAnsi="Times New Roman" w:cs="Times New Roman"/>
            <w:noProof/>
            <w:sz w:val="24"/>
            <w:szCs w:val="24"/>
          </w:rPr>
          <w:t xml:space="preserve">Fig. 8.8. Same panels as Figure 8.7, but with nonlinear analysis without </w:t>
        </w:r>
        <w:r w:rsidR="006D6F55" w:rsidRPr="006D6F55">
          <w:rPr>
            <w:rStyle w:val="Hyperlink"/>
            <w:rFonts w:ascii="Times New Roman" w:hAnsi="Times New Roman" w:cs="Times New Roman"/>
            <w:i/>
            <w:noProof/>
            <w:sz w:val="24"/>
            <w:szCs w:val="24"/>
          </w:rPr>
          <w:t>Φ</w:t>
        </w:r>
        <w:r w:rsidR="006D6F55" w:rsidRPr="006D6F55">
          <w:rPr>
            <w:rStyle w:val="Hyperlink"/>
            <w:rFonts w:ascii="Times New Roman" w:hAnsi="Times New Roman" w:cs="Times New Roman"/>
            <w:noProof/>
            <w:sz w:val="24"/>
            <w:szCs w:val="24"/>
            <w:vertAlign w:val="subscript"/>
          </w:rPr>
          <w:t>DP</w:t>
        </w:r>
        <w:r w:rsidR="006D6F55" w:rsidRPr="006D6F55">
          <w:rPr>
            <w:rStyle w:val="Hyperlink"/>
            <w:rFonts w:ascii="Times New Roman" w:hAnsi="Times New Roman" w:cs="Times New Roman"/>
            <w:noProof/>
            <w:sz w:val="24"/>
            <w:szCs w:val="24"/>
          </w:rPr>
          <w:t xml:space="preserve"> and nonlinear analysis with </w:t>
        </w:r>
        <w:r w:rsidR="006D6F55" w:rsidRPr="006D6F55">
          <w:rPr>
            <w:rStyle w:val="Hyperlink"/>
            <w:rFonts w:ascii="Times New Roman" w:hAnsi="Times New Roman" w:cs="Times New Roman"/>
            <w:i/>
            <w:noProof/>
            <w:sz w:val="24"/>
            <w:szCs w:val="24"/>
          </w:rPr>
          <w:t>Φ</w:t>
        </w:r>
        <w:r w:rsidR="006D6F55" w:rsidRPr="006D6F55">
          <w:rPr>
            <w:rStyle w:val="Hyperlink"/>
            <w:rFonts w:ascii="Times New Roman" w:hAnsi="Times New Roman" w:cs="Times New Roman"/>
            <w:noProof/>
            <w:sz w:val="24"/>
            <w:szCs w:val="24"/>
            <w:vertAlign w:val="subscript"/>
          </w:rPr>
          <w:t>DP</w:t>
        </w:r>
        <w:r w:rsidR="006D6F55" w:rsidRPr="006D6F55">
          <w:rPr>
            <w:rStyle w:val="Hyperlink"/>
            <w:rFonts w:ascii="Times New Roman" w:hAnsi="Times New Roman" w:cs="Times New Roman"/>
            <w:noProof/>
            <w:sz w:val="24"/>
            <w:szCs w:val="24"/>
          </w:rPr>
          <w:t xml:space="preserve"> compared to the truth.</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_Toc7411864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124</w:t>
        </w:r>
        <w:r w:rsidR="006D6F55" w:rsidRPr="006D6F55">
          <w:rPr>
            <w:rFonts w:ascii="Times New Roman" w:hAnsi="Times New Roman" w:cs="Times New Roman"/>
            <w:noProof/>
            <w:webHidden/>
            <w:sz w:val="24"/>
            <w:szCs w:val="24"/>
          </w:rPr>
          <w:fldChar w:fldCharType="end"/>
        </w:r>
      </w:hyperlink>
    </w:p>
    <w:p w:rsidR="006D6F55" w:rsidRPr="006D6F55" w:rsidRDefault="00CD6C6B" w:rsidP="006D6F55">
      <w:pPr>
        <w:pStyle w:val="TableofFigures"/>
        <w:tabs>
          <w:tab w:val="right" w:leader="dot" w:pos="9350"/>
        </w:tabs>
        <w:spacing w:line="480" w:lineRule="auto"/>
        <w:jc w:val="both"/>
        <w:rPr>
          <w:rFonts w:ascii="Times New Roman" w:eastAsiaTheme="minorEastAsia" w:hAnsi="Times New Roman" w:cs="Times New Roman"/>
          <w:noProof/>
          <w:sz w:val="24"/>
          <w:szCs w:val="24"/>
        </w:rPr>
      </w:pPr>
      <w:hyperlink w:anchor="_Toc7411865" w:history="1">
        <w:r w:rsidR="006D6F55" w:rsidRPr="006D6F55">
          <w:rPr>
            <w:rStyle w:val="Hyperlink"/>
            <w:rFonts w:ascii="Times New Roman" w:hAnsi="Times New Roman" w:cs="Times New Roman"/>
            <w:noProof/>
            <w:sz w:val="24"/>
            <w:szCs w:val="24"/>
          </w:rPr>
          <w:t xml:space="preserve">Fig. 8.9. Same panels as Figure 8.7, but with nonlinear analysis without error and nonlinear analysis with random error compared to the truth. The simulated observation (truth + random error) for </w:t>
        </w:r>
        <w:r w:rsidR="006D6F55" w:rsidRPr="006D6F55">
          <w:rPr>
            <w:rStyle w:val="Hyperlink"/>
            <w:rFonts w:ascii="Times New Roman" w:hAnsi="Times New Roman" w:cs="Times New Roman"/>
            <w:i/>
            <w:iCs/>
            <w:noProof/>
            <w:sz w:val="24"/>
            <w:szCs w:val="24"/>
          </w:rPr>
          <w:t>Z</w:t>
        </w:r>
        <w:r w:rsidR="006D6F55" w:rsidRPr="006D6F55">
          <w:rPr>
            <w:rStyle w:val="Hyperlink"/>
            <w:rFonts w:ascii="Times New Roman" w:hAnsi="Times New Roman" w:cs="Times New Roman"/>
            <w:iCs/>
            <w:noProof/>
            <w:sz w:val="24"/>
            <w:szCs w:val="24"/>
            <w:vertAlign w:val="subscript"/>
          </w:rPr>
          <w:t>H</w:t>
        </w:r>
        <w:r w:rsidR="006D6F55" w:rsidRPr="006D6F55">
          <w:rPr>
            <w:rStyle w:val="Hyperlink"/>
            <w:rFonts w:ascii="Times New Roman" w:hAnsi="Times New Roman" w:cs="Times New Roman"/>
            <w:noProof/>
            <w:sz w:val="24"/>
            <w:szCs w:val="24"/>
          </w:rPr>
          <w:t xml:space="preserve">, </w:t>
        </w:r>
        <w:r w:rsidR="006D6F55" w:rsidRPr="006D6F55">
          <w:rPr>
            <w:rStyle w:val="Hyperlink"/>
            <w:rFonts w:ascii="Times New Roman" w:hAnsi="Times New Roman" w:cs="Times New Roman"/>
            <w:i/>
            <w:noProof/>
            <w:sz w:val="24"/>
            <w:szCs w:val="24"/>
          </w:rPr>
          <w:t>Z</w:t>
        </w:r>
        <w:r w:rsidR="006D6F55" w:rsidRPr="006D6F55">
          <w:rPr>
            <w:rStyle w:val="Hyperlink"/>
            <w:rFonts w:ascii="Times New Roman" w:hAnsi="Times New Roman" w:cs="Times New Roman"/>
            <w:noProof/>
            <w:sz w:val="24"/>
            <w:szCs w:val="24"/>
            <w:vertAlign w:val="subscript"/>
          </w:rPr>
          <w:t>DR</w:t>
        </w:r>
        <w:r w:rsidR="006D6F55" w:rsidRPr="006D6F55">
          <w:rPr>
            <w:rStyle w:val="Hyperlink"/>
            <w:rFonts w:ascii="Times New Roman" w:hAnsi="Times New Roman" w:cs="Times New Roman"/>
            <w:noProof/>
            <w:sz w:val="24"/>
            <w:szCs w:val="24"/>
          </w:rPr>
          <w:t xml:space="preserve">, and </w:t>
        </w:r>
        <w:r w:rsidR="006D6F55" w:rsidRPr="006D6F55">
          <w:rPr>
            <w:rStyle w:val="Hyperlink"/>
            <w:rFonts w:ascii="Times New Roman" w:hAnsi="Times New Roman" w:cs="Times New Roman"/>
            <w:i/>
            <w:noProof/>
            <w:sz w:val="24"/>
            <w:szCs w:val="24"/>
          </w:rPr>
          <w:t>Φ</w:t>
        </w:r>
        <w:r w:rsidR="006D6F55" w:rsidRPr="006D6F55">
          <w:rPr>
            <w:rStyle w:val="Hyperlink"/>
            <w:rFonts w:ascii="Times New Roman" w:hAnsi="Times New Roman" w:cs="Times New Roman"/>
            <w:noProof/>
            <w:sz w:val="24"/>
            <w:szCs w:val="24"/>
            <w:vertAlign w:val="subscript"/>
          </w:rPr>
          <w:t>DP</w:t>
        </w:r>
        <w:r w:rsidR="006D6F55" w:rsidRPr="006D6F55">
          <w:rPr>
            <w:rStyle w:val="Hyperlink"/>
            <w:rFonts w:ascii="Times New Roman" w:hAnsi="Times New Roman" w:cs="Times New Roman"/>
            <w:noProof/>
            <w:sz w:val="24"/>
            <w:szCs w:val="24"/>
          </w:rPr>
          <w:t xml:space="preserve"> </w:t>
        </w:r>
        <w:r w:rsidR="006D6F55" w:rsidRPr="006D6F55">
          <w:rPr>
            <w:rStyle w:val="Hyperlink"/>
            <w:rFonts w:ascii="Times New Roman" w:hAnsi="Times New Roman" w:cs="Times New Roman"/>
            <w:iCs/>
            <w:noProof/>
            <w:sz w:val="24"/>
            <w:szCs w:val="24"/>
          </w:rPr>
          <w:t>are also shown.</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_Toc7411865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126</w:t>
        </w:r>
        <w:r w:rsidR="006D6F55" w:rsidRPr="006D6F55">
          <w:rPr>
            <w:rFonts w:ascii="Times New Roman" w:hAnsi="Times New Roman" w:cs="Times New Roman"/>
            <w:noProof/>
            <w:webHidden/>
            <w:sz w:val="24"/>
            <w:szCs w:val="24"/>
          </w:rPr>
          <w:fldChar w:fldCharType="end"/>
        </w:r>
      </w:hyperlink>
    </w:p>
    <w:p w:rsidR="006D6F55" w:rsidRDefault="00CD6C6B" w:rsidP="006D6F55">
      <w:pPr>
        <w:pStyle w:val="TableofFigures"/>
        <w:tabs>
          <w:tab w:val="right" w:leader="dot" w:pos="9350"/>
        </w:tabs>
        <w:spacing w:line="480" w:lineRule="auto"/>
        <w:jc w:val="both"/>
        <w:rPr>
          <w:rFonts w:eastAsiaTheme="minorEastAsia"/>
          <w:noProof/>
        </w:rPr>
      </w:pPr>
      <w:hyperlink w:anchor="_Toc7411866" w:history="1">
        <w:r w:rsidR="006D6F55" w:rsidRPr="006D6F55">
          <w:rPr>
            <w:rStyle w:val="Hyperlink"/>
            <w:rFonts w:ascii="Times New Roman" w:hAnsi="Times New Roman" w:cs="Times New Roman"/>
            <w:noProof/>
            <w:sz w:val="24"/>
            <w:szCs w:val="24"/>
          </w:rPr>
          <w:t xml:space="preserve">Fig. 8.10. Analysis for (a) </w:t>
        </w:r>
        <w:r w:rsidR="006D6F55" w:rsidRPr="006D6F55">
          <w:rPr>
            <w:rStyle w:val="Hyperlink"/>
            <w:rFonts w:ascii="Times New Roman" w:hAnsi="Times New Roman" w:cs="Times New Roman"/>
            <w:i/>
            <w:noProof/>
            <w:sz w:val="24"/>
            <w:szCs w:val="24"/>
          </w:rPr>
          <w:t>W</w:t>
        </w:r>
        <w:r w:rsidR="006D6F55" w:rsidRPr="006D6F55">
          <w:rPr>
            <w:rStyle w:val="Hyperlink"/>
            <w:rFonts w:ascii="Times New Roman" w:hAnsi="Times New Roman" w:cs="Times New Roman"/>
            <w:noProof/>
            <w:sz w:val="24"/>
            <w:szCs w:val="24"/>
          </w:rPr>
          <w:t xml:space="preserve">, (b) </w:t>
        </w:r>
        <w:r w:rsidR="006D6F55" w:rsidRPr="006D6F55">
          <w:rPr>
            <w:rStyle w:val="Hyperlink"/>
            <w:rFonts w:ascii="Times New Roman" w:hAnsi="Times New Roman" w:cs="Times New Roman"/>
            <w:i/>
            <w:iCs/>
            <w:noProof/>
            <w:sz w:val="24"/>
            <w:szCs w:val="24"/>
          </w:rPr>
          <w:t>Z</w:t>
        </w:r>
        <w:r w:rsidR="006D6F55" w:rsidRPr="006D6F55">
          <w:rPr>
            <w:rStyle w:val="Hyperlink"/>
            <w:rFonts w:ascii="Times New Roman" w:hAnsi="Times New Roman" w:cs="Times New Roman"/>
            <w:iCs/>
            <w:noProof/>
            <w:sz w:val="24"/>
            <w:szCs w:val="24"/>
            <w:vertAlign w:val="subscript"/>
          </w:rPr>
          <w:t>H</w:t>
        </w:r>
        <w:r w:rsidR="006D6F55" w:rsidRPr="006D6F55">
          <w:rPr>
            <w:rStyle w:val="Hyperlink"/>
            <w:rFonts w:ascii="Times New Roman" w:hAnsi="Times New Roman" w:cs="Times New Roman"/>
            <w:iCs/>
            <w:noProof/>
            <w:sz w:val="24"/>
            <w:szCs w:val="24"/>
          </w:rPr>
          <w:t xml:space="preserve">, (c) </w:t>
        </w:r>
        <w:r w:rsidR="006D6F55" w:rsidRPr="006D6F55">
          <w:rPr>
            <w:rStyle w:val="Hyperlink"/>
            <w:rFonts w:ascii="Times New Roman" w:hAnsi="Times New Roman" w:cs="Times New Roman"/>
            <w:i/>
            <w:iCs/>
            <w:noProof/>
            <w:sz w:val="24"/>
            <w:szCs w:val="24"/>
          </w:rPr>
          <w:t>D</w:t>
        </w:r>
        <w:r w:rsidR="006D6F55" w:rsidRPr="006D6F55">
          <w:rPr>
            <w:rStyle w:val="Hyperlink"/>
            <w:rFonts w:ascii="Times New Roman" w:hAnsi="Times New Roman" w:cs="Times New Roman"/>
            <w:iCs/>
            <w:noProof/>
            <w:sz w:val="24"/>
            <w:szCs w:val="24"/>
            <w:vertAlign w:val="subscript"/>
          </w:rPr>
          <w:t>m</w:t>
        </w:r>
        <w:r w:rsidR="006D6F55" w:rsidRPr="006D6F55">
          <w:rPr>
            <w:rStyle w:val="Hyperlink"/>
            <w:rFonts w:ascii="Times New Roman" w:hAnsi="Times New Roman" w:cs="Times New Roman"/>
            <w:noProof/>
            <w:sz w:val="24"/>
            <w:szCs w:val="24"/>
          </w:rPr>
          <w:t xml:space="preserve">, (d) </w:t>
        </w:r>
        <w:r w:rsidR="006D6F55" w:rsidRPr="006D6F55">
          <w:rPr>
            <w:rStyle w:val="Hyperlink"/>
            <w:rFonts w:ascii="Times New Roman" w:hAnsi="Times New Roman" w:cs="Times New Roman"/>
            <w:i/>
            <w:noProof/>
            <w:sz w:val="24"/>
            <w:szCs w:val="24"/>
          </w:rPr>
          <w:t>Z</w:t>
        </w:r>
        <w:r w:rsidR="006D6F55" w:rsidRPr="006D6F55">
          <w:rPr>
            <w:rStyle w:val="Hyperlink"/>
            <w:rFonts w:ascii="Times New Roman" w:hAnsi="Times New Roman" w:cs="Times New Roman"/>
            <w:noProof/>
            <w:sz w:val="24"/>
            <w:szCs w:val="24"/>
            <w:vertAlign w:val="subscript"/>
          </w:rPr>
          <w:t>DR,</w:t>
        </w:r>
        <w:r w:rsidR="006D6F55" w:rsidRPr="006D6F55">
          <w:rPr>
            <w:rStyle w:val="Hyperlink"/>
            <w:rFonts w:ascii="Times New Roman" w:hAnsi="Times New Roman" w:cs="Times New Roman"/>
            <w:noProof/>
            <w:sz w:val="24"/>
            <w:szCs w:val="24"/>
          </w:rPr>
          <w:t xml:space="preserve"> and (e) </w:t>
        </w:r>
        <w:r w:rsidR="006D6F55" w:rsidRPr="006D6F55">
          <w:rPr>
            <w:rStyle w:val="Hyperlink"/>
            <w:rFonts w:ascii="Times New Roman" w:hAnsi="Times New Roman" w:cs="Times New Roman"/>
            <w:i/>
            <w:noProof/>
            <w:sz w:val="24"/>
            <w:szCs w:val="24"/>
          </w:rPr>
          <w:t>Φ</w:t>
        </w:r>
        <w:r w:rsidR="006D6F55" w:rsidRPr="006D6F55">
          <w:rPr>
            <w:rStyle w:val="Hyperlink"/>
            <w:rFonts w:ascii="Times New Roman" w:hAnsi="Times New Roman" w:cs="Times New Roman"/>
            <w:noProof/>
            <w:sz w:val="24"/>
            <w:szCs w:val="24"/>
            <w:vertAlign w:val="subscript"/>
          </w:rPr>
          <w:t>DP</w:t>
        </w:r>
        <w:r w:rsidR="006D6F55" w:rsidRPr="006D6F55">
          <w:rPr>
            <w:rStyle w:val="Hyperlink"/>
            <w:rFonts w:ascii="Times New Roman" w:hAnsi="Times New Roman" w:cs="Times New Roman"/>
            <w:noProof/>
            <w:sz w:val="24"/>
            <w:szCs w:val="24"/>
          </w:rPr>
          <w:t xml:space="preserve"> by applying the variational retrieval on a single azimuth of 5.3° elevation scan of KOUN WSR-88D data from 15 June 2011 at 0020 UTC. The observed values for </w:t>
        </w:r>
        <w:r w:rsidR="006D6F55" w:rsidRPr="006D6F55">
          <w:rPr>
            <w:rStyle w:val="Hyperlink"/>
            <w:rFonts w:ascii="Times New Roman" w:hAnsi="Times New Roman" w:cs="Times New Roman"/>
            <w:i/>
            <w:iCs/>
            <w:noProof/>
            <w:sz w:val="24"/>
            <w:szCs w:val="24"/>
          </w:rPr>
          <w:t>Z</w:t>
        </w:r>
        <w:r w:rsidR="006D6F55" w:rsidRPr="006D6F55">
          <w:rPr>
            <w:rStyle w:val="Hyperlink"/>
            <w:rFonts w:ascii="Times New Roman" w:hAnsi="Times New Roman" w:cs="Times New Roman"/>
            <w:iCs/>
            <w:noProof/>
            <w:sz w:val="24"/>
            <w:szCs w:val="24"/>
            <w:vertAlign w:val="subscript"/>
          </w:rPr>
          <w:t>H</w:t>
        </w:r>
        <w:r w:rsidR="006D6F55" w:rsidRPr="006D6F55">
          <w:rPr>
            <w:rStyle w:val="Hyperlink"/>
            <w:rFonts w:ascii="Times New Roman" w:hAnsi="Times New Roman" w:cs="Times New Roman"/>
            <w:noProof/>
            <w:sz w:val="24"/>
            <w:szCs w:val="24"/>
          </w:rPr>
          <w:t xml:space="preserve">, </w:t>
        </w:r>
        <w:r w:rsidR="006D6F55" w:rsidRPr="006D6F55">
          <w:rPr>
            <w:rStyle w:val="Hyperlink"/>
            <w:rFonts w:ascii="Times New Roman" w:hAnsi="Times New Roman" w:cs="Times New Roman"/>
            <w:i/>
            <w:noProof/>
            <w:sz w:val="24"/>
            <w:szCs w:val="24"/>
          </w:rPr>
          <w:t>Z</w:t>
        </w:r>
        <w:r w:rsidR="006D6F55" w:rsidRPr="006D6F55">
          <w:rPr>
            <w:rStyle w:val="Hyperlink"/>
            <w:rFonts w:ascii="Times New Roman" w:hAnsi="Times New Roman" w:cs="Times New Roman"/>
            <w:noProof/>
            <w:sz w:val="24"/>
            <w:szCs w:val="24"/>
            <w:vertAlign w:val="subscript"/>
          </w:rPr>
          <w:t>DR,</w:t>
        </w:r>
        <w:r w:rsidR="006D6F55" w:rsidRPr="006D6F55">
          <w:rPr>
            <w:rStyle w:val="Hyperlink"/>
            <w:rFonts w:ascii="Times New Roman" w:hAnsi="Times New Roman" w:cs="Times New Roman"/>
            <w:noProof/>
            <w:sz w:val="24"/>
            <w:szCs w:val="24"/>
          </w:rPr>
          <w:t xml:space="preserve"> and </w:t>
        </w:r>
        <w:r w:rsidR="006D6F55" w:rsidRPr="006D6F55">
          <w:rPr>
            <w:rStyle w:val="Hyperlink"/>
            <w:rFonts w:ascii="Times New Roman" w:hAnsi="Times New Roman" w:cs="Times New Roman"/>
            <w:i/>
            <w:noProof/>
            <w:sz w:val="24"/>
            <w:szCs w:val="24"/>
          </w:rPr>
          <w:t>Φ</w:t>
        </w:r>
        <w:r w:rsidR="006D6F55" w:rsidRPr="006D6F55">
          <w:rPr>
            <w:rStyle w:val="Hyperlink"/>
            <w:rFonts w:ascii="Times New Roman" w:hAnsi="Times New Roman" w:cs="Times New Roman"/>
            <w:noProof/>
            <w:sz w:val="24"/>
            <w:szCs w:val="24"/>
            <w:vertAlign w:val="subscript"/>
          </w:rPr>
          <w:t>DP</w:t>
        </w:r>
        <w:r w:rsidR="006D6F55" w:rsidRPr="006D6F55">
          <w:rPr>
            <w:rStyle w:val="Hyperlink"/>
            <w:rFonts w:ascii="Times New Roman" w:hAnsi="Times New Roman" w:cs="Times New Roman"/>
            <w:noProof/>
            <w:sz w:val="24"/>
            <w:szCs w:val="24"/>
          </w:rPr>
          <w:t xml:space="preserve"> are plotted for comparison. The empirical relationship and constant background field for </w:t>
        </w:r>
        <w:r w:rsidR="006D6F55" w:rsidRPr="006D6F55">
          <w:rPr>
            <w:rStyle w:val="Hyperlink"/>
            <w:rFonts w:ascii="Times New Roman" w:hAnsi="Times New Roman" w:cs="Times New Roman"/>
            <w:i/>
            <w:noProof/>
            <w:sz w:val="24"/>
            <w:szCs w:val="24"/>
          </w:rPr>
          <w:t xml:space="preserve">W </w:t>
        </w:r>
        <w:r w:rsidR="006D6F55" w:rsidRPr="006D6F55">
          <w:rPr>
            <w:rStyle w:val="Hyperlink"/>
            <w:rFonts w:ascii="Times New Roman" w:hAnsi="Times New Roman" w:cs="Times New Roman"/>
            <w:noProof/>
            <w:sz w:val="24"/>
            <w:szCs w:val="24"/>
          </w:rPr>
          <w:t xml:space="preserve">and </w:t>
        </w:r>
        <w:r w:rsidR="006D6F55" w:rsidRPr="006D6F55">
          <w:rPr>
            <w:rStyle w:val="Hyperlink"/>
            <w:rFonts w:ascii="Times New Roman" w:hAnsi="Times New Roman" w:cs="Times New Roman"/>
            <w:i/>
            <w:iCs/>
            <w:noProof/>
            <w:sz w:val="24"/>
            <w:szCs w:val="24"/>
          </w:rPr>
          <w:t>D</w:t>
        </w:r>
        <w:r w:rsidR="006D6F55" w:rsidRPr="006D6F55">
          <w:rPr>
            <w:rStyle w:val="Hyperlink"/>
            <w:rFonts w:ascii="Times New Roman" w:hAnsi="Times New Roman" w:cs="Times New Roman"/>
            <w:iCs/>
            <w:noProof/>
            <w:sz w:val="24"/>
            <w:szCs w:val="24"/>
            <w:vertAlign w:val="subscript"/>
          </w:rPr>
          <w:t>m</w:t>
        </w:r>
        <w:r w:rsidR="006D6F55" w:rsidRPr="006D6F55">
          <w:rPr>
            <w:rStyle w:val="Hyperlink"/>
            <w:rFonts w:ascii="Times New Roman" w:hAnsi="Times New Roman" w:cs="Times New Roman"/>
            <w:iCs/>
            <w:noProof/>
            <w:sz w:val="24"/>
            <w:szCs w:val="24"/>
          </w:rPr>
          <w:t xml:space="preserve"> are shown as well.</w:t>
        </w:r>
        <w:r w:rsidR="006D6F55" w:rsidRPr="006D6F55">
          <w:rPr>
            <w:rFonts w:ascii="Times New Roman" w:hAnsi="Times New Roman" w:cs="Times New Roman"/>
            <w:noProof/>
            <w:webHidden/>
            <w:sz w:val="24"/>
            <w:szCs w:val="24"/>
          </w:rPr>
          <w:tab/>
        </w:r>
        <w:r w:rsidR="006D6F55" w:rsidRPr="006D6F55">
          <w:rPr>
            <w:rFonts w:ascii="Times New Roman" w:hAnsi="Times New Roman" w:cs="Times New Roman"/>
            <w:noProof/>
            <w:webHidden/>
            <w:sz w:val="24"/>
            <w:szCs w:val="24"/>
          </w:rPr>
          <w:fldChar w:fldCharType="begin"/>
        </w:r>
        <w:r w:rsidR="006D6F55" w:rsidRPr="006D6F55">
          <w:rPr>
            <w:rFonts w:ascii="Times New Roman" w:hAnsi="Times New Roman" w:cs="Times New Roman"/>
            <w:noProof/>
            <w:webHidden/>
            <w:sz w:val="24"/>
            <w:szCs w:val="24"/>
          </w:rPr>
          <w:instrText xml:space="preserve"> PAGEREF _Toc7411866 \h </w:instrText>
        </w:r>
        <w:r w:rsidR="006D6F55" w:rsidRPr="006D6F55">
          <w:rPr>
            <w:rFonts w:ascii="Times New Roman" w:hAnsi="Times New Roman" w:cs="Times New Roman"/>
            <w:noProof/>
            <w:webHidden/>
            <w:sz w:val="24"/>
            <w:szCs w:val="24"/>
          </w:rPr>
        </w:r>
        <w:r w:rsidR="006D6F55" w:rsidRPr="006D6F55">
          <w:rPr>
            <w:rFonts w:ascii="Times New Roman" w:hAnsi="Times New Roman" w:cs="Times New Roman"/>
            <w:noProof/>
            <w:webHidden/>
            <w:sz w:val="24"/>
            <w:szCs w:val="24"/>
          </w:rPr>
          <w:fldChar w:fldCharType="separate"/>
        </w:r>
        <w:r w:rsidR="001A08EE">
          <w:rPr>
            <w:rFonts w:ascii="Times New Roman" w:hAnsi="Times New Roman" w:cs="Times New Roman"/>
            <w:noProof/>
            <w:webHidden/>
            <w:sz w:val="24"/>
            <w:szCs w:val="24"/>
          </w:rPr>
          <w:t>129</w:t>
        </w:r>
        <w:r w:rsidR="006D6F55" w:rsidRPr="006D6F55">
          <w:rPr>
            <w:rFonts w:ascii="Times New Roman" w:hAnsi="Times New Roman" w:cs="Times New Roman"/>
            <w:noProof/>
            <w:webHidden/>
            <w:sz w:val="24"/>
            <w:szCs w:val="24"/>
          </w:rPr>
          <w:fldChar w:fldCharType="end"/>
        </w:r>
      </w:hyperlink>
    </w:p>
    <w:p w:rsidR="00F265D8" w:rsidRPr="00594311" w:rsidRDefault="000F2C57" w:rsidP="006D6F55">
      <w:pPr>
        <w:pStyle w:val="TableofContents"/>
        <w:jc w:val="both"/>
        <w:rPr>
          <w:b/>
        </w:rPr>
      </w:pPr>
      <w:r w:rsidRPr="006D6F55">
        <w:rPr>
          <w:b/>
        </w:rPr>
        <w:fldChar w:fldCharType="end"/>
      </w:r>
      <w:r w:rsidR="00C42049" w:rsidRPr="00594311">
        <w:rPr>
          <w:b/>
        </w:rPr>
        <w:t xml:space="preserve"> </w:t>
      </w:r>
      <w:r w:rsidR="00F265D8" w:rsidRPr="00594311">
        <w:rPr>
          <w:b/>
        </w:rPr>
        <w:br w:type="page"/>
      </w:r>
    </w:p>
    <w:p w:rsidR="00F265D8" w:rsidRPr="00971894" w:rsidRDefault="00F265D8" w:rsidP="004046B7">
      <w:pPr>
        <w:pStyle w:val="Heading1"/>
        <w:numPr>
          <w:ilvl w:val="0"/>
          <w:numId w:val="0"/>
        </w:numPr>
        <w:spacing w:line="480" w:lineRule="auto"/>
        <w:jc w:val="center"/>
        <w:rPr>
          <w:rFonts w:cs="Times New Roman"/>
          <w:b w:val="0"/>
          <w:szCs w:val="24"/>
        </w:rPr>
      </w:pPr>
      <w:bookmarkStart w:id="3" w:name="_Toc7411891"/>
      <w:r w:rsidRPr="00971894">
        <w:rPr>
          <w:rFonts w:cs="Times New Roman"/>
          <w:szCs w:val="24"/>
        </w:rPr>
        <w:lastRenderedPageBreak/>
        <w:t>Abstract</w:t>
      </w:r>
      <w:bookmarkEnd w:id="3"/>
    </w:p>
    <w:p w:rsidR="00084021" w:rsidRDefault="00084021" w:rsidP="004046B7">
      <w:pPr>
        <w:pStyle w:val="NoSpacing"/>
        <w:spacing w:line="480" w:lineRule="auto"/>
        <w:ind w:firstLine="720"/>
        <w:jc w:val="both"/>
      </w:pPr>
      <w:r>
        <w:t>A significant, wet downburst affected Norman, Oklahoma, on 14 June 2011.  S</w:t>
      </w:r>
      <w:r w:rsidRPr="00FC43B2">
        <w:t>urface winds in excess of 35 m s</w:t>
      </w:r>
      <w:r w:rsidRPr="00FC43B2">
        <w:rPr>
          <w:vertAlign w:val="superscript"/>
        </w:rPr>
        <w:t>-1</w:t>
      </w:r>
      <w:r w:rsidRPr="00FC43B2">
        <w:t xml:space="preserve"> (&gt;80 mph) and hailstones in excess of 4 cm diameter</w:t>
      </w:r>
      <w:r>
        <w:t xml:space="preserve"> occurred during the downburst. </w:t>
      </w:r>
      <w:r w:rsidR="00351F94">
        <w:t>The polarimetric S-band (~11.09-</w:t>
      </w:r>
      <w:r>
        <w:t>cm</w:t>
      </w:r>
      <w:r w:rsidR="00351F94">
        <w:t xml:space="preserve"> </w:t>
      </w:r>
      <w:r w:rsidR="00351F94" w:rsidRPr="001C0FD4">
        <w:t>wavelength</w:t>
      </w:r>
      <w:r>
        <w:t>) KOUN</w:t>
      </w:r>
      <w:r w:rsidRPr="00FC43B2">
        <w:t xml:space="preserve"> Weather Surveillance Radar-1988 Doppler (WSR-88D) </w:t>
      </w:r>
      <w:r>
        <w:t xml:space="preserve">and the </w:t>
      </w:r>
      <w:r w:rsidRPr="001C0FD4">
        <w:t>rapid-scan X-band (~3-cm wavelength) polarimetric</w:t>
      </w:r>
      <w:r>
        <w:t xml:space="preserve">, </w:t>
      </w:r>
      <w:r w:rsidRPr="008C1A90">
        <w:t>Doppler radar (</w:t>
      </w:r>
      <w:proofErr w:type="spellStart"/>
      <w:r w:rsidRPr="008C1A90">
        <w:t>RaXPol</w:t>
      </w:r>
      <w:proofErr w:type="spellEnd"/>
      <w:r w:rsidRPr="008C1A90">
        <w:t>) collected</w:t>
      </w:r>
      <w:r>
        <w:t xml:space="preserve"> nearly simultaneous</w:t>
      </w:r>
      <w:r w:rsidRPr="00FC43B2">
        <w:t xml:space="preserve"> polarimetric radar data (PRD) </w:t>
      </w:r>
      <w:r>
        <w:t xml:space="preserve">of the downburst. </w:t>
      </w:r>
    </w:p>
    <w:p w:rsidR="00084021" w:rsidRDefault="00084021" w:rsidP="00084021">
      <w:pPr>
        <w:pStyle w:val="NoSpacing"/>
        <w:spacing w:line="480" w:lineRule="auto"/>
        <w:ind w:firstLine="720"/>
        <w:jc w:val="both"/>
      </w:pPr>
      <w:r>
        <w:t xml:space="preserve">The focus of this dissertation is the characterization and analysis of the dynamics and microphysics of the 14 June 2011 downburst and parent thunderstorm using various analysis methods. Analysis of the PRD from both KOUN and </w:t>
      </w:r>
      <w:proofErr w:type="spellStart"/>
      <w:r>
        <w:t>RaXPol</w:t>
      </w:r>
      <w:proofErr w:type="spellEnd"/>
      <w:r>
        <w:t xml:space="preserve"> radars are conducted</w:t>
      </w:r>
      <w:r w:rsidRPr="0030419D">
        <w:rPr>
          <w:rFonts w:cs="Times New Roman"/>
          <w:szCs w:val="24"/>
        </w:rPr>
        <w:t xml:space="preserve"> </w:t>
      </w:r>
      <w:r>
        <w:rPr>
          <w:rFonts w:cs="Times New Roman"/>
          <w:szCs w:val="24"/>
        </w:rPr>
        <w:t xml:space="preserve">using low-level plan </w:t>
      </w:r>
      <w:r w:rsidRPr="00EF1455">
        <w:rPr>
          <w:rFonts w:cs="Times New Roman"/>
          <w:szCs w:val="24"/>
        </w:rPr>
        <w:t>position indicator (PPI) elevation</w:t>
      </w:r>
      <w:r>
        <w:rPr>
          <w:rFonts w:cs="Times New Roman"/>
          <w:szCs w:val="24"/>
        </w:rPr>
        <w:t xml:space="preserve"> scans and reconstructed range–</w:t>
      </w:r>
      <w:r w:rsidRPr="00EF1455">
        <w:rPr>
          <w:rFonts w:cs="Times New Roman"/>
          <w:szCs w:val="24"/>
        </w:rPr>
        <w:t>height indicator (RHI)</w:t>
      </w:r>
      <w:r>
        <w:rPr>
          <w:rFonts w:cs="Times New Roman"/>
          <w:szCs w:val="24"/>
        </w:rPr>
        <w:t xml:space="preserve"> data.</w:t>
      </w:r>
      <w:r w:rsidR="00276D7B">
        <w:t xml:space="preserve"> </w:t>
      </w:r>
      <w:r w:rsidRPr="00FC43B2">
        <w:rPr>
          <w:color w:val="000000" w:themeColor="text1"/>
        </w:rPr>
        <w:t xml:space="preserve">A hydrometeor classification algorithm (HCA) is applied to the </w:t>
      </w:r>
      <w:r>
        <w:rPr>
          <w:color w:val="000000" w:themeColor="text1"/>
        </w:rPr>
        <w:t xml:space="preserve">KOUN </w:t>
      </w:r>
      <w:r w:rsidRPr="00FC43B2">
        <w:rPr>
          <w:color w:val="000000" w:themeColor="text1"/>
        </w:rPr>
        <w:t xml:space="preserve">PRD to understand the microphysical evolution of </w:t>
      </w:r>
      <w:r>
        <w:rPr>
          <w:color w:val="000000" w:themeColor="text1"/>
        </w:rPr>
        <w:t xml:space="preserve">hydrometeors in the </w:t>
      </w:r>
      <w:r w:rsidRPr="00FC43B2">
        <w:rPr>
          <w:color w:val="000000" w:themeColor="text1"/>
        </w:rPr>
        <w:t>downburst.</w:t>
      </w:r>
      <w:r>
        <w:t xml:space="preserve"> </w:t>
      </w:r>
      <w:r>
        <w:rPr>
          <w:color w:val="000000" w:themeColor="text1"/>
        </w:rPr>
        <w:t>D</w:t>
      </w:r>
      <w:r w:rsidRPr="00FC43B2">
        <w:rPr>
          <w:color w:val="000000" w:themeColor="text1"/>
        </w:rPr>
        <w:t xml:space="preserve">ual-Doppler </w:t>
      </w:r>
      <w:r>
        <w:rPr>
          <w:color w:val="000000" w:themeColor="text1"/>
        </w:rPr>
        <w:t xml:space="preserve">analysis is conducted with KOUN and the KTLX WSR-88D. </w:t>
      </w:r>
      <w:r>
        <w:t xml:space="preserve">Dual-frequency analysis and a comparison of the PRD are conducted between KOUN and </w:t>
      </w:r>
      <w:proofErr w:type="spellStart"/>
      <w:r>
        <w:t>RaXPol</w:t>
      </w:r>
      <w:proofErr w:type="spellEnd"/>
      <w:r>
        <w:t>. Finally, a variational</w:t>
      </w:r>
      <w:r w:rsidRPr="00B23E24">
        <w:t xml:space="preserve"> retrieval </w:t>
      </w:r>
      <w:r>
        <w:t xml:space="preserve">algorithm </w:t>
      </w:r>
      <w:r w:rsidRPr="00B23E24">
        <w:t>of rain microphysics</w:t>
      </w:r>
      <w:r>
        <w:t xml:space="preserve"> is developed and applied to KOUN based on</w:t>
      </w:r>
      <w:r w:rsidRPr="00B23E24">
        <w:t xml:space="preserve"> S-band </w:t>
      </w:r>
      <w:bookmarkStart w:id="4" w:name="_GoBack"/>
      <w:bookmarkEnd w:id="4"/>
      <w:r w:rsidRPr="00B23E24">
        <w:t>parametrized polarimetric observation operators</w:t>
      </w:r>
      <w:r>
        <w:t xml:space="preserve">. </w:t>
      </w:r>
    </w:p>
    <w:p w:rsidR="00084021" w:rsidRDefault="00084021" w:rsidP="00084021">
      <w:pPr>
        <w:pStyle w:val="NoSpacing"/>
        <w:spacing w:line="480" w:lineRule="auto"/>
        <w:ind w:firstLine="720"/>
        <w:jc w:val="both"/>
      </w:pPr>
      <w:r>
        <w:t xml:space="preserve">Through the above analyses, an understanding of the </w:t>
      </w:r>
      <w:r w:rsidRPr="0089708E">
        <w:t>structure</w:t>
      </w:r>
      <w:r>
        <w:t xml:space="preserve"> and evolution</w:t>
      </w:r>
      <w:r w:rsidRPr="0089708E">
        <w:t xml:space="preserve"> of the downburst</w:t>
      </w:r>
      <w:r>
        <w:t xml:space="preserve"> and its potential driving mechanism(s)</w:t>
      </w:r>
      <w:r w:rsidRPr="0089708E">
        <w:t xml:space="preserve"> is </w:t>
      </w:r>
      <w:r>
        <w:t xml:space="preserve">developed. </w:t>
      </w:r>
      <w:r>
        <w:rPr>
          <w:color w:val="000000" w:themeColor="text1"/>
        </w:rPr>
        <w:t>It is found</w:t>
      </w:r>
      <w:r w:rsidRPr="00FC43B2">
        <w:rPr>
          <w:color w:val="000000" w:themeColor="text1"/>
        </w:rPr>
        <w:t xml:space="preserve"> that graupel aloft transitioned to nearly all rain and hail mixture above the 0</w:t>
      </w:r>
      <w:r>
        <w:rPr>
          <w:color w:val="000000" w:themeColor="text1"/>
        </w:rPr>
        <w:t xml:space="preserve"> </w:t>
      </w:r>
      <w:r w:rsidRPr="00FC43B2">
        <w:rPr>
          <w:color w:val="000000" w:themeColor="text1"/>
        </w:rPr>
        <w:t>°C level. Eventually, this large area of rain and hail mixture</w:t>
      </w:r>
      <w:r>
        <w:rPr>
          <w:color w:val="000000" w:themeColor="text1"/>
        </w:rPr>
        <w:t xml:space="preserve"> (i.e., mixed-phase precipitation)</w:t>
      </w:r>
      <w:r w:rsidRPr="00FC43B2">
        <w:rPr>
          <w:color w:val="000000" w:themeColor="text1"/>
        </w:rPr>
        <w:t xml:space="preserve"> descended to the ground</w:t>
      </w:r>
      <w:r>
        <w:rPr>
          <w:color w:val="000000" w:themeColor="text1"/>
        </w:rPr>
        <w:t xml:space="preserve"> with some melting of the hail, causing the downburst</w:t>
      </w:r>
      <w:r>
        <w:t xml:space="preserve">. The downburst grew from a microburst at ~2.1 km horizontal scale to a macroburst at ~6.4 km in less than 7 min. As the downburst expanded, its </w:t>
      </w:r>
      <w:r>
        <w:lastRenderedPageBreak/>
        <w:t>near-surface horizontal winds intensified from 23 m s</w:t>
      </w:r>
      <w:r w:rsidRPr="00571301">
        <w:rPr>
          <w:vertAlign w:val="superscript"/>
        </w:rPr>
        <w:t>-1</w:t>
      </w:r>
      <w:r>
        <w:t xml:space="preserve"> to 42 m s</w:t>
      </w:r>
      <w:r w:rsidRPr="00571301">
        <w:rPr>
          <w:vertAlign w:val="superscript"/>
        </w:rPr>
        <w:t>-</w:t>
      </w:r>
      <w:r>
        <w:rPr>
          <w:vertAlign w:val="superscript"/>
        </w:rPr>
        <w:t>1</w:t>
      </w:r>
      <w:r>
        <w:t xml:space="preserve">. Descending surges of mixed-phase precipitation cores aloft, indicated by a reduction in </w:t>
      </w:r>
      <w:r w:rsidRPr="000414E3">
        <w:t>co-polar correlation coefficient</w:t>
      </w:r>
      <w:r>
        <w:t xml:space="preserve"> (</w:t>
      </w:r>
      <w:proofErr w:type="spellStart"/>
      <w:r w:rsidRPr="00270A10">
        <w:rPr>
          <w:i/>
        </w:rPr>
        <w:t>ρ</w:t>
      </w:r>
      <w:r w:rsidRPr="00357D8C">
        <w:rPr>
          <w:vertAlign w:val="subscript"/>
        </w:rPr>
        <w:t>hv</w:t>
      </w:r>
      <w:proofErr w:type="spellEnd"/>
      <w:r>
        <w:t xml:space="preserve">), </w:t>
      </w:r>
      <w:proofErr w:type="gramStart"/>
      <w:r>
        <w:t>provided</w:t>
      </w:r>
      <w:proofErr w:type="gramEnd"/>
      <w:r>
        <w:t xml:space="preserve"> a continued stream of precipitation loading</w:t>
      </w:r>
      <w:r w:rsidR="00945253">
        <w:t xml:space="preserve"> and melting hail</w:t>
      </w:r>
      <w:r>
        <w:t xml:space="preserve"> that may have aided in the continued expansion and intensity of the downburst. The unique, rapid-scan observations also captured the development of features such </w:t>
      </w:r>
      <w:r w:rsidR="00AF67A0">
        <w:t xml:space="preserve">as </w:t>
      </w:r>
      <w:r>
        <w:t xml:space="preserve">a horizontal rotor, vertical vortices, multiple gust front heads, and an elevated nose on the leading edge of the gust front. The structure of the downburst is compared to the current conceptual model of a downburst and </w:t>
      </w:r>
      <w:r w:rsidRPr="008C1A90">
        <w:t xml:space="preserve">to 1-min </w:t>
      </w:r>
      <w:r>
        <w:t xml:space="preserve">Oklahoma </w:t>
      </w:r>
      <w:r w:rsidRPr="008C1A90">
        <w:t>Mesonet observations</w:t>
      </w:r>
      <w:r>
        <w:t xml:space="preserve"> that were nearly collocated with the radar as well.</w:t>
      </w:r>
    </w:p>
    <w:p w:rsidR="00815278" w:rsidRDefault="00815278" w:rsidP="00815278">
      <w:pPr>
        <w:pStyle w:val="NoSpacing"/>
        <w:sectPr w:rsidR="00815278" w:rsidSect="00F265D8">
          <w:footerReference w:type="default" r:id="rId12"/>
          <w:pgSz w:w="12240" w:h="15840"/>
          <w:pgMar w:top="1440" w:right="1440" w:bottom="1440" w:left="1440" w:header="720" w:footer="720" w:gutter="0"/>
          <w:pgNumType w:fmt="lowerRoman"/>
          <w:cols w:space="720"/>
          <w:docGrid w:linePitch="360"/>
        </w:sectPr>
      </w:pPr>
    </w:p>
    <w:p w:rsidR="007D5FD9" w:rsidRDefault="007D5FD9" w:rsidP="007D5FD9">
      <w:pPr>
        <w:pStyle w:val="Heading1"/>
        <w:jc w:val="center"/>
      </w:pPr>
      <w:bookmarkStart w:id="5" w:name="_Toc7411892"/>
      <w:r>
        <w:lastRenderedPageBreak/>
        <w:t>:</w:t>
      </w:r>
      <w:r w:rsidR="008039A1">
        <w:t xml:space="preserve"> Introduction</w:t>
      </w:r>
      <w:bookmarkEnd w:id="5"/>
    </w:p>
    <w:p w:rsidR="005B7C27" w:rsidRDefault="005B7C27" w:rsidP="005B7C27">
      <w:pPr>
        <w:pStyle w:val="NoSpacing"/>
        <w:rPr>
          <w:rFonts w:asciiTheme="minorHAnsi" w:hAnsiTheme="minorHAnsi"/>
          <w:sz w:val="22"/>
        </w:rPr>
      </w:pPr>
    </w:p>
    <w:p w:rsidR="009E5E96" w:rsidRDefault="009E5E96" w:rsidP="00095803">
      <w:pPr>
        <w:pStyle w:val="NoSpacing"/>
        <w:spacing w:line="480" w:lineRule="auto"/>
        <w:ind w:firstLine="720"/>
        <w:jc w:val="both"/>
      </w:pPr>
      <w:r>
        <w:t>The study of downbursts began with the mysterious crashes of aircraft that had no initial explanation</w:t>
      </w:r>
      <w:r w:rsidR="00E71E5D">
        <w:t xml:space="preserve"> </w:t>
      </w:r>
      <w:r w:rsidR="00E71E5D">
        <w:fldChar w:fldCharType="begin"/>
      </w:r>
      <w:r w:rsidR="00E71E5D">
        <w:instrText xml:space="preserve"> ADDIN EN.CITE &lt;EndNote&gt;&lt;Cite&gt;&lt;Author&gt;Wilson&lt;/Author&gt;&lt;Year&gt;2001&lt;/Year&gt;&lt;RecNum&gt;82&lt;/RecNum&gt;&lt;DisplayText&gt;(Wilson and Wakimoto 2001)&lt;/DisplayText&gt;&lt;record&gt;&lt;rec-number&gt;82&lt;/rec-number&gt;&lt;foreign-keys&gt;&lt;key app="EN" db-id="ed25szxvzd0axpefssrvr2fgwsdd0f5prrws" timestamp="1548061853"&gt;82&lt;/key&gt;&lt;/foreign-keys&gt;&lt;ref-type name="Journal Article"&gt;17&lt;/ref-type&gt;&lt;contributors&gt;&lt;authors&gt;&lt;author&gt;James W. Wilson&lt;/author&gt;&lt;author&gt;Roger M. Wakimoto&lt;/author&gt;&lt;/authors&gt;&lt;/contributors&gt;&lt;titles&gt;&lt;title&gt;The discovery of the downburst: T. T. Fujita&amp;apos;s contribution&lt;/title&gt;&lt;secondary-title&gt;Bull. Amer. Meteor. Soc.&lt;/secondary-title&gt;&lt;/titles&gt;&lt;periodical&gt;&lt;full-title&gt;Bull. Amer. Meteor. Soc.&lt;/full-title&gt;&lt;/periodical&gt;&lt;pages&gt;49-62&lt;/pages&gt;&lt;volume&gt;82&lt;/volume&gt;&lt;number&gt;1&lt;/number&gt;&lt;dates&gt;&lt;year&gt;2001&lt;/year&gt;&lt;/dates&gt;&lt;urls&gt;&lt;related-urls&gt;&lt;url&gt;https://journals.ametsoc.org/doi/abs/10.1175/1520-0477%282001%29082%3C0049%3ATDOTDT%3E2.3.CO%3B2&lt;/url&gt;&lt;/related-urls&gt;&lt;/urls&gt;&lt;electronic-resource-num&gt;10.1175/1520-0477(2001)082&amp;lt;0049:Tdotdt&amp;gt;2.3.Co;2&lt;/electronic-resource-num&gt;&lt;/record&gt;&lt;/Cite&gt;&lt;/EndNote&gt;</w:instrText>
      </w:r>
      <w:r w:rsidR="00E71E5D">
        <w:fldChar w:fldCharType="separate"/>
      </w:r>
      <w:r w:rsidR="00E71E5D">
        <w:rPr>
          <w:noProof/>
        </w:rPr>
        <w:t>(Wilson and Wakimoto 2001)</w:t>
      </w:r>
      <w:r w:rsidR="00E71E5D">
        <w:fldChar w:fldCharType="end"/>
      </w:r>
      <w:r>
        <w:t>. One of these flights was Eastern Airlines Flight 66 that crashed while attempting to land at New York's John F. Kennedy (JFK) In</w:t>
      </w:r>
      <w:r w:rsidR="00B753BE">
        <w:t>ternational Airport. The crash</w:t>
      </w:r>
      <w:r>
        <w:t xml:space="preserve"> killed 112 and injured 12 people. </w:t>
      </w:r>
      <w:r w:rsidR="00F0343F">
        <w:t>Professor</w:t>
      </w:r>
      <w:r w:rsidR="00F0343F" w:rsidRPr="00B827E4">
        <w:t xml:space="preserve"> T. Theodore Fujita</w:t>
      </w:r>
      <w:r w:rsidR="00F0343F">
        <w:t xml:space="preserve"> </w:t>
      </w:r>
      <w:r w:rsidR="00F27636">
        <w:t xml:space="preserve">of the University of Chicago </w:t>
      </w:r>
      <w:r w:rsidR="00F0343F">
        <w:t>hypothesized that the flight had flown through a diverging wind system</w:t>
      </w:r>
      <w:r w:rsidR="00EC60B2">
        <w:t>. He believed this weather phenomenon also caused</w:t>
      </w:r>
      <w:r w:rsidR="00F0343F">
        <w:t xml:space="preserve"> </w:t>
      </w:r>
      <w:r w:rsidR="00EC60B2">
        <w:t xml:space="preserve">the </w:t>
      </w:r>
      <w:r w:rsidR="00F0343F">
        <w:t xml:space="preserve">starburst damage patterns </w:t>
      </w:r>
      <w:r w:rsidR="00EC60B2">
        <w:t>during the</w:t>
      </w:r>
      <w:r w:rsidR="00F0343F">
        <w:t xml:space="preserve"> super outbreak of tornadoes on 3-4 April 1974. He coined the term </w:t>
      </w:r>
      <w:r w:rsidR="00F0343F" w:rsidRPr="00F0343F">
        <w:rPr>
          <w:i/>
        </w:rPr>
        <w:t>downburst</w:t>
      </w:r>
      <w:r w:rsidR="00F0343F">
        <w:t xml:space="preserve"> “to </w:t>
      </w:r>
      <w:r w:rsidR="00F0343F" w:rsidRPr="00F0343F">
        <w:t>capture the notion of a strong downdraft of air that burst outward on contact with the ground</w:t>
      </w:r>
      <w:r w:rsidR="00F0343F">
        <w:t>”</w:t>
      </w:r>
      <w:r w:rsidR="00E71E5D">
        <w:t xml:space="preserve"> </w:t>
      </w:r>
      <w:r w:rsidR="00E71E5D">
        <w:fldChar w:fldCharType="begin"/>
      </w:r>
      <w:r w:rsidR="00E71E5D">
        <w:instrText xml:space="preserve"> ADDIN EN.CITE &lt;EndNote&gt;&lt;Cite&gt;&lt;Author&gt;Wilson&lt;/Author&gt;&lt;Year&gt;2001&lt;/Year&gt;&lt;RecNum&gt;82&lt;/RecNum&gt;&lt;DisplayText&gt;(Wilson and Wakimoto 2001)&lt;/DisplayText&gt;&lt;record&gt;&lt;rec-number&gt;82&lt;/rec-number&gt;&lt;foreign-keys&gt;&lt;key app="EN" db-id="ed25szxvzd0axpefssrvr2fgwsdd0f5prrws" timestamp="1548061853"&gt;82&lt;/key&gt;&lt;/foreign-keys&gt;&lt;ref-type name="Journal Article"&gt;17&lt;/ref-type&gt;&lt;contributors&gt;&lt;authors&gt;&lt;author&gt;James W. Wilson&lt;/author&gt;&lt;author&gt;Roger M. Wakimoto&lt;/author&gt;&lt;/authors&gt;&lt;/contributors&gt;&lt;titles&gt;&lt;title&gt;The discovery of the downburst: T. T. Fujita&amp;apos;s contribution&lt;/title&gt;&lt;secondary-title&gt;Bull. Amer. Meteor. Soc.&lt;/secondary-title&gt;&lt;/titles&gt;&lt;periodical&gt;&lt;full-title&gt;Bull. Amer. Meteor. Soc.&lt;/full-title&gt;&lt;/periodical&gt;&lt;pages&gt;49-62&lt;/pages&gt;&lt;volume&gt;82&lt;/volume&gt;&lt;number&gt;1&lt;/number&gt;&lt;dates&gt;&lt;year&gt;2001&lt;/year&gt;&lt;/dates&gt;&lt;urls&gt;&lt;related-urls&gt;&lt;url&gt;https://journals.ametsoc.org/doi/abs/10.1175/1520-0477%282001%29082%3C0049%3ATDOTDT%3E2.3.CO%3B2&lt;/url&gt;&lt;/related-urls&gt;&lt;/urls&gt;&lt;electronic-resource-num&gt;10.1175/1520-0477(2001)082&amp;lt;0049:Tdotdt&amp;gt;2.3.Co;2&lt;/electronic-resource-num&gt;&lt;/record&gt;&lt;/Cite&gt;&lt;/EndNote&gt;</w:instrText>
      </w:r>
      <w:r w:rsidR="00E71E5D">
        <w:fldChar w:fldCharType="separate"/>
      </w:r>
      <w:r w:rsidR="00E71E5D">
        <w:rPr>
          <w:noProof/>
        </w:rPr>
        <w:t>(Wilson and Wakimoto 2001)</w:t>
      </w:r>
      <w:r w:rsidR="00E71E5D">
        <w:fldChar w:fldCharType="end"/>
      </w:r>
      <w:r w:rsidR="00EC60B2">
        <w:t xml:space="preserve">. </w:t>
      </w:r>
      <w:r w:rsidR="003C52A6">
        <w:t xml:space="preserve">The significant impacts to aviation led to a period of heavy research—including field projects—on the downbursts </w:t>
      </w:r>
      <w:r w:rsidR="003C52A6">
        <w:rPr>
          <w:szCs w:val="24"/>
        </w:rPr>
        <w:t>in the 1970s and 1980s.</w:t>
      </w:r>
      <w:r w:rsidR="002A4426">
        <w:rPr>
          <w:szCs w:val="24"/>
        </w:rPr>
        <w:t xml:space="preserve"> This period of research set the foundation for our knowledge on downbursts today. </w:t>
      </w:r>
    </w:p>
    <w:p w:rsidR="00581D97" w:rsidRDefault="00095803" w:rsidP="00095803">
      <w:pPr>
        <w:pStyle w:val="NoSpacing"/>
        <w:spacing w:line="480" w:lineRule="auto"/>
        <w:jc w:val="both"/>
      </w:pPr>
      <w:r>
        <w:tab/>
      </w:r>
      <w:r w:rsidR="009E5E96">
        <w:t xml:space="preserve"> </w:t>
      </w:r>
      <w:r w:rsidR="00F0343F">
        <w:t>A significant</w:t>
      </w:r>
      <w:r w:rsidR="002E4BE2">
        <w:t>, wet</w:t>
      </w:r>
      <w:r w:rsidR="00F0343F">
        <w:t xml:space="preserve"> downburst affected Norman, Oklahoma, on 14 June 2011. </w:t>
      </w:r>
      <w:r w:rsidR="00FD6AC7">
        <w:t xml:space="preserve"> </w:t>
      </w:r>
      <w:r w:rsidR="00FD3182">
        <w:t xml:space="preserve">A downburst is defined as a </w:t>
      </w:r>
      <w:r w:rsidR="00FD3182" w:rsidRPr="00FD3182">
        <w:t xml:space="preserve">“strong downdraft which induces an outburst of damaging winds on or near the </w:t>
      </w:r>
      <w:r w:rsidR="00FD3182">
        <w:t xml:space="preserve">ground” </w:t>
      </w:r>
      <w:r w:rsidR="00FD3182">
        <w:fldChar w:fldCharType="begin">
          <w:fldData xml:space="preserve">PEVuZE5vdGU+PENpdGU+PEF1dGhvcj5GdWppdGE8L0F1dGhvcj48WWVhcj4xOTg1PC9ZZWFyPjxS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</w:fldData>
        </w:fldChar>
      </w:r>
      <w:r w:rsidR="00FD3182">
        <w:instrText xml:space="preserve"> ADDIN EN.CITE </w:instrText>
      </w:r>
      <w:r w:rsidR="00FD3182">
        <w:fldChar w:fldCharType="begin">
          <w:fldData xml:space="preserve">PEVuZE5vdGU+PENpdGU+PEF1dGhvcj5GdWppdGE8L0F1dGhvcj48WWVhcj4xOTg1PC9ZZWFyPjxS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</w:fldData>
        </w:fldChar>
      </w:r>
      <w:r w:rsidR="00FD3182">
        <w:instrText xml:space="preserve"> ADDIN EN.CITE.DATA </w:instrText>
      </w:r>
      <w:r w:rsidR="00FD3182">
        <w:fldChar w:fldCharType="end"/>
      </w:r>
      <w:r w:rsidR="00FD3182">
        <w:fldChar w:fldCharType="separate"/>
      </w:r>
      <w:r w:rsidR="00FD3182">
        <w:rPr>
          <w:noProof/>
        </w:rPr>
        <w:t>(Fujita 1981, 1985)</w:t>
      </w:r>
      <w:r w:rsidR="00FD3182">
        <w:fldChar w:fldCharType="end"/>
      </w:r>
      <w:r w:rsidR="00FD3182">
        <w:t xml:space="preserve">. A wet downburst is a downburst where precipitation is measured at the surface </w:t>
      </w:r>
      <w:r w:rsidR="00FD3182">
        <w:fldChar w:fldCharType="begin"/>
      </w:r>
      <w:r w:rsidR="00FD3182">
        <w:instrText xml:space="preserve"> ADDIN EN.CITE &lt;EndNote&gt;&lt;Cite&gt;&lt;Author&gt;Fujita&lt;/Author&gt;&lt;Year&gt;1985&lt;/Year&gt;&lt;RecNum&gt;6&lt;/RecNum&gt;&lt;DisplayText&gt;(Fujita 1985)&lt;/DisplayText&gt;&lt;record&gt;&lt;rec-number&gt;6&lt;/rec-number&gt;&lt;foreign-keys&gt;&lt;key app="EN" db-id="ed25szxvzd0axpefssrvr2fgwsdd0f5prrws" timestamp="1547978563"&gt;6&lt;/key&gt;&lt;/foreign-keys&gt;&lt;ref-type name="Book"&gt;6&lt;/ref-type&gt;&lt;contributors&gt;&lt;authors&gt;&lt;author&gt;T. Theodore Fujita&lt;/author&gt;&lt;/authors&gt;&lt;/contributors&gt;&lt;titles&gt;&lt;title&gt;The downburst: microburst and macroburst&lt;/title&gt;&lt;secondary-title&gt;SMRP research paper&lt;/secondary-title&gt;&lt;/titles&gt;&lt;pages&gt;122&lt;/pages&gt;&lt;keywords&gt;&lt;keyword&gt;Joint Airport Weather Studies Project (U.S.)&lt;/keyword&gt;&lt;keyword&gt;Northern Illinois Meteorological Research on Downburst (Project)&lt;/keyword&gt;&lt;keyword&gt;Aircraft accidents.&lt;/keyword&gt;&lt;keyword&gt;Microbursts.&lt;/keyword&gt;&lt;/keywords&gt;&lt;dates&gt;&lt;year&gt;1985&lt;/year&gt;&lt;/dates&gt;&lt;pub-location&gt;[Chicago]&lt;/pub-location&gt;&lt;publisher&gt;SMRP Rep. 210, University of Chicago&lt;/publisher&gt;&lt;accession-num&gt;689349&lt;/accession-num&gt;&lt;call-num&gt;Mansueto QC879.5.C53 no.210&lt;/call-num&gt;&lt;urls&gt;&lt;/urls&gt;&lt;remote-database-name&gt;[NTIS PB-85-148880.]&lt;/remote-database-name&gt;&lt;/record&gt;&lt;/Cite&gt;&lt;/EndNote&gt;</w:instrText>
      </w:r>
      <w:r w:rsidR="00FD3182">
        <w:fldChar w:fldCharType="separate"/>
      </w:r>
      <w:r w:rsidR="00FD3182">
        <w:rPr>
          <w:noProof/>
        </w:rPr>
        <w:t>(Fujita 1985)</w:t>
      </w:r>
      <w:r w:rsidR="00FD3182">
        <w:fldChar w:fldCharType="end"/>
      </w:r>
      <w:r w:rsidR="00FD3182">
        <w:t xml:space="preserve">. </w:t>
      </w:r>
      <w:r w:rsidR="00FD6AC7">
        <w:t>S</w:t>
      </w:r>
      <w:r w:rsidR="00FD6AC7" w:rsidRPr="00FC43B2">
        <w:t>urface winds in excess of 35 m s</w:t>
      </w:r>
      <w:r w:rsidR="00FD6AC7" w:rsidRPr="00FC43B2">
        <w:rPr>
          <w:vertAlign w:val="superscript"/>
        </w:rPr>
        <w:t>-1</w:t>
      </w:r>
      <w:r w:rsidR="00FD6AC7" w:rsidRPr="00FC43B2">
        <w:t xml:space="preserve"> (&gt;80 mph) and hailstones in excess of 4 cm diameter</w:t>
      </w:r>
      <w:r w:rsidR="00FD6AC7">
        <w:t xml:space="preserve"> occurred during the</w:t>
      </w:r>
      <w:r w:rsidR="008C151D">
        <w:t xml:space="preserve"> Norman</w:t>
      </w:r>
      <w:r w:rsidR="00FD6AC7">
        <w:t xml:space="preserve"> downburst</w:t>
      </w:r>
      <w:r w:rsidR="00581D97">
        <w:t xml:space="preserve"> </w:t>
      </w:r>
      <w:r w:rsidR="00581D97">
        <w:fldChar w:fldCharType="begin"/>
      </w:r>
      <w:r w:rsidR="00581D97">
        <w:instrText xml:space="preserve"> ADDIN EN.CITE &lt;EndNote&gt;&lt;Cite&gt;&lt;Author&gt;NOAA/NCDC&lt;/Author&gt;&lt;Year&gt;2011&lt;/Year&gt;&lt;RecNum&gt;24&lt;/RecNum&gt;&lt;DisplayText&gt;(NOAA/NCDC 2011)&lt;/DisplayText&gt;&lt;record&gt;&lt;rec-number&gt;24&lt;/rec-number&gt;&lt;foreign-keys&gt;&lt;key app="EN" db-id="ed25szxvzd0axpefssrvr2fgwsdd0f5prrws" timestamp="1548053676"&gt;24&lt;/key&gt;&lt;/foreign-keys&gt;&lt;ref-type name="Web Page"&gt;12&lt;/ref-type&gt;&lt;contributors&gt;&lt;authors&gt;&lt;author&gt;NOAA/NCDC, &lt;/author&gt;&lt;/authors&gt;&lt;/contributors&gt;&lt;titles&gt;&lt;title&gt;Storm events database.&lt;/title&gt;&lt;/titles&gt;&lt;volume&gt;2016&lt;/volume&gt;&lt;dates&gt;&lt;year&gt;2011&lt;/year&gt;&lt;/dates&gt;&lt;publisher&gt;NOAA/NCDC&lt;/publisher&gt;&lt;urls&gt;&lt;related-urls&gt;&lt;url&gt;http://www.ncdc.noaa.gov/stormevents&lt;/url&gt;&lt;/related-urls&gt;&lt;/urls&gt;&lt;custom1&gt;2016&lt;/custom1&gt;&lt;/record&gt;&lt;/Cite&gt;&lt;/EndNote&gt;</w:instrText>
      </w:r>
      <w:r w:rsidR="00581D97">
        <w:fldChar w:fldCharType="separate"/>
      </w:r>
      <w:r w:rsidR="00581D97">
        <w:rPr>
          <w:noProof/>
        </w:rPr>
        <w:t>(NOAA/NCDC 2011)</w:t>
      </w:r>
      <w:r w:rsidR="00581D97">
        <w:fldChar w:fldCharType="end"/>
      </w:r>
      <w:r w:rsidR="00FD6AC7">
        <w:t xml:space="preserve">. </w:t>
      </w:r>
      <w:r w:rsidR="0073280E">
        <w:t xml:space="preserve">The focus of this dissertation is the characterization and analysis of </w:t>
      </w:r>
      <w:r w:rsidR="00B753BE">
        <w:t xml:space="preserve">the </w:t>
      </w:r>
      <w:r w:rsidR="00571C08">
        <w:t xml:space="preserve">dynamics and microphysics of </w:t>
      </w:r>
      <w:r w:rsidR="0073280E">
        <w:t>the aforementioned downburst using various observations</w:t>
      </w:r>
      <w:r w:rsidR="00502766">
        <w:t xml:space="preserve"> and </w:t>
      </w:r>
      <w:r w:rsidR="00B23E24">
        <w:t xml:space="preserve">analysis </w:t>
      </w:r>
      <w:r w:rsidR="00502766">
        <w:t>methods</w:t>
      </w:r>
      <w:r w:rsidR="0073280E">
        <w:t xml:space="preserve">. </w:t>
      </w:r>
      <w:r w:rsidR="00581D97">
        <w:t>The polarimetric S-band (~11.09 cm) KOUN</w:t>
      </w:r>
      <w:r w:rsidR="00581D97" w:rsidRPr="00FC43B2">
        <w:t xml:space="preserve"> Weather Surveillance Radar-1988 Doppler (WSR-88D) </w:t>
      </w:r>
      <w:r w:rsidR="00581D97">
        <w:t xml:space="preserve">and the </w:t>
      </w:r>
      <w:r w:rsidR="00581D97" w:rsidRPr="001C0FD4">
        <w:t>rapid-scan X-band (~3-cm wavelength) polarimetric</w:t>
      </w:r>
      <w:r w:rsidR="00581D97">
        <w:t xml:space="preserve">, </w:t>
      </w:r>
      <w:r w:rsidR="00581D97" w:rsidRPr="008C1A90">
        <w:t>Doppler radar (</w:t>
      </w:r>
      <w:proofErr w:type="spellStart"/>
      <w:r w:rsidR="00581D97" w:rsidRPr="008C1A90">
        <w:t>RaXPol</w:t>
      </w:r>
      <w:proofErr w:type="spellEnd"/>
      <w:r w:rsidR="00581D97" w:rsidRPr="008C1A90">
        <w:t>) collected</w:t>
      </w:r>
      <w:r w:rsidR="00581D97">
        <w:t xml:space="preserve"> nearly simultaneous</w:t>
      </w:r>
      <w:r w:rsidR="00581D97" w:rsidRPr="00FC43B2">
        <w:t xml:space="preserve"> polarimetric radar data (PRD) </w:t>
      </w:r>
      <w:r w:rsidR="00581D97">
        <w:t>of the downburst.</w:t>
      </w:r>
      <w:r>
        <w:t xml:space="preserve"> </w:t>
      </w:r>
      <w:r w:rsidRPr="004E72CB">
        <w:t>In addition to the reflectivity at horizontal polarization (</w:t>
      </w:r>
      <w:r w:rsidRPr="00603947">
        <w:rPr>
          <w:i/>
        </w:rPr>
        <w:t>Z</w:t>
      </w:r>
      <w:r w:rsidRPr="004E72CB">
        <w:rPr>
          <w:vertAlign w:val="subscript"/>
        </w:rPr>
        <w:t>H</w:t>
      </w:r>
      <w:r w:rsidRPr="004E72CB">
        <w:t>; hereafter reflectivity)</w:t>
      </w:r>
      <w:r>
        <w:t>, radial velocity</w:t>
      </w:r>
      <w:r w:rsidR="00D95709">
        <w:t xml:space="preserve"> (</w:t>
      </w:r>
      <w:r w:rsidR="00D95709" w:rsidRPr="00D95709">
        <w:rPr>
          <w:i/>
        </w:rPr>
        <w:t>V</w:t>
      </w:r>
      <w:r w:rsidR="00D95709" w:rsidRPr="00D95709">
        <w:rPr>
          <w:vertAlign w:val="subscript"/>
        </w:rPr>
        <w:t>R</w:t>
      </w:r>
      <w:r w:rsidR="00D95709">
        <w:t>)</w:t>
      </w:r>
      <w:r>
        <w:t xml:space="preserve">, and </w:t>
      </w:r>
      <w:r>
        <w:lastRenderedPageBreak/>
        <w:t>spectrum width</w:t>
      </w:r>
      <w:r w:rsidR="00CD5E1E">
        <w:t xml:space="preserve"> (</w:t>
      </w:r>
      <w:proofErr w:type="spellStart"/>
      <w:r w:rsidR="00CD5E1E" w:rsidRPr="00CD5E1E">
        <w:rPr>
          <w:rFonts w:cs="Times New Roman"/>
          <w:i/>
        </w:rPr>
        <w:t>σ</w:t>
      </w:r>
      <w:r w:rsidR="00CD5E1E" w:rsidRPr="00CD5E1E">
        <w:rPr>
          <w:vertAlign w:val="subscript"/>
        </w:rPr>
        <w:t>v</w:t>
      </w:r>
      <w:proofErr w:type="spellEnd"/>
      <w:r w:rsidR="00CD5E1E">
        <w:t>)</w:t>
      </w:r>
      <w:r w:rsidRPr="004E72CB">
        <w:t xml:space="preserve">, </w:t>
      </w:r>
      <w:r>
        <w:t>these</w:t>
      </w:r>
      <w:r w:rsidR="009E2E98">
        <w:t xml:space="preserve"> dual-polarized (dual-pol)</w:t>
      </w:r>
      <w:r>
        <w:t xml:space="preserve"> radars provide the polarimetric variables of</w:t>
      </w:r>
      <w:r w:rsidRPr="004E72CB">
        <w:t xml:space="preserve"> differential reflectivity (</w:t>
      </w:r>
      <w:r w:rsidRPr="00470792">
        <w:rPr>
          <w:i/>
        </w:rPr>
        <w:t>Z</w:t>
      </w:r>
      <w:r w:rsidRPr="004E72CB">
        <w:rPr>
          <w:vertAlign w:val="subscript"/>
        </w:rPr>
        <w:t>DR</w:t>
      </w:r>
      <w:r w:rsidRPr="004E72CB">
        <w:t xml:space="preserve">), </w:t>
      </w:r>
      <w:r w:rsidRPr="000414E3">
        <w:t>co-polar correlation coefficient (</w:t>
      </w:r>
      <w:proofErr w:type="spellStart"/>
      <w:r w:rsidRPr="00603947">
        <w:rPr>
          <w:i/>
        </w:rPr>
        <w:t>ρ</w:t>
      </w:r>
      <w:r w:rsidRPr="000414E3">
        <w:rPr>
          <w:vertAlign w:val="subscript"/>
        </w:rPr>
        <w:t>hv</w:t>
      </w:r>
      <w:proofErr w:type="spellEnd"/>
      <w:r w:rsidRPr="000414E3">
        <w:t>)</w:t>
      </w:r>
      <w:r>
        <w:t xml:space="preserve">, and </w:t>
      </w:r>
      <w:r w:rsidRPr="000414E3">
        <w:t>differential phase (</w:t>
      </w:r>
      <w:proofErr w:type="spellStart"/>
      <w:r w:rsidRPr="0004066F">
        <w:rPr>
          <w:i/>
        </w:rPr>
        <w:t>ϕ</w:t>
      </w:r>
      <w:r w:rsidRPr="000414E3">
        <w:rPr>
          <w:vertAlign w:val="subscript"/>
        </w:rPr>
        <w:t>DP</w:t>
      </w:r>
      <w:proofErr w:type="spellEnd"/>
      <w:r w:rsidRPr="000414E3">
        <w:t xml:space="preserve">). </w:t>
      </w:r>
      <w:r w:rsidR="00E80073" w:rsidRPr="0089708E">
        <w:t xml:space="preserve">To </w:t>
      </w:r>
      <w:r w:rsidR="00323246">
        <w:t xml:space="preserve">my </w:t>
      </w:r>
      <w:r w:rsidR="00E80073" w:rsidRPr="0089708E">
        <w:t>kn</w:t>
      </w:r>
      <w:r w:rsidR="00E80073">
        <w:t xml:space="preserve">owledge, </w:t>
      </w:r>
      <w:proofErr w:type="spellStart"/>
      <w:r w:rsidR="00E80073" w:rsidRPr="0089708E">
        <w:t>RaXPol</w:t>
      </w:r>
      <w:proofErr w:type="spellEnd"/>
      <w:r w:rsidR="00E80073" w:rsidRPr="0089708E">
        <w:t xml:space="preserve"> provided the most detailed and highest resolution </w:t>
      </w:r>
      <w:r w:rsidR="00E80073">
        <w:t xml:space="preserve">polarimetric radar </w:t>
      </w:r>
      <w:proofErr w:type="gramStart"/>
      <w:r w:rsidR="00E80073" w:rsidRPr="0089708E">
        <w:t>coverage</w:t>
      </w:r>
      <w:proofErr w:type="gramEnd"/>
      <w:r w:rsidR="00E80073" w:rsidRPr="0089708E">
        <w:t xml:space="preserve"> </w:t>
      </w:r>
      <w:r w:rsidR="007E40AD">
        <w:t>during</w:t>
      </w:r>
      <w:r w:rsidR="00E80073" w:rsidRPr="0089708E">
        <w:t xml:space="preserve"> a </w:t>
      </w:r>
      <w:r w:rsidR="00327A25">
        <w:t xml:space="preserve">wet </w:t>
      </w:r>
      <w:r w:rsidR="00E80073" w:rsidRPr="0089708E">
        <w:t>downburst than any other event documented.</w:t>
      </w:r>
      <w:r w:rsidR="00E80073">
        <w:t xml:space="preserve"> </w:t>
      </w:r>
      <w:r w:rsidR="00581D97">
        <w:rPr>
          <w:color w:val="000000" w:themeColor="text1"/>
        </w:rPr>
        <w:t>Nearly collocated</w:t>
      </w:r>
      <w:r w:rsidR="00581D97" w:rsidRPr="00FC43B2">
        <w:rPr>
          <w:color w:val="000000" w:themeColor="text1"/>
        </w:rPr>
        <w:t xml:space="preserve"> 1-min </w:t>
      </w:r>
      <w:r w:rsidR="00581D97">
        <w:rPr>
          <w:color w:val="000000" w:themeColor="text1"/>
        </w:rPr>
        <w:t xml:space="preserve">surface </w:t>
      </w:r>
      <w:r w:rsidR="00581D97" w:rsidRPr="00FC43B2">
        <w:rPr>
          <w:color w:val="000000" w:themeColor="text1"/>
        </w:rPr>
        <w:t>observations of the downburst were recorded by an Oklahoma Mesonet station</w:t>
      </w:r>
      <w:r w:rsidR="00D21B43">
        <w:rPr>
          <w:color w:val="000000" w:themeColor="text1"/>
        </w:rPr>
        <w:t>, which further makes th</w:t>
      </w:r>
      <w:r w:rsidR="00085F8B">
        <w:rPr>
          <w:color w:val="000000" w:themeColor="text1"/>
        </w:rPr>
        <w:t>i</w:t>
      </w:r>
      <w:r w:rsidR="00D21B43">
        <w:rPr>
          <w:color w:val="000000" w:themeColor="text1"/>
        </w:rPr>
        <w:t xml:space="preserve">s study unique.  </w:t>
      </w:r>
      <w:r w:rsidR="00E80073">
        <w:rPr>
          <w:color w:val="000000" w:themeColor="text1"/>
        </w:rPr>
        <w:t xml:space="preserve"> </w:t>
      </w:r>
    </w:p>
    <w:p w:rsidR="0073280E" w:rsidRDefault="00323246" w:rsidP="00997882">
      <w:pPr>
        <w:pStyle w:val="NoSpacing"/>
        <w:spacing w:line="480" w:lineRule="auto"/>
        <w:ind w:firstLine="720"/>
        <w:jc w:val="both"/>
      </w:pPr>
      <w:r>
        <w:t>Several analysis methods are utilized in</w:t>
      </w:r>
      <w:r w:rsidR="007A50A4">
        <w:t xml:space="preserve"> this dissertation, some of which have broader </w:t>
      </w:r>
      <w:r w:rsidR="00085F8B">
        <w:t>application</w:t>
      </w:r>
      <w:r w:rsidR="007A50A4">
        <w:t xml:space="preserve"> beyond th</w:t>
      </w:r>
      <w:r w:rsidR="000C59FA">
        <w:t>is</w:t>
      </w:r>
      <w:r w:rsidR="007A50A4">
        <w:t xml:space="preserve"> study. </w:t>
      </w:r>
      <w:r w:rsidR="00405774">
        <w:t>A</w:t>
      </w:r>
      <w:r w:rsidR="00B07915">
        <w:t xml:space="preserve">nalysis of </w:t>
      </w:r>
      <w:r w:rsidR="00405774">
        <w:t xml:space="preserve">the radar observations from </w:t>
      </w:r>
      <w:r w:rsidR="00B07915">
        <w:t xml:space="preserve">both the KOUN and </w:t>
      </w:r>
      <w:proofErr w:type="spellStart"/>
      <w:r w:rsidR="00B07915">
        <w:t>RaXPol</w:t>
      </w:r>
      <w:proofErr w:type="spellEnd"/>
      <w:r w:rsidR="00B07915">
        <w:t xml:space="preserve"> PRD are </w:t>
      </w:r>
      <w:r w:rsidR="00405774">
        <w:t>conducted</w:t>
      </w:r>
      <w:r w:rsidR="00405774" w:rsidRPr="0030419D">
        <w:rPr>
          <w:rFonts w:cs="Times New Roman"/>
          <w:szCs w:val="24"/>
        </w:rPr>
        <w:t xml:space="preserve"> </w:t>
      </w:r>
      <w:r w:rsidR="00405774">
        <w:rPr>
          <w:rFonts w:cs="Times New Roman"/>
          <w:szCs w:val="24"/>
        </w:rPr>
        <w:t xml:space="preserve">using low-level plan </w:t>
      </w:r>
      <w:r w:rsidR="00405774" w:rsidRPr="00EF1455">
        <w:rPr>
          <w:rFonts w:cs="Times New Roman"/>
          <w:szCs w:val="24"/>
        </w:rPr>
        <w:t>position indicator (PPI) elevation</w:t>
      </w:r>
      <w:r w:rsidR="00405774">
        <w:rPr>
          <w:rFonts w:cs="Times New Roman"/>
          <w:szCs w:val="24"/>
        </w:rPr>
        <w:t xml:space="preserve"> scans and reconstructed range–</w:t>
      </w:r>
      <w:r w:rsidR="00405774" w:rsidRPr="00EF1455">
        <w:rPr>
          <w:rFonts w:cs="Times New Roman"/>
          <w:szCs w:val="24"/>
        </w:rPr>
        <w:t>height indicator</w:t>
      </w:r>
      <w:r w:rsidR="00405774">
        <w:rPr>
          <w:rFonts w:cs="Times New Roman"/>
          <w:szCs w:val="24"/>
        </w:rPr>
        <w:t>s</w:t>
      </w:r>
      <w:r w:rsidR="00405774" w:rsidRPr="00EF1455">
        <w:rPr>
          <w:rFonts w:cs="Times New Roman"/>
          <w:szCs w:val="24"/>
        </w:rPr>
        <w:t xml:space="preserve"> (RHI</w:t>
      </w:r>
      <w:r w:rsidR="00405774">
        <w:rPr>
          <w:rFonts w:cs="Times New Roman"/>
          <w:szCs w:val="24"/>
        </w:rPr>
        <w:t>s</w:t>
      </w:r>
      <w:r w:rsidR="00405774" w:rsidRPr="00EF1455">
        <w:rPr>
          <w:rFonts w:cs="Times New Roman"/>
          <w:szCs w:val="24"/>
        </w:rPr>
        <w:t>)</w:t>
      </w:r>
      <w:r w:rsidR="00405774">
        <w:rPr>
          <w:rFonts w:cs="Times New Roman"/>
          <w:szCs w:val="24"/>
        </w:rPr>
        <w:t>.</w:t>
      </w:r>
      <w:r w:rsidR="00405774">
        <w:t xml:space="preserve"> </w:t>
      </w:r>
      <w:r w:rsidR="007A50A4" w:rsidRPr="00FC43B2">
        <w:rPr>
          <w:color w:val="000000" w:themeColor="text1"/>
        </w:rPr>
        <w:t xml:space="preserve">A hydrometeor classification algorithm (HCA) is applied to the </w:t>
      </w:r>
      <w:r w:rsidR="00405774">
        <w:rPr>
          <w:color w:val="000000" w:themeColor="text1"/>
        </w:rPr>
        <w:t xml:space="preserve">KOUN </w:t>
      </w:r>
      <w:r w:rsidR="007A50A4" w:rsidRPr="00FC43B2">
        <w:rPr>
          <w:color w:val="000000" w:themeColor="text1"/>
        </w:rPr>
        <w:t xml:space="preserve">PRD to gain further understanding of the microphysical evolution of the </w:t>
      </w:r>
      <w:r w:rsidR="00BE5338">
        <w:rPr>
          <w:color w:val="000000" w:themeColor="text1"/>
        </w:rPr>
        <w:t xml:space="preserve">hydrometeors in the </w:t>
      </w:r>
      <w:r w:rsidR="007A50A4" w:rsidRPr="00FC43B2">
        <w:rPr>
          <w:color w:val="000000" w:themeColor="text1"/>
        </w:rPr>
        <w:t>downburst.</w:t>
      </w:r>
      <w:r>
        <w:t xml:space="preserve"> </w:t>
      </w:r>
      <w:r w:rsidR="00405774">
        <w:rPr>
          <w:color w:val="000000" w:themeColor="text1"/>
        </w:rPr>
        <w:t>D</w:t>
      </w:r>
      <w:r w:rsidR="00405774" w:rsidRPr="00FC43B2">
        <w:rPr>
          <w:color w:val="000000" w:themeColor="text1"/>
        </w:rPr>
        <w:t xml:space="preserve">ual-Doppler </w:t>
      </w:r>
      <w:r w:rsidR="00405774">
        <w:rPr>
          <w:color w:val="000000" w:themeColor="text1"/>
        </w:rPr>
        <w:t xml:space="preserve">analyses are conducted with KOUN and the KTLX WSR-88D. </w:t>
      </w:r>
      <w:r w:rsidR="00FF2AD0">
        <w:t>Dual-frequency analyses</w:t>
      </w:r>
      <w:r w:rsidR="00571C08">
        <w:t xml:space="preserve"> and comparison</w:t>
      </w:r>
      <w:r w:rsidR="00FF2AD0">
        <w:t xml:space="preserve"> of the PRD are conducted with KOUN and </w:t>
      </w:r>
      <w:proofErr w:type="spellStart"/>
      <w:r w:rsidR="00FF2AD0">
        <w:t>RaXPol</w:t>
      </w:r>
      <w:proofErr w:type="spellEnd"/>
      <w:r w:rsidR="00FF2AD0">
        <w:t xml:space="preserve">. </w:t>
      </w:r>
      <w:r w:rsidR="00B23E24">
        <w:t>Finally, a variational</w:t>
      </w:r>
      <w:r w:rsidR="00B23E24" w:rsidRPr="00B23E24">
        <w:t xml:space="preserve"> retrieval of rain microphysics from </w:t>
      </w:r>
      <w:r w:rsidR="0089708E">
        <w:t>PRD</w:t>
      </w:r>
      <w:r w:rsidR="00B23E24" w:rsidRPr="00B23E24">
        <w:t xml:space="preserve"> has been developed through the use of S-band parametrized polarimetric observation operators</w:t>
      </w:r>
      <w:r w:rsidR="00B23E24">
        <w:t xml:space="preserve">. The variational retrieval has </w:t>
      </w:r>
      <w:r w:rsidR="001D3E34">
        <w:t xml:space="preserve">application </w:t>
      </w:r>
      <w:r w:rsidR="00B23E24">
        <w:t xml:space="preserve">beyond the scope of this dissertation by providing a method </w:t>
      </w:r>
      <w:r w:rsidR="00405774">
        <w:t>for the</w:t>
      </w:r>
      <w:r w:rsidR="0089708E">
        <w:t xml:space="preserve"> </w:t>
      </w:r>
      <w:r w:rsidR="00B23E24" w:rsidRPr="00B23E24">
        <w:t xml:space="preserve">optimal retrieval of </w:t>
      </w:r>
      <w:r w:rsidR="00B753BE">
        <w:t xml:space="preserve">rain </w:t>
      </w:r>
      <w:r w:rsidR="0089708E">
        <w:t>precipitation microphysics</w:t>
      </w:r>
      <w:r w:rsidR="00523485">
        <w:t xml:space="preserve"> and a </w:t>
      </w:r>
      <w:r w:rsidR="0033691F">
        <w:t>theoretical approach</w:t>
      </w:r>
      <w:r w:rsidR="00571C08">
        <w:t xml:space="preserve"> </w:t>
      </w:r>
      <w:r w:rsidR="00523485">
        <w:t>to find areas of mixed-phase precipitation</w:t>
      </w:r>
      <w:r w:rsidR="0033691F">
        <w:t xml:space="preserve"> by using scattering theory</w:t>
      </w:r>
      <w:r w:rsidR="00523485">
        <w:t>.</w:t>
      </w:r>
      <w:r w:rsidR="0089708E">
        <w:t xml:space="preserve"> </w:t>
      </w:r>
      <w:r w:rsidR="006D6DAC">
        <w:t>T</w:t>
      </w:r>
      <w:r w:rsidR="0089708E">
        <w:t xml:space="preserve">hrough these various </w:t>
      </w:r>
      <w:r w:rsidR="006D6DAC">
        <w:t xml:space="preserve">analysis </w:t>
      </w:r>
      <w:r w:rsidR="0089708E">
        <w:t xml:space="preserve">methods, </w:t>
      </w:r>
      <w:r w:rsidR="006D6DAC">
        <w:t xml:space="preserve">an understanding on the potential driving mechanism(s) and the </w:t>
      </w:r>
      <w:r w:rsidR="0089708E" w:rsidRPr="0089708E">
        <w:t>structure</w:t>
      </w:r>
      <w:r w:rsidR="00BB18CB">
        <w:t xml:space="preserve"> and evolution</w:t>
      </w:r>
      <w:r w:rsidR="0089708E" w:rsidRPr="0089708E">
        <w:t xml:space="preserve"> of the downburst is </w:t>
      </w:r>
      <w:r w:rsidR="006D6DAC">
        <w:t xml:space="preserve">developed. </w:t>
      </w:r>
    </w:p>
    <w:p w:rsidR="00D05795" w:rsidRPr="007D5FD9" w:rsidRDefault="005B7C27" w:rsidP="00A47E83">
      <w:pPr>
        <w:pStyle w:val="NoSpacing"/>
        <w:spacing w:line="480" w:lineRule="auto"/>
        <w:ind w:firstLine="720"/>
        <w:jc w:val="both"/>
        <w:rPr>
          <w:rFonts w:eastAsiaTheme="majorEastAsia" w:cstheme="majorBidi"/>
          <w:b/>
          <w:bCs/>
          <w:color w:val="000000" w:themeColor="text1"/>
          <w:sz w:val="28"/>
          <w:szCs w:val="28"/>
        </w:rPr>
      </w:pPr>
      <w:r>
        <w:t xml:space="preserve">The </w:t>
      </w:r>
      <w:r w:rsidR="006D6DAC">
        <w:t xml:space="preserve">organization of the dissertation is described as follows. </w:t>
      </w:r>
      <w:r w:rsidR="007930A5">
        <w:t>Chapter 2 provides the background, context, and motivation of the study by reviewing our understanding of downbursts, including their structure, driving mechanism</w:t>
      </w:r>
      <w:r w:rsidR="00270A10">
        <w:t>s</w:t>
      </w:r>
      <w:r w:rsidR="007930A5">
        <w:t xml:space="preserve">, and radar observations. </w:t>
      </w:r>
      <w:r w:rsidR="007E40AD">
        <w:t>Aviation h</w:t>
      </w:r>
      <w:r w:rsidR="006502AF">
        <w:t xml:space="preserve">azards </w:t>
      </w:r>
      <w:r w:rsidR="006502AF">
        <w:lastRenderedPageBreak/>
        <w:t xml:space="preserve">associated with downbursts are also discussed. </w:t>
      </w:r>
      <w:r w:rsidR="007930A5">
        <w:t xml:space="preserve">Chapter </w:t>
      </w:r>
      <w:r w:rsidR="00571C08">
        <w:t>4</w:t>
      </w:r>
      <w:r w:rsidR="007930A5">
        <w:t xml:space="preserve"> describes an overview of the Norman, Oklahoma, downburst event, including </w:t>
      </w:r>
      <w:r w:rsidR="001328CC">
        <w:t>a</w:t>
      </w:r>
      <w:r w:rsidR="007930A5">
        <w:t xml:space="preserve"> </w:t>
      </w:r>
      <w:r w:rsidR="001328CC">
        <w:t xml:space="preserve">broad summary </w:t>
      </w:r>
      <w:r w:rsidR="007930A5">
        <w:t>of the event,</w:t>
      </w:r>
      <w:r w:rsidR="007930A5" w:rsidRPr="007930A5">
        <w:t xml:space="preserve"> the mesoscale and thermodynamic environment</w:t>
      </w:r>
      <w:r w:rsidR="007930A5">
        <w:t xml:space="preserve">, and 1-min surface observations from the Oklahoma Mesonet. </w:t>
      </w:r>
      <w:r w:rsidR="00A47E83">
        <w:t xml:space="preserve">In Chapter </w:t>
      </w:r>
      <w:r w:rsidR="00571C08">
        <w:t>5</w:t>
      </w:r>
      <w:r w:rsidR="00A47E83">
        <w:t xml:space="preserve">, the </w:t>
      </w:r>
      <w:r w:rsidR="000534D5">
        <w:t xml:space="preserve">microphysical </w:t>
      </w:r>
      <w:r w:rsidR="00A47E83" w:rsidRPr="00FC43B2">
        <w:rPr>
          <w:color w:val="000000" w:themeColor="text1"/>
        </w:rPr>
        <w:t>evolution of the downburst is analyzed</w:t>
      </w:r>
      <w:r w:rsidR="007930A5">
        <w:rPr>
          <w:color w:val="000000" w:themeColor="text1"/>
        </w:rPr>
        <w:t xml:space="preserve"> </w:t>
      </w:r>
      <w:r w:rsidR="00A47E83">
        <w:rPr>
          <w:color w:val="000000" w:themeColor="text1"/>
        </w:rPr>
        <w:t>mostly</w:t>
      </w:r>
      <w:r w:rsidR="00A47E83" w:rsidRPr="00FC43B2">
        <w:rPr>
          <w:color w:val="000000" w:themeColor="text1"/>
        </w:rPr>
        <w:t xml:space="preserve"> through the use of </w:t>
      </w:r>
      <w:r w:rsidR="008A4FD1">
        <w:rPr>
          <w:color w:val="000000" w:themeColor="text1"/>
        </w:rPr>
        <w:t>RHIs</w:t>
      </w:r>
      <w:r w:rsidR="00A47E83" w:rsidRPr="00FC43B2">
        <w:rPr>
          <w:color w:val="000000" w:themeColor="text1"/>
        </w:rPr>
        <w:t xml:space="preserve"> </w:t>
      </w:r>
      <w:r w:rsidR="00A47E83">
        <w:rPr>
          <w:color w:val="000000" w:themeColor="text1"/>
        </w:rPr>
        <w:t>from KOUN</w:t>
      </w:r>
      <w:r w:rsidR="008A4FD1">
        <w:rPr>
          <w:color w:val="000000" w:themeColor="text1"/>
        </w:rPr>
        <w:t xml:space="preserve"> PRD</w:t>
      </w:r>
      <w:r w:rsidR="000534D5">
        <w:rPr>
          <w:color w:val="000000" w:themeColor="text1"/>
        </w:rPr>
        <w:t xml:space="preserve"> and the application of an HCA</w:t>
      </w:r>
      <w:r w:rsidR="00A47E83">
        <w:rPr>
          <w:color w:val="000000" w:themeColor="text1"/>
        </w:rPr>
        <w:t>.</w:t>
      </w:r>
      <w:r w:rsidR="00A47E83" w:rsidRPr="00FC43B2">
        <w:rPr>
          <w:color w:val="000000" w:themeColor="text1"/>
        </w:rPr>
        <w:t xml:space="preserve"> </w:t>
      </w:r>
      <w:r w:rsidR="00571C08">
        <w:t>T</w:t>
      </w:r>
      <w:r w:rsidR="007930A5">
        <w:t xml:space="preserve">he horizontal and vertical </w:t>
      </w:r>
      <w:r w:rsidR="007930A5" w:rsidRPr="007C28F8">
        <w:t>spatiotemporal</w:t>
      </w:r>
      <w:r w:rsidR="007930A5">
        <w:t xml:space="preserve"> evolution and structure of the downburst and its associated gust front</w:t>
      </w:r>
      <w:r w:rsidR="008A4FD1">
        <w:t xml:space="preserve"> are analyzed using </w:t>
      </w:r>
      <w:proofErr w:type="spellStart"/>
      <w:r w:rsidR="008A4FD1">
        <w:t>RaXPol</w:t>
      </w:r>
      <w:proofErr w:type="spellEnd"/>
      <w:r w:rsidR="008A4FD1">
        <w:t xml:space="preserve"> PRD</w:t>
      </w:r>
      <w:r w:rsidR="00571C08">
        <w:t xml:space="preserve"> in Chapter 6</w:t>
      </w:r>
      <w:r w:rsidR="00545BEC">
        <w:t xml:space="preserve">. </w:t>
      </w:r>
      <w:r w:rsidR="00594263">
        <w:t>Dual-frequency analyses and comparison of the PRD</w:t>
      </w:r>
      <w:r w:rsidR="002C23DB">
        <w:t xml:space="preserve"> from the two radars</w:t>
      </w:r>
      <w:r w:rsidR="00594263">
        <w:t xml:space="preserve"> are shown in Chapter 7. </w:t>
      </w:r>
      <w:r w:rsidR="00545BEC">
        <w:t xml:space="preserve">Chapter </w:t>
      </w:r>
      <w:r w:rsidR="00571C08">
        <w:t>8</w:t>
      </w:r>
      <w:r w:rsidR="00545BEC">
        <w:t xml:space="preserve"> develops a variational method </w:t>
      </w:r>
      <w:r w:rsidR="008A4FD1">
        <w:t xml:space="preserve">for microphysical retrieval. </w:t>
      </w:r>
      <w:r w:rsidR="00A655B3">
        <w:t>Finally, C</w:t>
      </w:r>
      <w:r w:rsidR="008A4FD1">
        <w:t xml:space="preserve">hapter </w:t>
      </w:r>
      <w:r w:rsidR="00571C08">
        <w:t>9</w:t>
      </w:r>
      <w:r w:rsidR="008A4FD1">
        <w:t xml:space="preserve"> summarizes the results and provides some thoughts on future work and broader applicability of this study. </w:t>
      </w:r>
      <w:r w:rsidR="007D5FD9">
        <w:br w:type="page"/>
      </w:r>
    </w:p>
    <w:p w:rsidR="009A4F80" w:rsidRDefault="00D2059E" w:rsidP="007D5FD9">
      <w:pPr>
        <w:pStyle w:val="Heading1"/>
        <w:jc w:val="center"/>
      </w:pPr>
      <w:bookmarkStart w:id="6" w:name="_Toc7411893"/>
      <w:r w:rsidRPr="00F11988">
        <w:lastRenderedPageBreak/>
        <w:t xml:space="preserve">: </w:t>
      </w:r>
      <w:r w:rsidR="008039A1">
        <w:t>Review of</w:t>
      </w:r>
      <w:r w:rsidRPr="00F11988">
        <w:t xml:space="preserve"> Downbursts</w:t>
      </w:r>
      <w:r w:rsidR="00D64223" w:rsidRPr="00F11988">
        <w:rPr>
          <w:rStyle w:val="FootnoteReference"/>
          <w:rFonts w:cs="Times New Roman"/>
          <w:szCs w:val="24"/>
        </w:rPr>
        <w:footnoteReference w:id="2"/>
      </w:r>
      <w:bookmarkEnd w:id="6"/>
    </w:p>
    <w:p w:rsidR="006E6160" w:rsidRPr="006E6160" w:rsidRDefault="006E6160" w:rsidP="006E6160">
      <w:pPr>
        <w:pStyle w:val="NoSpacing"/>
      </w:pPr>
    </w:p>
    <w:p w:rsidR="00F41FC6" w:rsidRPr="00F41FC6" w:rsidRDefault="00F41FC6" w:rsidP="001A5E9D">
      <w:pPr>
        <w:pStyle w:val="NoSpacing"/>
        <w:spacing w:line="480" w:lineRule="auto"/>
        <w:jc w:val="both"/>
      </w:pPr>
      <w:r>
        <w:tab/>
        <w:t xml:space="preserve">The primary focus of this dissertation is the analysis and characterization of the dynamics and microphysics of a wet downburst case through the use of </w:t>
      </w:r>
      <w:r w:rsidR="00105821">
        <w:t>PRD</w:t>
      </w:r>
      <w:r>
        <w:t>. Therefore, it is appropriate to conduct a brief literature review on downbursts including an overview, their s</w:t>
      </w:r>
      <w:r w:rsidR="0017412D">
        <w:t xml:space="preserve">tructure </w:t>
      </w:r>
      <w:r w:rsidRPr="00F41FC6">
        <w:t xml:space="preserve"> </w:t>
      </w:r>
      <w:r>
        <w:t>and associated f</w:t>
      </w:r>
      <w:r w:rsidRPr="00F41FC6">
        <w:t>eatures</w:t>
      </w:r>
      <w:r>
        <w:t xml:space="preserve">, their driving mechanisms, and radar observations. </w:t>
      </w:r>
    </w:p>
    <w:p w:rsidR="00F41FC6" w:rsidRDefault="00F41FC6" w:rsidP="001A5E9D">
      <w:pPr>
        <w:pStyle w:val="NoSpacing"/>
        <w:spacing w:line="480" w:lineRule="auto"/>
        <w:jc w:val="both"/>
        <w:rPr>
          <w:b/>
        </w:rPr>
      </w:pPr>
    </w:p>
    <w:p w:rsidR="001A5E9D" w:rsidRPr="001A5E9D" w:rsidRDefault="001A5E9D" w:rsidP="00BD1C5E">
      <w:pPr>
        <w:pStyle w:val="NoSpacing"/>
        <w:spacing w:line="480" w:lineRule="auto"/>
        <w:jc w:val="both"/>
        <w:outlineLvl w:val="1"/>
        <w:rPr>
          <w:b/>
        </w:rPr>
      </w:pPr>
      <w:bookmarkStart w:id="7" w:name="_Toc7411894"/>
      <w:r w:rsidRPr="00BB4CFA">
        <w:rPr>
          <w:b/>
        </w:rPr>
        <w:t>2.</w:t>
      </w:r>
      <w:r>
        <w:rPr>
          <w:b/>
        </w:rPr>
        <w:t>1</w:t>
      </w:r>
      <w:r w:rsidRPr="00BB4CFA">
        <w:rPr>
          <w:b/>
        </w:rPr>
        <w:t xml:space="preserve"> </w:t>
      </w:r>
      <w:r>
        <w:rPr>
          <w:b/>
        </w:rPr>
        <w:t>Overview of Downbursts</w:t>
      </w:r>
      <w:bookmarkEnd w:id="7"/>
      <w:r>
        <w:rPr>
          <w:b/>
        </w:rPr>
        <w:t xml:space="preserve"> </w:t>
      </w:r>
    </w:p>
    <w:p w:rsidR="00A37A78" w:rsidRDefault="00004E3A" w:rsidP="009A4F80">
      <w:pPr>
        <w:pStyle w:val="NoSpacing"/>
        <w:spacing w:line="480" w:lineRule="auto"/>
        <w:ind w:firstLine="720"/>
        <w:jc w:val="both"/>
      </w:pPr>
      <w:r>
        <w:t xml:space="preserve">The late </w:t>
      </w:r>
      <w:r w:rsidR="00301E63">
        <w:t>Professor</w:t>
      </w:r>
      <w:r w:rsidR="00B827E4" w:rsidRPr="00B827E4">
        <w:t xml:space="preserve"> T. Theodore Fujita</w:t>
      </w:r>
      <w:r w:rsidR="00A37A78">
        <w:t xml:space="preserve">’s seminal </w:t>
      </w:r>
      <w:r w:rsidR="00D06E81">
        <w:t>analyses</w:t>
      </w:r>
      <w:r w:rsidR="00A37A78">
        <w:t xml:space="preserve"> on aircraft accidents</w:t>
      </w:r>
      <w:r w:rsidR="00D06E81">
        <w:t xml:space="preserve"> and aerial damage surveys</w:t>
      </w:r>
      <w:r>
        <w:t xml:space="preserve"> </w:t>
      </w:r>
      <w:r w:rsidR="00A37A78">
        <w:t>led to the discovery of the convective downburst.</w:t>
      </w:r>
      <w:r w:rsidR="00B827E4">
        <w:t xml:space="preserve"> </w:t>
      </w:r>
      <w:r w:rsidR="00BB4CFA">
        <w:t>Fujita</w:t>
      </w:r>
      <w:r>
        <w:t xml:space="preserve"> is known as</w:t>
      </w:r>
      <w:r w:rsidR="00A37A78">
        <w:t xml:space="preserve"> “the person who was responsible for first proposing and eventually proving the existence of the downburst” </w:t>
      </w:r>
      <w:r w:rsidR="00A37A78">
        <w:fldChar w:fldCharType="begin"/>
      </w:r>
      <w:r w:rsidR="00A37A78">
        <w:instrText xml:space="preserve"> ADDIN EN.CITE &lt;EndNote&gt;&lt;Cite&gt;&lt;Author&gt;Wilson&lt;/Author&gt;&lt;Year&gt;2001&lt;/Year&gt;&lt;RecNum&gt;82&lt;/RecNum&gt;&lt;DisplayText&gt;(Wilson and Wakimoto 2001)&lt;/DisplayText&gt;&lt;record&gt;&lt;rec-number&gt;82&lt;/rec-number&gt;&lt;foreign-keys&gt;&lt;key app="EN" db-id="ed25szxvzd0axpefssrvr2fgwsdd0f5prrws" timestamp="1548061853"&gt;82&lt;/key&gt;&lt;/foreign-keys&gt;&lt;ref-type name="Journal Article"&gt;17&lt;/ref-type&gt;&lt;contributors&gt;&lt;authors&gt;&lt;author&gt;James W. Wilson&lt;/author&gt;&lt;author&gt;Roger M. Wakimoto&lt;/author&gt;&lt;/authors&gt;&lt;/contributors&gt;&lt;titles&gt;&lt;title&gt;The discovery of the downburst: T. T. Fujita&amp;apos;s contribution&lt;/title&gt;&lt;secondary-title&gt;Bull. Amer. Meteor. Soc.&lt;/secondary-title&gt;&lt;/titles&gt;&lt;periodical&gt;&lt;full-title&gt;Bull. Amer. Meteor. Soc.&lt;/full-title&gt;&lt;/periodical&gt;&lt;pages&gt;49-62&lt;/pages&gt;&lt;volume&gt;82&lt;/volume&gt;&lt;number&gt;1&lt;/number&gt;&lt;dates&gt;&lt;year&gt;2001&lt;/year&gt;&lt;/dates&gt;&lt;urls&gt;&lt;related-urls&gt;&lt;url&gt;https://journals.ametsoc.org/doi/abs/10.1175/1520-0477%282001%29082%3C0049%3ATDOTDT%3E2.3.CO%3B2&lt;/url&gt;&lt;/related-urls&gt;&lt;/urls&gt;&lt;electronic-resource-num&gt;10.1175/1520-0477(2001)082&amp;lt;0049:Tdotdt&amp;gt;2.3.Co;2&lt;/electronic-resource-num&gt;&lt;/record&gt;&lt;/Cite&gt;&lt;/EndNote&gt;</w:instrText>
      </w:r>
      <w:r w:rsidR="00A37A78">
        <w:fldChar w:fldCharType="separate"/>
      </w:r>
      <w:r w:rsidR="00A37A78">
        <w:rPr>
          <w:noProof/>
        </w:rPr>
        <w:t>(Wilson and Wakimoto 2001)</w:t>
      </w:r>
      <w:r w:rsidR="00A37A78">
        <w:fldChar w:fldCharType="end"/>
      </w:r>
      <w:r w:rsidR="00A37A78">
        <w:t>.</w:t>
      </w:r>
      <w:r w:rsidR="00770CD9">
        <w:t xml:space="preserve"> </w:t>
      </w:r>
      <w:r w:rsidR="007D5FD9">
        <w:t xml:space="preserve">Figure 2.1 is </w:t>
      </w:r>
      <w:r w:rsidR="0024245B">
        <w:t xml:space="preserve">a </w:t>
      </w:r>
      <w:r w:rsidR="00FF65C4">
        <w:t xml:space="preserve">visual </w:t>
      </w:r>
      <w:r w:rsidR="00A42612">
        <w:t>depiction</w:t>
      </w:r>
      <w:r w:rsidR="007D5FD9">
        <w:t xml:space="preserve"> of a downburst that was created</w:t>
      </w:r>
      <w:r w:rsidR="00A42612">
        <w:t xml:space="preserve"> by </w:t>
      </w:r>
      <w:r w:rsidR="007D5FD9">
        <w:t xml:space="preserve">using Fujita’s hand-drawn sketches </w:t>
      </w:r>
      <w:r w:rsidR="0024245B">
        <w:fldChar w:fldCharType="begin"/>
      </w:r>
      <w:r w:rsidR="008D384B">
        <w:instrText xml:space="preserve"> ADDIN EN.CITE &lt;EndNote&gt;&lt;Cite&gt;&lt;Author&gt;Fujita&lt;/Author&gt;&lt;Year&gt;1986&lt;/Year&gt;&lt;RecNum&gt;7&lt;/RecNum&gt;&lt;DisplayText&gt;(Fujita 1986)&lt;/DisplayText&gt;&lt;record&gt;&lt;rec-number&gt;7&lt;/rec-number&gt;&lt;foreign-keys&gt;&lt;key app="EN" db-id="ed25szxvzd0axpefssrvr2fgwsdd0f5prrws" timestamp="1547979380"&gt;7&lt;/key&gt;&lt;/foreign-keys&gt;&lt;ref-type name="Book"&gt;6&lt;/ref-type&gt;&lt;contributors&gt;&lt;authors&gt;&lt;author&gt;T. Theodore Fujita&lt;/author&gt;&lt;/authors&gt;&lt;/contributors&gt;&lt;titles&gt;&lt;title&gt;DFW microburst on August 2, 1985&lt;/title&gt;&lt;secondary-title&gt;SMRP research paper&lt;/secondary-title&gt;&lt;/titles&gt;&lt;pages&gt;154&lt;/pages&gt;&lt;keywords&gt;&lt;keyword&gt;Aircraft accidents.&lt;/keyword&gt;&lt;keyword&gt;Meteorology in aeronautics.&lt;/keyword&gt;&lt;keyword&gt;Vertical wind shear.&lt;/keyword&gt;&lt;keyword&gt;Texas.&lt;/keyword&gt;&lt;keyword&gt;Texas Dallas Region.&lt;/keyword&gt;&lt;keyword&gt;Texas Fort Worth Region.&lt;/keyword&gt;&lt;/keywords&gt;&lt;dates&gt;&lt;year&gt;1986&lt;/year&gt;&lt;/dates&gt;&lt;pub-location&gt;[Chicago]&lt;/pub-location&gt;&lt;publisher&gt;SMRP Rep. 217, University of Chicago&lt;/publisher&gt;&lt;accession-num&gt;781437&lt;/accession-num&gt;&lt;call-num&gt;Mansueto QC879.5.C53 no.217&lt;/call-num&gt;&lt;urls&gt;&lt;/urls&gt;&lt;/record&gt;&lt;/Cite&gt;&lt;/EndNote&gt;</w:instrText>
      </w:r>
      <w:r w:rsidR="0024245B">
        <w:fldChar w:fldCharType="separate"/>
      </w:r>
      <w:r w:rsidR="0024245B">
        <w:rPr>
          <w:noProof/>
        </w:rPr>
        <w:t>(Fujita 1986)</w:t>
      </w:r>
      <w:r w:rsidR="0024245B">
        <w:fldChar w:fldCharType="end"/>
      </w:r>
      <w:r w:rsidR="007D5FD9">
        <w:t xml:space="preserve">. </w:t>
      </w:r>
    </w:p>
    <w:p w:rsidR="00A42612" w:rsidRDefault="00D05795" w:rsidP="00A42612">
      <w:pPr>
        <w:pStyle w:val="NoSpacing"/>
        <w:keepNext/>
        <w:spacing w:line="480" w:lineRule="auto"/>
        <w:ind w:firstLine="720"/>
        <w:jc w:val="center"/>
      </w:pPr>
      <w:r w:rsidRPr="00D05795">
        <w:rPr>
          <w:noProof/>
        </w:rPr>
        <w:drawing>
          <wp:inline distT="0" distB="0" distL="0" distR="0" wp14:anchorId="379CC484" wp14:editId="142BD319">
            <wp:extent cx="2937048" cy="2057400"/>
            <wp:effectExtent l="57150" t="57150" r="111125" b="114300"/>
            <wp:docPr id="1028" name="Picture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Grp="1"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41406" cy="2060453"/>
                    </a:xfrm>
                    <a:prstGeom prst="rect">
                      <a:avLst/>
                    </a:prstGeom>
                    <a:noFill/>
                    <a:ln>
                      <a:solidFill>
                        <a:schemeClr val="tx1"/>
                      </a:solidFill>
                    </a:ln>
                    <a:effectLst>
                      <a:outerShdw blurRad="50800" dist="38100" dir="2700000" algn="tl" rotWithShape="0">
                        <a:prstClr val="black">
                          <a:alpha val="40000"/>
                        </a:prstClr>
                      </a:outerShdw>
                    </a:effectLst>
                    <a:extLst/>
                  </pic:spPr>
                </pic:pic>
              </a:graphicData>
            </a:graphic>
          </wp:inline>
        </w:drawing>
      </w:r>
    </w:p>
    <w:p w:rsidR="00A42612" w:rsidRDefault="00A42612" w:rsidP="00AD720C">
      <w:pPr>
        <w:pStyle w:val="Caption"/>
      </w:pPr>
      <w:bookmarkStart w:id="8" w:name="_Toc2646279"/>
      <w:bookmarkStart w:id="9" w:name="_Toc7411814"/>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2</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1</w:t>
      </w:r>
      <w:r w:rsidR="00CD6C6B">
        <w:rPr>
          <w:noProof/>
        </w:rPr>
        <w:fldChar w:fldCharType="end"/>
      </w:r>
      <w:r>
        <w:t>. A painting of a downburst based on Fujita’s sketches of the downburst associated with the 1985</w:t>
      </w:r>
      <w:r w:rsidRPr="00FE1ED4">
        <w:t xml:space="preserve"> of Delta Flight 191 at the Dallas-Fort Worth (Texas) airport</w:t>
      </w:r>
      <w:r>
        <w:t>. From</w:t>
      </w:r>
      <w:r w:rsidRPr="00FE1ED4">
        <w:t xml:space="preserve"> </w:t>
      </w:r>
      <w:r>
        <w:fldChar w:fldCharType="begin"/>
      </w:r>
      <w:r w:rsidR="008D384B">
        <w:instrText xml:space="preserve"> ADDIN EN.CITE &lt;EndNote&gt;&lt;Cite AuthorYear="1"&gt;&lt;Author&gt;Fujita&lt;/Author&gt;&lt;Year&gt;1986&lt;/Year&gt;&lt;RecNum&gt;7&lt;/RecNum&gt;&lt;DisplayText&gt;Fujita (1986)&lt;/DisplayText&gt;&lt;record&gt;&lt;rec-number&gt;7&lt;/rec-number&gt;&lt;foreign-keys&gt;&lt;key app="EN" db-id="ed25szxvzd0axpefssrvr2fgwsdd0f5prrws" timestamp="1547979380"&gt;7&lt;/key&gt;&lt;/foreign-keys&gt;&lt;ref-type name="Book"&gt;6&lt;/ref-type&gt;&lt;contributors&gt;&lt;authors&gt;&lt;author&gt;T. Theodore Fujita&lt;/author&gt;&lt;/authors&gt;&lt;/contributors&gt;&lt;titles&gt;&lt;title&gt;DFW microburst on August 2, 1985&lt;/title&gt;&lt;secondary-title&gt;SMRP research paper&lt;/secondary-title&gt;&lt;/titles&gt;&lt;pages&gt;154&lt;/pages&gt;&lt;keywords&gt;&lt;keyword&gt;Aircraft accidents.&lt;/keyword&gt;&lt;keyword&gt;Meteorology in aeronautics.&lt;/keyword&gt;&lt;keyword&gt;Vertical wind shear.&lt;/keyword&gt;&lt;keyword&gt;Texas.&lt;/keyword&gt;&lt;keyword&gt;Texas Dallas Region.&lt;/keyword&gt;&lt;keyword&gt;Texas Fort Worth Region.&lt;/keyword&gt;&lt;/keywords&gt;&lt;dates&gt;&lt;year&gt;1986&lt;/year&gt;&lt;/dates&gt;&lt;pub-location&gt;[Chicago]&lt;/pub-location&gt;&lt;publisher&gt;SMRP Rep. 217, University of Chicago&lt;/publisher&gt;&lt;accession-num&gt;781437&lt;/accession-num&gt;&lt;call-num&gt;Mansueto QC879.5.C53 no.217&lt;/call-num&gt;&lt;urls&gt;&lt;/urls&gt;&lt;/record&gt;&lt;/Cite&gt;&lt;/EndNote&gt;</w:instrText>
      </w:r>
      <w:r>
        <w:fldChar w:fldCharType="separate"/>
      </w:r>
      <w:r>
        <w:rPr>
          <w:noProof/>
        </w:rPr>
        <w:t>Fujita (1986)</w:t>
      </w:r>
      <w:r>
        <w:fldChar w:fldCharType="end"/>
      </w:r>
      <w:r>
        <w:t>.</w:t>
      </w:r>
      <w:bookmarkEnd w:id="8"/>
      <w:bookmarkEnd w:id="9"/>
    </w:p>
    <w:p w:rsidR="00652B52" w:rsidRDefault="00B827E4" w:rsidP="009A4F80">
      <w:pPr>
        <w:pStyle w:val="NoSpacing"/>
        <w:spacing w:line="480" w:lineRule="auto"/>
        <w:ind w:firstLine="720"/>
        <w:jc w:val="both"/>
      </w:pPr>
      <w:r>
        <w:lastRenderedPageBreak/>
        <w:fldChar w:fldCharType="begin">
          <w:fldData xml:space="preserve">PEVuZE5vdGU+PENpdGUgQXV0aG9yWWVhcj0iMSI+PEF1dGhvcj5GdWppdGE8L0F1dGhvcj48WWVh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==
</w:fldData>
        </w:fldChar>
      </w:r>
      <w:r w:rsidR="00EE4E5B">
        <w:instrText xml:space="preserve"> ADDIN EN.CITE </w:instrText>
      </w:r>
      <w:r w:rsidR="00EE4E5B">
        <w:fldChar w:fldCharType="begin">
          <w:fldData xml:space="preserve">PEVuZE5vdGU+PENpdGUgQXV0aG9yWWVhcj0iMSI+PEF1dGhvcj5GdWppdGE8L0F1dGhvcj48WWVh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==
</w:fldData>
        </w:fldChar>
      </w:r>
      <w:r w:rsidR="00EE4E5B">
        <w:instrText xml:space="preserve"> ADDIN EN.CITE.DATA </w:instrText>
      </w:r>
      <w:r w:rsidR="00EE4E5B">
        <w:fldChar w:fldCharType="end"/>
      </w:r>
      <w:r>
        <w:fldChar w:fldCharType="separate"/>
      </w:r>
      <w:r w:rsidR="00EE4E5B">
        <w:rPr>
          <w:noProof/>
        </w:rPr>
        <w:t>Fujita (1981, 1985)</w:t>
      </w:r>
      <w:r>
        <w:fldChar w:fldCharType="end"/>
      </w:r>
      <w:r w:rsidR="00EE4E5B">
        <w:t xml:space="preserve"> </w:t>
      </w:r>
      <w:r w:rsidR="00D2059E">
        <w:t>defined a downburst as a “</w:t>
      </w:r>
      <w:r w:rsidR="00D2059E" w:rsidRPr="000E0F70">
        <w:t>strong downdraft which induces an outburst of damaging winds on or near the ground</w:t>
      </w:r>
      <w:r w:rsidR="00D2059E">
        <w:t xml:space="preserve">.” Downbursts are a significant hazard </w:t>
      </w:r>
      <w:r w:rsidR="00D2059E" w:rsidRPr="00F1245C">
        <w:t xml:space="preserve">to </w:t>
      </w:r>
      <w:r w:rsidR="00D2059E">
        <w:t>aircraft, especially</w:t>
      </w:r>
      <w:r w:rsidR="00D2059E" w:rsidRPr="00F1245C">
        <w:t xml:space="preserve"> during </w:t>
      </w:r>
      <w:r w:rsidR="00D2059E">
        <w:t xml:space="preserve">landing and take offs due to rapid changes in lift </w:t>
      </w:r>
      <w:r w:rsidR="00770E9C">
        <w:fldChar w:fldCharType="begin">
          <w:fldData xml:space="preserve">PEVuZE5vdGU+PENpdGU+PEF1dGhvcj5GdWppdGE8L0F1dGhvcj48WWVhcj4xOTc3PC9ZZWFyPjxS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</w:fldData>
        </w:fldChar>
      </w:r>
      <w:r w:rsidR="008D384B">
        <w:instrText xml:space="preserve"> ADDIN EN.CITE </w:instrText>
      </w:r>
      <w:r w:rsidR="008D384B">
        <w:fldChar w:fldCharType="begin">
          <w:fldData xml:space="preserve">PEVuZE5vdGU+PENpdGU+PEF1dGhvcj5GdWppdGE8L0F1dGhvcj48WWVhcj4xOTc3PC9ZZWFyPjxS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</w:fldData>
        </w:fldChar>
      </w:r>
      <w:r w:rsidR="008D384B">
        <w:instrText xml:space="preserve"> ADDIN EN.CITE.DATA </w:instrText>
      </w:r>
      <w:r w:rsidR="008D384B">
        <w:fldChar w:fldCharType="end"/>
      </w:r>
      <w:r w:rsidR="00770E9C">
        <w:fldChar w:fldCharType="separate"/>
      </w:r>
      <w:r w:rsidR="008D384B">
        <w:rPr>
          <w:noProof/>
        </w:rPr>
        <w:t>(Fujita 1985, 1986; Fujita and Caracena 1977; National Transportation Safety Board 1983)</w:t>
      </w:r>
      <w:r w:rsidR="00770E9C">
        <w:fldChar w:fldCharType="end"/>
      </w:r>
      <w:r w:rsidR="00D2059E" w:rsidRPr="00F1245C">
        <w:t>.</w:t>
      </w:r>
      <w:r w:rsidR="00652B52">
        <w:t xml:space="preserve"> Figure 2.2 is a schematic that describes the impact of a downburst on an aircraft during takeoff.</w:t>
      </w:r>
    </w:p>
    <w:p w:rsidR="00652B52" w:rsidRDefault="00652B52" w:rsidP="00652B52">
      <w:pPr>
        <w:pStyle w:val="NoSpacing"/>
        <w:keepNext/>
        <w:spacing w:line="480" w:lineRule="auto"/>
        <w:jc w:val="both"/>
      </w:pPr>
      <w:r>
        <w:rPr>
          <w:noProof/>
        </w:rPr>
        <w:drawing>
          <wp:inline distT="0" distB="0" distL="0" distR="0" wp14:anchorId="704E2312" wp14:editId="00A46433">
            <wp:extent cx="5800725" cy="3377559"/>
            <wp:effectExtent l="57150" t="57150" r="104775" b="1092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806052" cy="3380661"/>
                    </a:xfrm>
                    <a:prstGeom prst="rect">
                      <a:avLst/>
                    </a:prstGeom>
                    <a:ln w="12700">
                      <a:solidFill>
                        <a:schemeClr val="tx1"/>
                      </a:solidFill>
                    </a:ln>
                    <a:effectLst>
                      <a:outerShdw blurRad="50800" dist="38100" dir="2700000" algn="tl" rotWithShape="0">
                        <a:prstClr val="black">
                          <a:alpha val="40000"/>
                        </a:prstClr>
                      </a:outerShdw>
                    </a:effectLst>
                  </pic:spPr>
                </pic:pic>
              </a:graphicData>
            </a:graphic>
          </wp:inline>
        </w:drawing>
      </w:r>
    </w:p>
    <w:p w:rsidR="00652B52" w:rsidRDefault="00652B52" w:rsidP="00AD720C">
      <w:pPr>
        <w:pStyle w:val="Caption"/>
      </w:pPr>
      <w:bookmarkStart w:id="10" w:name="_Toc7411815"/>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2</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2</w:t>
      </w:r>
      <w:r w:rsidR="00CD6C6B">
        <w:rPr>
          <w:noProof/>
        </w:rPr>
        <w:fldChar w:fldCharType="end"/>
      </w:r>
      <w:r>
        <w:t xml:space="preserve">. </w:t>
      </w:r>
      <w:proofErr w:type="gramStart"/>
      <w:r>
        <w:t xml:space="preserve">Schematic diagram illustrating the impact of a </w:t>
      </w:r>
      <w:r w:rsidR="00877BAE">
        <w:t>downburst</w:t>
      </w:r>
      <w:r>
        <w:t xml:space="preserve"> on an aircraft</w:t>
      </w:r>
      <w:r w:rsidR="00877BAE">
        <w:t>’s</w:t>
      </w:r>
      <w:r>
        <w:t xml:space="preserve"> performance during takeoff.</w:t>
      </w:r>
      <w:proofErr w:type="gramEnd"/>
      <w:r>
        <w:t xml:space="preserve"> The air</w:t>
      </w:r>
      <w:r w:rsidR="00877BAE">
        <w:t>craft</w:t>
      </w:r>
      <w:r>
        <w:t xml:space="preserve"> first encounters a headwind</w:t>
      </w:r>
      <w:r w:rsidR="00877BAE">
        <w:t xml:space="preserve"> during takeoff</w:t>
      </w:r>
      <w:r>
        <w:t xml:space="preserve">, which results in </w:t>
      </w:r>
      <w:r w:rsidR="00877BAE">
        <w:t>enhanced</w:t>
      </w:r>
      <w:r>
        <w:t xml:space="preserve"> lift. This is followed by a decreasing headwind component, a downdraft, and finally a strong tailwind. </w:t>
      </w:r>
      <w:r w:rsidR="00877BAE">
        <w:t>Overcompensation during the period of enhanced lift may result in stalling and</w:t>
      </w:r>
      <w:r>
        <w:t xml:space="preserve"> an impact with the ground. </w:t>
      </w:r>
      <w:r w:rsidRPr="00652B52">
        <w:t xml:space="preserve">Composite drawing based on numerous studies of aircraft accidents by </w:t>
      </w:r>
      <w:r w:rsidR="008D384B">
        <w:fldChar w:fldCharType="begin"/>
      </w:r>
      <w:r w:rsidR="008D384B">
        <w:instrText xml:space="preserve"> ADDIN EN.CITE &lt;EndNote&gt;&lt;Cite AuthorYear="1"&gt;&lt;Author&gt;Fujita&lt;/Author&gt;&lt;Year&gt;1977&lt;/Year&gt;&lt;RecNum&gt;9&lt;/RecNum&gt;&lt;DisplayText&gt;Fujita and Caracena (1977)&lt;/DisplayText&gt;&lt;record&gt;&lt;rec-number&gt;9&lt;/rec-number&gt;&lt;foreign-keys&gt;&lt;key app="EN" db-id="ed25szxvzd0axpefssrvr2fgwsdd0f5prrws" timestamp="1548050846"&gt;9&lt;/key&gt;&lt;/foreign-keys&gt;&lt;ref-type name="Journal Article"&gt;17&lt;/ref-type&gt;&lt;contributors&gt;&lt;authors&gt;&lt;author&gt;T. Theodore Fujita&lt;/author&gt;&lt;author&gt;Fernando Caracena&lt;/author&gt;&lt;/authors&gt;&lt;/contributors&gt;&lt;titles&gt;&lt;title&gt;An analysis of three weather-related aircraft accidents&lt;/title&gt;&lt;secondary-title&gt;Bull. Amer. Meteor. Soc.&lt;/secondary-title&gt;&lt;/titles&gt;&lt;periodical&gt;&lt;full-title&gt;Bull. Amer. Meteor. Soc.&lt;/full-title&gt;&lt;/periodical&gt;&lt;pages&gt;1164-1181&lt;/pages&gt;&lt;volume&gt;58&lt;/volume&gt;&lt;number&gt;11&lt;/number&gt;&lt;dates&gt;&lt;year&gt;1977&lt;/year&gt;&lt;/dates&gt;&lt;urls&gt;&lt;related-urls&gt;&lt;url&gt;https://journals.ametsoc.org/doi/abs/10.1175/1520-0477%281977%29058%3C1164%3AAAOTWR%3E2.0.CO%3B2&lt;/url&gt;&lt;/related-urls&gt;&lt;/urls&gt;&lt;electronic-resource-num&gt;10.1175/1520-0477(1977)058&amp;lt;1164:Aaotwr&amp;gt;2.0.Co;2&lt;/electronic-resource-num&gt;&lt;/record&gt;&lt;/Cite&gt;&lt;/EndNote&gt;</w:instrText>
      </w:r>
      <w:r w:rsidR="008D384B">
        <w:fldChar w:fldCharType="separate"/>
      </w:r>
      <w:r w:rsidR="008D384B">
        <w:rPr>
          <w:noProof/>
        </w:rPr>
        <w:t>Fujita and Caracena (1977)</w:t>
      </w:r>
      <w:r w:rsidR="008D384B">
        <w:fldChar w:fldCharType="end"/>
      </w:r>
      <w:r w:rsidRPr="00652B52">
        <w:t xml:space="preserve">, </w:t>
      </w:r>
      <w:r w:rsidR="008D384B">
        <w:fldChar w:fldCharType="begin"/>
      </w:r>
      <w:r w:rsidR="008D384B">
        <w:instrText xml:space="preserve"> ADDIN EN.CITE &lt;EndNote&gt;&lt;Cite AuthorYear="1"&gt;&lt;Author&gt;Fujita&lt;/Author&gt;&lt;Year&gt;1977&lt;/Year&gt;&lt;RecNum&gt;124&lt;/RecNum&gt;&lt;DisplayText&gt;Fujita and Byers (1977)&lt;/DisplayText&gt;&lt;record&gt;&lt;rec-number&gt;124&lt;/rec-number&gt;&lt;foreign-keys&gt;&lt;key app="EN" db-id="ed25szxvzd0axpefssrvr2fgwsdd0f5prrws" timestamp="1552313667"&gt;124&lt;/key&gt;&lt;/foreign-keys&gt;&lt;ref-type name="Journal Article"&gt;17&lt;/ref-type&gt;&lt;contributors&gt;&lt;authors&gt;&lt;author&gt;T. Theodore Fujita&lt;/author&gt;&lt;author&gt;Horace R. Byers&lt;/author&gt;&lt;/authors&gt;&lt;/contributors&gt;&lt;titles&gt;&lt;title&gt;Spearhead echo and downburst in the crash of an airliner&lt;/title&gt;&lt;secondary-title&gt;Mon. Wea. Rev.&lt;/secondary-title&gt;&lt;/titles&gt;&lt;periodical&gt;&lt;full-title&gt;Mon. Wea. Rev.&lt;/full-title&gt;&lt;/periodical&gt;&lt;pages&gt;129-146&lt;/pages&gt;&lt;volume&gt;105&lt;/volume&gt;&lt;number&gt;2&lt;/number&gt;&lt;dates&gt;&lt;year&gt;1977&lt;/year&gt;&lt;/dates&gt;&lt;urls&gt;&lt;related-urls&gt;&lt;url&gt;&lt;style face="underline" font="default" size="100%"&gt;https://journals.ametsoc.org/doi/abs/10.1175/1520-0493%281977%29105%3C0129%3ASEADIT%3E2.0.CO%3B2&lt;/style&gt;&lt;/url&gt;&lt;/related-urls&gt;&lt;/urls&gt;&lt;electronic-resource-num&gt;10.1175/1520-0493(1977)105&amp;lt;0129:Seadit&amp;gt;2.0.Co;2&lt;/electronic-resource-num&gt;&lt;/record&gt;&lt;/Cite&gt;&lt;/EndNote&gt;</w:instrText>
      </w:r>
      <w:r w:rsidR="008D384B">
        <w:fldChar w:fldCharType="separate"/>
      </w:r>
      <w:r w:rsidR="008D384B">
        <w:rPr>
          <w:noProof/>
        </w:rPr>
        <w:t>Fujita and Byers (1977)</w:t>
      </w:r>
      <w:r w:rsidR="008D384B">
        <w:fldChar w:fldCharType="end"/>
      </w:r>
      <w:r w:rsidR="008D384B">
        <w:t>,</w:t>
      </w:r>
      <w:r w:rsidRPr="00652B52">
        <w:t xml:space="preserve"> and </w:t>
      </w:r>
      <w:r w:rsidR="008D384B">
        <w:fldChar w:fldCharType="begin">
          <w:fldData xml:space="preserve">PEVuZE5vdGU+PENpdGUgQXV0aG9yWWVhcj0iMSI+PEF1dGhvcj5GdWppdGE8L0F1dGhvcj48WWVh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</w:fldData>
        </w:fldChar>
      </w:r>
      <w:r w:rsidR="008D384B">
        <w:instrText xml:space="preserve"> ADDIN EN.CITE </w:instrText>
      </w:r>
      <w:r w:rsidR="008D384B">
        <w:fldChar w:fldCharType="begin">
          <w:fldData xml:space="preserve">PEVuZE5vdGU+PENpdGUgQXV0aG9yWWVhcj0iMSI+PEF1dGhvcj5GdWppdGE8L0F1dGhvcj48WWVh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</w:fldData>
        </w:fldChar>
      </w:r>
      <w:r w:rsidR="008D384B">
        <w:instrText xml:space="preserve"> ADDIN EN.CITE.DATA </w:instrText>
      </w:r>
      <w:r w:rsidR="008D384B">
        <w:fldChar w:fldCharType="end"/>
      </w:r>
      <w:r w:rsidR="008D384B">
        <w:fldChar w:fldCharType="separate"/>
      </w:r>
      <w:r w:rsidR="008D384B">
        <w:rPr>
          <w:noProof/>
        </w:rPr>
        <w:t>Fujita (1978, 1985, 1986)</w:t>
      </w:r>
      <w:r w:rsidR="008D384B">
        <w:fldChar w:fldCharType="end"/>
      </w:r>
      <w:r w:rsidR="008D384B">
        <w:t xml:space="preserve">. </w:t>
      </w:r>
      <w:r>
        <w:t xml:space="preserve">From </w:t>
      </w:r>
      <w:r>
        <w:fldChar w:fldCharType="begin"/>
      </w:r>
      <w:r>
        <w:instrText xml:space="preserve"> ADDIN EN.CITE &lt;EndNote&gt;&lt;Cite&gt;&lt;Author&gt;Wakimoto&lt;/Author&gt;&lt;Year&gt;2001&lt;/Year&gt;&lt;RecNum&gt;80&lt;/RecNum&gt;&lt;DisplayText&gt;(Wakimoto 2001)&lt;/DisplayText&gt;&lt;record&gt;&lt;rec-number&gt;80&lt;/rec-number&gt;&lt;foreign-keys&gt;&lt;key app="EN" db-id="ed25szxvzd0axpefssrvr2fgwsdd0f5prrws" timestamp="1548061583"&gt;80&lt;/key&gt;&lt;/foreign-keys&gt;&lt;ref-type name="Book Section"&gt;5&lt;/ref-type&gt;&lt;contributors&gt;&lt;authors&gt;&lt;author&gt;Wakimoto, Roger M.&lt;/author&gt;&lt;/authors&gt;&lt;secondary-authors&gt;&lt;author&gt;Doswell, Charles A.&lt;/author&gt;&lt;/secondary-authors&gt;&lt;/contributors&gt;&lt;titles&gt;&lt;title&gt;Convectively driven high wind events&lt;/title&gt;&lt;secondary-title&gt;Severe Convective Storms, Meteor. Monogr.&lt;/secondary-title&gt;&lt;/titles&gt;&lt;pages&gt;255-298&lt;/pages&gt;&lt;volume&gt;50&lt;/volume&gt;&lt;number&gt;50&lt;/number&gt;&lt;dates&gt;&lt;year&gt;2001&lt;/year&gt;&lt;/dates&gt;&lt;pub-location&gt;Boston, MA&lt;/pub-location&gt;&lt;publisher&gt;Amer. Meteor. Soc.&lt;/publisher&gt;&lt;isbn&gt;978-1-935704-06-5&lt;/isbn&gt;&lt;label&gt;Wakimoto2001&lt;/label&gt;&lt;urls&gt;&lt;related-urls&gt;&lt;url&gt;https://doi.org/10.1007/978-1-935704-06-5_7&lt;/url&gt;&lt;/related-urls&gt;&lt;/urls&gt;&lt;electronic-resource-num&gt;10.1007/978-1-935704-06-5_7&lt;/electronic-resource-num&gt;&lt;/record&gt;&lt;/Cite&gt;&lt;/EndNote&gt;</w:instrText>
      </w:r>
      <w:r>
        <w:fldChar w:fldCharType="separate"/>
      </w:r>
      <w:r>
        <w:rPr>
          <w:noProof/>
        </w:rPr>
        <w:t>(Wakimoto 2001)</w:t>
      </w:r>
      <w:r>
        <w:fldChar w:fldCharType="end"/>
      </w:r>
      <w:r>
        <w:t>.</w:t>
      </w:r>
      <w:bookmarkEnd w:id="10"/>
      <w:r>
        <w:t xml:space="preserve"> </w:t>
      </w:r>
    </w:p>
    <w:p w:rsidR="00652B52" w:rsidRDefault="00652B52" w:rsidP="009A4F80">
      <w:pPr>
        <w:pStyle w:val="NoSpacing"/>
        <w:spacing w:line="480" w:lineRule="auto"/>
        <w:ind w:firstLine="720"/>
        <w:jc w:val="both"/>
      </w:pPr>
    </w:p>
    <w:p w:rsidR="00D2059E" w:rsidRDefault="00D2059E" w:rsidP="009A4F80">
      <w:pPr>
        <w:pStyle w:val="NoSpacing"/>
        <w:spacing w:line="480" w:lineRule="auto"/>
        <w:ind w:firstLine="720"/>
        <w:jc w:val="both"/>
      </w:pPr>
      <w:r>
        <w:t xml:space="preserve"> The structure and evolution of downbursts were studied through field projects and aerial surveys in the 1970s and 1980s. These field projects </w:t>
      </w:r>
      <w:r w:rsidR="00985B33">
        <w:t>include</w:t>
      </w:r>
      <w:r>
        <w:t xml:space="preserve"> the Northern Illinois Meteorological </w:t>
      </w:r>
      <w:r w:rsidRPr="00211B94">
        <w:lastRenderedPageBreak/>
        <w:t>Research on Downbursts</w:t>
      </w:r>
      <w:r>
        <w:t xml:space="preserve"> (NIMROD) in 1978, the </w:t>
      </w:r>
      <w:r w:rsidRPr="00211B94">
        <w:t xml:space="preserve">Joint Airport Weather Studies </w:t>
      </w:r>
      <w:r>
        <w:t>(JAWS) p</w:t>
      </w:r>
      <w:r w:rsidRPr="00211B94">
        <w:t>roject</w:t>
      </w:r>
      <w:r>
        <w:t xml:space="preserve"> in 1982, and the </w:t>
      </w:r>
      <w:r w:rsidRPr="00211B94">
        <w:t xml:space="preserve">Microburst and Severe Thunderstorm </w:t>
      </w:r>
      <w:r>
        <w:t xml:space="preserve">(MIST) project in 1986. </w:t>
      </w:r>
    </w:p>
    <w:p w:rsidR="00BB4CFA" w:rsidRPr="00FE1ED4" w:rsidRDefault="00BB4CFA" w:rsidP="00BB4CFA">
      <w:pPr>
        <w:pStyle w:val="NoSpacing"/>
        <w:spacing w:line="480" w:lineRule="auto"/>
        <w:ind w:firstLine="720"/>
        <w:jc w:val="both"/>
      </w:pPr>
      <w:r w:rsidRPr="00FE1ED4">
        <w:t xml:space="preserve">Downbursts have been classified by the horizontal scale of their damaging winds and precipitation amount </w:t>
      </w:r>
      <w:r>
        <w:fldChar w:fldCharType="begin">
          <w:fldData xml:space="preserve">PEVuZE5vdGU+PENpdGU+PEF1dGhvcj5XYWtpbW90bzwvQXV0aG9yPjxZZWFyPjIwMDE8L1llYXI+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</w:fldData>
        </w:fldChar>
      </w:r>
      <w:r w:rsidR="0010366B">
        <w:instrText xml:space="preserve"> ADDIN EN.CITE </w:instrText>
      </w:r>
      <w:r w:rsidR="0010366B">
        <w:fldChar w:fldCharType="begin">
          <w:fldData xml:space="preserve">PEVuZE5vdGU+PENpdGU+PEF1dGhvcj5XYWtpbW90bzwvQXV0aG9yPjxZZWFyPjIwMDE8L1llYXI+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</w:fldData>
        </w:fldChar>
      </w:r>
      <w:r w:rsidR="0010366B">
        <w:instrText xml:space="preserve"> ADDIN EN.CITE.DATA </w:instrText>
      </w:r>
      <w:r w:rsidR="0010366B">
        <w:fldChar w:fldCharType="end"/>
      </w:r>
      <w:r>
        <w:fldChar w:fldCharType="separate"/>
      </w:r>
      <w:r w:rsidR="0010366B">
        <w:rPr>
          <w:noProof/>
        </w:rPr>
        <w:t>(e.g., Fujita 1985; Wakimoto 2001)</w:t>
      </w:r>
      <w:r>
        <w:fldChar w:fldCharType="end"/>
      </w:r>
      <w:r w:rsidRPr="00FE1ED4">
        <w:t>. A macroburst is a large downburst with outflow winds &gt; 4 km in diameter and a microburst is a smaller downburst with winds ≤ 4</w:t>
      </w:r>
      <w:r w:rsidR="0017412D">
        <w:t xml:space="preserve"> </w:t>
      </w:r>
      <w:r w:rsidRPr="00FE1ED4">
        <w:t xml:space="preserve">km in diameter; however, based on aerial surveys, </w:t>
      </w:r>
      <w:r>
        <w:fldChar w:fldCharType="begin"/>
      </w:r>
      <w:r>
        <w:instrText xml:space="preserve"> ADDIN EN.CITE &lt;EndNote&gt;&lt;Cite AuthorYear="1"&gt;&lt;Author&gt;Fujita&lt;/Author&gt;&lt;Year&gt;1981&lt;/Year&gt;&lt;RecNum&gt;10&lt;/RecNum&gt;&lt;DisplayText&gt;Fujita and Wakimoto (1981)&lt;/DisplayText&gt;&lt;record&gt;&lt;rec-number&gt;10&lt;/rec-number&gt;&lt;foreign-keys&gt;&lt;key app="EN" db-id="ed25szxvzd0axpefssrvr2fgwsdd0f5prrws" timestamp="1548050999"&gt;10&lt;/key&gt;&lt;/foreign-keys&gt;&lt;ref-type name="Journal Article"&gt;17&lt;/ref-type&gt;&lt;contributors&gt;&lt;authors&gt;&lt;author&gt;T. Theodore Fujita&lt;/author&gt;&lt;author&gt;Roger M. Wakimoto&lt;/author&gt;&lt;/authors&gt;&lt;/contributors&gt;&lt;titles&gt;&lt;title&gt;Five scales of airflow associated with a series of downbursts on 16 July 1980&lt;/title&gt;&lt;secondary-title&gt;Mon. Wea. Rev.&lt;/secondary-title&gt;&lt;/titles&gt;&lt;periodical&gt;&lt;full-title&gt;Mon. Wea. Rev.&lt;/full-title&gt;&lt;/periodical&gt;&lt;pages&gt;1438-1456&lt;/pages&gt;&lt;volume&gt;109&lt;/volume&gt;&lt;number&gt;7&lt;/number&gt;&lt;dates&gt;&lt;year&gt;1981&lt;/year&gt;&lt;/dates&gt;&lt;urls&gt;&lt;related-urls&gt;&lt;url&gt;https://journals.ametsoc.org/doi/abs/10.1175/1520-0493%281981%29109%3C1438%3AFSOAAW%3E2.0.CO%3B2&lt;/url&gt;&lt;/related-urls&gt;&lt;/urls&gt;&lt;electronic-resource-num&gt;10.1175/1520-0493(1981)109&amp;lt;1438:Fsoaaw&amp;gt;2.0.Co;2&lt;/electronic-resource-num&gt;&lt;/record&gt;&lt;/Cite&gt;&lt;/EndNote&gt;</w:instrText>
      </w:r>
      <w:r>
        <w:fldChar w:fldCharType="separate"/>
      </w:r>
      <w:r>
        <w:rPr>
          <w:noProof/>
        </w:rPr>
        <w:t>Fujita and Wakimoto (1981)</w:t>
      </w:r>
      <w:r>
        <w:fldChar w:fldCharType="end"/>
      </w:r>
      <w:r w:rsidRPr="00FE1ED4">
        <w:t xml:space="preserve"> noted that a downburst in the </w:t>
      </w:r>
      <w:proofErr w:type="spellStart"/>
      <w:r w:rsidRPr="00FE1ED4">
        <w:t>meso</w:t>
      </w:r>
      <w:proofErr w:type="spellEnd"/>
      <w:r w:rsidRPr="00FE1ED4">
        <w:t xml:space="preserve">-β scale (&gt; 4 km) may be made up of one or more microbursts with even smaller “burst swaths” embedded inside a microburst. In other words, a downburst event on the macroburst scale could be due to one or more microbursts. </w:t>
      </w:r>
    </w:p>
    <w:p w:rsidR="00BB4CFA" w:rsidRDefault="00BB4CFA" w:rsidP="00BB4CFA">
      <w:pPr>
        <w:pStyle w:val="NoSpacing"/>
        <w:spacing w:line="480" w:lineRule="auto"/>
        <w:jc w:val="both"/>
      </w:pPr>
      <w:r w:rsidRPr="00FE1ED4">
        <w:t xml:space="preserve"> </w:t>
      </w:r>
      <w:r>
        <w:tab/>
      </w:r>
      <w:r w:rsidR="00AD0091">
        <w:fldChar w:fldCharType="begin"/>
      </w:r>
      <w:r w:rsidR="00AD0091">
        <w:instrText xml:space="preserve"> ADDIN EN.CITE &lt;EndNote&gt;&lt;Cite AuthorYear="1"&gt;&lt;Author&gt;Fujita&lt;/Author&gt;&lt;Year&gt;1985&lt;/Year&gt;&lt;RecNum&gt;6&lt;/RecNum&gt;&lt;DisplayText&gt;Fujita (1985)&lt;/DisplayText&gt;&lt;record&gt;&lt;rec-number&gt;6&lt;/rec-number&gt;&lt;foreign-keys&gt;&lt;key app="EN" db-id="ed25szxvzd0axpefssrvr2fgwsdd0f5prrws" timestamp="1547978563"&gt;6&lt;/key&gt;&lt;/foreign-keys&gt;&lt;ref-type name="Book"&gt;6&lt;/ref-type&gt;&lt;contributors&gt;&lt;authors&gt;&lt;author&gt;T. Theodore Fujita&lt;/author&gt;&lt;/authors&gt;&lt;/contributors&gt;&lt;titles&gt;&lt;title&gt;The downburst: microburst and macroburst&lt;/title&gt;&lt;secondary-title&gt;SMRP research paper&lt;/secondary-title&gt;&lt;/titles&gt;&lt;pages&gt;122&lt;/pages&gt;&lt;keywords&gt;&lt;keyword&gt;Joint Airport Weather Studies Project (U.S.)&lt;/keyword&gt;&lt;keyword&gt;Northern Illinois Meteorological Research on Downburst (Project)&lt;/keyword&gt;&lt;keyword&gt;Aircraft accidents.&lt;/keyword&gt;&lt;keyword&gt;Microbursts.&lt;/keyword&gt;&lt;/keywords&gt;&lt;dates&gt;&lt;year&gt;1985&lt;/year&gt;&lt;/dates&gt;&lt;pub-location&gt;[Chicago]&lt;/pub-location&gt;&lt;publisher&gt;SMRP Rep. 210, University of Chicago&lt;/publisher&gt;&lt;accession-num&gt;689349&lt;/accession-num&gt;&lt;call-num&gt;Mansueto QC879.5.C53 no.210&lt;/call-num&gt;&lt;urls&gt;&lt;/urls&gt;&lt;remote-database-name&gt;[NTIS PB-85-148880.]&lt;/remote-database-name&gt;&lt;/record&gt;&lt;/Cite&gt;&lt;/EndNote&gt;</w:instrText>
      </w:r>
      <w:r w:rsidR="00AD0091">
        <w:fldChar w:fldCharType="separate"/>
      </w:r>
      <w:r w:rsidR="00AD0091">
        <w:rPr>
          <w:noProof/>
        </w:rPr>
        <w:t>Fujita (1985)</w:t>
      </w:r>
      <w:r w:rsidR="00AD0091">
        <w:fldChar w:fldCharType="end"/>
      </w:r>
      <w:r w:rsidR="00AD0091">
        <w:t xml:space="preserve"> defined a wet downburst as a downburst where precipitation was measured at the surface. Other definitions found throughout the literature </w:t>
      </w:r>
      <w:r w:rsidR="00AD0091">
        <w:fldChar w:fldCharType="begin"/>
      </w:r>
      <w:r w:rsidR="00AD0091">
        <w:instrText xml:space="preserve"> ADDIN EN.CITE &lt;EndNote&gt;&lt;Cite&gt;&lt;Author&gt;Wakimoto&lt;/Author&gt;&lt;Year&gt;2001&lt;/Year&gt;&lt;RecNum&gt;80&lt;/RecNum&gt;&lt;Prefix&gt;e.g.`, &lt;/Prefix&gt;&lt;DisplayText&gt;(e.g., Wakimoto 2001)&lt;/DisplayText&gt;&lt;record&gt;&lt;rec-number&gt;80&lt;/rec-number&gt;&lt;foreign-keys&gt;&lt;key app="EN" db-id="ed25szxvzd0axpefssrvr2fgwsdd0f5prrws" timestamp="1548061583"&gt;80&lt;/key&gt;&lt;/foreign-keys&gt;&lt;ref-type name="Book Section"&gt;5&lt;/ref-type&gt;&lt;contributors&gt;&lt;authors&gt;&lt;author&gt;Wakimoto, Roger M.&lt;/author&gt;&lt;/authors&gt;&lt;secondary-authors&gt;&lt;author&gt;Doswell, Charles A.&lt;/author&gt;&lt;/secondary-authors&gt;&lt;/contributors&gt;&lt;titles&gt;&lt;title&gt;Convectively driven high wind events&lt;/title&gt;&lt;secondary-title&gt;Severe Convective Storms, Meteor. Monogr.&lt;/secondary-title&gt;&lt;/titles&gt;&lt;pages&gt;255-298&lt;/pages&gt;&lt;volume&gt;50&lt;/volume&gt;&lt;number&gt;50&lt;/number&gt;&lt;dates&gt;&lt;year&gt;2001&lt;/year&gt;&lt;/dates&gt;&lt;pub-location&gt;Boston, MA&lt;/pub-location&gt;&lt;publisher&gt;Amer. Meteor. Soc.&lt;/publisher&gt;&lt;isbn&gt;978-1-935704-06-5&lt;/isbn&gt;&lt;label&gt;Wakimoto2001&lt;/label&gt;&lt;urls&gt;&lt;related-urls&gt;&lt;url&gt;https://doi.org/10.1007/978-1-935704-06-5_7&lt;/url&gt;&lt;/related-urls&gt;&lt;/urls&gt;&lt;electronic-resource-num&gt;10.1007/978-1-935704-06-5_7&lt;/electronic-resource-num&gt;&lt;/record&gt;&lt;/Cite&gt;&lt;/EndNote&gt;</w:instrText>
      </w:r>
      <w:r w:rsidR="00AD0091">
        <w:fldChar w:fldCharType="separate"/>
      </w:r>
      <w:r w:rsidR="00AD0091">
        <w:rPr>
          <w:noProof/>
        </w:rPr>
        <w:t>(e.g., Wakimoto 2001)</w:t>
      </w:r>
      <w:r w:rsidR="00AD0091">
        <w:fldChar w:fldCharType="end"/>
      </w:r>
      <w:r w:rsidR="00AD0091">
        <w:t xml:space="preserve"> are that</w:t>
      </w:r>
      <w:r w:rsidRPr="00FE1ED4">
        <w:t xml:space="preserve"> dry/low-reflectivity downbursts have &lt; 0.25 mm rainfall at the surface or a radar echo &lt; 35 </w:t>
      </w:r>
      <w:proofErr w:type="spellStart"/>
      <w:r w:rsidRPr="00FE1ED4">
        <w:t>dBZ</w:t>
      </w:r>
      <w:proofErr w:type="spellEnd"/>
      <w:r w:rsidRPr="00FE1ED4">
        <w:t xml:space="preserve"> in intensity, and wet downbursts have &gt; 0.25 mm rainfall at the surface or a radar echo &gt; 35 </w:t>
      </w:r>
      <w:proofErr w:type="spellStart"/>
      <w:r w:rsidRPr="00FE1ED4">
        <w:t>dBZ</w:t>
      </w:r>
      <w:proofErr w:type="spellEnd"/>
      <w:r w:rsidRPr="00FE1ED4">
        <w:t xml:space="preserve"> intensity; wet downbursts may also have hail in addition to rain. The ambient environments and microphysical processes for dry and wet downbursts have been found to be different </w:t>
      </w:r>
      <w:r>
        <w:fldChar w:fldCharType="begin"/>
      </w:r>
      <w:r>
        <w:instrText xml:space="preserve"> ADDIN EN.CITE &lt;EndNote&gt;&lt;Cite&gt;&lt;Author&gt;Wakimoto&lt;/Author&gt;&lt;Year&gt;2001&lt;/Year&gt;&lt;RecNum&gt;80&lt;/RecNum&gt;&lt;Prefix&gt;e.g.`,&lt;/Prefix&gt;&lt;DisplayText&gt;(e.g.,Wakimoto 2001)&lt;/DisplayText&gt;&lt;record&gt;&lt;rec-number&gt;80&lt;/rec-number&gt;&lt;foreign-keys&gt;&lt;key app="EN" db-id="ed25szxvzd0axpefssrvr2fgwsdd0f5prrws" timestamp="1548061583"&gt;80&lt;/key&gt;&lt;/foreign-keys&gt;&lt;ref-type name="Book Section"&gt;5&lt;/ref-type&gt;&lt;contributors&gt;&lt;authors&gt;&lt;author&gt;Wakimoto, Roger M.&lt;/author&gt;&lt;/authors&gt;&lt;secondary-authors&gt;&lt;author&gt;Doswell, Charles A.&lt;/author&gt;&lt;/secondary-authors&gt;&lt;/contributors&gt;&lt;titles&gt;&lt;title&gt;Convectively driven high wind events&lt;/title&gt;&lt;secondary-title&gt;Severe Convective Storms, Meteor. Monogr.&lt;/secondary-title&gt;&lt;/titles&gt;&lt;pages&gt;255-298&lt;/pages&gt;&lt;volume&gt;50&lt;/volume&gt;&lt;number&gt;50&lt;/number&gt;&lt;dates&gt;&lt;year&gt;2001&lt;/year&gt;&lt;/dates&gt;&lt;pub-location&gt;Boston, MA&lt;/pub-location&gt;&lt;publisher&gt;Amer. Meteor. Soc.&lt;/publisher&gt;&lt;isbn&gt;978-1-935704-06-5&lt;/isbn&gt;&lt;label&gt;Wakimoto2001&lt;/label&gt;&lt;urls&gt;&lt;related-urls&gt;&lt;url&gt;https://doi.org/10.1007/978-1-935704-06-5_7&lt;/url&gt;&lt;/related-urls&gt;&lt;/urls&gt;&lt;electronic-resource-num&gt;10.1007/978-1-935704-06-5_7&lt;/electronic-resource-num&gt;&lt;/record&gt;&lt;/Cite&gt;&lt;/EndNote&gt;</w:instrText>
      </w:r>
      <w:r>
        <w:fldChar w:fldCharType="separate"/>
      </w:r>
      <w:r>
        <w:rPr>
          <w:noProof/>
        </w:rPr>
        <w:t>(e.g.,Wakimoto 2001)</w:t>
      </w:r>
      <w:r>
        <w:fldChar w:fldCharType="end"/>
      </w:r>
      <w:r w:rsidRPr="00FE1ED4">
        <w:t>; however, there can be some overlap between the dry and wet downburst ambient environments and microphysics</w:t>
      </w:r>
      <w:r w:rsidR="0016659E">
        <w:t xml:space="preserve"> (e.g., steep low-level lapse rates during a wet downburst)</w:t>
      </w:r>
      <w:r w:rsidRPr="00FE1ED4">
        <w:t>. Downbursts that occur with overlapping characteristics sometimes are known as hybrid downbursts</w:t>
      </w:r>
      <w:r w:rsidR="0073577F">
        <w:t xml:space="preserve"> in the operational community</w:t>
      </w:r>
      <w:r w:rsidRPr="00FE1ED4">
        <w:t xml:space="preserve"> </w:t>
      </w:r>
      <w:r>
        <w:fldChar w:fldCharType="begin"/>
      </w:r>
      <w:r>
        <w:instrText xml:space="preserve"> ADDIN EN.CITE &lt;EndNote&gt;&lt;Cite&gt;&lt;Author&gt;Warning Decision Training Division&lt;/Author&gt;&lt;Year&gt;2018&lt;/Year&gt;&lt;RecNum&gt;43&lt;/RecNum&gt;&lt;DisplayText&gt;(Warning Decision Training Division 2018)&lt;/DisplayText&gt;&lt;record&gt;&lt;rec-number&gt;43&lt;/rec-number&gt;&lt;foreign-keys&gt;&lt;key app="EN" db-id="ed25szxvzd0axpefssrvr2fgwsdd0f5prrws" timestamp="1548056209"&gt;43&lt;/key&gt;&lt;/foreign-keys&gt;&lt;ref-type name="Web Page"&gt;12&lt;/ref-type&gt;&lt;contributors&gt;&lt;authors&gt;&lt;author&gt;Warning Decision Training Division,&lt;/author&gt;&lt;/authors&gt;&lt;/contributors&gt;&lt;titles&gt;&lt;title&gt;Radar and Applications Course. Office of Chief Learning Officer&lt;/title&gt;&lt;/titles&gt;&lt;volume&gt;2018&lt;/volume&gt;&lt;dates&gt;&lt;year&gt;2018&lt;/year&gt;&lt;/dates&gt;&lt;urls&gt;&lt;related-urls&gt;&lt;url&gt;https://training.weather.gov/wdtd/courses/rac/documentation/rac18-all.pdf&lt;/url&gt;&lt;/related-urls&gt;&lt;/urls&gt;&lt;custom1&gt;2018&lt;/custom1&gt;&lt;/record&gt;&lt;/Cite&gt;&lt;/EndNote&gt;</w:instrText>
      </w:r>
      <w:r>
        <w:fldChar w:fldCharType="separate"/>
      </w:r>
      <w:r>
        <w:rPr>
          <w:noProof/>
        </w:rPr>
        <w:t>(Warning Decision Training Division 2018)</w:t>
      </w:r>
      <w:r>
        <w:fldChar w:fldCharType="end"/>
      </w:r>
      <w:r w:rsidR="00AD0091">
        <w:t xml:space="preserve">. </w:t>
      </w:r>
    </w:p>
    <w:p w:rsidR="00BB4CFA" w:rsidRDefault="00BB4CFA" w:rsidP="00BB4CFA">
      <w:pPr>
        <w:pStyle w:val="NoSpacing"/>
        <w:spacing w:line="480" w:lineRule="auto"/>
        <w:jc w:val="both"/>
      </w:pPr>
    </w:p>
    <w:p w:rsidR="000C6EE8" w:rsidRPr="00BB4CFA" w:rsidRDefault="00BB4CFA" w:rsidP="00BD1C5E">
      <w:pPr>
        <w:pStyle w:val="NoSpacing"/>
        <w:spacing w:line="480" w:lineRule="auto"/>
        <w:jc w:val="both"/>
        <w:outlineLvl w:val="1"/>
        <w:rPr>
          <w:b/>
        </w:rPr>
      </w:pPr>
      <w:bookmarkStart w:id="11" w:name="_Toc7411895"/>
      <w:r w:rsidRPr="00BB4CFA">
        <w:rPr>
          <w:b/>
        </w:rPr>
        <w:t>2.</w:t>
      </w:r>
      <w:r>
        <w:rPr>
          <w:b/>
        </w:rPr>
        <w:t>2</w:t>
      </w:r>
      <w:r w:rsidRPr="00BB4CFA">
        <w:rPr>
          <w:b/>
        </w:rPr>
        <w:t xml:space="preserve"> Structure of Downbursts </w:t>
      </w:r>
      <w:r>
        <w:rPr>
          <w:b/>
        </w:rPr>
        <w:t>and Associated Features</w:t>
      </w:r>
      <w:bookmarkEnd w:id="11"/>
      <w:r>
        <w:rPr>
          <w:b/>
        </w:rPr>
        <w:t xml:space="preserve"> </w:t>
      </w:r>
    </w:p>
    <w:p w:rsidR="000C6EE8" w:rsidRDefault="00770E9C" w:rsidP="009A4F80">
      <w:pPr>
        <w:pStyle w:val="NoSpacing"/>
        <w:spacing w:line="480" w:lineRule="auto"/>
        <w:ind w:firstLine="720"/>
        <w:jc w:val="both"/>
      </w:pPr>
      <w:r>
        <w:fldChar w:fldCharType="begin"/>
      </w:r>
      <w:r w:rsidR="00B827E4">
        <w:instrText xml:space="preserve"> ADDIN EN.CITE &lt;EndNote&gt;&lt;Cite AuthorYear="1"&gt;&lt;Author&gt;Fujita&lt;/Author&gt;&lt;Year&gt;1985&lt;/Year&gt;&lt;RecNum&gt;6&lt;/RecNum&gt;&lt;DisplayText&gt;Fujita (1985)&lt;/DisplayText&gt;&lt;record&gt;&lt;rec-number&gt;6&lt;/rec-number&gt;&lt;foreign-keys&gt;&lt;key app="EN" db-id="ed25szxvzd0axpefssrvr2fgwsdd0f5prrws" timestamp="1547978563"&gt;6&lt;/key&gt;&lt;/foreign-keys&gt;&lt;ref-type name="Book"&gt;6&lt;/ref-type&gt;&lt;contributors&gt;&lt;authors&gt;&lt;author&gt;T. Theodore Fujita&lt;/author&gt;&lt;/authors&gt;&lt;/contributors&gt;&lt;titles&gt;&lt;title&gt;The downburst: microburst and macroburst&lt;/title&gt;&lt;secondary-title&gt;SMRP research paper&lt;/secondary-title&gt;&lt;/titles&gt;&lt;pages&gt;122&lt;/pages&gt;&lt;keywords&gt;&lt;keyword&gt;Joint Airport Weather Studies Project (U.S.)&lt;/keyword&gt;&lt;keyword&gt;Northern Illinois Meteorological Research on Downburst (Project)&lt;/keyword&gt;&lt;keyword&gt;Aircraft accidents.&lt;/keyword&gt;&lt;keyword&gt;Microbursts.&lt;/keyword&gt;&lt;/keywords&gt;&lt;dates&gt;&lt;year&gt;1985&lt;/year&gt;&lt;/dates&gt;&lt;pub-location&gt;[Chicago]&lt;/pub-location&gt;&lt;publisher&gt;SMRP Rep. 210, University of Chicago&lt;/publisher&gt;&lt;accession-num&gt;689349&lt;/accession-num&gt;&lt;call-num&gt;Mansueto QC879.5.C53 no.210&lt;/call-num&gt;&lt;urls&gt;&lt;/urls&gt;&lt;remote-database-name&gt;[NTIS PB-85-148880.]&lt;/remote-database-name&gt;&lt;/record&gt;&lt;/Cite&gt;&lt;/EndNote&gt;</w:instrText>
      </w:r>
      <w:r>
        <w:fldChar w:fldCharType="separate"/>
      </w:r>
      <w:r>
        <w:rPr>
          <w:noProof/>
        </w:rPr>
        <w:t>Fujita (1985)</w:t>
      </w:r>
      <w:r>
        <w:fldChar w:fldCharType="end"/>
      </w:r>
      <w:r w:rsidR="00D2059E">
        <w:t xml:space="preserve"> summarizes much of the findings from NIMROD and JAWS, including a conceptual model of a downburst</w:t>
      </w:r>
      <w:r w:rsidR="0017412D">
        <w:t xml:space="preserve"> (Fig. 2.3)</w:t>
      </w:r>
      <w:r w:rsidR="00D2059E">
        <w:t xml:space="preserve">. In this conceptual model, as the </w:t>
      </w:r>
      <w:proofErr w:type="spellStart"/>
      <w:r w:rsidR="00D2059E">
        <w:t>downflow</w:t>
      </w:r>
      <w:proofErr w:type="spellEnd"/>
      <w:r w:rsidR="00D2059E">
        <w:t xml:space="preserve"> (i.e., </w:t>
      </w:r>
      <w:r w:rsidR="00D2059E">
        <w:lastRenderedPageBreak/>
        <w:t xml:space="preserve">descending air in a downburst) reaches the surface, the attendant cold pool spreads out as a density current </w:t>
      </w:r>
      <w:r>
        <w:fldChar w:fldCharType="begin"/>
      </w:r>
      <w:r>
        <w:instrText xml:space="preserve"> ADDIN EN.CITE &lt;EndNote&gt;&lt;Cite&gt;&lt;Author&gt;Simpson&lt;/Author&gt;&lt;Year&gt;1969&lt;/Year&gt;&lt;RecNum&gt;32&lt;/RecNum&gt;&lt;Prefix&gt;e.g.`, &lt;/Prefix&gt;&lt;DisplayText&gt;(e.g., Simpson 1969)&lt;/DisplayText&gt;&lt;record&gt;&lt;rec-number&gt;32&lt;/rec-number&gt;&lt;foreign-keys&gt;&lt;key app="EN" db-id="ed25szxvzd0axpefssrvr2fgwsdd0f5prrws" timestamp="1548055256"&gt;32&lt;/key&gt;&lt;/foreign-keys&gt;&lt;ref-type name="Journal Article"&gt;17&lt;/ref-type&gt;&lt;contributors&gt;&lt;authors&gt;&lt;author&gt;Simpson, J. E.&lt;/author&gt;&lt;/authors&gt;&lt;/contributors&gt;&lt;titles&gt;&lt;title&gt;A comparison between laboratory and atmospheric density currents&lt;/title&gt;&lt;secondary-title&gt;Quart. J. Roy. Meteor. Soc.&lt;/secondary-title&gt;&lt;/titles&gt;&lt;periodical&gt;&lt;full-title&gt;Quart. J. Roy. Meteor. Soc.&lt;/full-title&gt;&lt;/periodical&gt;&lt;pages&gt;758-765&lt;/pages&gt;&lt;volume&gt;95&lt;/volume&gt;&lt;number&gt;406&lt;/number&gt;&lt;dates&gt;&lt;year&gt;1969&lt;/year&gt;&lt;/dates&gt;&lt;urls&gt;&lt;related-urls&gt;&lt;url&gt;https://rmets.onlinelibrary.wiley.com/doi/abs/10.1002/qj.49709540609&lt;/url&gt;&lt;/related-urls&gt;&lt;/urls&gt;&lt;electronic-resource-num&gt;doi:10.1002/qj.49709540609&lt;/electronic-resource-num&gt;&lt;/record&gt;&lt;/Cite&gt;&lt;/EndNote&gt;</w:instrText>
      </w:r>
      <w:r>
        <w:fldChar w:fldCharType="separate"/>
      </w:r>
      <w:r>
        <w:rPr>
          <w:noProof/>
        </w:rPr>
        <w:t>(e.g., Simpson 1969)</w:t>
      </w:r>
      <w:r>
        <w:fldChar w:fldCharType="end"/>
      </w:r>
      <w:r w:rsidR="00D2059E">
        <w:t xml:space="preserve">. </w:t>
      </w:r>
    </w:p>
    <w:p w:rsidR="000C6EE8" w:rsidRDefault="000C6EE8" w:rsidP="000C6EE8">
      <w:pPr>
        <w:pStyle w:val="NoSpacing"/>
        <w:keepNext/>
        <w:spacing w:line="480" w:lineRule="auto"/>
        <w:jc w:val="center"/>
      </w:pPr>
      <w:r>
        <w:rPr>
          <w:noProof/>
        </w:rPr>
        <w:drawing>
          <wp:inline distT="0" distB="0" distL="0" distR="0" wp14:anchorId="3DA4B957" wp14:editId="73671D03">
            <wp:extent cx="3800475" cy="2390280"/>
            <wp:effectExtent l="57150" t="57150" r="104775" b="1054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802579" cy="2391603"/>
                    </a:xfrm>
                    <a:prstGeom prst="rect">
                      <a:avLst/>
                    </a:prstGeom>
                    <a:ln w="12700">
                      <a:solidFill>
                        <a:schemeClr val="tx1"/>
                      </a:solidFill>
                    </a:ln>
                    <a:effectLst>
                      <a:outerShdw blurRad="50800" dist="38100" dir="2700000" algn="tl" rotWithShape="0">
                        <a:prstClr val="black">
                          <a:alpha val="40000"/>
                        </a:prstClr>
                      </a:outerShdw>
                    </a:effectLst>
                  </pic:spPr>
                </pic:pic>
              </a:graphicData>
            </a:graphic>
          </wp:inline>
        </w:drawing>
      </w:r>
    </w:p>
    <w:p w:rsidR="000C6EE8" w:rsidRDefault="000C6EE8" w:rsidP="00AD720C">
      <w:pPr>
        <w:pStyle w:val="Caption"/>
      </w:pPr>
      <w:bookmarkStart w:id="12" w:name="_Toc7411816"/>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2</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3</w:t>
      </w:r>
      <w:r w:rsidR="00CD6C6B">
        <w:rPr>
          <w:noProof/>
        </w:rPr>
        <w:fldChar w:fldCharType="end"/>
      </w:r>
      <w:r>
        <w:t xml:space="preserve">. </w:t>
      </w:r>
      <w:proofErr w:type="gramStart"/>
      <w:r>
        <w:t>Three-dimensional visualization of a downburst.</w:t>
      </w:r>
      <w:proofErr w:type="gramEnd"/>
      <w:r>
        <w:t xml:space="preserve"> </w:t>
      </w:r>
      <w:r w:rsidR="00D330A6">
        <w:t xml:space="preserve">From </w:t>
      </w:r>
      <w:r w:rsidR="00D330A6">
        <w:fldChar w:fldCharType="begin"/>
      </w:r>
      <w:r w:rsidR="00D330A6">
        <w:instrText xml:space="preserve"> ADDIN EN.CITE &lt;EndNote&gt;&lt;Cite AuthorYear="1"&gt;&lt;Author&gt;Wakimoto&lt;/Author&gt;&lt;Year&gt;2001&lt;/Year&gt;&lt;RecNum&gt;80&lt;/RecNum&gt;&lt;DisplayText&gt;Wakimoto (2001)&lt;/DisplayText&gt;&lt;record&gt;&lt;rec-number&gt;80&lt;/rec-number&gt;&lt;foreign-keys&gt;&lt;key app="EN" db-id="ed25szxvzd0axpefssrvr2fgwsdd0f5prrws" timestamp="1548061583"&gt;80&lt;/key&gt;&lt;/foreign-keys&gt;&lt;ref-type name="Book Section"&gt;5&lt;/ref-type&gt;&lt;contributors&gt;&lt;authors&gt;&lt;author&gt;Wakimoto, Roger M.&lt;/author&gt;&lt;/authors&gt;&lt;secondary-authors&gt;&lt;author&gt;Doswell, Charles A.&lt;/author&gt;&lt;/secondary-authors&gt;&lt;/contributors&gt;&lt;titles&gt;&lt;title&gt;Convectively driven high wind events&lt;/title&gt;&lt;secondary-title&gt;Severe Convective Storms, Meteor. Monogr.&lt;/secondary-title&gt;&lt;/titles&gt;&lt;pages&gt;255-298&lt;/pages&gt;&lt;volume&gt;50&lt;/volume&gt;&lt;number&gt;50&lt;/number&gt;&lt;dates&gt;&lt;year&gt;2001&lt;/year&gt;&lt;/dates&gt;&lt;pub-location&gt;Boston, MA&lt;/pub-location&gt;&lt;publisher&gt;Amer. Meteor. Soc.&lt;/publisher&gt;&lt;isbn&gt;978-1-935704-06-5&lt;/isbn&gt;&lt;label&gt;Wakimoto2001&lt;/label&gt;&lt;urls&gt;&lt;related-urls&gt;&lt;url&gt;https://doi.org/10.1007/978-1-935704-06-5_7&lt;/url&gt;&lt;/related-urls&gt;&lt;/urls&gt;&lt;electronic-resource-num&gt;10.1007/978-1-935704-06-5_7&lt;/electronic-resource-num&gt;&lt;/record&gt;&lt;/Cite&gt;&lt;/EndNote&gt;</w:instrText>
      </w:r>
      <w:r w:rsidR="00D330A6">
        <w:fldChar w:fldCharType="separate"/>
      </w:r>
      <w:r w:rsidR="00D330A6">
        <w:rPr>
          <w:noProof/>
        </w:rPr>
        <w:t>Wakimoto (2001)</w:t>
      </w:r>
      <w:r w:rsidR="00D330A6">
        <w:fldChar w:fldCharType="end"/>
      </w:r>
      <w:r w:rsidR="00D330A6">
        <w:t>, which was adapted</w:t>
      </w:r>
      <w:r>
        <w:t xml:space="preserve"> from </w:t>
      </w:r>
      <w:r>
        <w:fldChar w:fldCharType="begin"/>
      </w:r>
      <w:r>
        <w:instrText xml:space="preserve"> ADDIN EN.CITE &lt;EndNote&gt;&lt;Cite AuthorYear="1"&gt;&lt;Author&gt;Fujita&lt;/Author&gt;&lt;Year&gt;1985&lt;/Year&gt;&lt;RecNum&gt;6&lt;/RecNum&gt;&lt;DisplayText&gt;Fujita (1985)&lt;/DisplayText&gt;&lt;record&gt;&lt;rec-number&gt;6&lt;/rec-number&gt;&lt;foreign-keys&gt;&lt;key app="EN" db-id="ed25szxvzd0axpefssrvr2fgwsdd0f5prrws" timestamp="1547978563"&gt;6&lt;/key&gt;&lt;/foreign-keys&gt;&lt;ref-type name="Book"&gt;6&lt;/ref-type&gt;&lt;contributors&gt;&lt;authors&gt;&lt;author&gt;T. Theodore Fujita&lt;/author&gt;&lt;/authors&gt;&lt;/contributors&gt;&lt;titles&gt;&lt;title&gt;The downburst: microburst and macroburst&lt;/title&gt;&lt;secondary-title&gt;SMRP research paper&lt;/secondary-title&gt;&lt;/titles&gt;&lt;pages&gt;122&lt;/pages&gt;&lt;keywords&gt;&lt;keyword&gt;Joint Airport Weather Studies Project (U.S.)&lt;/keyword&gt;&lt;keyword&gt;Northern Illinois Meteorological Research on Downburst (Project)&lt;/keyword&gt;&lt;keyword&gt;Aircraft accidents.&lt;/keyword&gt;&lt;keyword&gt;Microbursts.&lt;/keyword&gt;&lt;/keywords&gt;&lt;dates&gt;&lt;year&gt;1985&lt;/year&gt;&lt;/dates&gt;&lt;pub-location&gt;[Chicago]&lt;/pub-location&gt;&lt;publisher&gt;SMRP Rep. 210, University of Chicago&lt;/publisher&gt;&lt;accession-num&gt;689349&lt;/accession-num&gt;&lt;call-num&gt;Mansueto QC879.5.C53 no.210&lt;/call-num&gt;&lt;urls&gt;&lt;/urls&gt;&lt;remote-database-name&gt;[NTIS PB-85-148880.]&lt;/remote-database-name&gt;&lt;/record&gt;&lt;/Cite&gt;&lt;/EndNote&gt;</w:instrText>
      </w:r>
      <w:r>
        <w:fldChar w:fldCharType="separate"/>
      </w:r>
      <w:r>
        <w:rPr>
          <w:noProof/>
        </w:rPr>
        <w:t>Fujita (1985)</w:t>
      </w:r>
      <w:r>
        <w:fldChar w:fldCharType="end"/>
      </w:r>
      <w:r>
        <w:t>.</w:t>
      </w:r>
      <w:bookmarkEnd w:id="12"/>
      <w:r>
        <w:t xml:space="preserve"> </w:t>
      </w:r>
    </w:p>
    <w:p w:rsidR="000C6EE8" w:rsidRPr="000C6EE8" w:rsidRDefault="000C6EE8" w:rsidP="000C6EE8"/>
    <w:p w:rsidR="00D2059E" w:rsidRDefault="00D2059E" w:rsidP="009A4F80">
      <w:pPr>
        <w:pStyle w:val="NoSpacing"/>
        <w:spacing w:line="480" w:lineRule="auto"/>
        <w:ind w:firstLine="720"/>
        <w:jc w:val="both"/>
      </w:pPr>
      <w:r w:rsidRPr="00DE1C33">
        <w:t>The density current is forced outward by a pressure gradient force acting along it from the denser, colder side to the less dense, warmer side.</w:t>
      </w:r>
      <w:r>
        <w:t xml:space="preserve"> </w:t>
      </w:r>
      <w:r w:rsidR="00985B33">
        <w:rPr>
          <w:rFonts w:cs="Times New Roman"/>
          <w:szCs w:val="24"/>
        </w:rPr>
        <w:t xml:space="preserve">The leading edge of this density current is associated with a narrow zone of wind shift and wind speed change that is called the gust front. </w:t>
      </w:r>
      <w:r>
        <w:t xml:space="preserve">Along the gust front, the </w:t>
      </w:r>
      <w:proofErr w:type="spellStart"/>
      <w:r>
        <w:t>baroclinic</w:t>
      </w:r>
      <w:proofErr w:type="spellEnd"/>
      <w:r>
        <w:t xml:space="preserve"> generation of horizontal vorticity due to the horizontal temperature gradient results in the generation of the horizontal rotor circulations </w:t>
      </w:r>
      <w:r w:rsidR="00770E9C">
        <w:fldChar w:fldCharType="begin"/>
      </w:r>
      <w:r w:rsidR="00770E9C">
        <w:instrText xml:space="preserve"> ADDIN EN.CITE &lt;EndNote&gt;&lt;Cite&gt;&lt;Author&gt;Rotunno&lt;/Author&gt;&lt;Year&gt;1988&lt;/Year&gt;&lt;RecNum&gt;29&lt;/RecNum&gt;&lt;DisplayText&gt;(Rotunno et al. 1988)&lt;/DisplayText&gt;&lt;record&gt;&lt;rec-number&gt;29&lt;/rec-number&gt;&lt;foreign-keys&gt;&lt;key app="EN" db-id="ed25szxvzd0axpefssrvr2fgwsdd0f5prrws" timestamp="1548054453"&gt;29&lt;/key&gt;&lt;/foreign-keys&gt;&lt;ref-type name="Journal Article"&gt;17&lt;/ref-type&gt;&lt;contributors&gt;&lt;authors&gt;&lt;author&gt;Richard Rotunno&lt;/author&gt;&lt;author&gt;Joseph B. Klemp&lt;/author&gt;&lt;author&gt;Morris L. Weisman&lt;/author&gt;&lt;/authors&gt;&lt;/contributors&gt;&lt;titles&gt;&lt;title&gt;A theory for strong, long-lived squall lines&lt;/title&gt;&lt;secondary-title&gt;J. Atmos. Sci.&lt;/secondary-title&gt;&lt;/titles&gt;&lt;periodical&gt;&lt;full-title&gt;J. Atmos. Sci.&lt;/full-title&gt;&lt;/periodical&gt;&lt;pages&gt;463-485&lt;/pages&gt;&lt;volume&gt;45&lt;/volume&gt;&lt;number&gt;3&lt;/number&gt;&lt;dates&gt;&lt;year&gt;1988&lt;/year&gt;&lt;/dates&gt;&lt;urls&gt;&lt;related-urls&gt;&lt;url&gt;https://journals.ametsoc.org/doi/abs/10.1175/1520-0469%281988%29045%3C0463%3AATFSLL%3E2.0.CO%3B2&lt;/url&gt;&lt;/related-urls&gt;&lt;/urls&gt;&lt;electronic-resource-num&gt;10.1175/1520-0469(1988)045&amp;lt;0463:Atfsll&amp;gt;2.0.Co;2&lt;/electronic-resource-num&gt;&lt;/record&gt;&lt;/Cite&gt;&lt;/EndNote&gt;</w:instrText>
      </w:r>
      <w:r w:rsidR="00770E9C">
        <w:fldChar w:fldCharType="separate"/>
      </w:r>
      <w:r w:rsidR="00770E9C">
        <w:rPr>
          <w:noProof/>
        </w:rPr>
        <w:t>(Rotunno et al. 1988)</w:t>
      </w:r>
      <w:r w:rsidR="00770E9C">
        <w:fldChar w:fldCharType="end"/>
      </w:r>
      <w:r>
        <w:t xml:space="preserve">. These rotors may develop aloft and descend to the surface or develop at the surface </w:t>
      </w:r>
      <w:r w:rsidR="00770E9C">
        <w:fldChar w:fldCharType="begin"/>
      </w:r>
      <w:r w:rsidR="008D384B">
        <w:instrText xml:space="preserve"> ADDIN EN.CITE &lt;EndNote&gt;&lt;Cite&gt;&lt;Author&gt;Fujita&lt;/Author&gt;&lt;Year&gt;1986&lt;/Year&gt;&lt;RecNum&gt;7&lt;/RecNum&gt;&lt;DisplayText&gt;(Fujita 1986)&lt;/DisplayText&gt;&lt;record&gt;&lt;rec-number&gt;7&lt;/rec-number&gt;&lt;foreign-keys&gt;&lt;key app="EN" db-id="ed25szxvzd0axpefssrvr2fgwsdd0f5prrws" timestamp="1547979380"&gt;7&lt;/key&gt;&lt;/foreign-keys&gt;&lt;ref-type name="Book"&gt;6&lt;/ref-type&gt;&lt;contributors&gt;&lt;authors&gt;&lt;author&gt;T. Theodore Fujita&lt;/author&gt;&lt;/authors&gt;&lt;/contributors&gt;&lt;titles&gt;&lt;title&gt;DFW microburst on August 2, 1985&lt;/title&gt;&lt;secondary-title&gt;SMRP research paper&lt;/secondary-title&gt;&lt;/titles&gt;&lt;pages&gt;154&lt;/pages&gt;&lt;keywords&gt;&lt;keyword&gt;Aircraft accidents.&lt;/keyword&gt;&lt;keyword&gt;Meteorology in aeronautics.&lt;/keyword&gt;&lt;keyword&gt;Vertical wind shear.&lt;/keyword&gt;&lt;keyword&gt;Texas.&lt;/keyword&gt;&lt;keyword&gt;Texas Dallas Region.&lt;/keyword&gt;&lt;keyword&gt;Texas Fort Worth Region.&lt;/keyword&gt;&lt;/keywords&gt;&lt;dates&gt;&lt;year&gt;1986&lt;/year&gt;&lt;/dates&gt;&lt;pub-location&gt;[Chicago]&lt;/pub-location&gt;&lt;publisher&gt;SMRP Rep. 217, University of Chicago&lt;/publisher&gt;&lt;accession-num&gt;781437&lt;/accession-num&gt;&lt;call-num&gt;Mansueto QC879.5.C53 no.217&lt;/call-num&gt;&lt;urls&gt;&lt;/urls&gt;&lt;/record&gt;&lt;/Cite&gt;&lt;/EndNote&gt;</w:instrText>
      </w:r>
      <w:r w:rsidR="00770E9C">
        <w:fldChar w:fldCharType="separate"/>
      </w:r>
      <w:r w:rsidR="00770E9C">
        <w:rPr>
          <w:noProof/>
        </w:rPr>
        <w:t>(Fujita 1986)</w:t>
      </w:r>
      <w:r w:rsidR="00770E9C">
        <w:fldChar w:fldCharType="end"/>
      </w:r>
      <w:r>
        <w:t xml:space="preserve">. </w:t>
      </w:r>
      <w:r w:rsidRPr="003A326B">
        <w:t>When th</w:t>
      </w:r>
      <w:r>
        <w:t>is</w:t>
      </w:r>
      <w:r w:rsidRPr="003A326B">
        <w:t xml:space="preserve"> horizontal vortex encircles the </w:t>
      </w:r>
      <w:proofErr w:type="spellStart"/>
      <w:r w:rsidRPr="003A326B">
        <w:t>downflow</w:t>
      </w:r>
      <w:proofErr w:type="spellEnd"/>
      <w:r w:rsidRPr="003A326B">
        <w:t xml:space="preserve"> center</w:t>
      </w:r>
      <w:r>
        <w:t xml:space="preserve"> (i.e.,</w:t>
      </w:r>
      <w:r w:rsidRPr="003A326B">
        <w:t xml:space="preserve"> </w:t>
      </w:r>
      <w:r>
        <w:t xml:space="preserve">a </w:t>
      </w:r>
      <w:r w:rsidRPr="003A326B">
        <w:t>vortex ring</w:t>
      </w:r>
      <w:r>
        <w:t>),</w:t>
      </w:r>
      <w:r w:rsidRPr="003A326B">
        <w:t xml:space="preserve"> the </w:t>
      </w:r>
      <w:r>
        <w:t>outflow</w:t>
      </w:r>
      <w:r w:rsidRPr="003A326B">
        <w:t xml:space="preserve"> wi</w:t>
      </w:r>
      <w:r>
        <w:t xml:space="preserve">nds beneath the vortex ring are </w:t>
      </w:r>
      <w:r w:rsidRPr="003A326B">
        <w:t>accelerated continuously as the ring expands and stretches</w:t>
      </w:r>
      <w:r>
        <w:t xml:space="preserve"> </w:t>
      </w:r>
      <w:r w:rsidR="00770E9C">
        <w:fldChar w:fldCharType="begin"/>
      </w:r>
      <w:r w:rsidR="00B827E4">
        <w:instrText xml:space="preserve"> ADDIN EN.CITE &lt;EndNote&gt;&lt;Cite&gt;&lt;Author&gt;Fujita&lt;/Author&gt;&lt;Year&gt;1985&lt;/Year&gt;&lt;RecNum&gt;6&lt;/RecNum&gt;&lt;DisplayText&gt;(Fujita 1985)&lt;/DisplayText&gt;&lt;record&gt;&lt;rec-number&gt;6&lt;/rec-number&gt;&lt;foreign-keys&gt;&lt;key app="EN" db-id="ed25szxvzd0axpefssrvr2fgwsdd0f5prrws" timestamp="1547978563"&gt;6&lt;/key&gt;&lt;/foreign-keys&gt;&lt;ref-type name="Book"&gt;6&lt;/ref-type&gt;&lt;contributors&gt;&lt;authors&gt;&lt;author&gt;T. Theodore Fujita&lt;/author&gt;&lt;/authors&gt;&lt;/contributors&gt;&lt;titles&gt;&lt;title&gt;The downburst: microburst and macroburst&lt;/title&gt;&lt;secondary-title&gt;SMRP research paper&lt;/secondary-title&gt;&lt;/titles&gt;&lt;pages&gt;122&lt;/pages&gt;&lt;keywords&gt;&lt;keyword&gt;Joint Airport Weather Studies Project (U.S.)&lt;/keyword&gt;&lt;keyword&gt;Northern Illinois Meteorological Research on Downburst (Project)&lt;/keyword&gt;&lt;keyword&gt;Aircraft accidents.&lt;/keyword&gt;&lt;keyword&gt;Microbursts.&lt;/keyword&gt;&lt;/keywords&gt;&lt;dates&gt;&lt;year&gt;1985&lt;/year&gt;&lt;/dates&gt;&lt;pub-location&gt;[Chicago]&lt;/pub-location&gt;&lt;publisher&gt;SMRP Rep. 210, University of Chicago&lt;/publisher&gt;&lt;accession-num&gt;689349&lt;/accession-num&gt;&lt;call-num&gt;Mansueto QC879.5.C53 no.210&lt;/call-num&gt;&lt;urls&gt;&lt;/urls&gt;&lt;remote-database-name&gt;[NTIS PB-85-148880.]&lt;/remote-database-name&gt;&lt;/record&gt;&lt;/Cite&gt;&lt;/EndNote&gt;</w:instrText>
      </w:r>
      <w:r w:rsidR="00770E9C">
        <w:fldChar w:fldCharType="separate"/>
      </w:r>
      <w:r w:rsidR="00770E9C">
        <w:rPr>
          <w:noProof/>
        </w:rPr>
        <w:t>(Fujita 1985)</w:t>
      </w:r>
      <w:r w:rsidR="00770E9C">
        <w:fldChar w:fldCharType="end"/>
      </w:r>
      <w:r>
        <w:t xml:space="preserve">. Some downbursts may have multiple vortex rings that surround the </w:t>
      </w:r>
      <w:proofErr w:type="spellStart"/>
      <w:r>
        <w:t>downflow</w:t>
      </w:r>
      <w:proofErr w:type="spellEnd"/>
      <w:r>
        <w:t xml:space="preserve"> region </w:t>
      </w:r>
      <w:r w:rsidR="00770E9C">
        <w:fldChar w:fldCharType="begin"/>
      </w:r>
      <w:r w:rsidR="008D384B">
        <w:instrText xml:space="preserve"> ADDIN EN.CITE &lt;EndNote&gt;&lt;Cite&gt;&lt;Author&gt;Fujita&lt;/Author&gt;&lt;Year&gt;1986&lt;/Year&gt;&lt;RecNum&gt;7&lt;/RecNum&gt;&lt;Prefix&gt;Fig. 2.4`; &lt;/Prefix&gt;&lt;DisplayText&gt;(Fig. 2.4; Fujita 1986)&lt;/DisplayText&gt;&lt;record&gt;&lt;rec-number&gt;7&lt;/rec-number&gt;&lt;foreign-keys&gt;&lt;key app="EN" db-id="ed25szxvzd0axpefssrvr2fgwsdd0f5prrws" timestamp="1547979380"&gt;7&lt;/key&gt;&lt;/foreign-keys&gt;&lt;ref-type name="Book"&gt;6&lt;/ref-type&gt;&lt;contributors&gt;&lt;authors&gt;&lt;author&gt;T. Theodore Fujita&lt;/author&gt;&lt;/authors&gt;&lt;/contributors&gt;&lt;titles&gt;&lt;title&gt;DFW microburst on August 2, 1985&lt;/title&gt;&lt;secondary-title&gt;SMRP research paper&lt;/secondary-title&gt;&lt;/titles&gt;&lt;pages&gt;154&lt;/pages&gt;&lt;keywords&gt;&lt;keyword&gt;Aircraft accidents.&lt;/keyword&gt;&lt;keyword&gt;Meteorology in aeronautics.&lt;/keyword&gt;&lt;keyword&gt;Vertical wind shear.&lt;/keyword&gt;&lt;keyword&gt;Texas.&lt;/keyword&gt;&lt;keyword&gt;Texas Dallas Region.&lt;/keyword&gt;&lt;keyword&gt;Texas Fort Worth Region.&lt;/keyword&gt;&lt;/keywords&gt;&lt;dates&gt;&lt;year&gt;1986&lt;/year&gt;&lt;/dates&gt;&lt;pub-location&gt;[Chicago]&lt;/pub-location&gt;&lt;publisher&gt;SMRP Rep. 217, University of Chicago&lt;/publisher&gt;&lt;accession-num&gt;781437&lt;/accession-num&gt;&lt;call-num&gt;Mansueto QC879.5.C53 no.217&lt;/call-num&gt;&lt;urls&gt;&lt;/urls&gt;&lt;/record&gt;&lt;/Cite&gt;&lt;/EndNote&gt;</w:instrText>
      </w:r>
      <w:r w:rsidR="00770E9C">
        <w:fldChar w:fldCharType="separate"/>
      </w:r>
      <w:r w:rsidR="002344D1">
        <w:rPr>
          <w:noProof/>
        </w:rPr>
        <w:t>(Fig. 2.4; Fujita 1986)</w:t>
      </w:r>
      <w:r w:rsidR="00770E9C">
        <w:fldChar w:fldCharType="end"/>
      </w:r>
      <w:r>
        <w:t>.</w:t>
      </w:r>
    </w:p>
    <w:p w:rsidR="0062660E" w:rsidRDefault="0062660E" w:rsidP="0062660E">
      <w:pPr>
        <w:pStyle w:val="NoSpacing"/>
        <w:keepNext/>
        <w:spacing w:line="480" w:lineRule="auto"/>
        <w:jc w:val="center"/>
      </w:pPr>
      <w:r w:rsidRPr="0062660E">
        <w:rPr>
          <w:noProof/>
        </w:rPr>
        <w:lastRenderedPageBreak/>
        <w:drawing>
          <wp:inline distT="0" distB="0" distL="0" distR="0" wp14:anchorId="55D102A9" wp14:editId="4E5FEFED">
            <wp:extent cx="5758964" cy="4295775"/>
            <wp:effectExtent l="0" t="0" r="0" b="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368" cy="4296077"/>
                    </a:xfrm>
                    <a:prstGeom prst="rect">
                      <a:avLst/>
                    </a:prstGeom>
                    <a:noFill/>
                    <a:ln>
                      <a:noFill/>
                    </a:ln>
                    <a:extLst/>
                  </pic:spPr>
                </pic:pic>
              </a:graphicData>
            </a:graphic>
          </wp:inline>
        </w:drawing>
      </w:r>
    </w:p>
    <w:p w:rsidR="0062660E" w:rsidRDefault="0062660E" w:rsidP="00AD720C">
      <w:pPr>
        <w:pStyle w:val="Caption"/>
      </w:pPr>
      <w:bookmarkStart w:id="13" w:name="_Toc7411817"/>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2</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4</w:t>
      </w:r>
      <w:r w:rsidR="00CD6C6B">
        <w:rPr>
          <w:noProof/>
        </w:rPr>
        <w:fldChar w:fldCharType="end"/>
      </w:r>
      <w:r>
        <w:t>.</w:t>
      </w:r>
      <w:r w:rsidR="002344D1">
        <w:t xml:space="preserve"> </w:t>
      </w:r>
      <w:proofErr w:type="gramStart"/>
      <w:r w:rsidR="002344D1">
        <w:t xml:space="preserve">A vertical cross section and horizontal view of the </w:t>
      </w:r>
      <w:r w:rsidR="002344D1" w:rsidRPr="00FE1ED4">
        <w:t>Delta Flight 191</w:t>
      </w:r>
      <w:r w:rsidR="002344D1">
        <w:t xml:space="preserve"> microburst at 1806 CDT on August 2, 1985.</w:t>
      </w:r>
      <w:proofErr w:type="gramEnd"/>
      <w:r w:rsidR="002344D1">
        <w:t xml:space="preserve"> This microburst, approximately 16,000’ (3.5 km or 1.9 n.m.) in diameter, is characterized by three major Vortices 1, 2, and 3, which are surrounded by an older vortex encircling the overall microburst. From </w:t>
      </w:r>
      <w:r w:rsidR="002344D1">
        <w:fldChar w:fldCharType="begin"/>
      </w:r>
      <w:r w:rsidR="008D384B">
        <w:instrText xml:space="preserve"> ADDIN EN.CITE &lt;EndNote&gt;&lt;Cite AuthorYear="1"&gt;&lt;Author&gt;Fujita&lt;/Author&gt;&lt;Year&gt;1986&lt;/Year&gt;&lt;RecNum&gt;7&lt;/RecNum&gt;&lt;DisplayText&gt;Fujita (1986)&lt;/DisplayText&gt;&lt;record&gt;&lt;rec-number&gt;7&lt;/rec-number&gt;&lt;foreign-keys&gt;&lt;key app="EN" db-id="ed25szxvzd0axpefssrvr2fgwsdd0f5prrws" timestamp="1547979380"&gt;7&lt;/key&gt;&lt;/foreign-keys&gt;&lt;ref-type name="Book"&gt;6&lt;/ref-type&gt;&lt;contributors&gt;&lt;authors&gt;&lt;author&gt;T. Theodore Fujita&lt;/author&gt;&lt;/authors&gt;&lt;/contributors&gt;&lt;titles&gt;&lt;title&gt;DFW microburst on August 2, 1985&lt;/title&gt;&lt;secondary-title&gt;SMRP research paper&lt;/secondary-title&gt;&lt;/titles&gt;&lt;pages&gt;154&lt;/pages&gt;&lt;keywords&gt;&lt;keyword&gt;Aircraft accidents.&lt;/keyword&gt;&lt;keyword&gt;Meteorology in aeronautics.&lt;/keyword&gt;&lt;keyword&gt;Vertical wind shear.&lt;/keyword&gt;&lt;keyword&gt;Texas.&lt;/keyword&gt;&lt;keyword&gt;Texas Dallas Region.&lt;/keyword&gt;&lt;keyword&gt;Texas Fort Worth Region.&lt;/keyword&gt;&lt;/keywords&gt;&lt;dates&gt;&lt;year&gt;1986&lt;/year&gt;&lt;/dates&gt;&lt;pub-location&gt;[Chicago]&lt;/pub-location&gt;&lt;publisher&gt;SMRP Rep. 217, University of Chicago&lt;/publisher&gt;&lt;accession-num&gt;781437&lt;/accession-num&gt;&lt;call-num&gt;Mansueto QC879.5.C53 no.217&lt;/call-num&gt;&lt;urls&gt;&lt;/urls&gt;&lt;/record&gt;&lt;/Cite&gt;&lt;/EndNote&gt;</w:instrText>
      </w:r>
      <w:r w:rsidR="002344D1">
        <w:fldChar w:fldCharType="separate"/>
      </w:r>
      <w:r w:rsidR="002344D1">
        <w:rPr>
          <w:noProof/>
        </w:rPr>
        <w:t>Fujita (1986)</w:t>
      </w:r>
      <w:r w:rsidR="002344D1">
        <w:fldChar w:fldCharType="end"/>
      </w:r>
      <w:r w:rsidR="002344D1">
        <w:t>.</w:t>
      </w:r>
      <w:bookmarkEnd w:id="13"/>
    </w:p>
    <w:p w:rsidR="00901CFB" w:rsidRDefault="000C6EE8" w:rsidP="00351BC0">
      <w:pPr>
        <w:pStyle w:val="NoSpacing"/>
        <w:keepNext/>
        <w:spacing w:line="480" w:lineRule="auto"/>
        <w:jc w:val="center"/>
      </w:pPr>
      <w:r>
        <w:rPr>
          <w:noProof/>
        </w:rPr>
        <w:lastRenderedPageBreak/>
        <w:drawing>
          <wp:inline distT="0" distB="0" distL="0" distR="0" wp14:anchorId="51842B77" wp14:editId="5684624D">
            <wp:extent cx="3306058" cy="4229100"/>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306328" cy="4229445"/>
                    </a:xfrm>
                    <a:prstGeom prst="rect">
                      <a:avLst/>
                    </a:prstGeom>
                  </pic:spPr>
                </pic:pic>
              </a:graphicData>
            </a:graphic>
          </wp:inline>
        </w:drawing>
      </w:r>
    </w:p>
    <w:p w:rsidR="000C6EE8" w:rsidRDefault="00901CFB" w:rsidP="00AD720C">
      <w:pPr>
        <w:pStyle w:val="Caption"/>
      </w:pPr>
      <w:bookmarkStart w:id="14" w:name="_Toc7411818"/>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2</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5</w:t>
      </w:r>
      <w:r w:rsidR="00CD6C6B">
        <w:rPr>
          <w:noProof/>
        </w:rPr>
        <w:fldChar w:fldCharType="end"/>
      </w:r>
      <w:r>
        <w:t>. A sequence of photos showing the curling features</w:t>
      </w:r>
      <w:r w:rsidR="00F907C9">
        <w:t xml:space="preserve"> </w:t>
      </w:r>
      <w:r>
        <w:t>of dust clouds</w:t>
      </w:r>
      <w:r w:rsidR="00F907C9">
        <w:t xml:space="preserve"> (i.e., rotors or </w:t>
      </w:r>
      <w:r w:rsidR="00F907C9" w:rsidRPr="00FE1ED4">
        <w:t>horizontal vorti</w:t>
      </w:r>
      <w:r w:rsidR="00F907C9">
        <w:t>ces) behind</w:t>
      </w:r>
      <w:r>
        <w:t xml:space="preserve"> the leading edge of a microburst outflow on 15 July 1982 during the JAWS field operation. </w:t>
      </w:r>
      <w:proofErr w:type="gramStart"/>
      <w:r>
        <w:t xml:space="preserve">Photos by Brian </w:t>
      </w:r>
      <w:proofErr w:type="spellStart"/>
      <w:r>
        <w:t>Waranauskas</w:t>
      </w:r>
      <w:proofErr w:type="spellEnd"/>
      <w:r>
        <w:t>.</w:t>
      </w:r>
      <w:proofErr w:type="gramEnd"/>
      <w:r>
        <w:t xml:space="preserve"> From </w:t>
      </w:r>
      <w:r>
        <w:fldChar w:fldCharType="begin"/>
      </w:r>
      <w:r>
        <w:instrText xml:space="preserve"> ADDIN EN.CITE &lt;EndNote&gt;&lt;Cite AuthorYear="1"&gt;&lt;Author&gt;Fujita&lt;/Author&gt;&lt;Year&gt;1985&lt;/Year&gt;&lt;RecNum&gt;6&lt;/RecNum&gt;&lt;DisplayText&gt;Fujita (1985)&lt;/DisplayText&gt;&lt;record&gt;&lt;rec-number&gt;6&lt;/rec-number&gt;&lt;foreign-keys&gt;&lt;key app="EN" db-id="ed25szxvzd0axpefssrvr2fgwsdd0f5prrws" timestamp="1547978563"&gt;6&lt;/key&gt;&lt;/foreign-keys&gt;&lt;ref-type name="Book"&gt;6&lt;/ref-type&gt;&lt;contributors&gt;&lt;authors&gt;&lt;author&gt;T. Theodore Fujita&lt;/author&gt;&lt;/authors&gt;&lt;/contributors&gt;&lt;titles&gt;&lt;title&gt;The downburst: microburst and macroburst&lt;/title&gt;&lt;secondary-title&gt;SMRP research paper&lt;/secondary-title&gt;&lt;/titles&gt;&lt;pages&gt;122&lt;/pages&gt;&lt;keywords&gt;&lt;keyword&gt;Joint Airport Weather Studies Project (U.S.)&lt;/keyword&gt;&lt;keyword&gt;Northern Illinois Meteorological Research on Downburst (Project)&lt;/keyword&gt;&lt;keyword&gt;Aircraft accidents.&lt;/keyword&gt;&lt;keyword&gt;Microbursts.&lt;/keyword&gt;&lt;/keywords&gt;&lt;dates&gt;&lt;year&gt;1985&lt;/year&gt;&lt;/dates&gt;&lt;pub-location&gt;[Chicago]&lt;/pub-location&gt;&lt;publisher&gt;SMRP Rep. 210, University of Chicago&lt;/publisher&gt;&lt;accession-num&gt;689349&lt;/accession-num&gt;&lt;call-num&gt;Mansueto QC879.5.C53 no.210&lt;/call-num&gt;&lt;urls&gt;&lt;/urls&gt;&lt;remote-database-name&gt;[NTIS PB-85-148880.]&lt;/remote-database-name&gt;&lt;/record&gt;&lt;/Cite&gt;&lt;/EndNote&gt;</w:instrText>
      </w:r>
      <w:r>
        <w:fldChar w:fldCharType="separate"/>
      </w:r>
      <w:r>
        <w:rPr>
          <w:noProof/>
        </w:rPr>
        <w:t>Fujita (1985)</w:t>
      </w:r>
      <w:r>
        <w:fldChar w:fldCharType="end"/>
      </w:r>
      <w:r>
        <w:t>.</w:t>
      </w:r>
      <w:bookmarkEnd w:id="14"/>
    </w:p>
    <w:p w:rsidR="00901CFB" w:rsidRPr="00901CFB" w:rsidRDefault="00901CFB" w:rsidP="00901CFB"/>
    <w:p w:rsidR="00184BD8" w:rsidRDefault="00D2059E" w:rsidP="009A4F80">
      <w:pPr>
        <w:pStyle w:val="NoSpacing"/>
        <w:spacing w:line="480" w:lineRule="auto"/>
        <w:ind w:firstLine="720"/>
        <w:jc w:val="both"/>
      </w:pPr>
      <w:r>
        <w:t xml:space="preserve">Rotors or </w:t>
      </w:r>
      <w:r w:rsidRPr="00FE1ED4">
        <w:t>horizontal vortices have been shown to</w:t>
      </w:r>
      <w:r w:rsidR="005C62F5">
        <w:t xml:space="preserve"> be</w:t>
      </w:r>
      <w:r w:rsidRPr="00FE1ED4">
        <w:t xml:space="preserve"> present at the leading edge of cold outflows in both observations </w:t>
      </w:r>
      <w:r w:rsidR="00770E9C">
        <w:fldChar w:fldCharType="begin">
          <w:fldData xml:space="preserve">PEVuZE5vdGU+PENpdGU+PEF1dGhvcj5LZXNzaW5nZXI8L0F1dGhvcj48WWVhcj4xOTg4PC9ZZWFy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=
</w:fldData>
        </w:fldChar>
      </w:r>
      <w:r w:rsidR="00184BD8">
        <w:instrText xml:space="preserve"> ADDIN EN.CITE </w:instrText>
      </w:r>
      <w:r w:rsidR="00184BD8">
        <w:fldChar w:fldCharType="begin">
          <w:fldData xml:space="preserve">PEVuZE5vdGU+PENpdGU+PEF1dGhvcj5LZXNzaW5nZXI8L0F1dGhvcj48WWVhcj4xOTg4PC9ZZWFy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=
</w:fldData>
        </w:fldChar>
      </w:r>
      <w:r w:rsidR="00184BD8">
        <w:instrText xml:space="preserve"> ADDIN EN.CITE.DATA </w:instrText>
      </w:r>
      <w:r w:rsidR="00184BD8">
        <w:fldChar w:fldCharType="end"/>
      </w:r>
      <w:r w:rsidR="00770E9C">
        <w:fldChar w:fldCharType="separate"/>
      </w:r>
      <w:r w:rsidR="00184BD8">
        <w:rPr>
          <w:noProof/>
        </w:rPr>
        <w:t>(e.g., Fujita 1985; Hjelmfelt 1988; Kessinger et al. 1988; Fig. 2.5)</w:t>
      </w:r>
      <w:r w:rsidR="00770E9C">
        <w:fldChar w:fldCharType="end"/>
      </w:r>
      <w:r w:rsidRPr="00FE1ED4">
        <w:t xml:space="preserve"> and model simulations </w:t>
      </w:r>
      <w:r w:rsidR="00770E9C">
        <w:fldChar w:fldCharType="begin"/>
      </w:r>
      <w:r w:rsidR="00770E9C">
        <w:instrText xml:space="preserve"> ADDIN EN.CITE &lt;EndNote&gt;&lt;Cite&gt;&lt;Author&gt;Droegemeier&lt;/Author&gt;&lt;Year&gt;1987&lt;/Year&gt;&lt;RecNum&gt;4&lt;/RecNum&gt;&lt;Prefix&gt;e.g.`, &lt;/Prefix&gt;&lt;DisplayText&gt;(e.g., Droegemeier and Wilhelmson 1987)&lt;/DisplayText&gt;&lt;record&gt;&lt;rec-number&gt;4&lt;/rec-number&gt;&lt;foreign-keys&gt;&lt;key app="EN" db-id="ed25szxvzd0axpefssrvr2fgwsdd0f5prrws" timestamp="1547976524"&gt;4&lt;/key&gt;&lt;/foreign-keys&gt;&lt;ref-type name="Journal Article"&gt;17&lt;/ref-type&gt;&lt;contributors&gt;&lt;authors&gt;&lt;author&gt;Kelvin K. Droegemeier&lt;/author&gt;&lt;author&gt;Robert B. Wilhelmson&lt;/author&gt;&lt;/authors&gt;&lt;/contributors&gt;&lt;titles&gt;&lt;title&gt;Numerical smulation of thunderstorm outflow dynamics. Part I: Outflow sensitivity experiments and turbulence dynamics&lt;/title&gt;&lt;secondary-title&gt;J. Atmos. Sci.&lt;/secondary-title&gt;&lt;/titles&gt;&lt;periodical&gt;&lt;full-title&gt;J. Atmos. Sci.&lt;/full-title&gt;&lt;/periodical&gt;&lt;pages&gt;1180-1210&lt;/pages&gt;&lt;volume&gt;44&lt;/volume&gt;&lt;number&gt;8&lt;/number&gt;&lt;dates&gt;&lt;year&gt;1987&lt;/year&gt;&lt;/dates&gt;&lt;urls&gt;&lt;related-urls&gt;&lt;url&gt;https://journals.ametsoc.org/doi/abs/10.1175/1520-0469%281987%29044%3C1180%3ANSOTOD%3E2.0.CO%3B2&lt;/url&gt;&lt;/related-urls&gt;&lt;/urls&gt;&lt;electronic-resource-num&gt;10.1175/1520-0469(1987)044&amp;lt;1180:Nsotod&amp;gt;2.0.Co;2&lt;/electronic-resource-num&gt;&lt;/record&gt;&lt;/Cite&gt;&lt;/EndNote&gt;</w:instrText>
      </w:r>
      <w:r w:rsidR="00770E9C">
        <w:fldChar w:fldCharType="separate"/>
      </w:r>
      <w:r w:rsidR="00770E9C">
        <w:rPr>
          <w:noProof/>
        </w:rPr>
        <w:t>(e.g., Droegemeier and Wilhelmson 1987)</w:t>
      </w:r>
      <w:r w:rsidR="00770E9C">
        <w:fldChar w:fldCharType="end"/>
      </w:r>
      <w:r w:rsidR="00770E9C">
        <w:t>.</w:t>
      </w:r>
      <w:r w:rsidRPr="00FE1ED4">
        <w:t xml:space="preserve"> </w:t>
      </w:r>
      <w:r w:rsidR="00184BD8">
        <w:t xml:space="preserve">Figure 2.6 is a schematic cross section through the gust front of a thunderstorm from </w:t>
      </w:r>
      <w:r w:rsidR="00184BD8">
        <w:fldChar w:fldCharType="begin"/>
      </w:r>
      <w:r w:rsidR="00184BD8">
        <w:instrText xml:space="preserve"> ADDIN EN.CITE &lt;EndNote&gt;&lt;Cite AuthorYear="1"&gt;&lt;Author&gt;Droegemeier&lt;/Author&gt;&lt;Year&gt;1987&lt;/Year&gt;&lt;RecNum&gt;4&lt;/RecNum&gt;&lt;DisplayText&gt;Droegemeier and Wilhelmson (1987)&lt;/DisplayText&gt;&lt;record&gt;&lt;rec-number&gt;4&lt;/rec-number&gt;&lt;foreign-keys&gt;&lt;key app="EN" db-id="ed25szxvzd0axpefssrvr2fgwsdd0f5prrws" timestamp="1547976524"&gt;4&lt;/key&gt;&lt;/foreign-keys&gt;&lt;ref-type name="Journal Article"&gt;17&lt;/ref-type&gt;&lt;contributors&gt;&lt;authors&gt;&lt;author&gt;Kelvin K. Droegemeier&lt;/author&gt;&lt;author&gt;Robert B. Wilhelmson&lt;/author&gt;&lt;/authors&gt;&lt;/contributors&gt;&lt;titles&gt;&lt;title&gt;Numerical smulation of thunderstorm outflow dynamics. Part I: Outflow sensitivity experiments and turbulence dynamics&lt;/title&gt;&lt;secondary-title&gt;J. Atmos. Sci.&lt;/secondary-title&gt;&lt;/titles&gt;&lt;periodical&gt;&lt;full-title&gt;J. Atmos. Sci.&lt;/full-title&gt;&lt;/periodical&gt;&lt;pages&gt;1180-1210&lt;/pages&gt;&lt;volume&gt;44&lt;/volume&gt;&lt;number&gt;8&lt;/number&gt;&lt;dates&gt;&lt;year&gt;1987&lt;/year&gt;&lt;/dates&gt;&lt;urls&gt;&lt;related-urls&gt;&lt;url&gt;https://journals.ametsoc.org/doi/abs/10.1175/1520-0469%281987%29044%3C1180%3ANSOTOD%3E2.0.CO%3B2&lt;/url&gt;&lt;/related-urls&gt;&lt;/urls&gt;&lt;electronic-resource-num&gt;10.1175/1520-0469(1987)044&amp;lt;1180:Nsotod&amp;gt;2.0.Co;2&lt;/electronic-resource-num&gt;&lt;/record&gt;&lt;/Cite&gt;&lt;/EndNote&gt;</w:instrText>
      </w:r>
      <w:r w:rsidR="00184BD8">
        <w:fldChar w:fldCharType="separate"/>
      </w:r>
      <w:r w:rsidR="00184BD8">
        <w:rPr>
          <w:noProof/>
        </w:rPr>
        <w:t>Droegemeier and Wilhelmson (1987)</w:t>
      </w:r>
      <w:r w:rsidR="00184BD8">
        <w:fldChar w:fldCharType="end"/>
      </w:r>
      <w:r w:rsidR="00184BD8">
        <w:t xml:space="preserve">. </w:t>
      </w:r>
      <w:r w:rsidRPr="00FE1ED4">
        <w:t>Some of these observations and model simulations indicate that rotors may contribute to the high surface winds associated with outflow in downbursts</w:t>
      </w:r>
      <w:r w:rsidR="00A64AAB">
        <w:t xml:space="preserve"> due to stretching of vorticity when the downburst increases in size</w:t>
      </w:r>
      <w:r w:rsidRPr="00FE1ED4">
        <w:t xml:space="preserve">. Rotors pose a significant risk to aviation. For example, rotors from a downburst may have contributed to the 1985 crash of Delta Flight 191 at the Dallas-Fort Worth </w:t>
      </w:r>
      <w:r w:rsidRPr="00FE1ED4">
        <w:lastRenderedPageBreak/>
        <w:t xml:space="preserve">(Texas) airport </w:t>
      </w:r>
      <w:r w:rsidR="00770E9C">
        <w:fldChar w:fldCharType="begin"/>
      </w:r>
      <w:r w:rsidR="008D384B">
        <w:instrText xml:space="preserve"> ADDIN EN.CITE &lt;EndNote&gt;&lt;Cite&gt;&lt;Author&gt;Fujita&lt;/Author&gt;&lt;Year&gt;1986&lt;/Year&gt;&lt;RecNum&gt;7&lt;/RecNum&gt;&lt;Prefix&gt;Fig. 2.4`; &lt;/Prefix&gt;&lt;DisplayText&gt;(Fig. 2.4; Fujita 1986)&lt;/DisplayText&gt;&lt;record&gt;&lt;rec-number&gt;7&lt;/rec-number&gt;&lt;foreign-keys&gt;&lt;key app="EN" db-id="ed25szxvzd0axpefssrvr2fgwsdd0f5prrws" timestamp="1547979380"&gt;7&lt;/key&gt;&lt;/foreign-keys&gt;&lt;ref-type name="Book"&gt;6&lt;/ref-type&gt;&lt;contributors&gt;&lt;authors&gt;&lt;author&gt;T. Theodore Fujita&lt;/author&gt;&lt;/authors&gt;&lt;/contributors&gt;&lt;titles&gt;&lt;title&gt;DFW microburst on August 2, 1985&lt;/title&gt;&lt;secondary-title&gt;SMRP research paper&lt;/secondary-title&gt;&lt;/titles&gt;&lt;pages&gt;154&lt;/pages&gt;&lt;keywords&gt;&lt;keyword&gt;Aircraft accidents.&lt;/keyword&gt;&lt;keyword&gt;Meteorology in aeronautics.&lt;/keyword&gt;&lt;keyword&gt;Vertical wind shear.&lt;/keyword&gt;&lt;keyword&gt;Texas.&lt;/keyword&gt;&lt;keyword&gt;Texas Dallas Region.&lt;/keyword&gt;&lt;keyword&gt;Texas Fort Worth Region.&lt;/keyword&gt;&lt;/keywords&gt;&lt;dates&gt;&lt;year&gt;1986&lt;/year&gt;&lt;/dates&gt;&lt;pub-location&gt;[Chicago]&lt;/pub-location&gt;&lt;publisher&gt;SMRP Rep. 217, University of Chicago&lt;/publisher&gt;&lt;accession-num&gt;781437&lt;/accession-num&gt;&lt;call-num&gt;Mansueto QC879.5.C53 no.217&lt;/call-num&gt;&lt;urls&gt;&lt;/urls&gt;&lt;/record&gt;&lt;/Cite&gt;&lt;/EndNote&gt;</w:instrText>
      </w:r>
      <w:r w:rsidR="00770E9C">
        <w:fldChar w:fldCharType="separate"/>
      </w:r>
      <w:r w:rsidR="00D42BD8">
        <w:rPr>
          <w:noProof/>
        </w:rPr>
        <w:t>(Fig. 2.4; Fujita 1986)</w:t>
      </w:r>
      <w:r w:rsidR="00770E9C">
        <w:fldChar w:fldCharType="end"/>
      </w:r>
      <w:r w:rsidRPr="00FE1ED4">
        <w:t>. This crash led the Federal Aviation Administration (FAA) to conduct a study on how dangerous, low-level wind shear could be detected by radar and resulted in funding for the C-band Terminal Doppler Weather Radar (TDWR) program</w:t>
      </w:r>
      <w:r w:rsidR="00770E9C">
        <w:t xml:space="preserve"> </w:t>
      </w:r>
      <w:r w:rsidR="00770E9C">
        <w:fldChar w:fldCharType="begin"/>
      </w:r>
      <w:r w:rsidR="00770E9C">
        <w:instrText xml:space="preserve"> ADDIN EN.CITE &lt;EndNote&gt;&lt;Cite&gt;&lt;Author&gt;Whiton&lt;/Author&gt;&lt;Year&gt;1998&lt;/Year&gt;&lt;RecNum&gt;41&lt;/RecNum&gt;&lt;DisplayText&gt;(Whiton et al. 1998)&lt;/DisplayText&gt;&lt;record&gt;&lt;rec-number&gt;41&lt;/rec-number&gt;&lt;foreign-keys&gt;&lt;key app="EN" db-id="ed25szxvzd0axpefssrvr2fgwsdd0f5prrws" timestamp="1548055844"&gt;41&lt;/key&gt;&lt;/foreign-keys&gt;&lt;ref-type name="Journal Article"&gt;17&lt;/ref-type&gt;&lt;contributors&gt;&lt;authors&gt;&lt;author&gt;Roger C. Whiton&lt;/author&gt;&lt;author&gt;Paul L. Smith&lt;/author&gt;&lt;author&gt;Stuart G. Bigler&lt;/author&gt;&lt;author&gt;Kenneth E. Wilk&lt;/author&gt;&lt;author&gt;Albert C. Harbuck&lt;/author&gt;&lt;/authors&gt;&lt;/contributors&gt;&lt;titles&gt;&lt;title&gt;History of operational use of weather radar by U.S. weather services. Part II: Development of operational Doppler weather radars&lt;/title&gt;&lt;secondary-title&gt;Wea. Forecasting&lt;/secondary-title&gt;&lt;/titles&gt;&lt;periodical&gt;&lt;full-title&gt;Wea. Forecasting&lt;/full-title&gt;&lt;/periodical&gt;&lt;pages&gt;244-252&lt;/pages&gt;&lt;volume&gt;13&lt;/volume&gt;&lt;number&gt;2&lt;/number&gt;&lt;dates&gt;&lt;year&gt;1998&lt;/year&gt;&lt;/dates&gt;&lt;urls&gt;&lt;related-urls&gt;&lt;url&gt;https://journals.ametsoc.org/doi/abs/10.1175/1520-0434%281998%29013%3C0244%3AHOOUOW%3E2.0.CO%3B2&lt;/url&gt;&lt;/related-urls&gt;&lt;/urls&gt;&lt;electronic-resource-num&gt;10.1175/1520-0434(1998)013&amp;lt;0244:Hoouow&amp;gt;2.0.Co;2&lt;/electronic-resource-num&gt;&lt;/record&gt;&lt;/Cite&gt;&lt;/EndNote&gt;</w:instrText>
      </w:r>
      <w:r w:rsidR="00770E9C">
        <w:fldChar w:fldCharType="separate"/>
      </w:r>
      <w:r w:rsidR="00770E9C">
        <w:rPr>
          <w:noProof/>
        </w:rPr>
        <w:t>(Whiton et al. 1998)</w:t>
      </w:r>
      <w:r w:rsidR="00770E9C">
        <w:fldChar w:fldCharType="end"/>
      </w:r>
      <w:r w:rsidRPr="00FE1ED4">
        <w:t>.</w:t>
      </w:r>
    </w:p>
    <w:p w:rsidR="00184BD8" w:rsidRDefault="00184BD8" w:rsidP="00184BD8">
      <w:pPr>
        <w:pStyle w:val="NoSpacing"/>
        <w:keepNext/>
        <w:spacing w:line="480" w:lineRule="auto"/>
        <w:jc w:val="center"/>
      </w:pPr>
      <w:r>
        <w:rPr>
          <w:noProof/>
        </w:rPr>
        <w:drawing>
          <wp:inline distT="0" distB="0" distL="0" distR="0" wp14:anchorId="2FBBF74B" wp14:editId="590AD17C">
            <wp:extent cx="5565846" cy="2638425"/>
            <wp:effectExtent l="57150" t="57150" r="111125" b="1047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565846" cy="2638425"/>
                    </a:xfrm>
                    <a:prstGeom prst="rect">
                      <a:avLst/>
                    </a:prstGeom>
                    <a:ln w="12700">
                      <a:solidFill>
                        <a:schemeClr val="tx1"/>
                      </a:solidFill>
                    </a:ln>
                    <a:effectLst>
                      <a:outerShdw blurRad="50800" dist="38100" dir="2700000" algn="tl" rotWithShape="0">
                        <a:prstClr val="black">
                          <a:alpha val="40000"/>
                        </a:prstClr>
                      </a:outerShdw>
                    </a:effectLst>
                  </pic:spPr>
                </pic:pic>
              </a:graphicData>
            </a:graphic>
          </wp:inline>
        </w:drawing>
      </w:r>
    </w:p>
    <w:p w:rsidR="00184BD8" w:rsidRDefault="00184BD8" w:rsidP="00AD720C">
      <w:pPr>
        <w:pStyle w:val="Caption"/>
      </w:pPr>
      <w:bookmarkStart w:id="15" w:name="_Toc7411819"/>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2</w:t>
      </w:r>
      <w:r w:rsidR="00CD6C6B">
        <w:rPr>
          <w:noProof/>
        </w:rPr>
        <w:fldChar w:fldCharType="end"/>
      </w:r>
      <w:r w:rsidR="00B8704A">
        <w:t>.</w:t>
      </w:r>
      <w:r w:rsidR="00CD6C6B">
        <w:fldChar w:fldCharType="begin"/>
      </w:r>
      <w:r w:rsidR="00CD6C6B">
        <w:instrText xml:space="preserve"> </w:instrText>
      </w:r>
      <w:r w:rsidR="00CD6C6B">
        <w:instrText xml:space="preserve">SEQ Fig. \* ARABIC \s 1 </w:instrText>
      </w:r>
      <w:r w:rsidR="00CD6C6B">
        <w:fldChar w:fldCharType="separate"/>
      </w:r>
      <w:r w:rsidR="001A08EE">
        <w:rPr>
          <w:noProof/>
        </w:rPr>
        <w:t>6</w:t>
      </w:r>
      <w:r w:rsidR="00CD6C6B">
        <w:rPr>
          <w:noProof/>
        </w:rPr>
        <w:fldChar w:fldCharType="end"/>
      </w:r>
      <w:r>
        <w:t xml:space="preserve">. </w:t>
      </w:r>
      <w:proofErr w:type="gramStart"/>
      <w:r>
        <w:t>Schematic of a vertical cross section through a mature thunderstorm outflow.</w:t>
      </w:r>
      <w:proofErr w:type="gramEnd"/>
      <w:r>
        <w:t xml:space="preserve"> </w:t>
      </w:r>
      <w:r w:rsidR="009F3818">
        <w:t xml:space="preserve">From </w:t>
      </w:r>
      <w:r w:rsidR="009F3818">
        <w:fldChar w:fldCharType="begin"/>
      </w:r>
      <w:r w:rsidR="009F3818">
        <w:instrText xml:space="preserve"> ADDIN EN.CITE &lt;EndNote&gt;&lt;Cite AuthorYear="1"&gt;&lt;Author&gt;Droegemeier&lt;/Author&gt;&lt;Year&gt;1987&lt;/Year&gt;&lt;RecNum&gt;4&lt;/RecNum&gt;&lt;DisplayText&gt;Droegemeier and Wilhelmson (1987)&lt;/DisplayText&gt;&lt;record&gt;&lt;rec-number&gt;4&lt;/rec-number&gt;&lt;foreign-keys&gt;&lt;key app="EN" db-id="ed25szxvzd0axpefssrvr2fgwsdd0f5prrws" timestamp="1547976524"&gt;4&lt;/key&gt;&lt;/foreign-keys&gt;&lt;ref-type name="Journal Article"&gt;17&lt;/ref-type&gt;&lt;contributors&gt;&lt;authors&gt;&lt;author&gt;Kelvin K. Droegemeier&lt;/author&gt;&lt;author&gt;Robert B. Wilhelmson&lt;/author&gt;&lt;/authors&gt;&lt;/contributors&gt;&lt;titles&gt;&lt;title&gt;Numerical smulation of thunderstorm outflow dynamics. Part I: Outflow sensitivity experiments and turbulence dynamics&lt;/title&gt;&lt;secondary-title&gt;J. Atmos. Sci.&lt;/secondary-title&gt;&lt;/titles&gt;&lt;periodical&gt;&lt;full-title&gt;J. Atmos. Sci.&lt;/full-title&gt;&lt;/periodical&gt;&lt;pages&gt;1180-1210&lt;/pages&gt;&lt;volume&gt;44&lt;/volume&gt;&lt;number&gt;8&lt;/number&gt;&lt;dates&gt;&lt;year&gt;1987&lt;/year&gt;&lt;/dates&gt;&lt;urls&gt;&lt;related-urls&gt;&lt;url&gt;https://journals.ametsoc.org/doi/abs/10.1175/1520-0469%281987%29044%3C1180%3ANSOTOD%3E2.0.CO%3B2&lt;/url&gt;&lt;/related-urls&gt;&lt;/urls&gt;&lt;electronic-resource-num&gt;10.1175/1520-0469(1987)044&amp;lt;1180:Nsotod&amp;gt;2.0.Co;2&lt;/electronic-resource-num&gt;&lt;/record&gt;&lt;/Cite&gt;&lt;/EndNote&gt;</w:instrText>
      </w:r>
      <w:r w:rsidR="009F3818">
        <w:fldChar w:fldCharType="separate"/>
      </w:r>
      <w:r w:rsidR="009F3818">
        <w:rPr>
          <w:noProof/>
        </w:rPr>
        <w:t>Droegemeier and Wilhelmson (1987)</w:t>
      </w:r>
      <w:r w:rsidR="009F3818">
        <w:fldChar w:fldCharType="end"/>
      </w:r>
      <w:r w:rsidR="009F3818">
        <w:t>; b</w:t>
      </w:r>
      <w:r>
        <w:t xml:space="preserve">ased on previous work from </w:t>
      </w:r>
      <w:r w:rsidR="009F432C">
        <w:fldChar w:fldCharType="begin"/>
      </w:r>
      <w:r w:rsidR="009F432C">
        <w:instrText xml:space="preserve"> ADDIN EN.CITE &lt;EndNote&gt;&lt;Cite AuthorYear="1"&gt;&lt;Author&gt;Charba&lt;/Author&gt;&lt;Year&gt;1974&lt;/Year&gt;&lt;RecNum&gt;119&lt;/RecNum&gt;&lt;DisplayText&gt;Charba (1974)&lt;/DisplayText&gt;&lt;record&gt;&lt;rec-number&gt;119&lt;/rec-number&gt;&lt;foreign-keys&gt;&lt;key app="EN" db-id="ed25szxvzd0axpefssrvr2fgwsdd0f5prrws" timestamp="1552300633"&gt;119&lt;/key&gt;&lt;/foreign-keys&gt;&lt;ref-type name="Journal Article"&gt;17&lt;/ref-type&gt;&lt;contributors&gt;&lt;authors&gt;&lt;author&gt;Jess Charba&lt;/author&gt;&lt;/authors&gt;&lt;/contributors&gt;&lt;titles&gt;&lt;title&gt;Application of gravity current model to analysis of squall-line gust front&lt;/title&gt;&lt;secondary-title&gt;Mon. Wea. Rev.&lt;/secondary-title&gt;&lt;/titles&gt;&lt;periodical&gt;&lt;full-title&gt;Mon. Wea. Rev.&lt;/full-title&gt;&lt;/periodical&gt;&lt;pages&gt;140-156&lt;/pages&gt;&lt;volume&gt;102&lt;/volume&gt;&lt;number&gt;2&lt;/number&gt;&lt;dates&gt;&lt;year&gt;1974&lt;/year&gt;&lt;/dates&gt;&lt;urls&gt;&lt;related-urls&gt;&lt;url&gt;&lt;style face="underline" font="default" size="100%"&gt;https://journals.ametsoc.org/doi/abs/10.1175/1520-0493%281974%29102%3C0140%3AAOGCMT%3E2.0.CO%3B2&lt;/style&gt;&lt;/url&gt;&lt;/related-urls&gt;&lt;/urls&gt;&lt;electronic-resource-num&gt;10.1175/1520-0493(1974)102&amp;lt;0140:Aogcmt&amp;gt;2.0.Co;2&lt;/electronic-resource-num&gt;&lt;/record&gt;&lt;/Cite&gt;&lt;/EndNote&gt;</w:instrText>
      </w:r>
      <w:r w:rsidR="009F432C">
        <w:fldChar w:fldCharType="separate"/>
      </w:r>
      <w:r w:rsidR="009F432C">
        <w:rPr>
          <w:noProof/>
        </w:rPr>
        <w:t>Charba (1974)</w:t>
      </w:r>
      <w:r w:rsidR="009F432C">
        <w:fldChar w:fldCharType="end"/>
      </w:r>
      <w:r>
        <w:t xml:space="preserve">, </w:t>
      </w:r>
      <w:r w:rsidR="009F432C">
        <w:fldChar w:fldCharType="begin"/>
      </w:r>
      <w:r w:rsidR="009F432C">
        <w:instrText xml:space="preserve"> ADDIN EN.CITE &lt;EndNote&gt;&lt;Cite AuthorYear="1"&gt;&lt;Author&gt;Goff&lt;/Author&gt;&lt;Year&gt;1976&lt;/Year&gt;&lt;RecNum&gt;11&lt;/RecNum&gt;&lt;DisplayText&gt;Goff (1976)&lt;/DisplayText&gt;&lt;record&gt;&lt;rec-number&gt;11&lt;/rec-number&gt;&lt;foreign-keys&gt;&lt;key app="EN" db-id="ed25szxvzd0axpefssrvr2fgwsdd0f5prrws" timestamp="1548051092"&gt;11&lt;/key&gt;&lt;/foreign-keys&gt;&lt;ref-type name="Journal Article"&gt;17&lt;/ref-type&gt;&lt;contributors&gt;&lt;authors&gt;&lt;author&gt;R. Craig Goff&lt;/author&gt;&lt;/authors&gt;&lt;/contributors&gt;&lt;titles&gt;&lt;title&gt;Vertical structure of thunderstorm outflows&lt;/title&gt;&lt;secondary-title&gt;Mon. Wea. Rev.&lt;/secondary-title&gt;&lt;/titles&gt;&lt;periodical&gt;&lt;full-title&gt;Mon. Wea. Rev.&lt;/full-title&gt;&lt;/periodical&gt;&lt;pages&gt;1429-1440&lt;/pages&gt;&lt;volume&gt;104&lt;/volume&gt;&lt;number&gt;11&lt;/number&gt;&lt;dates&gt;&lt;year&gt;1976&lt;/year&gt;&lt;/dates&gt;&lt;urls&gt;&lt;related-urls&gt;&lt;url&gt;https://journals.ametsoc.org/doi/abs/10.1175/1520-0493%281976%29104%3C1429%3AVSOTO%3E2.0.CO%3B2&lt;/url&gt;&lt;/related-urls&gt;&lt;/urls&gt;&lt;electronic-resource-num&gt;10.1175/1520-0493(1976)104&amp;lt;1429:Vsoto&amp;gt;2.0.Co;2&lt;/electronic-resource-num&gt;&lt;/record&gt;&lt;/Cite&gt;&lt;/EndNote&gt;</w:instrText>
      </w:r>
      <w:r w:rsidR="009F432C">
        <w:fldChar w:fldCharType="separate"/>
      </w:r>
      <w:r w:rsidR="009F432C">
        <w:rPr>
          <w:noProof/>
        </w:rPr>
        <w:t>Goff (1976)</w:t>
      </w:r>
      <w:r w:rsidR="009F432C">
        <w:fldChar w:fldCharType="end"/>
      </w:r>
      <w:r>
        <w:t xml:space="preserve">, </w:t>
      </w:r>
      <w:r w:rsidR="009F432C">
        <w:fldChar w:fldCharType="begin"/>
      </w:r>
      <w:r w:rsidR="009F432C">
        <w:instrText xml:space="preserve"> ADDIN EN.CITE &lt;EndNote&gt;&lt;Cite AuthorYear="1"&gt;&lt;Author&gt;Wakimoto&lt;/Author&gt;&lt;Year&gt;1982&lt;/Year&gt;&lt;RecNum&gt;120&lt;/RecNum&gt;&lt;DisplayText&gt;Wakimoto (1982)&lt;/DisplayText&gt;&lt;record&gt;&lt;rec-number&gt;120&lt;/rec-number&gt;&lt;foreign-keys&gt;&lt;key app="EN" db-id="ed25szxvzd0axpefssrvr2fgwsdd0f5prrws" timestamp="1552300752"&gt;120&lt;/key&gt;&lt;/foreign-keys&gt;&lt;ref-type name="Journal Article"&gt;17&lt;/ref-type&gt;&lt;contributors&gt;&lt;authors&gt;&lt;author&gt;Roger M. Wakimoto&lt;/author&gt;&lt;/authors&gt;&lt;/contributors&gt;&lt;titles&gt;&lt;title&gt;The life cycle of thunderstorm gust fronts as viewed with Doppler radar and rawinsonde data&lt;/title&gt;&lt;secondary-title&gt;Mon. Wea. Rev.&lt;/secondary-title&gt;&lt;/titles&gt;&lt;periodical&gt;&lt;full-title&gt;Mon. Wea. Rev.&lt;/full-title&gt;&lt;/periodical&gt;&lt;pages&gt;1060-1082&lt;/pages&gt;&lt;volume&gt;110&lt;/volume&gt;&lt;number&gt;8&lt;/number&gt;&lt;dates&gt;&lt;year&gt;1982&lt;/year&gt;&lt;/dates&gt;&lt;urls&gt;&lt;related-urls&gt;&lt;url&gt;&lt;style face="underline" font="default" size="100%"&gt;https://journals.ametsoc.org/doi/abs/10.1175/1520-0493%281982%29110%3C1060%3ATLCOTG%3E2.0.CO%3B2&lt;/style&gt;&lt;/url&gt;&lt;/related-urls&gt;&lt;/urls&gt;&lt;electronic-resource-num&gt;10.1175/1520-0493(1982)110&amp;lt;1060:Tlcotg&amp;gt;2.0.Co;2&lt;/electronic-resource-num&gt;&lt;/record&gt;&lt;/Cite&gt;&lt;/EndNote&gt;</w:instrText>
      </w:r>
      <w:r w:rsidR="009F432C">
        <w:fldChar w:fldCharType="separate"/>
      </w:r>
      <w:r w:rsidR="009F432C">
        <w:rPr>
          <w:noProof/>
        </w:rPr>
        <w:t>Wakimoto (1982)</w:t>
      </w:r>
      <w:r w:rsidR="009F432C">
        <w:fldChar w:fldCharType="end"/>
      </w:r>
      <w:r>
        <w:t xml:space="preserve">, and </w:t>
      </w:r>
      <w:r w:rsidR="009F432C">
        <w:fldChar w:fldCharType="begin"/>
      </w:r>
      <w:r w:rsidR="009F432C">
        <w:instrText xml:space="preserve"> ADDIN EN.CITE &lt;EndNote&gt;&lt;Cite AuthorYear="1"&gt;&lt;Author&gt;Koch&lt;/Author&gt;&lt;Year&gt;1984&lt;/Year&gt;&lt;RecNum&gt;121&lt;/RecNum&gt;&lt;DisplayText&gt;Koch (1984)&lt;/DisplayText&gt;&lt;record&gt;&lt;rec-number&gt;121&lt;/rec-number&gt;&lt;foreign-keys&gt;&lt;key app="EN" db-id="ed25szxvzd0axpefssrvr2fgwsdd0f5prrws" timestamp="1552300826"&gt;121&lt;/key&gt;&lt;/foreign-keys&gt;&lt;ref-type name="Journal Article"&gt;17&lt;/ref-type&gt;&lt;contributors&gt;&lt;authors&gt;&lt;author&gt;Steven E. Koch&lt;/author&gt;&lt;/authors&gt;&lt;/contributors&gt;&lt;titles&gt;&lt;title&gt;The role of an apparent mesoscale grontogenetic virculation in squall line initiation&lt;/title&gt;&lt;secondary-title&gt;Mon. Wea. Rev.&lt;/secondary-title&gt;&lt;/titles&gt;&lt;periodical&gt;&lt;full-title&gt;Mon. Wea. Rev.&lt;/full-title&gt;&lt;/periodical&gt;&lt;pages&gt;2090-2111&lt;/pages&gt;&lt;volume&gt;112&lt;/volume&gt;&lt;number&gt;10&lt;/number&gt;&lt;dates&gt;&lt;year&gt;1984&lt;/year&gt;&lt;/dates&gt;&lt;urls&gt;&lt;related-urls&gt;&lt;url&gt;&lt;style face="underline" font="default" size="100%"&gt;https://journals.ametsoc.org/doi/abs/10.1175/1520-0493%281984%29112%3C2090%3ATROAAM%3E2.0.CO%3B2&lt;/style&gt;&lt;/url&gt;&lt;/related-urls&gt;&lt;/urls&gt;&lt;electronic-resource-num&gt;10.1175/1520-0493(1984)112&amp;lt;2090:Troaam&amp;gt;2.0.Co;2&lt;/electronic-resource-num&gt;&lt;/record&gt;&lt;/Cite&gt;&lt;/EndNote&gt;</w:instrText>
      </w:r>
      <w:r w:rsidR="009F432C">
        <w:fldChar w:fldCharType="separate"/>
      </w:r>
      <w:r w:rsidR="009F432C">
        <w:rPr>
          <w:noProof/>
        </w:rPr>
        <w:t>Koch (1984)</w:t>
      </w:r>
      <w:r w:rsidR="009F432C">
        <w:fldChar w:fldCharType="end"/>
      </w:r>
      <w:r w:rsidR="009F432C">
        <w:t>.</w:t>
      </w:r>
      <w:bookmarkEnd w:id="15"/>
      <w:r w:rsidR="009F432C">
        <w:t xml:space="preserve"> </w:t>
      </w:r>
    </w:p>
    <w:p w:rsidR="00184BD8" w:rsidRPr="00FE1ED4" w:rsidRDefault="00184BD8" w:rsidP="00184BD8">
      <w:pPr>
        <w:pStyle w:val="NoSpacing"/>
        <w:spacing w:line="480" w:lineRule="auto"/>
      </w:pPr>
    </w:p>
    <w:p w:rsidR="00BB4CFA" w:rsidRDefault="00D2059E" w:rsidP="009A4F80">
      <w:pPr>
        <w:pStyle w:val="NoSpacing"/>
        <w:spacing w:line="480" w:lineRule="auto"/>
        <w:ind w:firstLine="720"/>
        <w:jc w:val="both"/>
      </w:pPr>
      <w:r w:rsidRPr="00FE1ED4">
        <w:t xml:space="preserve">Vertical vortices may develop along the leading edge of the gust front as well and may have the visual appearance of a giant </w:t>
      </w:r>
      <w:r w:rsidR="00CD63D9" w:rsidRPr="00FE1ED4">
        <w:t>dust devil</w:t>
      </w:r>
      <w:r w:rsidRPr="00FE1ED4">
        <w:t xml:space="preserve"> or dusty tornado </w:t>
      </w:r>
      <w:r w:rsidR="00CD63D9">
        <w:fldChar w:fldCharType="begin"/>
      </w:r>
      <w:r w:rsidR="00B827E4">
        <w:instrText xml:space="preserve"> ADDIN EN.CITE &lt;EndNote&gt;&lt;Cite&gt;&lt;Author&gt;Fujita&lt;/Author&gt;&lt;Year&gt;1985&lt;/Year&gt;&lt;RecNum&gt;6&lt;/RecNum&gt;&lt;Prefix&gt;e.g.`, &lt;/Prefix&gt;&lt;DisplayText&gt;(e.g., Fujita 1985; Wakimoto and Wilson 1989)&lt;/DisplayText&gt;&lt;record&gt;&lt;rec-number&gt;6&lt;/rec-number&gt;&lt;foreign-keys&gt;&lt;key app="EN" db-id="ed25szxvzd0axpefssrvr2fgwsdd0f5prrws" timestamp="1547978563"&gt;6&lt;/key&gt;&lt;/foreign-keys&gt;&lt;ref-type name="Book"&gt;6&lt;/ref-type&gt;&lt;contributors&gt;&lt;authors&gt;&lt;author&gt;T. Theodore Fujita&lt;/author&gt;&lt;/authors&gt;&lt;/contributors&gt;&lt;titles&gt;&lt;title&gt;The downburst: microburst and macroburst&lt;/title&gt;&lt;secondary-title&gt;SMRP research paper&lt;/secondary-title&gt;&lt;/titles&gt;&lt;pages&gt;122&lt;/pages&gt;&lt;keywords&gt;&lt;keyword&gt;Joint Airport Weather Studies Project (U.S.)&lt;/keyword&gt;&lt;keyword&gt;Northern Illinois Meteorological Research on Downburst (Project)&lt;/keyword&gt;&lt;keyword&gt;Aircraft accidents.&lt;/keyword&gt;&lt;keyword&gt;Microbursts.&lt;/keyword&gt;&lt;/keywords&gt;&lt;dates&gt;&lt;year&gt;1985&lt;/year&gt;&lt;/dates&gt;&lt;pub-location&gt;[Chicago]&lt;/pub-location&gt;&lt;publisher&gt;SMRP Rep. 210, University of Chicago&lt;/publisher&gt;&lt;accession-num&gt;689349&lt;/accession-num&gt;&lt;call-num&gt;Mansueto QC879.5.C53 no.210&lt;/call-num&gt;&lt;urls&gt;&lt;/urls&gt;&lt;remote-database-name&gt;[NTIS PB-85-148880.]&lt;/remote-database-name&gt;&lt;/record&gt;&lt;/Cite&gt;&lt;Cite&gt;&lt;Author&gt;Wakimoto&lt;/Author&gt;&lt;Year&gt;1989&lt;/Year&gt;&lt;RecNum&gt;39&lt;/RecNum&gt;&lt;record&gt;&lt;rec-number&gt;39&lt;/rec-number&gt;&lt;foreign-keys&gt;&lt;key app="EN" db-id="ed25szxvzd0axpefssrvr2fgwsdd0f5prrws" timestamp="1548055720"&gt;39&lt;/key&gt;&lt;/foreign-keys&gt;&lt;ref-type name="Journal Article"&gt;17&lt;/ref-type&gt;&lt;contributors&gt;&lt;authors&gt;&lt;author&gt;Roger M. Wakimoto&lt;/author&gt;&lt;author&gt;James W. Wilson&lt;/author&gt;&lt;/authors&gt;&lt;/contributors&gt;&lt;titles&gt;&lt;title&gt;Non-supercell tornadoes&lt;/title&gt;&lt;secondary-title&gt;Mon. Wea. Rev.&lt;/secondary-title&gt;&lt;/titles&gt;&lt;periodical&gt;&lt;full-title&gt;Mon. Wea. Rev.&lt;/full-title&gt;&lt;/periodical&gt;&lt;pages&gt;1113-1140&lt;/pages&gt;&lt;volume&gt;117&lt;/volume&gt;&lt;number&gt;6&lt;/number&gt;&lt;dates&gt;&lt;year&gt;1989&lt;/year&gt;&lt;/dates&gt;&lt;urls&gt;&lt;related-urls&gt;&lt;url&gt;https://journals.ametsoc.org/doi/abs/10.1175/1520-0493%281989%29117%3C1113%3ANST%3E2.0.CO%3B2&lt;/url&gt;&lt;/related-urls&gt;&lt;/urls&gt;&lt;electronic-resource-num&gt;10.1175/1520-0493(1989)117&amp;lt;1113:Nst&amp;gt;2.0.Co;2&lt;/electronic-resource-num&gt;&lt;/record&gt;&lt;/Cite&gt;&lt;/EndNote&gt;</w:instrText>
      </w:r>
      <w:r w:rsidR="00CD63D9">
        <w:fldChar w:fldCharType="separate"/>
      </w:r>
      <w:r w:rsidR="00CD63D9">
        <w:rPr>
          <w:noProof/>
        </w:rPr>
        <w:t>(e.g., Fujita 1985; Wakimoto and Wilson 1989)</w:t>
      </w:r>
      <w:r w:rsidR="00CD63D9">
        <w:fldChar w:fldCharType="end"/>
      </w:r>
      <w:r w:rsidR="00CD63D9">
        <w:t xml:space="preserve">. </w:t>
      </w:r>
      <w:r w:rsidRPr="00FE1ED4">
        <w:t>In numerical study by</w:t>
      </w:r>
      <w:r w:rsidR="00CD63D9">
        <w:t xml:space="preserve"> </w:t>
      </w:r>
      <w:r w:rsidR="00CD63D9">
        <w:fldChar w:fldCharType="begin"/>
      </w:r>
      <w:r w:rsidR="00CD63D9">
        <w:instrText xml:space="preserve"> ADDIN EN.CITE &lt;EndNote&gt;&lt;Cite AuthorYear="1"&gt;&lt;Author&gt;Lee&lt;/Author&gt;&lt;Year&gt;1997&lt;/Year&gt;&lt;RecNum&gt;18&lt;/RecNum&gt;&lt;DisplayText&gt;Lee and Wilhelmson (1997)&lt;/DisplayText&gt;&lt;record&gt;&lt;rec-number&gt;18&lt;/rec-number&gt;&lt;foreign-keys&gt;&lt;key app="EN" db-id="ed25szxvzd0axpefssrvr2fgwsdd0f5prrws" timestamp="1548051754"&gt;18&lt;/key&gt;&lt;/foreign-keys&gt;&lt;ref-type name="Journal Article"&gt;17&lt;/ref-type&gt;&lt;contributors&gt;&lt;authors&gt;&lt;author&gt;Bruce D. Lee&lt;/author&gt;&lt;author&gt;Robert B. Wilhelmson&lt;/author&gt;&lt;/authors&gt;&lt;/contributors&gt;&lt;titles&gt;&lt;title&gt;The numerical simulation of nonsupercell tornadogenesis. Part II: Evolution of a family of tornadoes along a weak outflow boundary&lt;/title&gt;&lt;secondary-title&gt;J. Atmos. Sci.&lt;/secondary-title&gt;&lt;/titles&gt;&lt;periodical&gt;&lt;full-title&gt;J. Atmos. Sci.&lt;/full-title&gt;&lt;/periodical&gt;&lt;pages&gt;2387-2415&lt;/pages&gt;&lt;volume&gt;54&lt;/volume&gt;&lt;number&gt;19&lt;/number&gt;&lt;dates&gt;&lt;year&gt;1997&lt;/year&gt;&lt;/dates&gt;&lt;urls&gt;&lt;related-urls&gt;&lt;url&gt;https://journals.ametsoc.org/doi/abs/10.1175/1520-0469%281997%29054%3C2387%3ATNSONT%3E2.0.CO%3B2&lt;/url&gt;&lt;/related-urls&gt;&lt;/urls&gt;&lt;electronic-resource-num&gt;10.1175/1520-0469(1997)054&amp;lt;2387:Tnsont&amp;gt;2.0.Co;2&lt;/electronic-resource-num&gt;&lt;/record&gt;&lt;/Cite&gt;&lt;/EndNote&gt;</w:instrText>
      </w:r>
      <w:r w:rsidR="00CD63D9">
        <w:fldChar w:fldCharType="separate"/>
      </w:r>
      <w:r w:rsidR="00CD63D9">
        <w:rPr>
          <w:noProof/>
        </w:rPr>
        <w:t>Lee and Wilhelmson (1997)</w:t>
      </w:r>
      <w:r w:rsidR="00CD63D9">
        <w:fldChar w:fldCharType="end"/>
      </w:r>
      <w:r w:rsidRPr="00FE1ED4">
        <w:t>, they found that a vertical vortex sheet develops along the leading edge of an outflow</w:t>
      </w:r>
      <w:r w:rsidR="004852F5">
        <w:t xml:space="preserve"> boundary</w:t>
      </w:r>
      <w:r w:rsidRPr="00FE1ED4">
        <w:t xml:space="preserve"> when there is a component of motion in the environment (ahead of the outflow boundary) parallel to the gust front. Essentially, the interaction of air masses creates a narrow transition zone of horizontal shear aligned along the leading edge of the convergence boundary/gust front. It is assumed that horizontal shearing instability is triggered (at least primarily) by lobe and cleft instability along </w:t>
      </w:r>
      <w:r w:rsidRPr="00FE1ED4">
        <w:lastRenderedPageBreak/>
        <w:t xml:space="preserve">this vortex sheet by perturbations present at </w:t>
      </w:r>
      <w:r w:rsidR="004852F5">
        <w:t xml:space="preserve">the </w:t>
      </w:r>
      <w:r w:rsidRPr="00FE1ED4">
        <w:t xml:space="preserve">gust front. Other possible triggers may include horizontal convective roll intersections with the outflow boundary, variations in the surface roughness, or variations </w:t>
      </w:r>
      <w:r w:rsidR="00A165AC">
        <w:t xml:space="preserve">in the </w:t>
      </w:r>
      <w:r w:rsidRPr="00FE1ED4">
        <w:t>outflow thermal field. Environmental horizontal vorticity tilted upward and stretched may also play a role. These vertical vortices can grow in size have an appearance and strength of a tornado and are sometimes known as “</w:t>
      </w:r>
      <w:proofErr w:type="spellStart"/>
      <w:r w:rsidRPr="00FE1ED4">
        <w:t>gustnadoes</w:t>
      </w:r>
      <w:proofErr w:type="spellEnd"/>
      <w:r w:rsidRPr="00FE1ED4">
        <w:t xml:space="preserve">” </w:t>
      </w:r>
      <w:r w:rsidR="00CD63D9">
        <w:fldChar w:fldCharType="begin"/>
      </w:r>
      <w:r w:rsidR="00CD63D9">
        <w:instrText xml:space="preserve"> ADDIN EN.CITE &lt;EndNote&gt;&lt;Cite&gt;&lt;Author&gt;Doswell&lt;/Author&gt;&lt;Year&gt;1985&lt;/Year&gt;&lt;RecNum&gt;8&lt;/RecNum&gt;&lt;DisplayText&gt;(Doswell 1985)&lt;/DisplayText&gt;&lt;record&gt;&lt;rec-number&gt;8&lt;/rec-number&gt;&lt;foreign-keys&gt;&lt;key app="EN" db-id="ed25szxvzd0axpefssrvr2fgwsdd0f5prrws" timestamp="1548050552"&gt;8&lt;/key&gt;&lt;/foreign-keys&gt;&lt;ref-type name="Report"&gt;27&lt;/ref-type&gt;&lt;contributors&gt;&lt;authors&gt;&lt;author&gt;Doswell, C. A., III&lt;/author&gt;&lt;/authors&gt;&lt;/contributors&gt;&lt;titles&gt;&lt;title&gt;The operational meteorology of convective weather. Vol. II: Storm scale analysis. NOAA Tech. Memo. ERL ESG-15&lt;/title&gt;&lt;/titles&gt;&lt;pages&gt;240&lt;/pages&gt;&lt;dates&gt;&lt;year&gt;1985&lt;/year&gt;&lt;/dates&gt;&lt;urls&gt;&lt;/urls&gt;&lt;/record&gt;&lt;/Cite&gt;&lt;/EndNote&gt;</w:instrText>
      </w:r>
      <w:r w:rsidR="00CD63D9">
        <w:fldChar w:fldCharType="separate"/>
      </w:r>
      <w:r w:rsidR="00CD63D9">
        <w:rPr>
          <w:noProof/>
        </w:rPr>
        <w:t>(Doswell 1985)</w:t>
      </w:r>
      <w:r w:rsidR="00CD63D9">
        <w:fldChar w:fldCharType="end"/>
      </w:r>
      <w:r w:rsidRPr="00FE1ED4">
        <w:t xml:space="preserve">; however, there is debate whether they should be classified as tornadoes </w:t>
      </w:r>
      <w:r w:rsidR="00045955">
        <w:t>because they are a</w:t>
      </w:r>
      <w:r w:rsidRPr="00FE1ED4">
        <w:t xml:space="preserve"> “practically ubiquitous aspect </w:t>
      </w:r>
      <w:r w:rsidR="00CD63D9">
        <w:t xml:space="preserve">of strong convective outflows” </w:t>
      </w:r>
      <w:r w:rsidR="00CD63D9">
        <w:fldChar w:fldCharType="begin"/>
      </w:r>
      <w:r w:rsidR="00CD63D9">
        <w:instrText xml:space="preserve"> ADDIN EN.CITE &lt;EndNote&gt;&lt;Cite&gt;&lt;Author&gt;Markowski&lt;/Author&gt;&lt;Year&gt;2010&lt;/Year&gt;&lt;RecNum&gt;21&lt;/RecNum&gt;&lt;DisplayText&gt;(Markowski and Dotzek 2010)&lt;/DisplayText&gt;&lt;record&gt;&lt;rec-number&gt;21&lt;/rec-number&gt;&lt;foreign-keys&gt;&lt;key app="EN" db-id="ed25szxvzd0axpefssrvr2fgwsdd0f5prrws" timestamp="1548052085"&gt;21&lt;/key&gt;&lt;/foreign-keys&gt;&lt;ref-type name="Journal Article"&gt;17&lt;/ref-type&gt;&lt;contributors&gt;&lt;authors&gt;&lt;author&gt;Paul Markowski&lt;/author&gt;&lt;author&gt;Nikolai Dotzek&lt;/author&gt;&lt;/authors&gt;&lt;/contributors&gt;&lt;titles&gt;&lt;title&gt;Comments on “Proposed conceptual taxonomy for proper identification and classification of tornado events”&lt;/title&gt;&lt;secondary-title&gt;Wea. Forecasting&lt;/secondary-title&gt;&lt;/titles&gt;&lt;periodical&gt;&lt;full-title&gt;Wea. Forecasting&lt;/full-title&gt;&lt;/periodical&gt;&lt;pages&gt;338-340&lt;/pages&gt;&lt;volume&gt;25&lt;/volume&gt;&lt;number&gt;1&lt;/number&gt;&lt;keywords&gt;&lt;keyword&gt;Tornadoes,Mesocyclones,Convective storms&lt;/keyword&gt;&lt;/keywords&gt;&lt;dates&gt;&lt;year&gt;2010&lt;/year&gt;&lt;/dates&gt;&lt;urls&gt;&lt;related-urls&gt;&lt;url&gt;https://journals.ametsoc.org/doi/abs/10.1175/2009WAF2222343.1&lt;/url&gt;&lt;/related-urls&gt;&lt;/urls&gt;&lt;electronic-resource-num&gt;10.1175/2009waf2222343.1&lt;/electronic-resource-num&gt;&lt;/record&gt;&lt;/Cite&gt;&lt;/EndNote&gt;</w:instrText>
      </w:r>
      <w:r w:rsidR="00CD63D9">
        <w:fldChar w:fldCharType="separate"/>
      </w:r>
      <w:r w:rsidR="00CD63D9">
        <w:rPr>
          <w:noProof/>
        </w:rPr>
        <w:t>(Markowski and Dotzek 2010)</w:t>
      </w:r>
      <w:r w:rsidR="00CD63D9">
        <w:fldChar w:fldCharType="end"/>
      </w:r>
      <w:r w:rsidR="00045955">
        <w:t xml:space="preserve"> and are often not strong enough to inflict damage</w:t>
      </w:r>
      <w:r w:rsidR="00CD63D9">
        <w:t>.</w:t>
      </w:r>
      <w:r w:rsidRPr="00FE1ED4">
        <w:t xml:space="preserve"> </w:t>
      </w:r>
    </w:p>
    <w:p w:rsidR="00BB4CFA" w:rsidRPr="00FE1ED4" w:rsidRDefault="00BB4CFA" w:rsidP="009A4F80">
      <w:pPr>
        <w:pStyle w:val="NoSpacing"/>
        <w:spacing w:line="480" w:lineRule="auto"/>
        <w:ind w:firstLine="720"/>
        <w:jc w:val="both"/>
      </w:pPr>
    </w:p>
    <w:p w:rsidR="00BB4CFA" w:rsidRDefault="00BB4CFA" w:rsidP="00BD1C5E">
      <w:pPr>
        <w:pStyle w:val="NoSpacing"/>
        <w:spacing w:line="480" w:lineRule="auto"/>
        <w:jc w:val="both"/>
        <w:outlineLvl w:val="1"/>
        <w:rPr>
          <w:b/>
        </w:rPr>
      </w:pPr>
      <w:bookmarkStart w:id="16" w:name="_Toc7411896"/>
      <w:r w:rsidRPr="00BB4CFA">
        <w:rPr>
          <w:b/>
        </w:rPr>
        <w:t>2.</w:t>
      </w:r>
      <w:r>
        <w:rPr>
          <w:b/>
        </w:rPr>
        <w:t xml:space="preserve">3 </w:t>
      </w:r>
      <w:r w:rsidR="00182B1F">
        <w:rPr>
          <w:b/>
        </w:rPr>
        <w:t>Mechanisms Driving Downbursts</w:t>
      </w:r>
      <w:bookmarkEnd w:id="16"/>
    </w:p>
    <w:p w:rsidR="00D90727" w:rsidRDefault="00D90727" w:rsidP="00BB4CFA">
      <w:pPr>
        <w:pStyle w:val="NoSpacing"/>
        <w:spacing w:line="480" w:lineRule="auto"/>
        <w:jc w:val="both"/>
      </w:pPr>
      <w:r>
        <w:rPr>
          <w:b/>
        </w:rPr>
        <w:tab/>
      </w:r>
      <w:r w:rsidRPr="00D90727">
        <w:t>Downbursts</w:t>
      </w:r>
      <w:r>
        <w:t xml:space="preserve">, by definition, are associated with downward (negative) vertical motion. </w:t>
      </w:r>
      <w:r w:rsidR="00937B05">
        <w:t xml:space="preserve">Therefore, </w:t>
      </w:r>
      <w:r w:rsidR="005C62F5">
        <w:t>the</w:t>
      </w:r>
      <w:r w:rsidR="00937B05">
        <w:t xml:space="preserve"> vertical equation of motion </w:t>
      </w:r>
      <w:r w:rsidR="005C62F5">
        <w:t>can be used to determine</w:t>
      </w:r>
      <w:r w:rsidR="00937B05">
        <w:t xml:space="preserve"> the mechanism</w:t>
      </w:r>
      <w:r w:rsidR="00C532F8">
        <w:t xml:space="preserve"> (i.e., dynamics)</w:t>
      </w:r>
      <w:r w:rsidR="00937B05">
        <w:t xml:space="preserve"> that </w:t>
      </w:r>
      <w:r w:rsidR="00EC1EB6">
        <w:t>results in</w:t>
      </w:r>
      <w:r w:rsidR="00937B05">
        <w:t xml:space="preserve"> </w:t>
      </w:r>
      <w:r w:rsidR="00B92B16">
        <w:t>the downward motion</w:t>
      </w:r>
      <w:r w:rsidR="00CA11F6">
        <w:t xml:space="preserve"> (i.e., acceleration)</w:t>
      </w:r>
      <w:r w:rsidR="00B92B16">
        <w:t xml:space="preserve"> in </w:t>
      </w:r>
      <w:r w:rsidR="00937B05">
        <w:t>downbursts.</w:t>
      </w:r>
      <w:r>
        <w:t xml:space="preserve"> Neglecting friction, the vertical component of the equation of motion is</w:t>
      </w:r>
      <w:r w:rsidR="009F432C">
        <w:t xml:space="preserve"> </w:t>
      </w:r>
      <w:r w:rsidR="009F432C">
        <w:fldChar w:fldCharType="begin"/>
      </w:r>
      <w:r w:rsidR="009F432C">
        <w:instrText xml:space="preserve"> ADDIN EN.CITE &lt;EndNote&gt;&lt;Cite&gt;&lt;Author&gt;Houze&lt;/Author&gt;&lt;Year&gt;2014&lt;/Year&gt;&lt;RecNum&gt;122&lt;/RecNum&gt;&lt;DisplayText&gt;(Houze 2014)&lt;/DisplayText&gt;&lt;record&gt;&lt;rec-number&gt;122&lt;/rec-number&gt;&lt;foreign-keys&gt;&lt;key app="EN" db-id="ed25szxvzd0axpefssrvr2fgwsdd0f5prrws" timestamp="1552301104"&gt;122&lt;/key&gt;&lt;/foreign-keys&gt;&lt;ref-type name="Book"&gt;6&lt;/ref-type&gt;&lt;contributors&gt;&lt;authors&gt;&lt;author&gt; Houze, Robert Jr.&lt;/author&gt;&lt;/authors&gt;&lt;/contributors&gt;&lt;titles&gt;&lt;title&gt;Cloud Dynamics&lt;/title&gt;&lt;/titles&gt;&lt;pages&gt;496&lt;/pages&gt;&lt;edition&gt;2nd&lt;/edition&gt;&lt;section&gt;496&lt;/section&gt;&lt;dates&gt;&lt;year&gt;2014&lt;/year&gt;&lt;/dates&gt;&lt;publisher&gt;Academic Press&lt;/publisher&gt;&lt;urls&gt;&lt;/urls&gt;&lt;/record&gt;&lt;/Cite&gt;&lt;/EndNote&gt;</w:instrText>
      </w:r>
      <w:r w:rsidR="009F432C">
        <w:fldChar w:fldCharType="separate"/>
      </w:r>
      <w:r w:rsidR="009F432C">
        <w:rPr>
          <w:noProof/>
        </w:rPr>
        <w:t>(Houze 2014)</w:t>
      </w:r>
      <w:r w:rsidR="009F432C">
        <w:fldChar w:fldCharType="end"/>
      </w:r>
      <w:r w:rsidR="009F432C">
        <w:t>:</w:t>
      </w:r>
    </w:p>
    <w:p w:rsidR="00D90727" w:rsidRPr="009E37D5" w:rsidRDefault="00CD6C6B" w:rsidP="00BB4CFA">
      <w:pPr>
        <w:pStyle w:val="NoSpacing"/>
        <w:spacing w:line="480" w:lineRule="auto"/>
        <w:jc w:val="both"/>
        <w:rPr>
          <w:rFonts w:eastAsiaTheme="minorEastAsia"/>
        </w:rPr>
      </w:pPr>
      <m:oMathPara>
        <m:oMathParaPr>
          <m:jc m:val="right"/>
        </m:oMathParaPr>
        <m:oMath>
          <m:f>
            <m:fPr>
              <m:ctrlPr>
                <w:rPr>
                  <w:rFonts w:ascii="Cambria Math" w:hAnsi="Cambria Math"/>
                  <w:i/>
                </w:rPr>
              </m:ctrlPr>
            </m:fPr>
            <m:num>
              <m:r>
                <w:rPr>
                  <w:rFonts w:ascii="Cambria Math" w:hAnsi="Cambria Math"/>
                </w:rPr>
                <m:t>Dw</m:t>
              </m:r>
            </m:num>
            <m:den>
              <m:r>
                <w:rPr>
                  <w:rFonts w:ascii="Cambria Math" w:hAnsi="Cambria Math"/>
                </w:rPr>
                <m:t>Dt</m:t>
              </m:r>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ρ</m:t>
                  </m:r>
                </m:e>
                <m:sub>
                  <m:r>
                    <w:rPr>
                      <w:rFonts w:ascii="Cambria Math" w:hAnsi="Cambria Math"/>
                    </w:rPr>
                    <m:t>o</m:t>
                  </m:r>
                </m:sub>
              </m:sSub>
            </m:den>
          </m:f>
          <m:f>
            <m:fPr>
              <m:ctrlPr>
                <w:rPr>
                  <w:rFonts w:ascii="Cambria Math" w:hAnsi="Cambria Math"/>
                  <w:i/>
                </w:rPr>
              </m:ctrlPr>
            </m:fPr>
            <m:num>
              <m:r>
                <w:rPr>
                  <w:rFonts w:ascii="Cambria Math" w:hAnsi="Cambria Math"/>
                </w:rPr>
                <m:t>∂</m:t>
              </m:r>
              <m:sSup>
                <m:sSupPr>
                  <m:ctrlPr>
                    <w:rPr>
                      <w:rFonts w:ascii="Cambria Math" w:hAnsi="Cambria Math"/>
                      <w:i/>
                    </w:rPr>
                  </m:ctrlPr>
                </m:sSupPr>
                <m:e>
                  <m:r>
                    <w:rPr>
                      <w:rFonts w:ascii="Cambria Math" w:hAnsi="Cambria Math"/>
                    </w:rPr>
                    <m:t>p</m:t>
                  </m:r>
                </m:e>
                <m:sup>
                  <m:r>
                    <w:rPr>
                      <w:rFonts w:ascii="Cambria Math" w:hAnsi="Cambria Math"/>
                    </w:rPr>
                    <m:t>*</m:t>
                  </m:r>
                </m:sup>
              </m:sSup>
            </m:num>
            <m:den>
              <m:r>
                <w:rPr>
                  <w:rFonts w:ascii="Cambria Math" w:hAnsi="Cambria Math"/>
                </w:rPr>
                <m:t>∂z</m:t>
              </m:r>
            </m:den>
          </m:f>
          <m:r>
            <w:rPr>
              <w:rFonts w:ascii="Cambria Math" w:hAnsi="Cambria Math"/>
            </w:rPr>
            <m:t>+B</m:t>
          </m:r>
          <m:d>
            <m:dPr>
              <m:ctrlPr>
                <w:rPr>
                  <w:rFonts w:ascii="Cambria Math" w:hAnsi="Cambria Math"/>
                  <w:i/>
                </w:rPr>
              </m:ctrlPr>
            </m:dPr>
            <m:e>
              <m:sSubSup>
                <m:sSubSupPr>
                  <m:ctrlPr>
                    <w:rPr>
                      <w:rFonts w:ascii="Cambria Math" w:hAnsi="Cambria Math"/>
                      <w:i/>
                    </w:rPr>
                  </m:ctrlPr>
                </m:sSubSupPr>
                <m:e>
                  <m:r>
                    <w:rPr>
                      <w:rFonts w:ascii="Cambria Math" w:hAnsi="Cambria Math"/>
                    </w:rPr>
                    <m:t>θ</m:t>
                  </m:r>
                </m:e>
                <m:sub>
                  <m:r>
                    <w:rPr>
                      <w:rFonts w:ascii="Cambria Math" w:hAnsi="Cambria Math"/>
                    </w:rPr>
                    <m:t>v</m:t>
                  </m:r>
                </m:sub>
                <m:sup>
                  <m:r>
                    <w:rPr>
                      <w:rFonts w:ascii="Cambria Math" w:hAnsi="Cambria Math"/>
                    </w:rPr>
                    <m:t>*</m:t>
                  </m:r>
                </m:sup>
              </m:sSubSup>
              <m:r>
                <w:rPr>
                  <w:rFonts w:ascii="Cambria Math" w:hAnsi="Cambria Math"/>
                </w:rPr>
                <m:t>,</m:t>
              </m:r>
              <m:sSup>
                <m:sSupPr>
                  <m:ctrlPr>
                    <w:rPr>
                      <w:rFonts w:ascii="Cambria Math" w:hAnsi="Cambria Math"/>
                      <w:i/>
                    </w:rPr>
                  </m:ctrlPr>
                </m:sSupPr>
                <m:e>
                  <m:r>
                    <w:rPr>
                      <w:rFonts w:ascii="Cambria Math" w:hAnsi="Cambria Math"/>
                    </w:rPr>
                    <m:t>p</m:t>
                  </m:r>
                </m:e>
                <m:sup>
                  <m:r>
                    <w:rPr>
                      <w:rFonts w:ascii="Cambria Math" w:hAnsi="Cambria Math"/>
                    </w:rPr>
                    <m:t>*</m:t>
                  </m:r>
                </m:sup>
              </m:sSup>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H</m:t>
                  </m:r>
                </m:sub>
              </m:sSub>
            </m:e>
          </m:d>
          <m:r>
            <w:rPr>
              <w:rFonts w:ascii="Cambria Math" w:hAnsi="Cambria Math"/>
            </w:rPr>
            <m:t xml:space="preserve">                                        (2.1)</m:t>
          </m:r>
        </m:oMath>
      </m:oMathPara>
    </w:p>
    <w:p w:rsidR="00F169E4" w:rsidRPr="00A84DAF" w:rsidRDefault="00C269DE" w:rsidP="001B7DDA">
      <w:pPr>
        <w:pStyle w:val="NoSpacing"/>
        <w:spacing w:line="480" w:lineRule="auto"/>
        <w:jc w:val="both"/>
        <w:rPr>
          <w:rFonts w:eastAsiaTheme="minorEastAsia"/>
        </w:rPr>
      </w:pPr>
      <w:r>
        <w:rPr>
          <w:rFonts w:eastAsiaTheme="minorEastAsia"/>
        </w:rPr>
        <w:t xml:space="preserve">where </w:t>
      </w:r>
      <m:oMath>
        <m:f>
          <m:fPr>
            <m:ctrlPr>
              <w:rPr>
                <w:rFonts w:ascii="Cambria Math" w:hAnsi="Cambria Math"/>
                <w:i/>
              </w:rPr>
            </m:ctrlPr>
          </m:fPr>
          <m:num>
            <m:r>
              <w:rPr>
                <w:rFonts w:ascii="Cambria Math" w:hAnsi="Cambria Math"/>
              </w:rPr>
              <m:t>Dw</m:t>
            </m:r>
          </m:num>
          <m:den>
            <m:r>
              <w:rPr>
                <w:rFonts w:ascii="Cambria Math" w:hAnsi="Cambria Math"/>
              </w:rPr>
              <m:t>Dt</m:t>
            </m:r>
          </m:den>
        </m:f>
      </m:oMath>
      <w:r>
        <w:rPr>
          <w:rFonts w:eastAsiaTheme="minorEastAsia"/>
        </w:rPr>
        <w:t xml:space="preserve"> is the total derivative of </w:t>
      </w:r>
      <w:r w:rsidRPr="00CA11F6">
        <w:rPr>
          <w:rFonts w:eastAsiaTheme="minorEastAsia"/>
          <w:i/>
        </w:rPr>
        <w:t>w</w:t>
      </w:r>
      <w:r>
        <w:rPr>
          <w:rFonts w:eastAsiaTheme="minorEastAsia"/>
        </w:rPr>
        <w:t xml:space="preserve"> (the vertical component of wind), </w:t>
      </w:r>
      <w:r w:rsidRPr="00CA11F6">
        <w:rPr>
          <w:rFonts w:eastAsiaTheme="minorEastAsia"/>
          <w:i/>
        </w:rPr>
        <w:t>z</w:t>
      </w:r>
      <w:r>
        <w:rPr>
          <w:rFonts w:eastAsiaTheme="minorEastAsia"/>
        </w:rPr>
        <w:t xml:space="preserve"> is vertical height, </w:t>
      </w:r>
      <m:oMath>
        <m:r>
          <w:rPr>
            <w:rFonts w:ascii="Cambria Math" w:hAnsi="Cambria Math"/>
          </w:rPr>
          <m:t>p</m:t>
        </m:r>
      </m:oMath>
      <w:r>
        <w:rPr>
          <w:rFonts w:eastAsiaTheme="minorEastAsia"/>
        </w:rPr>
        <w:t xml:space="preserve"> is pressure, </w:t>
      </w:r>
      <m:oMath>
        <m:r>
          <w:rPr>
            <w:rFonts w:ascii="Cambria Math" w:hAnsi="Cambria Math"/>
          </w:rPr>
          <m:t>ρ</m:t>
        </m:r>
      </m:oMath>
      <w:r>
        <w:rPr>
          <w:rFonts w:eastAsiaTheme="minorEastAsia"/>
        </w:rPr>
        <w:t xml:space="preserve"> is density, </w:t>
      </w:r>
      <m:oMath>
        <m:r>
          <w:rPr>
            <w:rFonts w:ascii="Cambria Math" w:hAnsi="Cambria Math"/>
          </w:rPr>
          <m:t>B</m:t>
        </m:r>
      </m:oMath>
      <w:r>
        <w:rPr>
          <w:rFonts w:eastAsiaTheme="minorEastAsia"/>
        </w:rPr>
        <w:t xml:space="preserve"> is buoyancy, </w:t>
      </w:r>
      <m:oMath>
        <m:sSub>
          <m:sSubPr>
            <m:ctrlPr>
              <w:rPr>
                <w:rFonts w:ascii="Cambria Math" w:hAnsi="Cambria Math"/>
                <w:i/>
              </w:rPr>
            </m:ctrlPr>
          </m:sSubPr>
          <m:e>
            <m:r>
              <w:rPr>
                <w:rFonts w:ascii="Cambria Math" w:hAnsi="Cambria Math"/>
              </w:rPr>
              <m:t>θ</m:t>
            </m:r>
          </m:e>
          <m:sub>
            <m:r>
              <w:rPr>
                <w:rFonts w:ascii="Cambria Math" w:hAnsi="Cambria Math"/>
              </w:rPr>
              <m:t>v</m:t>
            </m:r>
          </m:sub>
        </m:sSub>
      </m:oMath>
      <w:r>
        <w:rPr>
          <w:rFonts w:eastAsiaTheme="minorEastAsia"/>
        </w:rPr>
        <w:t xml:space="preserve"> is the virtual potential temperature, and </w:t>
      </w:r>
      <m:oMath>
        <m:sSub>
          <m:sSubPr>
            <m:ctrlPr>
              <w:rPr>
                <w:rFonts w:ascii="Cambria Math" w:hAnsi="Cambria Math"/>
                <w:i/>
              </w:rPr>
            </m:ctrlPr>
          </m:sSubPr>
          <m:e>
            <m:r>
              <w:rPr>
                <w:rFonts w:ascii="Cambria Math" w:hAnsi="Cambria Math"/>
              </w:rPr>
              <m:t>q</m:t>
            </m:r>
          </m:e>
          <m:sub>
            <m:r>
              <w:rPr>
                <w:rFonts w:ascii="Cambria Math" w:hAnsi="Cambria Math"/>
              </w:rPr>
              <m:t>H</m:t>
            </m:r>
          </m:sub>
        </m:sSub>
      </m:oMath>
      <w:r>
        <w:rPr>
          <w:rFonts w:eastAsiaTheme="minorEastAsia"/>
        </w:rPr>
        <w:t xml:space="preserve"> is the mixing ratio of hydrometeors in the air (total mass of liquid water and/or ice per unit mass of air). </w:t>
      </w:r>
      <w:r w:rsidR="00C91B24">
        <w:rPr>
          <w:rFonts w:eastAsiaTheme="minorEastAsia"/>
        </w:rPr>
        <w:t>In this form, the reference state is denoted by an “</w:t>
      </w:r>
      <w:r w:rsidR="00C91B24">
        <w:rPr>
          <w:rFonts w:eastAsiaTheme="minorEastAsia"/>
          <w:i/>
        </w:rPr>
        <w:t>o</w:t>
      </w:r>
      <w:r w:rsidR="00C91B24">
        <w:rPr>
          <w:rFonts w:eastAsiaTheme="minorEastAsia"/>
        </w:rPr>
        <w:t xml:space="preserve">” and the deviation from </w:t>
      </w:r>
      <w:r w:rsidR="00A84DAF">
        <w:rPr>
          <w:rFonts w:eastAsiaTheme="minorEastAsia"/>
        </w:rPr>
        <w:t xml:space="preserve">a </w:t>
      </w:r>
      <w:r w:rsidR="00C91B24">
        <w:rPr>
          <w:rFonts w:eastAsiaTheme="minorEastAsia"/>
        </w:rPr>
        <w:t>hydrostatically balanced reference state (whose properties vary only with height</w:t>
      </w:r>
      <w:r w:rsidR="00A84DAF">
        <w:rPr>
          <w:rFonts w:eastAsiaTheme="minorEastAsia"/>
        </w:rPr>
        <w:t>)</w:t>
      </w:r>
      <w:r w:rsidR="00C91B24">
        <w:rPr>
          <w:rFonts w:eastAsiaTheme="minorEastAsia"/>
        </w:rPr>
        <w:t xml:space="preserve"> is denoted by an “*”. </w:t>
      </w:r>
      <w:r w:rsidR="00C91B24">
        <w:rPr>
          <w:rFonts w:eastAsiaTheme="minorEastAsia"/>
        </w:rPr>
        <w:tab/>
      </w:r>
    </w:p>
    <w:p w:rsidR="00A84DAF" w:rsidRDefault="00A84DAF" w:rsidP="00BB4CFA">
      <w:pPr>
        <w:pStyle w:val="NoSpacing"/>
        <w:spacing w:line="480" w:lineRule="auto"/>
        <w:jc w:val="both"/>
        <w:rPr>
          <w:rFonts w:eastAsiaTheme="minorEastAsia"/>
        </w:rPr>
      </w:pPr>
      <w:r>
        <w:rPr>
          <w:rFonts w:eastAsiaTheme="minorEastAsia"/>
        </w:rPr>
        <w:tab/>
      </w:r>
      <w:r w:rsidR="00DB2E32">
        <w:rPr>
          <w:rFonts w:eastAsiaTheme="minorEastAsia"/>
        </w:rPr>
        <w:t xml:space="preserve">The first term on the right hand side of the equation, the acceleration due to a pressure-gradient, </w:t>
      </w:r>
      <w:r w:rsidR="00596461">
        <w:rPr>
          <w:rFonts w:eastAsiaTheme="minorEastAsia"/>
        </w:rPr>
        <w:t>has been shown to</w:t>
      </w:r>
      <w:r w:rsidR="00DB2E32">
        <w:rPr>
          <w:rFonts w:eastAsiaTheme="minorEastAsia"/>
        </w:rPr>
        <w:t xml:space="preserve"> not contribute to the downward motion in downbursts </w:t>
      </w:r>
      <w:r w:rsidR="00DB2E32">
        <w:rPr>
          <w:rFonts w:eastAsiaTheme="minorEastAsia"/>
        </w:rPr>
        <w:fldChar w:fldCharType="begin"/>
      </w:r>
      <w:r w:rsidR="00DB2E32">
        <w:rPr>
          <w:rFonts w:eastAsiaTheme="minorEastAsia"/>
        </w:rPr>
        <w:instrText xml:space="preserve"> ADDIN EN.CITE &lt;EndNote&gt;&lt;Cite&gt;&lt;Author&gt;Kessinger&lt;/Author&gt;&lt;Year&gt;1988&lt;/Year&gt;&lt;RecNum&gt;12&lt;/RecNum&gt;&lt;DisplayText&gt;(Kessinger et al. 1988)&lt;/DisplayText&gt;&lt;record&gt;&lt;rec-number&gt;12&lt;/rec-number&gt;&lt;foreign-keys&gt;&lt;key app="EN" db-id="ed25szxvzd0axpefssrvr2fgwsdd0f5prrws" timestamp="1548051169"&gt;12&lt;/key&gt;&lt;/foreign-keys&gt;&lt;ref-type name="Journal Article"&gt;17&lt;/ref-type&gt;&lt;contributors&gt;&lt;authors&gt;&lt;author&gt;Cathy J. Kessinger&lt;/author&gt;&lt;author&gt;David B. Parsons&lt;/author&gt;&lt;author&gt;James W. Wilson&lt;/author&gt;&lt;/authors&gt;&lt;/contributors&gt;&lt;titles&gt;&lt;title&gt;Observations of a storm containing misocyclones, downbursts, and horizontal vortex circulations&lt;/title&gt;&lt;secondary-title&gt;Mon. Wea. Rev.&lt;/secondary-title&gt;&lt;/titles&gt;&lt;periodical&gt;&lt;full-title&gt;Mon. Wea. Rev.&lt;/full-title&gt;&lt;/periodical&gt;&lt;pages&gt;1959-1982&lt;/pages&gt;&lt;volume&gt;116&lt;/volume&gt;&lt;number&gt;10&lt;/number&gt;&lt;dates&gt;&lt;year&gt;1988&lt;/year&gt;&lt;/dates&gt;&lt;urls&gt;&lt;related-urls&gt;&lt;url&gt;https://journals.ametsoc.org/doi/abs/10.1175/1520-0493%281988%29116%3C1959%3AOOASCM%3E2.0.CO%3B2&lt;/url&gt;&lt;/related-urls&gt;&lt;/urls&gt;&lt;electronic-resource-num&gt;10.1175/1520-0493(1988)116&amp;lt;1959:Ooascm&amp;gt;2.0.Co;2&lt;/electronic-resource-num&gt;&lt;/record&gt;&lt;/Cite&gt;&lt;/EndNote&gt;</w:instrText>
      </w:r>
      <w:r w:rsidR="00DB2E32">
        <w:rPr>
          <w:rFonts w:eastAsiaTheme="minorEastAsia"/>
        </w:rPr>
        <w:fldChar w:fldCharType="separate"/>
      </w:r>
      <w:r w:rsidR="00DB2E32">
        <w:rPr>
          <w:rFonts w:eastAsiaTheme="minorEastAsia"/>
          <w:noProof/>
        </w:rPr>
        <w:t>(Kessinger et al. 1988)</w:t>
      </w:r>
      <w:r w:rsidR="00DB2E32">
        <w:rPr>
          <w:rFonts w:eastAsiaTheme="minorEastAsia"/>
        </w:rPr>
        <w:fldChar w:fldCharType="end"/>
      </w:r>
      <w:r w:rsidR="00DB2E32">
        <w:rPr>
          <w:rFonts w:eastAsiaTheme="minorEastAsia"/>
        </w:rPr>
        <w:t xml:space="preserve">. </w:t>
      </w:r>
      <w:r>
        <w:rPr>
          <w:rFonts w:eastAsiaTheme="minorEastAsia"/>
        </w:rPr>
        <w:t xml:space="preserve">This is intuitive because this term would produce an upward directed pressure-gradient </w:t>
      </w:r>
      <w:r>
        <w:rPr>
          <w:rFonts w:eastAsiaTheme="minorEastAsia"/>
        </w:rPr>
        <w:lastRenderedPageBreak/>
        <w:t xml:space="preserve">force acting against the downdraft because of a pressure maximum </w:t>
      </w:r>
      <w:r w:rsidR="00C9674E">
        <w:rPr>
          <w:rFonts w:eastAsiaTheme="minorEastAsia"/>
        </w:rPr>
        <w:t>at</w:t>
      </w:r>
      <w:r>
        <w:rPr>
          <w:rFonts w:eastAsiaTheme="minorEastAsia"/>
        </w:rPr>
        <w:t xml:space="preserve"> the surface</w:t>
      </w:r>
      <w:r w:rsidR="00DB2E32">
        <w:rPr>
          <w:rFonts w:eastAsiaTheme="minorEastAsia"/>
        </w:rPr>
        <w:t xml:space="preserve"> </w:t>
      </w:r>
      <w:r w:rsidR="00DB2E32">
        <w:rPr>
          <w:rFonts w:eastAsiaTheme="minorEastAsia"/>
        </w:rPr>
        <w:fldChar w:fldCharType="begin"/>
      </w:r>
      <w:r w:rsidR="00DB2E32">
        <w:rPr>
          <w:rFonts w:eastAsiaTheme="minorEastAsia"/>
        </w:rPr>
        <w:instrText xml:space="preserve"> ADDIN EN.CITE &lt;EndNote&gt;&lt;Cite&gt;&lt;Author&gt;Houze&lt;/Author&gt;&lt;Year&gt;2014&lt;/Year&gt;&lt;RecNum&gt;122&lt;/RecNum&gt;&lt;DisplayText&gt;(Houze 2014)&lt;/DisplayText&gt;&lt;record&gt;&lt;rec-number&gt;122&lt;/rec-number&gt;&lt;foreign-keys&gt;&lt;key app="EN" db-id="ed25szxvzd0axpefssrvr2fgwsdd0f5prrws" timestamp="1552301104"&gt;122&lt;/key&gt;&lt;/foreign-keys&gt;&lt;ref-type name="Book"&gt;6&lt;/ref-type&gt;&lt;contributors&gt;&lt;authors&gt;&lt;author&gt; Houze, Robert Jr.&lt;/author&gt;&lt;/authors&gt;&lt;/contributors&gt;&lt;titles&gt;&lt;title&gt;Cloud Dynamics&lt;/title&gt;&lt;/titles&gt;&lt;pages&gt;496&lt;/pages&gt;&lt;edition&gt;2nd&lt;/edition&gt;&lt;section&gt;496&lt;/section&gt;&lt;dates&gt;&lt;year&gt;2014&lt;/year&gt;&lt;/dates&gt;&lt;publisher&gt;Academic Press&lt;/publisher&gt;&lt;urls&gt;&lt;/urls&gt;&lt;/record&gt;&lt;/Cite&gt;&lt;/EndNote&gt;</w:instrText>
      </w:r>
      <w:r w:rsidR="00DB2E32">
        <w:rPr>
          <w:rFonts w:eastAsiaTheme="minorEastAsia"/>
        </w:rPr>
        <w:fldChar w:fldCharType="separate"/>
      </w:r>
      <w:r w:rsidR="00DB2E32">
        <w:rPr>
          <w:rFonts w:eastAsiaTheme="minorEastAsia"/>
          <w:noProof/>
        </w:rPr>
        <w:t>(Houze 2014)</w:t>
      </w:r>
      <w:r w:rsidR="00DB2E32">
        <w:rPr>
          <w:rFonts w:eastAsiaTheme="minorEastAsia"/>
        </w:rPr>
        <w:fldChar w:fldCharType="end"/>
      </w:r>
      <w:r>
        <w:rPr>
          <w:rFonts w:eastAsiaTheme="minorEastAsia"/>
        </w:rPr>
        <w:t xml:space="preserve">. </w:t>
      </w:r>
      <w:r w:rsidR="00CA11F6">
        <w:rPr>
          <w:rFonts w:eastAsiaTheme="minorEastAsia"/>
        </w:rPr>
        <w:t xml:space="preserve">In other words, it acts to decelerate the vertical velocity as it approaches the surface. </w:t>
      </w:r>
      <w:r>
        <w:rPr>
          <w:rFonts w:eastAsiaTheme="minorEastAsia"/>
        </w:rPr>
        <w:t>Therefore, the driving mechanism for downbursts reduce</w:t>
      </w:r>
      <w:r w:rsidR="00FB5465">
        <w:rPr>
          <w:rFonts w:eastAsiaTheme="minorEastAsia"/>
        </w:rPr>
        <w:t>s to the negative contributions</w:t>
      </w:r>
      <w:r>
        <w:rPr>
          <w:rFonts w:eastAsiaTheme="minorEastAsia"/>
        </w:rPr>
        <w:t xml:space="preserve"> </w:t>
      </w:r>
      <w:r w:rsidR="006933EB">
        <w:rPr>
          <w:rFonts w:eastAsiaTheme="minorEastAsia"/>
        </w:rPr>
        <w:t>due to buoyancy</w:t>
      </w:r>
      <w:r>
        <w:rPr>
          <w:rFonts w:eastAsiaTheme="minorEastAsia"/>
        </w:rPr>
        <w:t xml:space="preserve">.  </w:t>
      </w:r>
    </w:p>
    <w:p w:rsidR="001B7DDA" w:rsidRDefault="00DC1914" w:rsidP="001B7DDA">
      <w:pPr>
        <w:pStyle w:val="NoSpacing"/>
        <w:spacing w:line="480" w:lineRule="auto"/>
        <w:jc w:val="both"/>
        <w:rPr>
          <w:rFonts w:eastAsiaTheme="minorEastAsia"/>
        </w:rPr>
      </w:pPr>
      <w:r>
        <w:rPr>
          <w:rFonts w:eastAsiaTheme="minorEastAsia"/>
        </w:rPr>
        <w:tab/>
      </w:r>
      <w:r w:rsidR="001B7DDA">
        <w:rPr>
          <w:rFonts w:eastAsiaTheme="minorEastAsia"/>
        </w:rPr>
        <w:t xml:space="preserve">Buoyancy, </w:t>
      </w:r>
      <w:r w:rsidR="001B7DDA">
        <w:rPr>
          <w:rFonts w:eastAsiaTheme="minorEastAsia"/>
          <w:i/>
        </w:rPr>
        <w:t>B</w:t>
      </w:r>
      <w:r w:rsidR="001B7DDA">
        <w:rPr>
          <w:rFonts w:eastAsiaTheme="minorEastAsia"/>
        </w:rPr>
        <w:t xml:space="preserve">, is </w:t>
      </w:r>
      <w:r w:rsidR="00CA11F6">
        <w:rPr>
          <w:rFonts w:eastAsiaTheme="minorEastAsia"/>
        </w:rPr>
        <w:t xml:space="preserve">approximated by </w:t>
      </w:r>
      <w:r w:rsidR="009F432C">
        <w:rPr>
          <w:rFonts w:eastAsiaTheme="minorEastAsia"/>
        </w:rPr>
        <w:fldChar w:fldCharType="begin"/>
      </w:r>
      <w:r w:rsidR="009F432C">
        <w:rPr>
          <w:rFonts w:eastAsiaTheme="minorEastAsia"/>
        </w:rPr>
        <w:instrText xml:space="preserve"> ADDIN EN.CITE &lt;EndNote&gt;&lt;Cite&gt;&lt;Author&gt;Houze&lt;/Author&gt;&lt;Year&gt;2014&lt;/Year&gt;&lt;RecNum&gt;122&lt;/RecNum&gt;&lt;DisplayText&gt;(Houze 2014)&lt;/DisplayText&gt;&lt;record&gt;&lt;rec-number&gt;122&lt;/rec-number&gt;&lt;foreign-keys&gt;&lt;key app="EN" db-id="ed25szxvzd0axpefssrvr2fgwsdd0f5prrws" timestamp="1552301104"&gt;122&lt;/key&gt;&lt;/foreign-keys&gt;&lt;ref-type name="Book"&gt;6&lt;/ref-type&gt;&lt;contributors&gt;&lt;authors&gt;&lt;author&gt; Houze, Robert Jr.&lt;/author&gt;&lt;/authors&gt;&lt;/contributors&gt;&lt;titles&gt;&lt;title&gt;Cloud Dynamics&lt;/title&gt;&lt;/titles&gt;&lt;pages&gt;496&lt;/pages&gt;&lt;edition&gt;2nd&lt;/edition&gt;&lt;section&gt;496&lt;/section&gt;&lt;dates&gt;&lt;year&gt;2014&lt;/year&gt;&lt;/dates&gt;&lt;publisher&gt;Academic Press&lt;/publisher&gt;&lt;urls&gt;&lt;/urls&gt;&lt;/record&gt;&lt;/Cite&gt;&lt;/EndNote&gt;</w:instrText>
      </w:r>
      <w:r w:rsidR="009F432C">
        <w:rPr>
          <w:rFonts w:eastAsiaTheme="minorEastAsia"/>
        </w:rPr>
        <w:fldChar w:fldCharType="separate"/>
      </w:r>
      <w:r w:rsidR="009F432C">
        <w:rPr>
          <w:rFonts w:eastAsiaTheme="minorEastAsia"/>
          <w:noProof/>
        </w:rPr>
        <w:t>(Houze 2014)</w:t>
      </w:r>
      <w:r w:rsidR="009F432C">
        <w:rPr>
          <w:rFonts w:eastAsiaTheme="minorEastAsia"/>
        </w:rPr>
        <w:fldChar w:fldCharType="end"/>
      </w:r>
      <w:r w:rsidR="009F432C">
        <w:rPr>
          <w:rFonts w:eastAsiaTheme="minorEastAsia"/>
        </w:rPr>
        <w:t>:</w:t>
      </w:r>
      <w:r w:rsidR="001B7DDA">
        <w:rPr>
          <w:rFonts w:eastAsiaTheme="minorEastAsia"/>
        </w:rPr>
        <w:t xml:space="preserve"> </w:t>
      </w:r>
    </w:p>
    <w:p w:rsidR="001B7DDA" w:rsidRPr="009E37D5" w:rsidRDefault="001B7DDA" w:rsidP="001B7DDA">
      <w:pPr>
        <w:pStyle w:val="NoSpacing"/>
        <w:spacing w:line="480" w:lineRule="auto"/>
        <w:jc w:val="both"/>
        <w:rPr>
          <w:rFonts w:eastAsiaTheme="minorEastAsia"/>
        </w:rPr>
      </w:pPr>
      <m:oMathPara>
        <m:oMathParaPr>
          <m:jc m:val="right"/>
        </m:oMathParaPr>
        <m:oMath>
          <m:r>
            <w:rPr>
              <w:rFonts w:ascii="Cambria Math" w:hAnsi="Cambria Math"/>
            </w:rPr>
            <m:t>B≈g</m:t>
          </m:r>
          <m:d>
            <m:dPr>
              <m:begChr m:val="["/>
              <m:endChr m:val="]"/>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r>
                        <w:rPr>
                          <w:rFonts w:ascii="Cambria Math" w:hAnsi="Cambria Math"/>
                        </w:rPr>
                        <m:t>θ</m:t>
                      </m:r>
                    </m:e>
                    <m:sub>
                      <m:r>
                        <w:rPr>
                          <w:rFonts w:ascii="Cambria Math" w:hAnsi="Cambria Math"/>
                        </w:rPr>
                        <m:t>v</m:t>
                      </m:r>
                    </m:sub>
                    <m:sup>
                      <m:r>
                        <w:rPr>
                          <w:rFonts w:ascii="Cambria Math" w:hAnsi="Cambria Math"/>
                        </w:rPr>
                        <m:t>*</m:t>
                      </m:r>
                    </m:sup>
                  </m:sSubSup>
                </m:num>
                <m:den>
                  <m:sSub>
                    <m:sSubPr>
                      <m:ctrlPr>
                        <w:rPr>
                          <w:rFonts w:ascii="Cambria Math" w:hAnsi="Cambria Math"/>
                          <w:i/>
                        </w:rPr>
                      </m:ctrlPr>
                    </m:sSubPr>
                    <m:e>
                      <m:r>
                        <w:rPr>
                          <w:rFonts w:ascii="Cambria Math" w:hAnsi="Cambria Math"/>
                        </w:rPr>
                        <m:t>θ</m:t>
                      </m:r>
                    </m:e>
                    <m:sub>
                      <m:sSub>
                        <m:sSubPr>
                          <m:ctrlPr>
                            <w:rPr>
                              <w:rFonts w:ascii="Cambria Math" w:hAnsi="Cambria Math"/>
                              <w:i/>
                            </w:rPr>
                          </m:ctrlPr>
                        </m:sSubPr>
                        <m:e>
                          <m:r>
                            <w:rPr>
                              <w:rFonts w:ascii="Cambria Math" w:hAnsi="Cambria Math"/>
                            </w:rPr>
                            <m:t>v</m:t>
                          </m:r>
                        </m:e>
                        <m:sub>
                          <m:r>
                            <w:rPr>
                              <w:rFonts w:ascii="Cambria Math" w:hAnsi="Cambria Math"/>
                            </w:rPr>
                            <m:t>o</m:t>
                          </m:r>
                        </m:sub>
                      </m:sSub>
                    </m:sub>
                  </m:sSub>
                </m:den>
              </m:f>
              <m:r>
                <w:rPr>
                  <w:rFonts w:ascii="Cambria Math" w:hAnsi="Cambria Math"/>
                </w:rPr>
                <m:t>+</m:t>
              </m:r>
              <m:d>
                <m:dPr>
                  <m:ctrlPr>
                    <w:rPr>
                      <w:rFonts w:ascii="Cambria Math" w:hAnsi="Cambria Math"/>
                      <w:i/>
                    </w:rPr>
                  </m:ctrlPr>
                </m:dPr>
                <m:e>
                  <m:r>
                    <w:rPr>
                      <w:rFonts w:ascii="Cambria Math" w:hAnsi="Cambria Math"/>
                    </w:rPr>
                    <m:t>κ-1</m:t>
                  </m:r>
                </m:e>
              </m:d>
              <m:f>
                <m:fPr>
                  <m:ctrlPr>
                    <w:rPr>
                      <w:rFonts w:ascii="Cambria Math" w:hAnsi="Cambria Math"/>
                      <w:i/>
                    </w:rPr>
                  </m:ctrlPr>
                </m:fPr>
                <m:num>
                  <m:sSup>
                    <m:sSupPr>
                      <m:ctrlPr>
                        <w:rPr>
                          <w:rFonts w:ascii="Cambria Math" w:hAnsi="Cambria Math"/>
                          <w:i/>
                        </w:rPr>
                      </m:ctrlPr>
                    </m:sSupPr>
                    <m:e>
                      <m:r>
                        <w:rPr>
                          <w:rFonts w:ascii="Cambria Math" w:hAnsi="Cambria Math"/>
                        </w:rPr>
                        <m:t>p</m:t>
                      </m:r>
                    </m:e>
                    <m:sup>
                      <m:r>
                        <w:rPr>
                          <w:rFonts w:ascii="Cambria Math" w:hAnsi="Cambria Math"/>
                        </w:rPr>
                        <m:t>*</m:t>
                      </m:r>
                    </m:sup>
                  </m:sSup>
                </m:num>
                <m:den>
                  <m:sSub>
                    <m:sSubPr>
                      <m:ctrlPr>
                        <w:rPr>
                          <w:rFonts w:ascii="Cambria Math" w:hAnsi="Cambria Math"/>
                          <w:i/>
                        </w:rPr>
                      </m:ctrlPr>
                    </m:sSubPr>
                    <m:e>
                      <m:r>
                        <w:rPr>
                          <w:rFonts w:ascii="Cambria Math" w:hAnsi="Cambria Math"/>
                        </w:rPr>
                        <m:t>p</m:t>
                      </m:r>
                    </m:e>
                    <m:sub>
                      <m:r>
                        <w:rPr>
                          <w:rFonts w:ascii="Cambria Math" w:hAnsi="Cambria Math"/>
                        </w:rPr>
                        <m:t>o</m:t>
                      </m:r>
                    </m:sub>
                  </m:sSub>
                </m:den>
              </m:f>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H</m:t>
                  </m:r>
                </m:sub>
              </m:sSub>
            </m:e>
          </m:d>
          <m:r>
            <w:rPr>
              <w:rFonts w:ascii="Cambria Math" w:hAnsi="Cambria Math"/>
            </w:rPr>
            <m:t xml:space="preserve">                                         (2.2)</m:t>
          </m:r>
        </m:oMath>
      </m:oMathPara>
    </w:p>
    <w:p w:rsidR="001B7DDA" w:rsidRDefault="001B7DDA" w:rsidP="00BB4CFA">
      <w:pPr>
        <w:pStyle w:val="NoSpacing"/>
        <w:spacing w:line="480" w:lineRule="auto"/>
        <w:jc w:val="both"/>
        <w:rPr>
          <w:rFonts w:eastAsiaTheme="minorEastAsia"/>
        </w:rPr>
      </w:pPr>
      <w:proofErr w:type="gramStart"/>
      <w:r>
        <w:rPr>
          <w:rFonts w:eastAsiaTheme="minorEastAsia"/>
        </w:rPr>
        <w:t xml:space="preserve">where </w:t>
      </w:r>
      <w:proofErr w:type="gramEnd"/>
      <m:oMath>
        <m:r>
          <w:rPr>
            <w:rFonts w:ascii="Cambria Math" w:hAnsi="Cambria Math"/>
          </w:rPr>
          <m:t>κ=</m:t>
        </m:r>
        <m:f>
          <m:fPr>
            <m:type m:val="skw"/>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d</m:t>
                </m:r>
              </m:sub>
            </m:sSub>
          </m:num>
          <m:den>
            <m:sSub>
              <m:sSubPr>
                <m:ctrlPr>
                  <w:rPr>
                    <w:rFonts w:ascii="Cambria Math" w:hAnsi="Cambria Math"/>
                    <w:i/>
                  </w:rPr>
                </m:ctrlPr>
              </m:sSubPr>
              <m:e>
                <m:r>
                  <w:rPr>
                    <w:rFonts w:ascii="Cambria Math" w:hAnsi="Cambria Math"/>
                  </w:rPr>
                  <m:t>c</m:t>
                </m:r>
              </m:e>
              <m:sub>
                <m:r>
                  <w:rPr>
                    <w:rFonts w:ascii="Cambria Math" w:hAnsi="Cambria Math"/>
                  </w:rPr>
                  <m:t>p</m:t>
                </m:r>
              </m:sub>
            </m:sSub>
          </m:den>
        </m:f>
      </m:oMath>
      <w:r>
        <w:rPr>
          <w:rFonts w:eastAsiaTheme="minorEastAsia"/>
        </w:rPr>
        <w:t xml:space="preserve">. </w:t>
      </w:r>
      <m:oMath>
        <m:sSub>
          <m:sSubPr>
            <m:ctrlPr>
              <w:rPr>
                <w:rFonts w:ascii="Cambria Math" w:hAnsi="Cambria Math"/>
                <w:i/>
              </w:rPr>
            </m:ctrlPr>
          </m:sSubPr>
          <m:e>
            <m:r>
              <w:rPr>
                <w:rFonts w:ascii="Cambria Math" w:hAnsi="Cambria Math"/>
              </w:rPr>
              <m:t>R</m:t>
            </m:r>
          </m:e>
          <m:sub>
            <m:r>
              <w:rPr>
                <w:rFonts w:ascii="Cambria Math" w:hAnsi="Cambria Math"/>
              </w:rPr>
              <m:t>d</m:t>
            </m:r>
          </m:sub>
        </m:sSub>
      </m:oMath>
      <w:r>
        <w:rPr>
          <w:rFonts w:eastAsiaTheme="minorEastAsia"/>
        </w:rPr>
        <w:t xml:space="preserve"> </w:t>
      </w:r>
      <w:proofErr w:type="gramStart"/>
      <w:r>
        <w:rPr>
          <w:rFonts w:eastAsiaTheme="minorEastAsia"/>
        </w:rPr>
        <w:t>is</w:t>
      </w:r>
      <w:proofErr w:type="gramEnd"/>
      <w:r>
        <w:rPr>
          <w:rFonts w:eastAsiaTheme="minorEastAsia"/>
        </w:rPr>
        <w:t xml:space="preserve"> the gas constant for dry air and </w:t>
      </w:r>
      <m:oMath>
        <m:sSub>
          <m:sSubPr>
            <m:ctrlPr>
              <w:rPr>
                <w:rFonts w:ascii="Cambria Math" w:hAnsi="Cambria Math"/>
                <w:i/>
              </w:rPr>
            </m:ctrlPr>
          </m:sSubPr>
          <m:e>
            <m:r>
              <w:rPr>
                <w:rFonts w:ascii="Cambria Math" w:hAnsi="Cambria Math"/>
              </w:rPr>
              <m:t>c</m:t>
            </m:r>
          </m:e>
          <m:sub>
            <m:r>
              <w:rPr>
                <w:rFonts w:ascii="Cambria Math" w:hAnsi="Cambria Math"/>
              </w:rPr>
              <m:t>p</m:t>
            </m:r>
          </m:sub>
        </m:sSub>
      </m:oMath>
      <w:r>
        <w:rPr>
          <w:rFonts w:eastAsiaTheme="minorEastAsia"/>
        </w:rPr>
        <w:t xml:space="preserve"> is the specific heat of dry air at constant pressure. </w:t>
      </w:r>
    </w:p>
    <w:p w:rsidR="007C4354" w:rsidRDefault="00B26903" w:rsidP="00BB4CFA">
      <w:pPr>
        <w:pStyle w:val="NoSpacing"/>
        <w:spacing w:line="480" w:lineRule="auto"/>
        <w:jc w:val="both"/>
        <w:rPr>
          <w:rFonts w:eastAsiaTheme="minorEastAsia"/>
        </w:rPr>
      </w:pPr>
      <w:r>
        <w:rPr>
          <w:rFonts w:eastAsiaTheme="minorEastAsia"/>
        </w:rPr>
        <w:tab/>
        <w:t>Virtual potential temperature</w:t>
      </w:r>
      <w:proofErr w:type="gramStart"/>
      <w:r>
        <w:rPr>
          <w:rFonts w:eastAsiaTheme="minorEastAsia"/>
        </w:rPr>
        <w:t xml:space="preserve">, </w:t>
      </w:r>
      <w:proofErr w:type="gramEnd"/>
      <m:oMath>
        <m:sSub>
          <m:sSubPr>
            <m:ctrlPr>
              <w:rPr>
                <w:rFonts w:ascii="Cambria Math" w:hAnsi="Cambria Math"/>
                <w:i/>
              </w:rPr>
            </m:ctrlPr>
          </m:sSubPr>
          <m:e>
            <m:r>
              <w:rPr>
                <w:rFonts w:ascii="Cambria Math" w:hAnsi="Cambria Math"/>
              </w:rPr>
              <m:t>θ</m:t>
            </m:r>
          </m:e>
          <m:sub>
            <m:r>
              <w:rPr>
                <w:rFonts w:ascii="Cambria Math" w:hAnsi="Cambria Math"/>
              </w:rPr>
              <m:t>v</m:t>
            </m:r>
          </m:sub>
        </m:sSub>
      </m:oMath>
      <w:r w:rsidR="007C4354">
        <w:rPr>
          <w:rFonts w:eastAsiaTheme="minorEastAsia"/>
        </w:rPr>
        <w:t>, is defined as the potential temperature that dry air would have if its pressure and density were equal to those of a given sample of moist air. It can be approximated by</w:t>
      </w:r>
      <w:r w:rsidR="00CA11F6">
        <w:rPr>
          <w:rFonts w:eastAsiaTheme="minorEastAsia"/>
        </w:rPr>
        <w:t xml:space="preserve"> </w:t>
      </w:r>
      <w:r w:rsidR="00CA11F6">
        <w:rPr>
          <w:rFonts w:eastAsiaTheme="minorEastAsia"/>
        </w:rPr>
        <w:fldChar w:fldCharType="begin"/>
      </w:r>
      <w:r w:rsidR="00CA11F6">
        <w:rPr>
          <w:rFonts w:eastAsiaTheme="minorEastAsia"/>
        </w:rPr>
        <w:instrText xml:space="preserve"> ADDIN EN.CITE &lt;EndNote&gt;&lt;Cite&gt;&lt;Author&gt;Houze&lt;/Author&gt;&lt;Year&gt;2014&lt;/Year&gt;&lt;RecNum&gt;122&lt;/RecNum&gt;&lt;DisplayText&gt;(Houze 2014)&lt;/DisplayText&gt;&lt;record&gt;&lt;rec-number&gt;122&lt;/rec-number&gt;&lt;foreign-keys&gt;&lt;key app="EN" db-id="ed25szxvzd0axpefssrvr2fgwsdd0f5prrws" timestamp="1552301104"&gt;122&lt;/key&gt;&lt;/foreign-keys&gt;&lt;ref-type name="Book"&gt;6&lt;/ref-type&gt;&lt;contributors&gt;&lt;authors&gt;&lt;author&gt; Houze, Robert Jr.&lt;/author&gt;&lt;/authors&gt;&lt;/contributors&gt;&lt;titles&gt;&lt;title&gt;Cloud Dynamics&lt;/title&gt;&lt;/titles&gt;&lt;pages&gt;496&lt;/pages&gt;&lt;edition&gt;2nd&lt;/edition&gt;&lt;section&gt;496&lt;/section&gt;&lt;dates&gt;&lt;year&gt;2014&lt;/year&gt;&lt;/dates&gt;&lt;publisher&gt;Academic Press&lt;/publisher&gt;&lt;urls&gt;&lt;/urls&gt;&lt;/record&gt;&lt;/Cite&gt;&lt;/EndNote&gt;</w:instrText>
      </w:r>
      <w:r w:rsidR="00CA11F6">
        <w:rPr>
          <w:rFonts w:eastAsiaTheme="minorEastAsia"/>
        </w:rPr>
        <w:fldChar w:fldCharType="separate"/>
      </w:r>
      <w:r w:rsidR="00CA11F6">
        <w:rPr>
          <w:rFonts w:eastAsiaTheme="minorEastAsia"/>
          <w:noProof/>
        </w:rPr>
        <w:t>(Houze 2014)</w:t>
      </w:r>
      <w:r w:rsidR="00CA11F6">
        <w:rPr>
          <w:rFonts w:eastAsiaTheme="minorEastAsia"/>
        </w:rPr>
        <w:fldChar w:fldCharType="end"/>
      </w:r>
      <w:r w:rsidR="00415BEF">
        <w:rPr>
          <w:rFonts w:eastAsiaTheme="minorEastAsia"/>
        </w:rPr>
        <w:t>:</w:t>
      </w:r>
    </w:p>
    <w:p w:rsidR="00415BEF" w:rsidRPr="00C238FA" w:rsidRDefault="00CD6C6B" w:rsidP="00BB4CFA">
      <w:pPr>
        <w:pStyle w:val="NoSpacing"/>
        <w:spacing w:line="480" w:lineRule="auto"/>
        <w:jc w:val="both"/>
        <w:rPr>
          <w:rFonts w:eastAsiaTheme="minorEastAsia"/>
        </w:rPr>
      </w:pPr>
      <m:oMathPara>
        <m:oMathParaPr>
          <m:jc m:val="right"/>
        </m:oMathParaPr>
        <m:oMath>
          <m:sSub>
            <m:sSubPr>
              <m:ctrlPr>
                <w:rPr>
                  <w:rFonts w:ascii="Cambria Math" w:hAnsi="Cambria Math"/>
                  <w:i/>
                </w:rPr>
              </m:ctrlPr>
            </m:sSubPr>
            <m:e>
              <m:r>
                <w:rPr>
                  <w:rFonts w:ascii="Cambria Math" w:hAnsi="Cambria Math"/>
                </w:rPr>
                <m:t>θ</m:t>
              </m:r>
            </m:e>
            <m:sub>
              <m:r>
                <w:rPr>
                  <w:rFonts w:ascii="Cambria Math" w:hAnsi="Cambria Math"/>
                </w:rPr>
                <m:t>v</m:t>
              </m:r>
            </m:sub>
          </m:sSub>
          <m:r>
            <w:rPr>
              <w:rFonts w:ascii="Cambria Math" w:eastAsiaTheme="minorEastAsia" w:hAnsi="Cambria Math"/>
            </w:rPr>
            <m:t>≈θ</m:t>
          </m:r>
          <m:d>
            <m:dPr>
              <m:ctrlPr>
                <w:rPr>
                  <w:rFonts w:ascii="Cambria Math" w:eastAsiaTheme="minorEastAsia" w:hAnsi="Cambria Math"/>
                  <w:i/>
                </w:rPr>
              </m:ctrlPr>
            </m:dPr>
            <m:e>
              <m:r>
                <w:rPr>
                  <w:rFonts w:ascii="Cambria Math" w:eastAsiaTheme="minorEastAsia" w:hAnsi="Cambria Math"/>
                </w:rPr>
                <m:t>1+0.61</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v</m:t>
                  </m:r>
                </m:sub>
              </m:sSub>
            </m:e>
          </m:d>
          <m:r>
            <w:rPr>
              <w:rFonts w:ascii="Cambria Math" w:eastAsiaTheme="minorEastAsia" w:hAnsi="Cambria Math"/>
            </w:rPr>
            <m:t xml:space="preserve">                                                         (2.3)</m:t>
          </m:r>
        </m:oMath>
      </m:oMathPara>
    </w:p>
    <w:p w:rsidR="007C4354" w:rsidRDefault="00C238FA" w:rsidP="00BB4CFA">
      <w:pPr>
        <w:pStyle w:val="NoSpacing"/>
        <w:spacing w:line="480" w:lineRule="auto"/>
        <w:jc w:val="both"/>
        <w:rPr>
          <w:rFonts w:eastAsiaTheme="minorEastAsia"/>
        </w:rPr>
      </w:pPr>
      <w:proofErr w:type="gramStart"/>
      <w:r>
        <w:rPr>
          <w:rFonts w:eastAsiaTheme="minorEastAsia"/>
        </w:rPr>
        <w:t>where</w:t>
      </w:r>
      <w:proofErr w:type="gramEnd"/>
      <w:r>
        <w:rPr>
          <w:rFonts w:eastAsiaTheme="minorEastAsia"/>
        </w:rPr>
        <w:t xml:space="preserve"> </w:t>
      </w:r>
      <m:oMath>
        <m:r>
          <w:rPr>
            <w:rFonts w:ascii="Cambria Math" w:eastAsiaTheme="minorEastAsia" w:hAnsi="Cambria Math"/>
          </w:rPr>
          <m:t>θ</m:t>
        </m:r>
      </m:oMath>
      <w:r>
        <w:rPr>
          <w:rFonts w:eastAsiaTheme="minorEastAsia"/>
        </w:rPr>
        <w:t xml:space="preserve"> is the potential temperature and </w:t>
      </w:r>
      <w:r w:rsidRPr="00C238FA">
        <w:rPr>
          <w:rFonts w:eastAsiaTheme="minorEastAsia"/>
          <w:i/>
        </w:rPr>
        <w:t>q</w:t>
      </w:r>
      <w:r>
        <w:rPr>
          <w:rFonts w:eastAsiaTheme="minorEastAsia"/>
          <w:i/>
          <w:vertAlign w:val="subscript"/>
        </w:rPr>
        <w:t>v</w:t>
      </w:r>
      <w:r>
        <w:rPr>
          <w:rFonts w:eastAsiaTheme="minorEastAsia"/>
        </w:rPr>
        <w:t xml:space="preserve"> is the is the mixing ratio of water vapor in </w:t>
      </w:r>
      <w:r w:rsidR="00FB5465">
        <w:rPr>
          <w:rFonts w:eastAsiaTheme="minorEastAsia"/>
        </w:rPr>
        <w:t xml:space="preserve">the </w:t>
      </w:r>
      <w:r>
        <w:rPr>
          <w:rFonts w:eastAsiaTheme="minorEastAsia"/>
        </w:rPr>
        <w:t>air.</w:t>
      </w:r>
    </w:p>
    <w:p w:rsidR="00D83906" w:rsidRDefault="000D786B" w:rsidP="00BB4CFA">
      <w:pPr>
        <w:pStyle w:val="NoSpacing"/>
        <w:spacing w:line="480" w:lineRule="auto"/>
        <w:jc w:val="both"/>
        <w:rPr>
          <w:rFonts w:eastAsiaTheme="minorEastAsia"/>
        </w:rPr>
      </w:pPr>
      <w:r>
        <w:rPr>
          <w:rFonts w:eastAsiaTheme="minorEastAsia"/>
        </w:rPr>
        <w:tab/>
        <w:t>From the</w:t>
      </w:r>
      <w:r>
        <w:rPr>
          <w:rFonts w:eastAsiaTheme="minorEastAsia"/>
          <w:i/>
        </w:rPr>
        <w:t xml:space="preserve"> </w:t>
      </w:r>
      <w:r w:rsidR="00FB5465">
        <w:rPr>
          <w:rFonts w:eastAsiaTheme="minorEastAsia"/>
        </w:rPr>
        <w:t>equation for buoyancy</w:t>
      </w:r>
      <w:r w:rsidR="00415BEF">
        <w:rPr>
          <w:rFonts w:eastAsiaTheme="minorEastAsia"/>
        </w:rPr>
        <w:t xml:space="preserve"> (2.2)</w:t>
      </w:r>
      <w:r>
        <w:rPr>
          <w:rFonts w:eastAsiaTheme="minorEastAsia"/>
        </w:rPr>
        <w:t xml:space="preserve">, it can be seen there are three factors that affect buoyancy </w:t>
      </w:r>
      <w:r>
        <w:rPr>
          <w:rFonts w:eastAsiaTheme="minorEastAsia"/>
        </w:rPr>
        <w:fldChar w:fldCharType="begin"/>
      </w:r>
      <w:r>
        <w:rPr>
          <w:rFonts w:eastAsiaTheme="minorEastAsia"/>
        </w:rPr>
        <w:instrText xml:space="preserve"> ADDIN EN.CITE &lt;EndNote&gt;&lt;Cite&gt;&lt;Author&gt;Wakimoto&lt;/Author&gt;&lt;Year&gt;2001&lt;/Year&gt;&lt;RecNum&gt;80&lt;/RecNum&gt;&lt;DisplayText&gt;(Wakimoto 2001)&lt;/DisplayText&gt;&lt;record&gt;&lt;rec-number&gt;80&lt;/rec-number&gt;&lt;foreign-keys&gt;&lt;key app="EN" db-id="ed25szxvzd0axpefssrvr2fgwsdd0f5prrws" timestamp="1548061583"&gt;80&lt;/key&gt;&lt;/foreign-keys&gt;&lt;ref-type name="Book Section"&gt;5&lt;/ref-type&gt;&lt;contributors&gt;&lt;authors&gt;&lt;author&gt;Wakimoto, Roger M.&lt;/author&gt;&lt;/authors&gt;&lt;secondary-authors&gt;&lt;author&gt;Doswell, Charles A.&lt;/author&gt;&lt;/secondary-authors&gt;&lt;/contributors&gt;&lt;titles&gt;&lt;title&gt;Convectively driven high wind events&lt;/title&gt;&lt;secondary-title&gt;Severe Convective Storms, Meteor. Monogr.&lt;/secondary-title&gt;&lt;/titles&gt;&lt;pages&gt;255-298&lt;/pages&gt;&lt;volume&gt;50&lt;/volume&gt;&lt;number&gt;50&lt;/number&gt;&lt;dates&gt;&lt;year&gt;2001&lt;/year&gt;&lt;/dates&gt;&lt;pub-location&gt;Boston, MA&lt;/pub-location&gt;&lt;publisher&gt;Amer. Meteor. Soc.&lt;/publisher&gt;&lt;isbn&gt;978-1-935704-06-5&lt;/isbn&gt;&lt;label&gt;Wakimoto2001&lt;/label&gt;&lt;urls&gt;&lt;related-urls&gt;&lt;url&gt;https://doi.org/10.1007/978-1-935704-06-5_7&lt;/url&gt;&lt;/related-urls&gt;&lt;/urls&gt;&lt;electronic-resource-num&gt;10.1007/978-1-935704-06-5_7&lt;/electronic-resource-num&gt;&lt;/record&gt;&lt;/Cite&gt;&lt;/EndNote&gt;</w:instrText>
      </w:r>
      <w:r>
        <w:rPr>
          <w:rFonts w:eastAsiaTheme="minorEastAsia"/>
        </w:rPr>
        <w:fldChar w:fldCharType="separate"/>
      </w:r>
      <w:r>
        <w:rPr>
          <w:rFonts w:eastAsiaTheme="minorEastAsia"/>
          <w:noProof/>
        </w:rPr>
        <w:t>(Wakimoto 2001)</w:t>
      </w:r>
      <w:r>
        <w:rPr>
          <w:rFonts w:eastAsiaTheme="minorEastAsia"/>
        </w:rPr>
        <w:fldChar w:fldCharType="end"/>
      </w:r>
      <w:r>
        <w:rPr>
          <w:rFonts w:eastAsiaTheme="minorEastAsia"/>
        </w:rPr>
        <w:t>: 1) thermal buoyancy</w:t>
      </w:r>
      <w:r w:rsidR="00415BEF">
        <w:rPr>
          <w:rFonts w:eastAsiaTheme="minorEastAsia"/>
        </w:rPr>
        <w:t xml:space="preserve">, </w:t>
      </w:r>
      <m:oMath>
        <m:f>
          <m:fPr>
            <m:ctrlPr>
              <w:rPr>
                <w:rFonts w:ascii="Cambria Math" w:hAnsi="Cambria Math"/>
                <w:i/>
              </w:rPr>
            </m:ctrlPr>
          </m:fPr>
          <m:num>
            <m:sSubSup>
              <m:sSubSupPr>
                <m:ctrlPr>
                  <w:rPr>
                    <w:rFonts w:ascii="Cambria Math" w:hAnsi="Cambria Math"/>
                    <w:i/>
                  </w:rPr>
                </m:ctrlPr>
              </m:sSubSupPr>
              <m:e>
                <m:r>
                  <w:rPr>
                    <w:rFonts w:ascii="Cambria Math" w:hAnsi="Cambria Math"/>
                  </w:rPr>
                  <m:t>θ</m:t>
                </m:r>
              </m:e>
              <m:sub>
                <m:r>
                  <w:rPr>
                    <w:rFonts w:ascii="Cambria Math" w:hAnsi="Cambria Math"/>
                  </w:rPr>
                  <m:t>v</m:t>
                </m:r>
              </m:sub>
              <m:sup>
                <m:r>
                  <w:rPr>
                    <w:rFonts w:ascii="Cambria Math" w:hAnsi="Cambria Math"/>
                  </w:rPr>
                  <m:t>*</m:t>
                </m:r>
              </m:sup>
            </m:sSubSup>
          </m:num>
          <m:den>
            <m:sSub>
              <m:sSubPr>
                <m:ctrlPr>
                  <w:rPr>
                    <w:rFonts w:ascii="Cambria Math" w:hAnsi="Cambria Math"/>
                    <w:i/>
                  </w:rPr>
                </m:ctrlPr>
              </m:sSubPr>
              <m:e>
                <m:r>
                  <w:rPr>
                    <w:rFonts w:ascii="Cambria Math" w:hAnsi="Cambria Math"/>
                  </w:rPr>
                  <m:t>θ</m:t>
                </m:r>
              </m:e>
              <m:sub>
                <m:sSub>
                  <m:sSubPr>
                    <m:ctrlPr>
                      <w:rPr>
                        <w:rFonts w:ascii="Cambria Math" w:hAnsi="Cambria Math"/>
                        <w:i/>
                      </w:rPr>
                    </m:ctrlPr>
                  </m:sSubPr>
                  <m:e>
                    <m:r>
                      <w:rPr>
                        <w:rFonts w:ascii="Cambria Math" w:hAnsi="Cambria Math"/>
                      </w:rPr>
                      <m:t>v</m:t>
                    </m:r>
                  </m:e>
                  <m:sub>
                    <m:r>
                      <w:rPr>
                        <w:rFonts w:ascii="Cambria Math" w:hAnsi="Cambria Math"/>
                      </w:rPr>
                      <m:t>o</m:t>
                    </m:r>
                  </m:sub>
                </m:sSub>
              </m:sub>
            </m:sSub>
          </m:den>
        </m:f>
      </m:oMath>
      <w:r>
        <w:rPr>
          <w:rFonts w:eastAsiaTheme="minorEastAsia"/>
        </w:rPr>
        <w:t>; 2) perturbation pressure buoyancy</w:t>
      </w:r>
      <w:r w:rsidR="00415BEF">
        <w:rPr>
          <w:rFonts w:eastAsiaTheme="minorEastAsia"/>
        </w:rPr>
        <w:t xml:space="preserve">, </w:t>
      </w:r>
      <m:oMath>
        <m:d>
          <m:dPr>
            <m:ctrlPr>
              <w:rPr>
                <w:rFonts w:ascii="Cambria Math" w:hAnsi="Cambria Math"/>
                <w:i/>
              </w:rPr>
            </m:ctrlPr>
          </m:dPr>
          <m:e>
            <m:r>
              <w:rPr>
                <w:rFonts w:ascii="Cambria Math" w:hAnsi="Cambria Math"/>
              </w:rPr>
              <m:t>κ-1</m:t>
            </m:r>
          </m:e>
        </m:d>
        <m:f>
          <m:fPr>
            <m:ctrlPr>
              <w:rPr>
                <w:rFonts w:ascii="Cambria Math" w:hAnsi="Cambria Math"/>
                <w:i/>
              </w:rPr>
            </m:ctrlPr>
          </m:fPr>
          <m:num>
            <m:sSup>
              <m:sSupPr>
                <m:ctrlPr>
                  <w:rPr>
                    <w:rFonts w:ascii="Cambria Math" w:hAnsi="Cambria Math"/>
                    <w:i/>
                  </w:rPr>
                </m:ctrlPr>
              </m:sSupPr>
              <m:e>
                <m:r>
                  <w:rPr>
                    <w:rFonts w:ascii="Cambria Math" w:hAnsi="Cambria Math"/>
                  </w:rPr>
                  <m:t>p</m:t>
                </m:r>
              </m:e>
              <m:sup>
                <m:r>
                  <w:rPr>
                    <w:rFonts w:ascii="Cambria Math" w:hAnsi="Cambria Math"/>
                  </w:rPr>
                  <m:t>*</m:t>
                </m:r>
              </m:sup>
            </m:sSup>
          </m:num>
          <m:den>
            <m:sSub>
              <m:sSubPr>
                <m:ctrlPr>
                  <w:rPr>
                    <w:rFonts w:ascii="Cambria Math" w:hAnsi="Cambria Math"/>
                    <w:i/>
                  </w:rPr>
                </m:ctrlPr>
              </m:sSubPr>
              <m:e>
                <m:r>
                  <w:rPr>
                    <w:rFonts w:ascii="Cambria Math" w:hAnsi="Cambria Math"/>
                  </w:rPr>
                  <m:t>p</m:t>
                </m:r>
              </m:e>
              <m:sub>
                <m:r>
                  <w:rPr>
                    <w:rFonts w:ascii="Cambria Math" w:hAnsi="Cambria Math"/>
                  </w:rPr>
                  <m:t>o</m:t>
                </m:r>
              </m:sub>
            </m:sSub>
          </m:den>
        </m:f>
      </m:oMath>
      <w:r>
        <w:rPr>
          <w:rFonts w:eastAsiaTheme="minorEastAsia"/>
        </w:rPr>
        <w:t>, and 3) condensate</w:t>
      </w:r>
      <w:r w:rsidR="00DC1E97">
        <w:rPr>
          <w:rFonts w:eastAsiaTheme="minorEastAsia"/>
        </w:rPr>
        <w:t xml:space="preserve"> (precipitation)</w:t>
      </w:r>
      <w:r>
        <w:rPr>
          <w:rFonts w:eastAsiaTheme="minorEastAsia"/>
        </w:rPr>
        <w:t xml:space="preserve"> loading</w:t>
      </w:r>
      <w:r w:rsidR="00415BEF">
        <w:rPr>
          <w:rFonts w:eastAsiaTheme="minorEastAsia"/>
        </w:rPr>
        <w:t xml:space="preserve">, </w:t>
      </w:r>
      <m:oMath>
        <m:sSub>
          <m:sSubPr>
            <m:ctrlPr>
              <w:rPr>
                <w:rFonts w:ascii="Cambria Math" w:hAnsi="Cambria Math"/>
                <w:i/>
              </w:rPr>
            </m:ctrlPr>
          </m:sSubPr>
          <m:e>
            <m:r>
              <w:rPr>
                <w:rFonts w:ascii="Cambria Math" w:hAnsi="Cambria Math"/>
              </w:rPr>
              <m:t>q</m:t>
            </m:r>
          </m:e>
          <m:sub>
            <m:r>
              <w:rPr>
                <w:rFonts w:ascii="Cambria Math" w:hAnsi="Cambria Math"/>
              </w:rPr>
              <m:t>H</m:t>
            </m:r>
          </m:sub>
        </m:sSub>
      </m:oMath>
      <w:r>
        <w:rPr>
          <w:rFonts w:eastAsiaTheme="minorEastAsia"/>
        </w:rPr>
        <w:t xml:space="preserve">. </w:t>
      </w:r>
    </w:p>
    <w:p w:rsidR="00D83906" w:rsidRDefault="00D83906" w:rsidP="00BB4CFA">
      <w:pPr>
        <w:pStyle w:val="NoSpacing"/>
        <w:spacing w:line="480" w:lineRule="auto"/>
        <w:jc w:val="both"/>
        <w:rPr>
          <w:rFonts w:eastAsiaTheme="minorEastAsia"/>
        </w:rPr>
      </w:pPr>
      <w:r>
        <w:rPr>
          <w:rFonts w:eastAsiaTheme="minorEastAsia"/>
        </w:rPr>
        <w:tab/>
      </w:r>
      <w:r w:rsidR="00823ABB">
        <w:rPr>
          <w:rFonts w:eastAsiaTheme="minorEastAsia"/>
        </w:rPr>
        <w:t>For the first term,</w:t>
      </w:r>
      <w:r w:rsidR="000D786B">
        <w:rPr>
          <w:rFonts w:eastAsiaTheme="minorEastAsia"/>
        </w:rPr>
        <w:t xml:space="preserve"> the negative contribution to </w:t>
      </w:r>
      <w:r w:rsidR="00EC77D1">
        <w:rPr>
          <w:rFonts w:eastAsiaTheme="minorEastAsia"/>
        </w:rPr>
        <w:t xml:space="preserve">the </w:t>
      </w:r>
      <w:r w:rsidR="000D786B">
        <w:rPr>
          <w:rFonts w:eastAsiaTheme="minorEastAsia"/>
        </w:rPr>
        <w:t xml:space="preserve">thermal buoyancy term can be increased by </w:t>
      </w:r>
      <w:r w:rsidR="00823ABB">
        <w:rPr>
          <w:rFonts w:eastAsiaTheme="minorEastAsia"/>
        </w:rPr>
        <w:t xml:space="preserve">phase changes and the associated absorption of latent heat (i.e., melting and/or evaporating) </w:t>
      </w:r>
      <w:r w:rsidR="00FB5465">
        <w:rPr>
          <w:rFonts w:eastAsiaTheme="minorEastAsia"/>
        </w:rPr>
        <w:t>from</w:t>
      </w:r>
      <w:r w:rsidR="000D786B">
        <w:rPr>
          <w:rFonts w:eastAsiaTheme="minorEastAsia"/>
        </w:rPr>
        <w:t xml:space="preserve"> </w:t>
      </w:r>
      <w:r w:rsidR="00FB5465">
        <w:rPr>
          <w:rFonts w:eastAsiaTheme="minorEastAsia"/>
        </w:rPr>
        <w:t>hydrometeors</w:t>
      </w:r>
      <w:r w:rsidR="000D786B">
        <w:rPr>
          <w:rFonts w:eastAsiaTheme="minorEastAsia"/>
        </w:rPr>
        <w:t xml:space="preserve"> (i.e., </w:t>
      </w:r>
      <m:oMath>
        <m:sSubSup>
          <m:sSubSupPr>
            <m:ctrlPr>
              <w:rPr>
                <w:rFonts w:ascii="Cambria Math" w:hAnsi="Cambria Math"/>
                <w:i/>
              </w:rPr>
            </m:ctrlPr>
          </m:sSubSupPr>
          <m:e>
            <m:r>
              <w:rPr>
                <w:rFonts w:ascii="Cambria Math" w:hAnsi="Cambria Math"/>
              </w:rPr>
              <m:t>θ</m:t>
            </m:r>
          </m:e>
          <m:sub>
            <m:r>
              <w:rPr>
                <w:rFonts w:ascii="Cambria Math" w:hAnsi="Cambria Math"/>
              </w:rPr>
              <m:t>v</m:t>
            </m:r>
          </m:sub>
          <m:sup>
            <m:r>
              <w:rPr>
                <w:rFonts w:ascii="Cambria Math" w:hAnsi="Cambria Math"/>
              </w:rPr>
              <m:t>*</m:t>
            </m:r>
          </m:sup>
        </m:sSubSup>
      </m:oMath>
      <w:r w:rsidR="000D786B">
        <w:rPr>
          <w:rFonts w:eastAsiaTheme="minorEastAsia"/>
        </w:rPr>
        <w:t xml:space="preserve"> becomes more negative).</w:t>
      </w:r>
      <w:r w:rsidR="00823ABB">
        <w:rPr>
          <w:rFonts w:eastAsiaTheme="minorEastAsia"/>
        </w:rPr>
        <w:t xml:space="preserve"> Note that there will be a competing force of adiabatic warming with any downward motion</w:t>
      </w:r>
      <w:r w:rsidR="00C13762">
        <w:rPr>
          <w:rFonts w:eastAsiaTheme="minorEastAsia"/>
        </w:rPr>
        <w:t xml:space="preserve">. The temperature deficit for </w:t>
      </w:r>
      <m:oMath>
        <m:sSubSup>
          <m:sSubSupPr>
            <m:ctrlPr>
              <w:rPr>
                <w:rFonts w:ascii="Cambria Math" w:hAnsi="Cambria Math"/>
                <w:i/>
              </w:rPr>
            </m:ctrlPr>
          </m:sSubSupPr>
          <m:e>
            <m:r>
              <w:rPr>
                <w:rFonts w:ascii="Cambria Math" w:hAnsi="Cambria Math"/>
              </w:rPr>
              <m:t>θ</m:t>
            </m:r>
          </m:e>
          <m:sub>
            <m:r>
              <w:rPr>
                <w:rFonts w:ascii="Cambria Math" w:hAnsi="Cambria Math"/>
              </w:rPr>
              <m:t>v</m:t>
            </m:r>
          </m:sub>
          <m:sup>
            <m:r>
              <w:rPr>
                <w:rFonts w:ascii="Cambria Math" w:hAnsi="Cambria Math"/>
              </w:rPr>
              <m:t>*</m:t>
            </m:r>
          </m:sup>
        </m:sSubSup>
      </m:oMath>
      <w:r w:rsidR="00C13762">
        <w:rPr>
          <w:rFonts w:eastAsiaTheme="minorEastAsia"/>
        </w:rPr>
        <w:t xml:space="preserve"> due to evaporation can be calculated by</w:t>
      </w:r>
      <w:r w:rsidR="00C615C5">
        <w:rPr>
          <w:rFonts w:eastAsiaTheme="minorEastAsia"/>
        </w:rPr>
        <w:t xml:space="preserve"> the following </w:t>
      </w:r>
      <w:r w:rsidR="00EF39CA">
        <w:rPr>
          <w:rFonts w:eastAsiaTheme="minorEastAsia"/>
        </w:rPr>
        <w:t>relationship</w:t>
      </w:r>
      <w:r w:rsidR="00C13762">
        <w:rPr>
          <w:rFonts w:eastAsiaTheme="minorEastAsia"/>
        </w:rPr>
        <w:t xml:space="preserve"> </w:t>
      </w:r>
      <w:r w:rsidR="00C13762">
        <w:rPr>
          <w:rFonts w:eastAsiaTheme="minorEastAsia"/>
        </w:rPr>
        <w:fldChar w:fldCharType="begin"/>
      </w:r>
      <w:r w:rsidR="00E675B6">
        <w:rPr>
          <w:rFonts w:eastAsiaTheme="minorEastAsia"/>
        </w:rPr>
        <w:instrText xml:space="preserve"> ADDIN EN.CITE &lt;EndNote&gt;&lt;Cite&gt;&lt;Author&gt;Wakimoto&lt;/Author&gt;&lt;Year&gt;2001&lt;/Year&gt;&lt;RecNum&gt;80&lt;/RecNum&gt;&lt;DisplayText&gt;(Wakimoto 2001)&lt;/DisplayText&gt;&lt;record&gt;&lt;rec-number&gt;80&lt;/rec-number&gt;&lt;foreign-keys&gt;&lt;key app="EN" db-id="ed25szxvzd0axpefssrvr2fgwsdd0f5prrws" timestamp="1548061583"&gt;80&lt;/key&gt;&lt;/foreign-keys&gt;&lt;ref-type name="Book Section"&gt;5&lt;/ref-type&gt;&lt;contributors&gt;&lt;authors&gt;&lt;author&gt;Wakimoto, Roger M.&lt;/author&gt;&lt;/authors&gt;&lt;secondary-authors&gt;&lt;author&gt;Doswell, Charles A.&lt;/author&gt;&lt;/secondary-authors&gt;&lt;/contributors&gt;&lt;titles&gt;&lt;title&gt;Convectively driven high wind events&lt;/title&gt;&lt;secondary-title&gt;Severe Convective Storms, Meteor. Monogr.&lt;/secondary-title&gt;&lt;/titles&gt;&lt;pages&gt;255-298&lt;/pages&gt;&lt;volume&gt;50&lt;/volume&gt;&lt;number&gt;50&lt;/number&gt;&lt;dates&gt;&lt;year&gt;2001&lt;/year&gt;&lt;/dates&gt;&lt;pub-location&gt;Boston, MA&lt;/pub-location&gt;&lt;publisher&gt;Amer. Meteor. Soc.&lt;/publisher&gt;&lt;isbn&gt;978-1-935704-06-5&lt;/isbn&gt;&lt;label&gt;Wakimoto2001&lt;/label&gt;&lt;urls&gt;&lt;related-urls&gt;&lt;url&gt;https://doi.org/10.1007/978-1-935704-06-5_7&lt;/url&gt;&lt;/related-urls&gt;&lt;/urls&gt;&lt;electronic-resource-num&gt;10.1007/978-1-935704-06-5_7&lt;/electronic-resource-num&gt;&lt;/record&gt;&lt;/Cite&gt;&lt;/EndNote&gt;</w:instrText>
      </w:r>
      <w:r w:rsidR="00C13762">
        <w:rPr>
          <w:rFonts w:eastAsiaTheme="minorEastAsia"/>
        </w:rPr>
        <w:fldChar w:fldCharType="separate"/>
      </w:r>
      <w:r w:rsidR="00E675B6">
        <w:rPr>
          <w:rFonts w:eastAsiaTheme="minorEastAsia"/>
          <w:noProof/>
        </w:rPr>
        <w:t>(Wakimoto 2001)</w:t>
      </w:r>
      <w:r w:rsidR="00C13762">
        <w:rPr>
          <w:rFonts w:eastAsiaTheme="minorEastAsia"/>
        </w:rPr>
        <w:fldChar w:fldCharType="end"/>
      </w:r>
      <w:r w:rsidR="00C13762">
        <w:rPr>
          <w:rFonts w:eastAsiaTheme="minorEastAsia"/>
        </w:rPr>
        <w:t>:</w:t>
      </w:r>
    </w:p>
    <w:p w:rsidR="00C13762" w:rsidRPr="00C13762" w:rsidRDefault="00CD6C6B" w:rsidP="00C13762">
      <w:pPr>
        <w:pStyle w:val="NoSpacing"/>
        <w:spacing w:line="480" w:lineRule="auto"/>
        <w:jc w:val="right"/>
        <w:rPr>
          <w:rFonts w:eastAsiaTheme="minorEastAsia"/>
        </w:rPr>
      </w:pPr>
      <m:oMathPara>
        <m:oMathParaPr>
          <m:jc m:val="right"/>
        </m:oMathParaPr>
        <m:oMath>
          <m:sSubSup>
            <m:sSubSupPr>
              <m:ctrlPr>
                <w:rPr>
                  <w:rFonts w:ascii="Cambria Math" w:hAnsi="Cambria Math"/>
                  <w:i/>
                </w:rPr>
              </m:ctrlPr>
            </m:sSubSupPr>
            <m:e>
              <m:r>
                <w:rPr>
                  <w:rFonts w:ascii="Cambria Math" w:hAnsi="Cambria Math"/>
                </w:rPr>
                <m:t>θ</m:t>
              </m:r>
            </m:e>
            <m:sub>
              <m:r>
                <w:rPr>
                  <w:rFonts w:ascii="Cambria Math" w:hAnsi="Cambria Math"/>
                </w:rPr>
                <m:t>v</m:t>
              </m:r>
            </m:sub>
            <m:sup>
              <m:r>
                <w:rPr>
                  <w:rFonts w:ascii="Cambria Math" w:hAnsi="Cambria Math"/>
                </w:rPr>
                <m:t>*</m:t>
              </m:r>
            </m:sup>
          </m:sSubSup>
          <m:r>
            <w:rPr>
              <w:rFonts w:ascii="Cambria Math" w:eastAsiaTheme="minorEastAsia" w:hAnsi="Cambria Math"/>
            </w:rPr>
            <m:t>=-L</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r</m:t>
                  </m:r>
                </m:sub>
              </m:sSub>
            </m:num>
            <m:den>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p</m:t>
                  </m:r>
                </m:sub>
              </m:sSub>
            </m:den>
          </m:f>
          <m:r>
            <w:rPr>
              <w:rFonts w:ascii="Cambria Math" w:eastAsiaTheme="minorEastAsia" w:hAnsi="Cambria Math"/>
            </w:rPr>
            <m:t xml:space="preserve">                                                               (2.4)</m:t>
          </m:r>
        </m:oMath>
      </m:oMathPara>
    </w:p>
    <w:p w:rsidR="009170AD" w:rsidRDefault="00C13762" w:rsidP="00BB4CFA">
      <w:pPr>
        <w:pStyle w:val="NoSpacing"/>
        <w:spacing w:line="480" w:lineRule="auto"/>
        <w:jc w:val="both"/>
        <w:rPr>
          <w:rFonts w:eastAsiaTheme="minorEastAsia"/>
        </w:rPr>
      </w:pPr>
      <w:proofErr w:type="gramStart"/>
      <w:r>
        <w:rPr>
          <w:rFonts w:eastAsiaTheme="minorEastAsia"/>
        </w:rPr>
        <w:lastRenderedPageBreak/>
        <w:t>where</w:t>
      </w:r>
      <w:proofErr w:type="gramEnd"/>
      <w:r>
        <w:rPr>
          <w:rFonts w:eastAsiaTheme="minorEastAsia"/>
        </w:rPr>
        <w:t xml:space="preserve"> </w:t>
      </w:r>
      <w:r w:rsidRPr="00821015">
        <w:rPr>
          <w:rFonts w:eastAsiaTheme="minorEastAsia"/>
          <w:i/>
        </w:rPr>
        <w:t>L</w:t>
      </w:r>
      <w:r>
        <w:rPr>
          <w:rFonts w:eastAsiaTheme="minorEastAsia"/>
        </w:rPr>
        <w:t xml:space="preserve"> is the latent heat of </w:t>
      </w:r>
      <w:r w:rsidR="00CD559D">
        <w:rPr>
          <w:rFonts w:eastAsiaTheme="minorEastAsia"/>
        </w:rPr>
        <w:t>vaporization</w:t>
      </w:r>
      <w:r>
        <w:rPr>
          <w:rFonts w:eastAsiaTheme="minorEastAsia"/>
        </w:rPr>
        <w:t xml:space="preserve"> and </w:t>
      </w:r>
      <w:proofErr w:type="spellStart"/>
      <w:r w:rsidR="005E2211">
        <w:rPr>
          <w:rFonts w:eastAsiaTheme="minorEastAsia"/>
          <w:i/>
        </w:rPr>
        <w:t>q</w:t>
      </w:r>
      <w:r w:rsidRPr="00C13762">
        <w:rPr>
          <w:rFonts w:eastAsiaTheme="minorEastAsia"/>
          <w:i/>
          <w:vertAlign w:val="subscript"/>
        </w:rPr>
        <w:t>r</w:t>
      </w:r>
      <w:proofErr w:type="spellEnd"/>
      <w:r>
        <w:rPr>
          <w:rFonts w:eastAsiaTheme="minorEastAsia"/>
          <w:vertAlign w:val="subscript"/>
        </w:rPr>
        <w:t xml:space="preserve"> </w:t>
      </w:r>
      <w:r>
        <w:rPr>
          <w:rFonts w:eastAsiaTheme="minorEastAsia"/>
        </w:rPr>
        <w:t>is the mixing ratio of rain water</w:t>
      </w:r>
      <w:r w:rsidR="00A751DB">
        <w:rPr>
          <w:rFonts w:eastAsiaTheme="minorEastAsia"/>
        </w:rPr>
        <w:t xml:space="preserve"> that has evaporated</w:t>
      </w:r>
      <w:r>
        <w:rPr>
          <w:rFonts w:eastAsiaTheme="minorEastAsia"/>
        </w:rPr>
        <w:t xml:space="preserve">. A similar formulation may be used to calculate the temperature deficit for </w:t>
      </w:r>
      <m:oMath>
        <m:sSubSup>
          <m:sSubSupPr>
            <m:ctrlPr>
              <w:rPr>
                <w:rFonts w:ascii="Cambria Math" w:hAnsi="Cambria Math"/>
                <w:i/>
              </w:rPr>
            </m:ctrlPr>
          </m:sSubSupPr>
          <m:e>
            <m:r>
              <w:rPr>
                <w:rFonts w:ascii="Cambria Math" w:hAnsi="Cambria Math"/>
              </w:rPr>
              <m:t>θ</m:t>
            </m:r>
          </m:e>
          <m:sub>
            <m:r>
              <w:rPr>
                <w:rFonts w:ascii="Cambria Math" w:hAnsi="Cambria Math"/>
              </w:rPr>
              <m:t>v</m:t>
            </m:r>
          </m:sub>
          <m:sup>
            <m:r>
              <w:rPr>
                <w:rFonts w:ascii="Cambria Math" w:hAnsi="Cambria Math"/>
              </w:rPr>
              <m:t>*</m:t>
            </m:r>
          </m:sup>
        </m:sSubSup>
      </m:oMath>
      <w:r>
        <w:rPr>
          <w:rFonts w:eastAsiaTheme="minorEastAsia"/>
        </w:rPr>
        <w:t xml:space="preserve"> due to melting using the </w:t>
      </w:r>
      <w:r w:rsidRPr="00C13762">
        <w:rPr>
          <w:rFonts w:eastAsiaTheme="minorEastAsia"/>
        </w:rPr>
        <w:t>latent heat of fusion</w:t>
      </w:r>
      <w:r w:rsidR="00C615C5">
        <w:rPr>
          <w:rFonts w:eastAsiaTheme="minorEastAsia"/>
        </w:rPr>
        <w:t>.</w:t>
      </w:r>
    </w:p>
    <w:p w:rsidR="00674850" w:rsidRDefault="009170AD" w:rsidP="00BB4CFA">
      <w:pPr>
        <w:pStyle w:val="NoSpacing"/>
        <w:spacing w:line="480" w:lineRule="auto"/>
        <w:jc w:val="both"/>
        <w:rPr>
          <w:rFonts w:eastAsiaTheme="minorEastAsia"/>
        </w:rPr>
      </w:pPr>
      <w:r>
        <w:rPr>
          <w:rFonts w:eastAsiaTheme="minorEastAsia"/>
        </w:rPr>
        <w:tab/>
      </w:r>
      <w:r w:rsidR="00674850">
        <w:rPr>
          <w:rFonts w:eastAsiaTheme="minorEastAsia"/>
        </w:rPr>
        <w:t>The</w:t>
      </w:r>
      <w:r w:rsidR="00823ABB">
        <w:rPr>
          <w:rFonts w:eastAsiaTheme="minorEastAsia"/>
        </w:rPr>
        <w:t xml:space="preserve"> second term</w:t>
      </w:r>
      <w:r w:rsidR="00674850">
        <w:rPr>
          <w:rFonts w:eastAsiaTheme="minorEastAsia"/>
        </w:rPr>
        <w:t xml:space="preserve"> indicates that an air parcel will accelerate upward if it is at a lower pressure than its surroundings </w:t>
      </w:r>
      <w:r w:rsidR="00674850">
        <w:rPr>
          <w:rFonts w:eastAsiaTheme="minorEastAsia"/>
        </w:rPr>
        <w:fldChar w:fldCharType="begin"/>
      </w:r>
      <w:r w:rsidR="00674850">
        <w:rPr>
          <w:rFonts w:eastAsiaTheme="minorEastAsia"/>
        </w:rPr>
        <w:instrText xml:space="preserve"> ADDIN EN.CITE &lt;EndNote&gt;&lt;Cite&gt;&lt;Author&gt;Wakimoto&lt;/Author&gt;&lt;Year&gt;2001&lt;/Year&gt;&lt;RecNum&gt;80&lt;/RecNum&gt;&lt;DisplayText&gt;(Wakimoto 2001)&lt;/DisplayText&gt;&lt;record&gt;&lt;rec-number&gt;80&lt;/rec-number&gt;&lt;foreign-keys&gt;&lt;key app="EN" db-id="ed25szxvzd0axpefssrvr2fgwsdd0f5prrws" timestamp="1548061583"&gt;80&lt;/key&gt;&lt;/foreign-keys&gt;&lt;ref-type name="Book Section"&gt;5&lt;/ref-type&gt;&lt;contributors&gt;&lt;authors&gt;&lt;author&gt;Wakimoto, Roger M.&lt;/author&gt;&lt;/authors&gt;&lt;secondary-authors&gt;&lt;author&gt;Doswell, Charles A.&lt;/author&gt;&lt;/secondary-authors&gt;&lt;/contributors&gt;&lt;titles&gt;&lt;title&gt;Convectively driven high wind events&lt;/title&gt;&lt;secondary-title&gt;Severe Convective Storms, Meteor. Monogr.&lt;/secondary-title&gt;&lt;/titles&gt;&lt;pages&gt;255-298&lt;/pages&gt;&lt;volume&gt;50&lt;/volume&gt;&lt;number&gt;50&lt;/number&gt;&lt;dates&gt;&lt;year&gt;2001&lt;/year&gt;&lt;/dates&gt;&lt;pub-location&gt;Boston, MA&lt;/pub-location&gt;&lt;publisher&gt;Amer. Meteor. Soc.&lt;/publisher&gt;&lt;isbn&gt;978-1-935704-06-5&lt;/isbn&gt;&lt;label&gt;Wakimoto2001&lt;/label&gt;&lt;urls&gt;&lt;related-urls&gt;&lt;url&gt;https://doi.org/10.1007/978-1-935704-06-5_7&lt;/url&gt;&lt;/related-urls&gt;&lt;/urls&gt;&lt;electronic-resource-num&gt;10.1007/978-1-935704-06-5_7&lt;/electronic-resource-num&gt;&lt;/record&gt;&lt;/Cite&gt;&lt;/EndNote&gt;</w:instrText>
      </w:r>
      <w:r w:rsidR="00674850">
        <w:rPr>
          <w:rFonts w:eastAsiaTheme="minorEastAsia"/>
        </w:rPr>
        <w:fldChar w:fldCharType="separate"/>
      </w:r>
      <w:r w:rsidR="00674850">
        <w:rPr>
          <w:rFonts w:eastAsiaTheme="minorEastAsia"/>
          <w:noProof/>
        </w:rPr>
        <w:t>(Wakimoto 2001)</w:t>
      </w:r>
      <w:r w:rsidR="00674850">
        <w:rPr>
          <w:rFonts w:eastAsiaTheme="minorEastAsia"/>
        </w:rPr>
        <w:fldChar w:fldCharType="end"/>
      </w:r>
      <w:r w:rsidR="00674850">
        <w:rPr>
          <w:rFonts w:eastAsiaTheme="minorEastAsia"/>
        </w:rPr>
        <w:t xml:space="preserve">. It has been primarily shown to counteract strong negative thermal buoyancy for overshooting tops </w:t>
      </w:r>
      <w:r w:rsidR="00022FDF">
        <w:rPr>
          <w:rFonts w:eastAsiaTheme="minorEastAsia"/>
        </w:rPr>
        <w:fldChar w:fldCharType="begin"/>
      </w:r>
      <w:r w:rsidR="00022FDF">
        <w:rPr>
          <w:rFonts w:eastAsiaTheme="minorEastAsia"/>
        </w:rPr>
        <w:instrText xml:space="preserve"> ADDIN EN.CITE &lt;EndNote&gt;&lt;Cite&gt;&lt;Author&gt;Schlesinger&lt;/Author&gt;&lt;Year&gt;1980&lt;/Year&gt;&lt;RecNum&gt;125&lt;/RecNum&gt;&lt;DisplayText&gt;(Schlesinger 1980)&lt;/DisplayText&gt;&lt;record&gt;&lt;rec-number&gt;125&lt;/rec-number&gt;&lt;foreign-keys&gt;&lt;key app="EN" db-id="ed25szxvzd0axpefssrvr2fgwsdd0f5prrws" timestamp="1552314107"&gt;125&lt;/key&gt;&lt;/foreign-keys&gt;&lt;ref-type name="Journal Article"&gt;17&lt;/ref-type&gt;&lt;contributors&gt;&lt;authors&gt;&lt;author&gt;Robert E. Schlesinger&lt;/author&gt;&lt;/authors&gt;&lt;/contributors&gt;&lt;titles&gt;&lt;title&gt;A three-dimensional numerical model of an isolated thunderstorm. Part II: Dynamics of updraft splitting and mesovortex couplet evolution&lt;/title&gt;&lt;secondary-title&gt;J. Atmos. Sci.&lt;/secondary-title&gt;&lt;/titles&gt;&lt;periodical&gt;&lt;full-title&gt;J. Atmos. Sci.&lt;/full-title&gt;&lt;/periodical&gt;&lt;pages&gt;395-420&lt;/pages&gt;&lt;volume&gt;37&lt;/volume&gt;&lt;number&gt;2&lt;/number&gt;&lt;dates&gt;&lt;year&gt;1980&lt;/year&gt;&lt;/dates&gt;&lt;urls&gt;&lt;related-urls&gt;&lt;url&gt;&lt;style face="underline" font="default" size="100%"&gt;https://journals.ametsoc.org/doi/abs/10.1175/1520-0469%281980%29037%3C0395%3AATDNMO%3E2.0.CO%3B2&lt;/style&gt;&lt;/url&gt;&lt;/related-urls&gt;&lt;/urls&gt;&lt;electronic-resource-num&gt;10.1175/1520-0469(1980)037&amp;lt;0395:Atdnmo&amp;gt;2.0.Co;2&lt;/electronic-resource-num&gt;&lt;/record&gt;&lt;/Cite&gt;&lt;/EndNote&gt;</w:instrText>
      </w:r>
      <w:r w:rsidR="00022FDF">
        <w:rPr>
          <w:rFonts w:eastAsiaTheme="minorEastAsia"/>
        </w:rPr>
        <w:fldChar w:fldCharType="separate"/>
      </w:r>
      <w:r w:rsidR="00022FDF">
        <w:rPr>
          <w:rFonts w:eastAsiaTheme="minorEastAsia"/>
          <w:noProof/>
        </w:rPr>
        <w:t>(Schlesinger 1980)</w:t>
      </w:r>
      <w:r w:rsidR="00022FDF">
        <w:rPr>
          <w:rFonts w:eastAsiaTheme="minorEastAsia"/>
        </w:rPr>
        <w:fldChar w:fldCharType="end"/>
      </w:r>
      <w:r w:rsidR="00674850">
        <w:rPr>
          <w:rFonts w:eastAsiaTheme="minorEastAsia"/>
        </w:rPr>
        <w:t xml:space="preserve">. Otherwise, not much emphasis has been placed in studying its effects </w:t>
      </w:r>
      <w:r w:rsidR="00674850">
        <w:rPr>
          <w:rFonts w:eastAsiaTheme="minorEastAsia"/>
        </w:rPr>
        <w:fldChar w:fldCharType="begin"/>
      </w:r>
      <w:r w:rsidR="00674850">
        <w:rPr>
          <w:rFonts w:eastAsiaTheme="minorEastAsia"/>
        </w:rPr>
        <w:instrText xml:space="preserve"> ADDIN EN.CITE &lt;EndNote&gt;&lt;Cite&gt;&lt;Author&gt;Wakimoto&lt;/Author&gt;&lt;Year&gt;2001&lt;/Year&gt;&lt;RecNum&gt;80&lt;/RecNum&gt;&lt;DisplayText&gt;(Wakimoto 2001)&lt;/DisplayText&gt;&lt;record&gt;&lt;rec-number&gt;80&lt;/rec-number&gt;&lt;foreign-keys&gt;&lt;key app="EN" db-id="ed25szxvzd0axpefssrvr2fgwsdd0f5prrws" timestamp="1548061583"&gt;80&lt;/key&gt;&lt;/foreign-keys&gt;&lt;ref-type name="Book Section"&gt;5&lt;/ref-type&gt;&lt;contributors&gt;&lt;authors&gt;&lt;author&gt;Wakimoto, Roger M.&lt;/author&gt;&lt;/authors&gt;&lt;secondary-authors&gt;&lt;author&gt;Doswell, Charles A.&lt;/author&gt;&lt;/secondary-authors&gt;&lt;/contributors&gt;&lt;titles&gt;&lt;title&gt;Convectively driven high wind events&lt;/title&gt;&lt;secondary-title&gt;Severe Convective Storms, Meteor. Monogr.&lt;/secondary-title&gt;&lt;/titles&gt;&lt;pages&gt;255-298&lt;/pages&gt;&lt;volume&gt;50&lt;/volume&gt;&lt;number&gt;50&lt;/number&gt;&lt;dates&gt;&lt;year&gt;2001&lt;/year&gt;&lt;/dates&gt;&lt;pub-location&gt;Boston, MA&lt;/pub-location&gt;&lt;publisher&gt;Amer. Meteor. Soc.&lt;/publisher&gt;&lt;isbn&gt;978-1-935704-06-5&lt;/isbn&gt;&lt;label&gt;Wakimoto2001&lt;/label&gt;&lt;urls&gt;&lt;related-urls&gt;&lt;url&gt;https://doi.org/10.1007/978-1-935704-06-5_7&lt;/url&gt;&lt;/related-urls&gt;&lt;/urls&gt;&lt;electronic-resource-num&gt;10.1007/978-1-935704-06-5_7&lt;/electronic-resource-num&gt;&lt;/record&gt;&lt;/Cite&gt;&lt;/EndNote&gt;</w:instrText>
      </w:r>
      <w:r w:rsidR="00674850">
        <w:rPr>
          <w:rFonts w:eastAsiaTheme="minorEastAsia"/>
        </w:rPr>
        <w:fldChar w:fldCharType="separate"/>
      </w:r>
      <w:r w:rsidR="00674850">
        <w:rPr>
          <w:rFonts w:eastAsiaTheme="minorEastAsia"/>
          <w:noProof/>
        </w:rPr>
        <w:t>(Wakimoto 2001)</w:t>
      </w:r>
      <w:r w:rsidR="00674850">
        <w:rPr>
          <w:rFonts w:eastAsiaTheme="minorEastAsia"/>
        </w:rPr>
        <w:fldChar w:fldCharType="end"/>
      </w:r>
      <w:r w:rsidR="00C20650">
        <w:rPr>
          <w:rFonts w:eastAsiaTheme="minorEastAsia"/>
        </w:rPr>
        <w:t xml:space="preserve"> and</w:t>
      </w:r>
      <w:r w:rsidR="00674850">
        <w:rPr>
          <w:rFonts w:eastAsiaTheme="minorEastAsia"/>
        </w:rPr>
        <w:t xml:space="preserve"> </w:t>
      </w:r>
      <w:r w:rsidR="00C20650">
        <w:rPr>
          <w:rFonts w:eastAsiaTheme="minorEastAsia"/>
        </w:rPr>
        <w:t>t</w:t>
      </w:r>
      <w:r w:rsidR="00674850">
        <w:rPr>
          <w:rFonts w:eastAsiaTheme="minorEastAsia"/>
        </w:rPr>
        <w:t xml:space="preserve">he assumption is it does not play a significant role in downbursts.  </w:t>
      </w:r>
    </w:p>
    <w:p w:rsidR="000D786B" w:rsidRDefault="00674850" w:rsidP="00BB4CFA">
      <w:pPr>
        <w:pStyle w:val="NoSpacing"/>
        <w:spacing w:line="480" w:lineRule="auto"/>
        <w:jc w:val="both"/>
        <w:rPr>
          <w:rFonts w:eastAsiaTheme="minorEastAsia"/>
        </w:rPr>
      </w:pPr>
      <w:r>
        <w:rPr>
          <w:rFonts w:eastAsiaTheme="minorEastAsia"/>
        </w:rPr>
        <w:tab/>
      </w:r>
      <w:r w:rsidR="00246BB8">
        <w:rPr>
          <w:rFonts w:eastAsiaTheme="minorEastAsia"/>
        </w:rPr>
        <w:t xml:space="preserve">The third term indicates that </w:t>
      </w:r>
      <w:r w:rsidR="00102B95">
        <w:rPr>
          <w:rFonts w:eastAsiaTheme="minorEastAsia"/>
        </w:rPr>
        <w:t xml:space="preserve">the </w:t>
      </w:r>
      <w:r w:rsidR="00246BB8">
        <w:rPr>
          <w:rFonts w:eastAsiaTheme="minorEastAsia"/>
        </w:rPr>
        <w:t xml:space="preserve">downward drag of precipitation will result in </w:t>
      </w:r>
      <w:r w:rsidR="00102B95">
        <w:rPr>
          <w:rFonts w:eastAsiaTheme="minorEastAsia"/>
        </w:rPr>
        <w:t xml:space="preserve">negative </w:t>
      </w:r>
      <w:r w:rsidR="00FB2529" w:rsidRPr="00FB2529">
        <w:rPr>
          <w:rFonts w:eastAsiaTheme="minorEastAsia"/>
        </w:rPr>
        <w:t>buoyancy</w:t>
      </w:r>
      <w:r w:rsidR="00FB2529">
        <w:rPr>
          <w:rFonts w:eastAsiaTheme="minorEastAsia"/>
          <w:i/>
        </w:rPr>
        <w:t xml:space="preserve"> </w:t>
      </w:r>
      <w:r w:rsidR="00246BB8">
        <w:rPr>
          <w:rFonts w:eastAsiaTheme="minorEastAsia"/>
        </w:rPr>
        <w:t>through the force of gravity</w:t>
      </w:r>
      <w:r w:rsidR="00102B95">
        <w:rPr>
          <w:rFonts w:eastAsiaTheme="minorEastAsia"/>
        </w:rPr>
        <w:t xml:space="preserve"> acting on the hydrometeors (i.e</w:t>
      </w:r>
      <w:r w:rsidR="00EB5B0A">
        <w:rPr>
          <w:rFonts w:eastAsiaTheme="minorEastAsia"/>
        </w:rPr>
        <w:t>.</w:t>
      </w:r>
      <w:r w:rsidR="00102B95">
        <w:rPr>
          <w:rFonts w:eastAsiaTheme="minorEastAsia"/>
        </w:rPr>
        <w:t>, precipitation loading)</w:t>
      </w:r>
      <w:r w:rsidR="00246BB8">
        <w:rPr>
          <w:rFonts w:eastAsiaTheme="minorEastAsia"/>
        </w:rPr>
        <w:t xml:space="preserve">. </w:t>
      </w:r>
      <w:r w:rsidR="007049CC">
        <w:rPr>
          <w:rFonts w:eastAsiaTheme="minorEastAsia"/>
        </w:rPr>
        <w:t>Therefore</w:t>
      </w:r>
      <w:r w:rsidR="00DC1E97">
        <w:rPr>
          <w:rFonts w:eastAsiaTheme="minorEastAsia"/>
        </w:rPr>
        <w:t>, it can be surmised that the</w:t>
      </w:r>
      <w:r w:rsidR="00EC77D1">
        <w:rPr>
          <w:rFonts w:eastAsiaTheme="minorEastAsia"/>
        </w:rPr>
        <w:t xml:space="preserve"> primary</w:t>
      </w:r>
      <w:r w:rsidR="00DC1E97">
        <w:rPr>
          <w:rFonts w:eastAsiaTheme="minorEastAsia"/>
        </w:rPr>
        <w:t xml:space="preserve"> driving mechanisms for</w:t>
      </w:r>
      <w:r w:rsidR="007C4354">
        <w:rPr>
          <w:rFonts w:eastAsiaTheme="minorEastAsia"/>
        </w:rPr>
        <w:t xml:space="preserve"> the downward motion in</w:t>
      </w:r>
      <w:r w:rsidR="00DC1E97">
        <w:rPr>
          <w:rFonts w:eastAsiaTheme="minorEastAsia"/>
        </w:rPr>
        <w:t xml:space="preserve"> downbursts</w:t>
      </w:r>
      <w:r w:rsidR="00967EF2">
        <w:rPr>
          <w:rFonts w:eastAsiaTheme="minorEastAsia"/>
        </w:rPr>
        <w:t xml:space="preserve"> (as deduced through the buoyancy term of the vertical equation of motion)</w:t>
      </w:r>
      <w:r w:rsidR="00DC1E97">
        <w:rPr>
          <w:rFonts w:eastAsiaTheme="minorEastAsia"/>
        </w:rPr>
        <w:t xml:space="preserve"> are </w:t>
      </w:r>
      <w:r w:rsidR="007049CC">
        <w:rPr>
          <w:rFonts w:eastAsiaTheme="minorEastAsia"/>
        </w:rPr>
        <w:t xml:space="preserve">1) </w:t>
      </w:r>
      <w:r w:rsidR="00DC1E97">
        <w:rPr>
          <w:rFonts w:eastAsiaTheme="minorEastAsia"/>
        </w:rPr>
        <w:t>thermal buoyancy through evaporation and</w:t>
      </w:r>
      <w:r w:rsidR="00112E84">
        <w:rPr>
          <w:rFonts w:eastAsiaTheme="minorEastAsia"/>
        </w:rPr>
        <w:t>/or</w:t>
      </w:r>
      <w:r w:rsidR="00DC1E97">
        <w:rPr>
          <w:rFonts w:eastAsiaTheme="minorEastAsia"/>
        </w:rPr>
        <w:t xml:space="preserve"> melting of </w:t>
      </w:r>
      <w:r w:rsidR="007C4354">
        <w:rPr>
          <w:rFonts w:eastAsiaTheme="minorEastAsia"/>
        </w:rPr>
        <w:t>hydrometeors</w:t>
      </w:r>
      <w:r w:rsidR="00DC1E97">
        <w:rPr>
          <w:rFonts w:eastAsiaTheme="minorEastAsia"/>
        </w:rPr>
        <w:t xml:space="preserve"> and</w:t>
      </w:r>
      <w:r w:rsidR="007049CC">
        <w:rPr>
          <w:rFonts w:eastAsiaTheme="minorEastAsia"/>
        </w:rPr>
        <w:t xml:space="preserve"> 2) precipitation</w:t>
      </w:r>
      <w:r w:rsidR="00D83906">
        <w:rPr>
          <w:rFonts w:eastAsiaTheme="minorEastAsia"/>
        </w:rPr>
        <w:t xml:space="preserve"> loading.</w:t>
      </w:r>
      <w:r w:rsidR="00466B5E">
        <w:rPr>
          <w:rFonts w:eastAsiaTheme="minorEastAsia"/>
        </w:rPr>
        <w:t xml:space="preserve"> </w:t>
      </w:r>
    </w:p>
    <w:p w:rsidR="00991FE1" w:rsidRDefault="00991FE1" w:rsidP="00BB4CFA">
      <w:pPr>
        <w:pStyle w:val="NoSpacing"/>
        <w:spacing w:line="480" w:lineRule="auto"/>
        <w:jc w:val="both"/>
        <w:rPr>
          <w:rFonts w:eastAsiaTheme="minorEastAsia"/>
        </w:rPr>
      </w:pPr>
      <w:r>
        <w:rPr>
          <w:rFonts w:eastAsiaTheme="minorEastAsia"/>
        </w:rPr>
        <w:tab/>
      </w:r>
      <w:r w:rsidR="0082790E">
        <w:rPr>
          <w:rFonts w:eastAsiaTheme="minorEastAsia"/>
        </w:rPr>
        <w:t xml:space="preserve">If </w:t>
      </w:r>
      <w:r w:rsidR="00EF03E7">
        <w:rPr>
          <w:rFonts w:eastAsiaTheme="minorEastAsia"/>
        </w:rPr>
        <w:t>the vertical motion in a downburst</w:t>
      </w:r>
      <w:r w:rsidR="0082790E">
        <w:rPr>
          <w:rFonts w:eastAsiaTheme="minorEastAsia"/>
        </w:rPr>
        <w:t xml:space="preserve"> can be deduced from the vertical equation of motion (or through some other method such as dual-Doppler analysis), other dynamical quantities can be </w:t>
      </w:r>
      <w:r w:rsidR="00230FBA">
        <w:rPr>
          <w:rFonts w:eastAsiaTheme="minorEastAsia"/>
        </w:rPr>
        <w:t>approximated</w:t>
      </w:r>
      <w:r w:rsidR="0082790E">
        <w:rPr>
          <w:rFonts w:eastAsiaTheme="minorEastAsia"/>
        </w:rPr>
        <w:t xml:space="preserve">. </w:t>
      </w:r>
      <w:r>
        <w:rPr>
          <w:rFonts w:eastAsiaTheme="minorEastAsia"/>
        </w:rPr>
        <w:t>The maximum stagnation pressure perturbation</w:t>
      </w:r>
      <w:r w:rsidR="00D7469B">
        <w:rPr>
          <w:rFonts w:eastAsiaTheme="minorEastAsia"/>
        </w:rPr>
        <w:t>,</w:t>
      </w:r>
      <m:oMath>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max</m:t>
            </m:r>
          </m:sub>
          <m:sup>
            <m:r>
              <w:rPr>
                <w:rFonts w:ascii="Cambria Math" w:eastAsiaTheme="minorEastAsia" w:hAnsi="Cambria Math"/>
              </w:rPr>
              <m:t>*</m:t>
            </m:r>
          </m:sup>
        </m:sSubSup>
      </m:oMath>
      <w:r w:rsidR="00D7469B">
        <w:rPr>
          <w:rFonts w:eastAsiaTheme="minorEastAsia"/>
        </w:rPr>
        <w:t>,</w:t>
      </w:r>
      <w:r>
        <w:rPr>
          <w:rFonts w:eastAsiaTheme="minorEastAsia"/>
        </w:rPr>
        <w:t xml:space="preserve"> at the center of the downburst can be approximated by the following relationship based on Bernoulli’s equation </w:t>
      </w:r>
      <w:r w:rsidR="00DB2E32">
        <w:rPr>
          <w:rFonts w:eastAsiaTheme="minorEastAsia"/>
        </w:rPr>
        <w:fldChar w:fldCharType="begin"/>
      </w:r>
      <w:r w:rsidR="00DB2E32">
        <w:rPr>
          <w:rFonts w:eastAsiaTheme="minorEastAsia"/>
        </w:rPr>
        <w:instrText xml:space="preserve"> ADDIN EN.CITE &lt;EndNote&gt;&lt;Cite&gt;&lt;Author&gt;Stull&lt;/Author&gt;&lt;Year&gt;2017&lt;/Year&gt;&lt;RecNum&gt;126&lt;/RecNum&gt;&lt;DisplayText&gt;(Stull 2017)&lt;/DisplayText&gt;&lt;record&gt;&lt;rec-number&gt;126&lt;/rec-number&gt;&lt;foreign-keys&gt;&lt;key app="EN" db-id="ed25szxvzd0axpefssrvr2fgwsdd0f5prrws" timestamp="1552314830"&gt;126&lt;/key&gt;&lt;/foreign-keys&gt;&lt;ref-type name="Book"&gt;6&lt;/ref-type&gt;&lt;contributors&gt;&lt;authors&gt;&lt;author&gt;Stull, Roland&lt;/author&gt;&lt;/authors&gt;&lt;/contributors&gt;&lt;titles&gt;&lt;title&gt;Practical Meteorology: An Algebra-based Survey of Atmospheric Science&lt;/title&gt;&lt;/titles&gt;&lt;pages&gt;926&lt;/pages&gt;&lt;section&gt;926&lt;/section&gt;&lt;dates&gt;&lt;year&gt;2017&lt;/year&gt;&lt;/dates&gt;&lt;publisher&gt; University of British Columbia&lt;/publisher&gt;&lt;urls&gt;&lt;/urls&gt;&lt;/record&gt;&lt;/Cite&gt;&lt;/EndNote&gt;</w:instrText>
      </w:r>
      <w:r w:rsidR="00DB2E32">
        <w:rPr>
          <w:rFonts w:eastAsiaTheme="minorEastAsia"/>
        </w:rPr>
        <w:fldChar w:fldCharType="separate"/>
      </w:r>
      <w:r w:rsidR="00DB2E32">
        <w:rPr>
          <w:rFonts w:eastAsiaTheme="minorEastAsia"/>
          <w:noProof/>
        </w:rPr>
        <w:t>(Stull 2017)</w:t>
      </w:r>
      <w:r w:rsidR="00DB2E32">
        <w:rPr>
          <w:rFonts w:eastAsiaTheme="minorEastAsia"/>
        </w:rPr>
        <w:fldChar w:fldCharType="end"/>
      </w:r>
      <w:r>
        <w:rPr>
          <w:rFonts w:eastAsiaTheme="minorEastAsia"/>
        </w:rPr>
        <w:t>:</w:t>
      </w:r>
    </w:p>
    <w:p w:rsidR="00991FE1" w:rsidRPr="00230FBA" w:rsidRDefault="00CD6C6B" w:rsidP="00991FE1">
      <w:pPr>
        <w:pStyle w:val="NoSpacing"/>
        <w:spacing w:line="480" w:lineRule="auto"/>
        <w:jc w:val="center"/>
        <w:rPr>
          <w:rFonts w:eastAsiaTheme="minorEastAsia"/>
        </w:rPr>
      </w:pPr>
      <m:oMathPara>
        <m:oMathParaPr>
          <m:jc m:val="right"/>
        </m:oMathParaPr>
        <m:oMath>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max</m:t>
              </m:r>
            </m:sub>
            <m:sup>
              <m:r>
                <w:rPr>
                  <w:rFonts w:ascii="Cambria Math" w:eastAsiaTheme="minorEastAsia" w:hAnsi="Cambria Math"/>
                </w:rPr>
                <m:t>*</m:t>
              </m:r>
            </m:sup>
          </m:sSub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hAnsi="Cambria Math"/>
                      <w:i/>
                    </w:rPr>
                  </m:ctrlPr>
                </m:sSubPr>
                <m:e>
                  <m:r>
                    <w:rPr>
                      <w:rFonts w:ascii="Cambria Math" w:hAnsi="Cambria Math"/>
                    </w:rPr>
                    <m:t>ρ</m:t>
                  </m:r>
                </m:e>
                <m:sub>
                  <m:r>
                    <w:rPr>
                      <w:rFonts w:ascii="Cambria Math" w:hAnsi="Cambria Math"/>
                    </w:rPr>
                    <m:t>o</m:t>
                  </m:r>
                </m:sub>
              </m:sSub>
            </m:den>
          </m:f>
          <m:d>
            <m:dPr>
              <m:begChr m:val="["/>
              <m:endChr m:val="]"/>
              <m:ctrlPr>
                <w:rPr>
                  <w:rFonts w:ascii="Cambria Math" w:eastAsiaTheme="minorEastAsia" w:hAnsi="Cambria Math"/>
                  <w:i/>
                </w:rPr>
              </m:ctrlPr>
            </m:dPr>
            <m:e>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w</m:t>
                      </m:r>
                    </m:e>
                    <m:sub>
                      <m:r>
                        <w:rPr>
                          <w:rFonts w:ascii="Cambria Math" w:eastAsiaTheme="minorEastAsia" w:hAnsi="Cambria Math"/>
                        </w:rPr>
                        <m:t>d</m:t>
                      </m:r>
                    </m:sub>
                    <m:sup>
                      <m:r>
                        <w:rPr>
                          <w:rFonts w:ascii="Cambria Math" w:eastAsiaTheme="minorEastAsia" w:hAnsi="Cambria Math"/>
                        </w:rPr>
                        <m:t>2</m:t>
                      </m:r>
                    </m:sup>
                  </m:sSubSup>
                </m:num>
                <m:den>
                  <m:r>
                    <w:rPr>
                      <w:rFonts w:ascii="Cambria Math" w:eastAsiaTheme="minorEastAsia" w:hAnsi="Cambria Math"/>
                    </w:rPr>
                    <m:t>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g</m:t>
                  </m:r>
                  <m:sSubSup>
                    <m:sSubSupPr>
                      <m:ctrlPr>
                        <w:rPr>
                          <w:rFonts w:ascii="Cambria Math" w:hAnsi="Cambria Math"/>
                          <w:i/>
                        </w:rPr>
                      </m:ctrlPr>
                    </m:sSubSupPr>
                    <m:e>
                      <m:r>
                        <w:rPr>
                          <w:rFonts w:ascii="Cambria Math" w:hAnsi="Cambria Math"/>
                        </w:rPr>
                        <m:t>θ</m:t>
                      </m:r>
                    </m:e>
                    <m:sub>
                      <m:r>
                        <w:rPr>
                          <w:rFonts w:ascii="Cambria Math" w:hAnsi="Cambria Math"/>
                        </w:rPr>
                        <m:t>v</m:t>
                      </m:r>
                    </m:sub>
                    <m:sup>
                      <m:r>
                        <w:rPr>
                          <w:rFonts w:ascii="Cambria Math" w:hAnsi="Cambria Math"/>
                        </w:rPr>
                        <m:t>*</m:t>
                      </m:r>
                    </m:sup>
                  </m:sSubSup>
                  <m:r>
                    <w:rPr>
                      <w:rFonts w:ascii="Cambria Math" w:hAnsi="Cambria Math"/>
                    </w:rPr>
                    <m:t>z</m:t>
                  </m:r>
                </m:num>
                <m:den>
                  <m:sSub>
                    <m:sSubPr>
                      <m:ctrlPr>
                        <w:rPr>
                          <w:rFonts w:ascii="Cambria Math" w:hAnsi="Cambria Math"/>
                          <w:i/>
                        </w:rPr>
                      </m:ctrlPr>
                    </m:sSubPr>
                    <m:e>
                      <m:r>
                        <w:rPr>
                          <w:rFonts w:ascii="Cambria Math" w:hAnsi="Cambria Math"/>
                        </w:rPr>
                        <m:t>θ</m:t>
                      </m:r>
                    </m:e>
                    <m:sub>
                      <m:sSub>
                        <m:sSubPr>
                          <m:ctrlPr>
                            <w:rPr>
                              <w:rFonts w:ascii="Cambria Math" w:hAnsi="Cambria Math"/>
                              <w:i/>
                            </w:rPr>
                          </m:ctrlPr>
                        </m:sSubPr>
                        <m:e>
                          <m:r>
                            <w:rPr>
                              <w:rFonts w:ascii="Cambria Math" w:hAnsi="Cambria Math"/>
                            </w:rPr>
                            <m:t>v</m:t>
                          </m:r>
                        </m:e>
                        <m:sub>
                          <m:r>
                            <w:rPr>
                              <w:rFonts w:ascii="Cambria Math" w:hAnsi="Cambria Math"/>
                            </w:rPr>
                            <m:t>o</m:t>
                          </m:r>
                        </m:sub>
                      </m:sSub>
                    </m:sub>
                  </m:sSub>
                </m:den>
              </m:f>
            </m:e>
          </m:d>
          <m:r>
            <w:rPr>
              <w:rFonts w:ascii="Cambria Math" w:eastAsiaTheme="minorEastAsia" w:hAnsi="Cambria Math"/>
            </w:rPr>
            <m:t xml:space="preserve">                                                         (2.5)</m:t>
          </m:r>
        </m:oMath>
      </m:oMathPara>
    </w:p>
    <w:p w:rsidR="00D7469B" w:rsidRDefault="00D7469B" w:rsidP="00D7469B">
      <w:pPr>
        <w:pStyle w:val="NoSpacing"/>
        <w:spacing w:line="480" w:lineRule="auto"/>
        <w:rPr>
          <w:rFonts w:eastAsiaTheme="minorEastAsia"/>
        </w:rPr>
      </w:pPr>
      <w:proofErr w:type="gramStart"/>
      <w:r>
        <w:rPr>
          <w:rFonts w:eastAsiaTheme="minorEastAsia"/>
        </w:rPr>
        <w:t>where</w:t>
      </w:r>
      <w:proofErr w:type="gramEnd"/>
      <w:r>
        <w:rPr>
          <w:rFonts w:eastAsiaTheme="minorEastAsia"/>
        </w:rPr>
        <w:t xml:space="preserve"> </w:t>
      </w:r>
      <w:proofErr w:type="spellStart"/>
      <w:r w:rsidRPr="000603DC">
        <w:rPr>
          <w:rFonts w:eastAsiaTheme="minorEastAsia"/>
          <w:i/>
        </w:rPr>
        <w:t>w</w:t>
      </w:r>
      <w:r w:rsidRPr="00D7469B">
        <w:rPr>
          <w:rFonts w:eastAsiaTheme="minorEastAsia"/>
          <w:vertAlign w:val="subscript"/>
        </w:rPr>
        <w:t>d</w:t>
      </w:r>
      <w:proofErr w:type="spellEnd"/>
      <w:r>
        <w:rPr>
          <w:rFonts w:eastAsiaTheme="minorEastAsia"/>
        </w:rPr>
        <w:t xml:space="preserve"> is the likely peak downburst speed at height </w:t>
      </w:r>
      <w:r w:rsidRPr="00CD559D">
        <w:rPr>
          <w:rFonts w:eastAsiaTheme="minorEastAsia"/>
          <w:i/>
        </w:rPr>
        <w:t>z</w:t>
      </w:r>
      <w:r>
        <w:rPr>
          <w:rFonts w:eastAsiaTheme="minorEastAsia"/>
        </w:rPr>
        <w:t xml:space="preserve"> well above the ground. </w:t>
      </w:r>
    </w:p>
    <w:p w:rsidR="000E67C2" w:rsidRDefault="000E67C2" w:rsidP="000E67C2">
      <w:pPr>
        <w:pStyle w:val="NoSpacing"/>
        <w:spacing w:line="480" w:lineRule="auto"/>
        <w:jc w:val="both"/>
        <w:rPr>
          <w:rFonts w:eastAsiaTheme="minorEastAsia"/>
        </w:rPr>
      </w:pPr>
      <w:r>
        <w:rPr>
          <w:rFonts w:eastAsiaTheme="minorEastAsia"/>
        </w:rPr>
        <w:tab/>
        <w:t xml:space="preserve">There are two contributions to the increased pressure at the surface in a downburst. The first term is due to dynamics (i.e., </w:t>
      </w:r>
      <w:r w:rsidR="003C252F">
        <w:rPr>
          <w:rFonts w:eastAsiaTheme="minorEastAsia"/>
        </w:rPr>
        <w:t>pressure increase</w:t>
      </w:r>
      <w:r w:rsidR="00EB5B0A">
        <w:rPr>
          <w:rFonts w:eastAsiaTheme="minorEastAsia"/>
        </w:rPr>
        <w:t xml:space="preserve"> </w:t>
      </w:r>
      <w:r>
        <w:rPr>
          <w:rFonts w:eastAsiaTheme="minorEastAsia"/>
        </w:rPr>
        <w:t xml:space="preserve">due to motion) and the second term due to </w:t>
      </w:r>
      <w:r>
        <w:rPr>
          <w:rFonts w:eastAsiaTheme="minorEastAsia"/>
        </w:rPr>
        <w:lastRenderedPageBreak/>
        <w:t>thermodynamics (i.e.,</w:t>
      </w:r>
      <w:r w:rsidR="003C252F">
        <w:rPr>
          <w:rFonts w:eastAsiaTheme="minorEastAsia"/>
        </w:rPr>
        <w:t xml:space="preserve"> pressure increase</w:t>
      </w:r>
      <w:r>
        <w:rPr>
          <w:rFonts w:eastAsiaTheme="minorEastAsia"/>
        </w:rPr>
        <w:t xml:space="preserve"> due to the added weight of cold air). </w:t>
      </w:r>
      <w:r w:rsidR="009D331E">
        <w:rPr>
          <w:rFonts w:eastAsiaTheme="minorEastAsia"/>
        </w:rPr>
        <w:t xml:space="preserve">Note that this equation assumes a steady-state process. </w:t>
      </w:r>
    </w:p>
    <w:p w:rsidR="0082790E" w:rsidRDefault="0082790E" w:rsidP="008C098B">
      <w:pPr>
        <w:pStyle w:val="NoSpacing"/>
        <w:spacing w:line="480" w:lineRule="auto"/>
        <w:jc w:val="both"/>
        <w:rPr>
          <w:rFonts w:eastAsiaTheme="minorEastAsia"/>
        </w:rPr>
      </w:pPr>
      <w:r>
        <w:rPr>
          <w:rFonts w:eastAsiaTheme="minorEastAsia"/>
        </w:rPr>
        <w:tab/>
      </w:r>
      <w:r w:rsidR="008C098B">
        <w:rPr>
          <w:rFonts w:eastAsiaTheme="minorEastAsia"/>
        </w:rPr>
        <w:t>Using</w:t>
      </w:r>
      <m:oMath>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max</m:t>
            </m:r>
          </m:sub>
          <m:sup>
            <m:r>
              <w:rPr>
                <w:rFonts w:ascii="Cambria Math" w:eastAsiaTheme="minorEastAsia" w:hAnsi="Cambria Math"/>
              </w:rPr>
              <m:t>*</m:t>
            </m:r>
          </m:sup>
        </m:sSubSup>
      </m:oMath>
      <w:r>
        <w:rPr>
          <w:rFonts w:eastAsiaTheme="minorEastAsia"/>
        </w:rPr>
        <w:t xml:space="preserve">, the change of outflow wind magnitude can be approximated </w:t>
      </w:r>
      <w:r w:rsidR="00CB188A">
        <w:rPr>
          <w:rFonts w:eastAsiaTheme="minorEastAsia"/>
        </w:rPr>
        <w:t xml:space="preserve">using the horizontal pressure gradient force </w:t>
      </w:r>
      <w:r w:rsidR="00DB2E32">
        <w:rPr>
          <w:rFonts w:eastAsiaTheme="minorEastAsia"/>
        </w:rPr>
        <w:fldChar w:fldCharType="begin"/>
      </w:r>
      <w:r w:rsidR="00DB2E32">
        <w:rPr>
          <w:rFonts w:eastAsiaTheme="minorEastAsia"/>
        </w:rPr>
        <w:instrText xml:space="preserve"> ADDIN EN.CITE &lt;EndNote&gt;&lt;Cite&gt;&lt;Author&gt;Stull&lt;/Author&gt;&lt;Year&gt;2017&lt;/Year&gt;&lt;RecNum&gt;126&lt;/RecNum&gt;&lt;DisplayText&gt;(Stull 2017)&lt;/DisplayText&gt;&lt;record&gt;&lt;rec-number&gt;126&lt;/rec-number&gt;&lt;foreign-keys&gt;&lt;key app="EN" db-id="ed25szxvzd0axpefssrvr2fgwsdd0f5prrws" timestamp="1552314830"&gt;126&lt;/key&gt;&lt;/foreign-keys&gt;&lt;ref-type name="Book"&gt;6&lt;/ref-type&gt;&lt;contributors&gt;&lt;authors&gt;&lt;author&gt;Stull, Roland&lt;/author&gt;&lt;/authors&gt;&lt;/contributors&gt;&lt;titles&gt;&lt;title&gt;Practical Meteorology: An Algebra-based Survey of Atmospheric Science&lt;/title&gt;&lt;/titles&gt;&lt;pages&gt;926&lt;/pages&gt;&lt;section&gt;926&lt;/section&gt;&lt;dates&gt;&lt;year&gt;2017&lt;/year&gt;&lt;/dates&gt;&lt;publisher&gt; University of British Columbia&lt;/publisher&gt;&lt;urls&gt;&lt;/urls&gt;&lt;/record&gt;&lt;/Cite&gt;&lt;/EndNote&gt;</w:instrText>
      </w:r>
      <w:r w:rsidR="00DB2E32">
        <w:rPr>
          <w:rFonts w:eastAsiaTheme="minorEastAsia"/>
        </w:rPr>
        <w:fldChar w:fldCharType="separate"/>
      </w:r>
      <w:r w:rsidR="00DB2E32">
        <w:rPr>
          <w:rFonts w:eastAsiaTheme="minorEastAsia"/>
          <w:noProof/>
        </w:rPr>
        <w:t>(Stull 2017)</w:t>
      </w:r>
      <w:r w:rsidR="00DB2E32">
        <w:rPr>
          <w:rFonts w:eastAsiaTheme="minorEastAsia"/>
        </w:rPr>
        <w:fldChar w:fldCharType="end"/>
      </w:r>
      <w:r>
        <w:rPr>
          <w:rFonts w:eastAsiaTheme="minorEastAsia"/>
        </w:rPr>
        <w:t xml:space="preserve">: </w:t>
      </w:r>
    </w:p>
    <w:p w:rsidR="0082790E" w:rsidRPr="00230FBA" w:rsidRDefault="00CD6C6B" w:rsidP="00D7469B">
      <w:pPr>
        <w:pStyle w:val="NoSpacing"/>
        <w:spacing w:line="480" w:lineRule="auto"/>
        <w:rPr>
          <w:rFonts w:eastAsiaTheme="minorEastAsia"/>
        </w:rPr>
      </w:pPr>
      <m:oMathPara>
        <m:oMathParaPr>
          <m:jc m:val="right"/>
        </m:oMathParaPr>
        <m:oMath>
          <m:f>
            <m:fPr>
              <m:ctrlPr>
                <w:rPr>
                  <w:rFonts w:ascii="Cambria Math" w:eastAsiaTheme="minorEastAsia" w:hAnsi="Cambria Math"/>
                  <w:i/>
                </w:rPr>
              </m:ctrlPr>
            </m:fPr>
            <m:num>
              <m:r>
                <w:rPr>
                  <w:rFonts w:ascii="Cambria Math" w:eastAsiaTheme="minorEastAsia" w:hAnsi="Cambria Math"/>
                </w:rPr>
                <m:t>∂M</m:t>
              </m:r>
            </m:num>
            <m:den>
              <m:r>
                <w:rPr>
                  <w:rFonts w:ascii="Cambria Math" w:eastAsiaTheme="minorEastAsia" w:hAnsi="Cambria Math"/>
                </w:rPr>
                <m:t>∂t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hAnsi="Cambria Math"/>
                      <w:i/>
                    </w:rPr>
                  </m:ctrlPr>
                </m:sSubPr>
                <m:e>
                  <m:r>
                    <w:rPr>
                      <w:rFonts w:ascii="Cambria Math" w:hAnsi="Cambria Math"/>
                    </w:rPr>
                    <m:t>ρ</m:t>
                  </m:r>
                </m:e>
                <m:sub>
                  <m:r>
                    <w:rPr>
                      <w:rFonts w:ascii="Cambria Math" w:hAnsi="Cambria Math"/>
                    </w:rPr>
                    <m:t>o</m:t>
                  </m:r>
                </m:sub>
              </m:sSub>
            </m:den>
          </m:f>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max</m:t>
                  </m:r>
                </m:sub>
                <m:sup>
                  <m:r>
                    <w:rPr>
                      <w:rFonts w:ascii="Cambria Math" w:eastAsiaTheme="minorEastAsia" w:hAnsi="Cambria Math"/>
                    </w:rPr>
                    <m:t>*</m:t>
                  </m:r>
                </m:sup>
              </m:sSubSup>
            </m:num>
            <m:den>
              <m:r>
                <w:rPr>
                  <w:rFonts w:ascii="Cambria Math" w:eastAsiaTheme="minorEastAsia" w:hAnsi="Cambria Math"/>
                </w:rPr>
                <m:t>r</m:t>
              </m:r>
            </m:den>
          </m:f>
          <m:r>
            <w:rPr>
              <w:rFonts w:ascii="Cambria Math" w:eastAsiaTheme="minorEastAsia" w:hAnsi="Cambria Math"/>
            </w:rPr>
            <m:t xml:space="preserve">                                                   (2.6)</m:t>
          </m:r>
        </m:oMath>
      </m:oMathPara>
    </w:p>
    <w:p w:rsidR="00EB5B0A" w:rsidRDefault="0082790E" w:rsidP="00FB2529">
      <w:pPr>
        <w:pStyle w:val="NoSpacing"/>
        <w:spacing w:line="480" w:lineRule="auto"/>
        <w:jc w:val="both"/>
        <w:rPr>
          <w:rFonts w:eastAsiaTheme="minorEastAsia"/>
        </w:rPr>
      </w:pPr>
      <w:proofErr w:type="gramStart"/>
      <w:r>
        <w:rPr>
          <w:rFonts w:eastAsiaTheme="minorEastAsia"/>
        </w:rPr>
        <w:t>where</w:t>
      </w:r>
      <w:proofErr w:type="gramEnd"/>
      <w:r>
        <w:rPr>
          <w:rFonts w:eastAsiaTheme="minorEastAsia"/>
        </w:rPr>
        <w:t xml:space="preserve"> </w:t>
      </w:r>
      <w:r w:rsidR="005C62F5" w:rsidRPr="005C62F5">
        <w:rPr>
          <w:rFonts w:eastAsiaTheme="minorEastAsia"/>
          <w:i/>
        </w:rPr>
        <w:t>M</w:t>
      </w:r>
      <w:r w:rsidR="005C62F5">
        <w:rPr>
          <w:rFonts w:eastAsiaTheme="minorEastAsia"/>
          <w:i/>
        </w:rPr>
        <w:t xml:space="preserve"> </w:t>
      </w:r>
      <w:r w:rsidR="005C62F5">
        <w:rPr>
          <w:rFonts w:eastAsiaTheme="minorEastAsia"/>
        </w:rPr>
        <w:t xml:space="preserve">is the </w:t>
      </w:r>
      <w:r w:rsidR="005C62F5" w:rsidRPr="005C62F5">
        <w:rPr>
          <w:rFonts w:eastAsiaTheme="minorEastAsia"/>
        </w:rPr>
        <w:t>outflow wind magnitude</w:t>
      </w:r>
      <w:r w:rsidR="005C62F5">
        <w:rPr>
          <w:rFonts w:eastAsiaTheme="minorEastAsia"/>
        </w:rPr>
        <w:t xml:space="preserve"> and </w:t>
      </w:r>
      <w:r w:rsidRPr="005C62F5">
        <w:rPr>
          <w:rFonts w:eastAsiaTheme="minorEastAsia"/>
          <w:i/>
        </w:rPr>
        <w:t>r</w:t>
      </w:r>
      <w:r>
        <w:rPr>
          <w:rFonts w:eastAsiaTheme="minorEastAsia"/>
        </w:rPr>
        <w:t xml:space="preserve"> is the radius of the downburst (assuming it roughly equals the radius of the </w:t>
      </w:r>
      <w:proofErr w:type="spellStart"/>
      <w:r>
        <w:rPr>
          <w:rFonts w:eastAsiaTheme="minorEastAsia"/>
        </w:rPr>
        <w:t>mesohigh</w:t>
      </w:r>
      <w:proofErr w:type="spellEnd"/>
      <w:r>
        <w:rPr>
          <w:rFonts w:eastAsiaTheme="minorEastAsia"/>
        </w:rPr>
        <w:t xml:space="preserve">). In practice, </w:t>
      </w:r>
      <w:r w:rsidR="001D2739">
        <w:rPr>
          <w:rFonts w:eastAsiaTheme="minorEastAsia"/>
        </w:rPr>
        <w:t xml:space="preserve">this is </w:t>
      </w:r>
      <w:r>
        <w:rPr>
          <w:rFonts w:eastAsiaTheme="minorEastAsia"/>
        </w:rPr>
        <w:t>usually an approximate (order of magnitude) value since the pressure gradient will vary</w:t>
      </w:r>
      <w:r w:rsidR="00FB2529">
        <w:rPr>
          <w:rFonts w:eastAsiaTheme="minorEastAsia"/>
        </w:rPr>
        <w:t xml:space="preserve"> in both space and time</w:t>
      </w:r>
      <w:r>
        <w:rPr>
          <w:rFonts w:eastAsiaTheme="minorEastAsia"/>
        </w:rPr>
        <w:t xml:space="preserve">. </w:t>
      </w:r>
    </w:p>
    <w:p w:rsidR="00EB5B0A" w:rsidRPr="00EB5B0A" w:rsidRDefault="00EB5B0A" w:rsidP="00EB5B0A">
      <w:pPr>
        <w:pStyle w:val="NoSpacing"/>
        <w:spacing w:line="480" w:lineRule="auto"/>
        <w:ind w:firstLine="720"/>
        <w:jc w:val="both"/>
        <w:rPr>
          <w:rFonts w:eastAsiaTheme="minorEastAsia"/>
        </w:rPr>
      </w:pPr>
      <w:r>
        <w:rPr>
          <w:rFonts w:eastAsiaTheme="minorEastAsia"/>
        </w:rPr>
        <w:t xml:space="preserve">Assuming </w:t>
      </w:r>
      <w:r>
        <w:rPr>
          <w:rFonts w:eastAsiaTheme="minorEastAsia"/>
          <w:i/>
        </w:rPr>
        <w:t>r</w:t>
      </w:r>
      <w:r>
        <w:rPr>
          <w:rFonts w:eastAsiaTheme="minorEastAsia"/>
        </w:rPr>
        <w:t xml:space="preserve"> is constant, the maximum wind speed at the surface (i.e., outflow winds) will increase as </w:t>
      </w:r>
      <m:oMath>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max</m:t>
            </m:r>
          </m:sub>
          <m:sup>
            <m:r>
              <w:rPr>
                <w:rFonts w:ascii="Cambria Math" w:eastAsiaTheme="minorEastAsia" w:hAnsi="Cambria Math"/>
              </w:rPr>
              <m:t>*</m:t>
            </m:r>
          </m:sup>
        </m:sSubSup>
      </m:oMath>
      <w:r>
        <w:rPr>
          <w:rFonts w:eastAsiaTheme="minorEastAsia"/>
        </w:rPr>
        <w:t xml:space="preserve"> increases. If </w:t>
      </w:r>
      <w:r>
        <w:rPr>
          <w:rFonts w:eastAsiaTheme="minorEastAsia"/>
          <w:i/>
        </w:rPr>
        <w:t>r</w:t>
      </w:r>
      <w:r>
        <w:rPr>
          <w:rFonts w:eastAsiaTheme="minorEastAsia"/>
        </w:rPr>
        <w:t xml:space="preserve"> increases, </w:t>
      </w:r>
      <m:oMath>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max</m:t>
            </m:r>
          </m:sub>
          <m:sup>
            <m:r>
              <w:rPr>
                <w:rFonts w:ascii="Cambria Math" w:eastAsiaTheme="minorEastAsia" w:hAnsi="Cambria Math"/>
              </w:rPr>
              <m:t>*</m:t>
            </m:r>
          </m:sup>
        </m:sSubSup>
      </m:oMath>
      <w:r>
        <w:rPr>
          <w:rFonts w:eastAsiaTheme="minorEastAsia"/>
        </w:rPr>
        <w:t xml:space="preserve"> would have to increase further to compensate for the increase in </w:t>
      </w:r>
      <w:r>
        <w:rPr>
          <w:rFonts w:eastAsiaTheme="minorEastAsia"/>
          <w:i/>
        </w:rPr>
        <w:t>r</w:t>
      </w:r>
      <w:r>
        <w:rPr>
          <w:rFonts w:eastAsiaTheme="minorEastAsia"/>
        </w:rPr>
        <w:t xml:space="preserve">. Therefore, the maximum wind speed at the surface is controlled by </w:t>
      </w:r>
      <m:oMath>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max</m:t>
            </m:r>
          </m:sub>
          <m:sup>
            <m:r>
              <w:rPr>
                <w:rFonts w:ascii="Cambria Math" w:eastAsiaTheme="minorEastAsia" w:hAnsi="Cambria Math"/>
              </w:rPr>
              <m:t>*</m:t>
            </m:r>
          </m:sup>
        </m:sSubSup>
      </m:oMath>
      <w:r w:rsidR="00C115F8">
        <w:rPr>
          <w:rFonts w:eastAsiaTheme="minorEastAsia"/>
        </w:rPr>
        <w:t xml:space="preserve"> and the </w:t>
      </w:r>
      <w:r w:rsidR="00C115F8">
        <w:rPr>
          <w:rFonts w:eastAsiaTheme="minorEastAsia"/>
          <w:i/>
        </w:rPr>
        <w:t>r</w:t>
      </w:r>
      <w:r w:rsidR="00C115F8">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max</m:t>
            </m:r>
          </m:sub>
          <m:sup>
            <m:r>
              <w:rPr>
                <w:rFonts w:ascii="Cambria Math" w:eastAsiaTheme="minorEastAsia" w:hAnsi="Cambria Math"/>
              </w:rPr>
              <m:t>*</m:t>
            </m:r>
          </m:sup>
        </m:sSubSup>
      </m:oMath>
      <w:r w:rsidR="00C115F8">
        <w:rPr>
          <w:rFonts w:eastAsiaTheme="minorEastAsia"/>
        </w:rPr>
        <w:t xml:space="preserve"> is controlled by peak downburst speed and the temperature deficit in the mesohigh. </w:t>
      </w:r>
    </w:p>
    <w:p w:rsidR="009A4F80" w:rsidRDefault="00A202C9" w:rsidP="009A4F80">
      <w:pPr>
        <w:pStyle w:val="NoSpacing"/>
        <w:spacing w:line="480" w:lineRule="auto"/>
        <w:ind w:firstLine="720"/>
        <w:jc w:val="both"/>
      </w:pPr>
      <w:r>
        <w:t xml:space="preserve">The </w:t>
      </w:r>
      <w:r w:rsidR="00B35CA9">
        <w:t xml:space="preserve">previous </w:t>
      </w:r>
      <w:r>
        <w:t xml:space="preserve">assessment of the vertical equation of motion (2.1) and buoyancy (2.2) fit our current understanding </w:t>
      </w:r>
      <w:r w:rsidR="00FE1ED4" w:rsidRPr="00FE1ED4">
        <w:t xml:space="preserve">on </w:t>
      </w:r>
      <w:r w:rsidR="00FE1ED4">
        <w:t xml:space="preserve">the initiation of </w:t>
      </w:r>
      <w:r w:rsidR="00FE1ED4" w:rsidRPr="00FE1ED4">
        <w:t>downbursts from observation-based studies</w:t>
      </w:r>
      <w:r w:rsidR="001D0A22">
        <w:t xml:space="preserve"> </w:t>
      </w:r>
      <w:r w:rsidR="001D0A22">
        <w:fldChar w:fldCharType="begin">
          <w:fldData xml:space="preserve">PEVuZE5vdGU+PENpdGU+PEF1dGhvcj5XYWtpbW90bzwvQXV0aG9yPjxZZWFyPjE5ODg8L1llYXI+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=
</w:fldData>
        </w:fldChar>
      </w:r>
      <w:r w:rsidR="001D0A22">
        <w:instrText xml:space="preserve"> ADDIN EN.CITE </w:instrText>
      </w:r>
      <w:r w:rsidR="001D0A22">
        <w:fldChar w:fldCharType="begin">
          <w:fldData xml:space="preserve">PEVuZE5vdGU+PENpdGU+PEF1dGhvcj5XYWtpbW90bzwvQXV0aG9yPjxZZWFyPjE5ODg8L1llYXI+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=
</w:fldData>
        </w:fldChar>
      </w:r>
      <w:r w:rsidR="001D0A22">
        <w:instrText xml:space="preserve"> ADDIN EN.CITE.DATA </w:instrText>
      </w:r>
      <w:r w:rsidR="001D0A22">
        <w:fldChar w:fldCharType="end"/>
      </w:r>
      <w:r w:rsidR="001D0A22">
        <w:fldChar w:fldCharType="separate"/>
      </w:r>
      <w:r w:rsidR="001D0A22">
        <w:rPr>
          <w:noProof/>
        </w:rPr>
        <w:t>(e.g., Atlas et al. 2004; Wakimoto and Bringi 1988; Wakimoto et al. 1994)</w:t>
      </w:r>
      <w:r w:rsidR="001D0A22">
        <w:fldChar w:fldCharType="end"/>
      </w:r>
      <w:r w:rsidR="00FE1ED4" w:rsidRPr="00FE1ED4">
        <w:t xml:space="preserve"> and from idealized numerical simulations</w:t>
      </w:r>
      <w:r w:rsidR="001D0A22">
        <w:t xml:space="preserve"> </w:t>
      </w:r>
      <w:r w:rsidR="001D0A22">
        <w:fldChar w:fldCharType="begin">
          <w:fldData xml:space="preserve">PEVuZE5vdGU+PENpdGU+PEF1dGhvcj5Tcml2YXN0YXZhPC9BdXRob3I+PFllYXI+MTk4NTwvWWVh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=
</w:fldData>
        </w:fldChar>
      </w:r>
      <w:r w:rsidR="003F5882">
        <w:instrText xml:space="preserve"> ADDIN EN.CITE </w:instrText>
      </w:r>
      <w:r w:rsidR="003F5882">
        <w:fldChar w:fldCharType="begin">
          <w:fldData xml:space="preserve">PEVuZE5vdGU+PENpdGU+PEF1dGhvcj5Tcml2YXN0YXZhPC9BdXRob3I+PFllYXI+MTk4NTwvWWVh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=
</w:fldData>
        </w:fldChar>
      </w:r>
      <w:r w:rsidR="003F5882">
        <w:instrText xml:space="preserve"> ADDIN EN.CITE.DATA </w:instrText>
      </w:r>
      <w:r w:rsidR="003F5882">
        <w:fldChar w:fldCharType="end"/>
      </w:r>
      <w:r w:rsidR="001D0A22">
        <w:fldChar w:fldCharType="separate"/>
      </w:r>
      <w:r w:rsidR="003F5882">
        <w:rPr>
          <w:noProof/>
        </w:rPr>
        <w:t>(e.g., Proctor 1988, 1989; Srivastava 1985, 1987)</w:t>
      </w:r>
      <w:r w:rsidR="001D0A22">
        <w:fldChar w:fldCharType="end"/>
      </w:r>
      <w:r w:rsidR="001D0A22">
        <w:t xml:space="preserve">. </w:t>
      </w:r>
    </w:p>
    <w:p w:rsidR="00373EBB" w:rsidRDefault="00FE1ED4" w:rsidP="009A4F80">
      <w:pPr>
        <w:pStyle w:val="NoSpacing"/>
        <w:spacing w:line="480" w:lineRule="auto"/>
        <w:ind w:firstLine="720"/>
        <w:jc w:val="both"/>
      </w:pPr>
      <w:r w:rsidRPr="00FE1ED4">
        <w:t xml:space="preserve">From these studies, it is understood that precipitation microphysical processes in a suitable ambient thermodynamic environment are important in producing downbursts. For dry downbursts, the sublimation of snowflake particles through a deep, dry adiabatic layer has shown to be effective in producing downbursts </w:t>
      </w:r>
      <w:r w:rsidR="001D0A22">
        <w:fldChar w:fldCharType="begin"/>
      </w:r>
      <w:r w:rsidR="001D0A22">
        <w:instrText xml:space="preserve"> ADDIN EN.CITE &lt;EndNote&gt;&lt;Cite&gt;&lt;Author&gt;Proctor&lt;/Author&gt;&lt;Year&gt;1989&lt;/Year&gt;&lt;RecNum&gt;27&lt;/RecNum&gt;&lt;DisplayText&gt;(Proctor 1989; Wakimoto et al. 1994)&lt;/DisplayText&gt;&lt;record&gt;&lt;rec-number&gt;27&lt;/rec-number&gt;&lt;foreign-keys&gt;&lt;key app="EN" db-id="ed25szxvzd0axpefssrvr2fgwsdd0f5prrws" timestamp="1548054318"&gt;27&lt;/key&gt;&lt;/foreign-keys&gt;&lt;ref-type name="Journal Article"&gt;17&lt;/ref-type&gt;&lt;contributors&gt;&lt;authors&gt;&lt;author&gt;Fred H. Proctor&lt;/author&gt;&lt;/authors&gt;&lt;/contributors&gt;&lt;titles&gt;&lt;title&gt;Numerical simulations of an isolated microburst. Part II: Sensitivity experiments&lt;/title&gt;&lt;secondary-title&gt;J. Atmos. Sci.&lt;/secondary-title&gt;&lt;/titles&gt;&lt;periodical&gt;&lt;full-title&gt;J. Atmos. Sci.&lt;/full-title&gt;&lt;/periodical&gt;&lt;pages&gt;2143-2165&lt;/pages&gt;&lt;volume&gt;46&lt;/volume&gt;&lt;number&gt;14&lt;/number&gt;&lt;dates&gt;&lt;year&gt;1989&lt;/year&gt;&lt;/dates&gt;&lt;urls&gt;&lt;related-urls&gt;&lt;url&gt;https://journals.ametsoc.org/doi/abs/10.1175/1520-0469%281989%29046%3C2143%3ANSOAIM%3E2.0.CO%3B2&lt;/url&gt;&lt;/related-urls&gt;&lt;/urls&gt;&lt;electronic-resource-num&gt;10.1175/1520-0469(1989)046&amp;lt;2143:Nsoaim&amp;gt;2.0.Co;2&lt;/electronic-resource-num&gt;&lt;/record&gt;&lt;/Cite&gt;&lt;Cite&gt;&lt;Author&gt;Wakimoto&lt;/Author&gt;&lt;Year&gt;1994&lt;/Year&gt;&lt;RecNum&gt;81&lt;/RecNum&gt;&lt;record&gt;&lt;rec-number&gt;81&lt;/rec-number&gt;&lt;foreign-keys&gt;&lt;key app="EN" db-id="ed25szxvzd0axpefssrvr2fgwsdd0f5prrws" timestamp="1548061801"&gt;81&lt;/key&gt;&lt;/foreign-keys&gt;&lt;ref-type name="Journal Article"&gt;17&lt;/ref-type&gt;&lt;contributors&gt;&lt;authors&gt;&lt;author&gt;Roger M. Wakimoto&lt;/author&gt;&lt;author&gt;Cathy J. Kessinger&lt;/author&gt;&lt;author&gt;David E. Kingsmill&lt;/author&gt;&lt;/authors&gt;&lt;/contributors&gt;&lt;titles&gt;&lt;title&gt;Kinematic, thermodynamic, and visual structure of low-reflectivity microbursts&lt;/title&gt;&lt;secondary-title&gt;Mon. Wea. Rev.&lt;/secondary-title&gt;&lt;/titles&gt;&lt;periodical&gt;&lt;full-title&gt;Mon. Wea. Rev.&lt;/full-title&gt;&lt;/periodical&gt;&lt;pages&gt;72-92&lt;/pages&gt;&lt;volume&gt;122&lt;/volume&gt;&lt;number&gt;1&lt;/number&gt;&lt;dates&gt;&lt;year&gt;1994&lt;/year&gt;&lt;/dates&gt;&lt;urls&gt;&lt;related-urls&gt;&lt;url&gt;https://journals.ametsoc.org/doi/abs/10.1175/1520-0493%281994%29122%3C0072%3AKTAVSO%3E2.0.CO%3B2&lt;/url&gt;&lt;/related-urls&gt;&lt;/urls&gt;&lt;electronic-resource-num&gt;10.1175/1520-0493(1994)122&amp;lt;0072:Ktavso&amp;gt;2.0.Co;2&lt;/electronic-resource-num&gt;&lt;/record&gt;&lt;/Cite&gt;&lt;/EndNote&gt;</w:instrText>
      </w:r>
      <w:r w:rsidR="001D0A22">
        <w:fldChar w:fldCharType="separate"/>
      </w:r>
      <w:r w:rsidR="001D0A22">
        <w:rPr>
          <w:noProof/>
        </w:rPr>
        <w:t>(Proctor 1989; Wakimoto et al. 1994)</w:t>
      </w:r>
      <w:r w:rsidR="001D0A22">
        <w:fldChar w:fldCharType="end"/>
      </w:r>
      <w:r w:rsidR="001D0A22">
        <w:t>.</w:t>
      </w:r>
      <w:r w:rsidRPr="00FE1ED4">
        <w:t xml:space="preserve"> For wet downbursts, the ambient thermodynamic environment </w:t>
      </w:r>
      <w:r w:rsidR="00823ABB">
        <w:t>tends to be</w:t>
      </w:r>
      <w:r w:rsidRPr="00FE1ED4">
        <w:t xml:space="preserve"> more humid and stable. In these situations, precipitation loading becomes more important for driving the initial downdraft </w:t>
      </w:r>
      <w:r w:rsidRPr="00FE1ED4">
        <w:lastRenderedPageBreak/>
        <w:t xml:space="preserve">at mid-levels. As the environmental lapse rate decreases (increases), higher (lower) water content is needed for a downburst </w:t>
      </w:r>
      <w:r w:rsidR="001D0A22">
        <w:fldChar w:fldCharType="begin"/>
      </w:r>
      <w:r w:rsidR="001654F9">
        <w:instrText xml:space="preserve"> ADDIN EN.CITE &lt;EndNote&gt;&lt;Cite&gt;&lt;Author&gt;Srivastava&lt;/Author&gt;&lt;Year&gt;1985&lt;/Year&gt;&lt;RecNum&gt;75&lt;/RecNum&gt;&lt;Prefix&gt;Fig. 2.7`; &lt;/Prefix&gt;&lt;DisplayText&gt;(Fig. 2.7; Srivastava 1985)&lt;/DisplayText&gt;&lt;record&gt;&lt;rec-number&gt;75&lt;/rec-number&gt;&lt;foreign-keys&gt;&lt;key app="EN" db-id="ed25szxvzd0axpefssrvr2fgwsdd0f5prrws" timestamp="1548061183"&gt;75&lt;/key&gt;&lt;/foreign-keys&gt;&lt;ref-type name="Journal Article"&gt;17&lt;/ref-type&gt;&lt;contributors&gt;&lt;authors&gt;&lt;author&gt;R. C. Srivastava&lt;/author&gt;&lt;/authors&gt;&lt;/contributors&gt;&lt;titles&gt;&lt;title&gt;A simple model of evaporatively driven downdraft: Application to microburst downdraft&lt;/title&gt;&lt;secondary-title&gt;J. Atmos. Sci.&lt;/secondary-title&gt;&lt;/titles&gt;&lt;periodical&gt;&lt;full-title&gt;J. Atmos. Sci.&lt;/full-title&gt;&lt;/periodical&gt;&lt;pages&gt;1004-1023&lt;/pages&gt;&lt;volume&gt;42&lt;/volume&gt;&lt;number&gt;10&lt;/number&gt;&lt;dates&gt;&lt;year&gt;1985&lt;/year&gt;&lt;/dates&gt;&lt;urls&gt;&lt;related-urls&gt;&lt;url&gt;https://journals.ametsoc.org/doi/abs/10.1175/1520-0469%281985%29042%3C1004%3AASMOED%3E2.0.CO%3B2&lt;/url&gt;&lt;/related-urls&gt;&lt;/urls&gt;&lt;electronic-resource-num&gt;10.1175/1520-0469(1985)042&amp;lt;1004:Asmoed&amp;gt;2.0.Co;2&lt;/electronic-resource-num&gt;&lt;/record&gt;&lt;/Cite&gt;&lt;/EndNote&gt;</w:instrText>
      </w:r>
      <w:r w:rsidR="001D0A22">
        <w:fldChar w:fldCharType="separate"/>
      </w:r>
      <w:r w:rsidR="001654F9">
        <w:rPr>
          <w:noProof/>
        </w:rPr>
        <w:t>(Fig. 2.7; Srivastava 1985)</w:t>
      </w:r>
      <w:r w:rsidR="001D0A22">
        <w:fldChar w:fldCharType="end"/>
      </w:r>
      <w:r w:rsidRPr="00FE1ED4">
        <w:t xml:space="preserve">. </w:t>
      </w:r>
    </w:p>
    <w:p w:rsidR="00C115F8" w:rsidRDefault="00C115F8" w:rsidP="009A4F80">
      <w:pPr>
        <w:pStyle w:val="NoSpacing"/>
        <w:spacing w:line="480" w:lineRule="auto"/>
        <w:ind w:firstLine="720"/>
        <w:jc w:val="both"/>
      </w:pPr>
    </w:p>
    <w:p w:rsidR="00373EBB" w:rsidRDefault="00373EBB" w:rsidP="00351BC0">
      <w:pPr>
        <w:pStyle w:val="NoSpacing"/>
        <w:keepNext/>
        <w:spacing w:line="480" w:lineRule="auto"/>
        <w:jc w:val="center"/>
      </w:pPr>
      <w:r>
        <w:rPr>
          <w:noProof/>
        </w:rPr>
        <w:drawing>
          <wp:inline distT="0" distB="0" distL="0" distR="0" wp14:anchorId="0F1368B4" wp14:editId="76A46F05">
            <wp:extent cx="5295900" cy="3963681"/>
            <wp:effectExtent l="57150" t="57150" r="114300" b="11303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299533" cy="3966400"/>
                    </a:xfrm>
                    <a:prstGeom prst="rect">
                      <a:avLst/>
                    </a:prstGeom>
                    <a:ln w="12700">
                      <a:solidFill>
                        <a:schemeClr val="tx1"/>
                      </a:solidFill>
                    </a:ln>
                    <a:effectLst>
                      <a:outerShdw blurRad="50800" dist="38100" dir="2700000" algn="tl" rotWithShape="0">
                        <a:prstClr val="black">
                          <a:alpha val="40000"/>
                        </a:prstClr>
                      </a:outerShdw>
                    </a:effectLst>
                  </pic:spPr>
                </pic:pic>
              </a:graphicData>
            </a:graphic>
          </wp:inline>
        </w:drawing>
      </w:r>
    </w:p>
    <w:p w:rsidR="00373EBB" w:rsidRDefault="00373EBB" w:rsidP="00AD720C">
      <w:pPr>
        <w:pStyle w:val="Caption"/>
      </w:pPr>
      <w:bookmarkStart w:id="17" w:name="_Toc7411820"/>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2</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7</w:t>
      </w:r>
      <w:r w:rsidR="00CD6C6B">
        <w:rPr>
          <w:noProof/>
        </w:rPr>
        <w:fldChar w:fldCharType="end"/>
      </w:r>
      <w:r>
        <w:t xml:space="preserve">. </w:t>
      </w:r>
      <w:r w:rsidRPr="00373EBB">
        <w:t xml:space="preserve">Results of a one-dimensional time dependent </w:t>
      </w:r>
      <w:proofErr w:type="spellStart"/>
      <w:r w:rsidRPr="00373EBB">
        <w:t>nonhydrostatic</w:t>
      </w:r>
      <w:proofErr w:type="spellEnd"/>
      <w:r w:rsidRPr="00373EBB">
        <w:t xml:space="preserve"> cloud model of a downdraft. Plotted numbers are vertical air velocity</w:t>
      </w:r>
      <w:r>
        <w:t xml:space="preserve"> </w:t>
      </w:r>
      <w:r w:rsidRPr="00373EBB">
        <w:t>(m s</w:t>
      </w:r>
      <w:r w:rsidRPr="00373EBB">
        <w:rPr>
          <w:vertAlign w:val="superscript"/>
        </w:rPr>
        <w:t>-1</w:t>
      </w:r>
      <w:r w:rsidRPr="00373EBB">
        <w:t>) at a level 3.7 km below the top of the downdraft</w:t>
      </w:r>
      <w:r w:rsidR="0001218D">
        <w:t xml:space="preserve"> (~850 </w:t>
      </w:r>
      <w:proofErr w:type="spellStart"/>
      <w:r w:rsidR="0001218D">
        <w:t>hPa</w:t>
      </w:r>
      <w:proofErr w:type="spellEnd"/>
      <w:r w:rsidR="0001218D">
        <w:t>)</w:t>
      </w:r>
      <w:r w:rsidRPr="00373EBB">
        <w:t xml:space="preserve"> as a function of the lapse rate in the environment and total liquid water mixing ratio at the top of the downdraft. Numbers on top scale indicate the radar reflectivity and rain rate at the top of the downdraft. Curved dotted line separates downbursts (&lt;20 m s</w:t>
      </w:r>
      <w:r w:rsidRPr="00373EBB">
        <w:rPr>
          <w:vertAlign w:val="superscript"/>
        </w:rPr>
        <w:t>-1</w:t>
      </w:r>
      <w:r w:rsidRPr="00373EBB">
        <w:t xml:space="preserve">) from less intense downdrafts. </w:t>
      </w:r>
      <w:r w:rsidR="00300968">
        <w:t>It was found that a</w:t>
      </w:r>
      <w:r w:rsidR="00300968" w:rsidRPr="00FE1ED4">
        <w:t>s the environmental lapse rate decreases (increases), higher (lower) water content is needed for a downburst</w:t>
      </w:r>
      <w:r w:rsidR="00300968">
        <w:t>.</w:t>
      </w:r>
      <w:r w:rsidR="00300968" w:rsidRPr="00373EBB">
        <w:t xml:space="preserve"> </w:t>
      </w:r>
      <w:proofErr w:type="gramStart"/>
      <w:r w:rsidR="00CD3647">
        <w:t>F</w:t>
      </w:r>
      <w:r w:rsidR="00635200" w:rsidRPr="00373EBB">
        <w:t>rom Srivastava (1985).</w:t>
      </w:r>
      <w:bookmarkEnd w:id="17"/>
      <w:proofErr w:type="gramEnd"/>
    </w:p>
    <w:p w:rsidR="00373EBB" w:rsidRDefault="00373EBB" w:rsidP="009A4F80">
      <w:pPr>
        <w:pStyle w:val="NoSpacing"/>
        <w:spacing w:line="480" w:lineRule="auto"/>
        <w:ind w:firstLine="720"/>
        <w:jc w:val="both"/>
      </w:pPr>
    </w:p>
    <w:p w:rsidR="003F5882" w:rsidRDefault="00FE1ED4" w:rsidP="009A4F80">
      <w:pPr>
        <w:pStyle w:val="NoSpacing"/>
        <w:spacing w:line="480" w:lineRule="auto"/>
        <w:ind w:firstLine="720"/>
        <w:jc w:val="both"/>
      </w:pPr>
      <w:r w:rsidRPr="00FE1ED4">
        <w:t xml:space="preserve">Observations and simulations also suggest that melting hailstones </w:t>
      </w:r>
      <w:r w:rsidRPr="00FE1ED4">
        <w:rPr>
          <w:lang w:eastAsia="zh-CN"/>
        </w:rPr>
        <w:t>are</w:t>
      </w:r>
      <w:r w:rsidRPr="00FE1ED4">
        <w:t xml:space="preserve"> important for wet downbursts </w:t>
      </w:r>
      <w:r w:rsidR="001D0A22">
        <w:fldChar w:fldCharType="begin">
          <w:fldData xml:space="preserve">PEVuZE5vdGU+PENpdGU+PEF1dGhvcj5Tcml2YXN0YXZhPC9BdXRob3I+PFllYXI+MTk4NzwvWWVh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</w:fldData>
        </w:fldChar>
      </w:r>
      <w:r w:rsidR="00C41DC7">
        <w:instrText xml:space="preserve"> ADDIN EN.CITE </w:instrText>
      </w:r>
      <w:r w:rsidR="00C41DC7">
        <w:fldChar w:fldCharType="begin">
          <w:fldData xml:space="preserve">PEVuZE5vdGU+PENpdGU+PEF1dGhvcj5Tcml2YXN0YXZhPC9BdXRob3I+PFllYXI+MTk4NzwvWWVh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</w:fldData>
        </w:fldChar>
      </w:r>
      <w:r w:rsidR="00C41DC7">
        <w:instrText xml:space="preserve"> ADDIN EN.CITE.DATA </w:instrText>
      </w:r>
      <w:r w:rsidR="00C41DC7">
        <w:fldChar w:fldCharType="end"/>
      </w:r>
      <w:r w:rsidR="001D0A22">
        <w:fldChar w:fldCharType="separate"/>
      </w:r>
      <w:r w:rsidR="00C41DC7">
        <w:rPr>
          <w:noProof/>
        </w:rPr>
        <w:t>(e.g., Atlas et al. 2004; Fu and Guo 2007; Proctor 1989; Srivastava 1987; Wakimoto and Bringi 1988)</w:t>
      </w:r>
      <w:r w:rsidR="001D0A22">
        <w:fldChar w:fldCharType="end"/>
      </w:r>
      <w:r w:rsidR="001D0A22">
        <w:t>.</w:t>
      </w:r>
      <w:r w:rsidRPr="00FE1ED4">
        <w:t xml:space="preserve"> </w:t>
      </w:r>
      <w:r w:rsidR="00C41DC7">
        <w:fldChar w:fldCharType="begin"/>
      </w:r>
      <w:r w:rsidR="00C41DC7">
        <w:instrText xml:space="preserve"> ADDIN EN.CITE &lt;EndNote&gt;&lt;Cite AuthorYear="1"&gt;&lt;Author&gt;Fu&lt;/Author&gt;&lt;Year&gt;2007&lt;/Year&gt;&lt;RecNum&gt;112&lt;/RecNum&gt;&lt;DisplayText&gt;Fu and Guo (2007)&lt;/DisplayText&gt;&lt;record&gt;&lt;rec-number&gt;112&lt;/rec-number&gt;&lt;foreign-keys&gt;&lt;key app="EN" db-id="ed25szxvzd0axpefssrvr2fgwsdd0f5prrws" timestamp="1551772694"&gt;112&lt;/key&gt;&lt;/foreign-keys&gt;&lt;ref-type name="Journal Article"&gt;17&lt;/ref-type&gt;&lt;contributors&gt;&lt;authors&gt;&lt;author&gt;Fu, Danhong&lt;/author&gt;&lt;author&gt;Guo, Xueliang&lt;/author&gt;&lt;/authors&gt;&lt;/contributors&gt;&lt;titles&gt;&lt;title&gt;Numerical study on a severe downburst-producing thunderstorm on 23 August 2001 in Beijing&lt;/title&gt;&lt;secondary-title&gt;Adv. in Atmos. Sci. &lt;/secondary-title&gt;&lt;/titles&gt;&lt;periodical&gt;&lt;full-title&gt;Adv. in Atmos. Sci.&lt;/full-title&gt;&lt;/periodical&gt;&lt;pages&gt;227-238&lt;/pages&gt;&lt;volume&gt;24&lt;/volume&gt;&lt;number&gt;2&lt;/number&gt;&lt;dates&gt;&lt;year&gt;2007&lt;/year&gt;&lt;pub-dates&gt;&lt;date&gt;March 01&lt;/date&gt;&lt;/pub-dates&gt;&lt;/dates&gt;&lt;isbn&gt;1861-9533&lt;/isbn&gt;&lt;label&gt;Fu2007&lt;/label&gt;&lt;work-type&gt;journal article&lt;/work-type&gt;&lt;urls&gt;&lt;related-urls&gt;&lt;url&gt;https://doi.org/10.1007/s00376-007-0227-2&lt;/url&gt;&lt;/related-urls&gt;&lt;/urls&gt;&lt;electronic-resource-num&gt;10.1007/s00376-007-0227-2&lt;/electronic-resource-num&gt;&lt;/record&gt;&lt;/Cite&gt;&lt;/EndNote&gt;</w:instrText>
      </w:r>
      <w:r w:rsidR="00C41DC7">
        <w:fldChar w:fldCharType="separate"/>
      </w:r>
      <w:r w:rsidR="00C41DC7">
        <w:rPr>
          <w:noProof/>
        </w:rPr>
        <w:t>Fu and Guo (2007)</w:t>
      </w:r>
      <w:r w:rsidR="00C41DC7">
        <w:fldChar w:fldCharType="end"/>
      </w:r>
      <w:r w:rsidR="00C41DC7">
        <w:t xml:space="preserve"> </w:t>
      </w:r>
      <w:r w:rsidRPr="00FE1ED4">
        <w:t xml:space="preserve">simulated a downburst using a three-dimensional cloud </w:t>
      </w:r>
      <w:r w:rsidRPr="00FE1ED4">
        <w:lastRenderedPageBreak/>
        <w:t>model that included hail-bin microphysics. They found that the downburst primarily was produced by hail-loading and was enhanced by cooling processes that were due to melting hailstones and</w:t>
      </w:r>
      <w:r w:rsidR="001D0A22">
        <w:t xml:space="preserve"> the evaporation of raindrops. </w:t>
      </w:r>
      <w:r w:rsidR="00CF0879">
        <w:t xml:space="preserve">Proctor (1989) hypothesized that hail-loading is especially important in more stable environments because the cooling effect is delayed to lower elevations. </w:t>
      </w:r>
    </w:p>
    <w:p w:rsidR="00466B5E" w:rsidRDefault="003F5882" w:rsidP="009A4F80">
      <w:pPr>
        <w:pStyle w:val="NoSpacing"/>
        <w:spacing w:line="480" w:lineRule="auto"/>
        <w:ind w:firstLine="720"/>
        <w:jc w:val="both"/>
      </w:pPr>
      <w:r>
        <w:t>It has also been found that d</w:t>
      </w:r>
      <w:r w:rsidR="00FE1ED4" w:rsidRPr="00FE1ED4">
        <w:t>ry downbursts tend to have a small negative temperature perturbation (i.e., cooling) over a deep column. In contrast, wet downbursts tend to have a relatively larger</w:t>
      </w:r>
      <w:r w:rsidR="00466B5E">
        <w:t>,</w:t>
      </w:r>
      <w:r w:rsidR="00FE1ED4" w:rsidRPr="00FE1ED4">
        <w:t xml:space="preserve"> negative temperature perturbation over a shallower column near the surface </w:t>
      </w:r>
      <w:r w:rsidR="001D0A22">
        <w:fldChar w:fldCharType="begin"/>
      </w:r>
      <w:r w:rsidR="001D0A22">
        <w:instrText xml:space="preserve"> ADDIN EN.CITE &lt;EndNote&gt;&lt;Cite&gt;&lt;Author&gt;Proctor&lt;/Author&gt;&lt;Year&gt;1989&lt;/Year&gt;&lt;RecNum&gt;27&lt;/RecNum&gt;&lt;DisplayText&gt;(Proctor 1989)&lt;/DisplayText&gt;&lt;record&gt;&lt;rec-number&gt;27&lt;/rec-number&gt;&lt;foreign-keys&gt;&lt;key app="EN" db-id="ed25szxvzd0axpefssrvr2fgwsdd0f5prrws" timestamp="1548054318"&gt;27&lt;/key&gt;&lt;/foreign-keys&gt;&lt;ref-type name="Journal Article"&gt;17&lt;/ref-type&gt;&lt;contributors&gt;&lt;authors&gt;&lt;author&gt;Fred H. Proctor&lt;/author&gt;&lt;/authors&gt;&lt;/contributors&gt;&lt;titles&gt;&lt;title&gt;Numerical simulations of an isolated microburst. Part II: Sensitivity experiments&lt;/title&gt;&lt;secondary-title&gt;J. Atmos. Sci.&lt;/secondary-title&gt;&lt;/titles&gt;&lt;periodical&gt;&lt;full-title&gt;J. Atmos. Sci.&lt;/full-title&gt;&lt;/periodical&gt;&lt;pages&gt;2143-2165&lt;/pages&gt;&lt;volume&gt;46&lt;/volume&gt;&lt;number&gt;14&lt;/number&gt;&lt;dates&gt;&lt;year&gt;1989&lt;/year&gt;&lt;/dates&gt;&lt;urls&gt;&lt;related-urls&gt;&lt;url&gt;https://journals.ametsoc.org/doi/abs/10.1175/1520-0469%281989%29046%3C2143%3ANSOAIM%3E2.0.CO%3B2&lt;/url&gt;&lt;/related-urls&gt;&lt;/urls&gt;&lt;electronic-resource-num&gt;10.1175/1520-0469(1989)046&amp;lt;2143:Nsoaim&amp;gt;2.0.Co;2&lt;/electronic-resource-num&gt;&lt;/record&gt;&lt;/Cite&gt;&lt;/EndNote&gt;</w:instrText>
      </w:r>
      <w:r w:rsidR="001D0A22">
        <w:fldChar w:fldCharType="separate"/>
      </w:r>
      <w:r w:rsidR="001D0A22">
        <w:rPr>
          <w:noProof/>
        </w:rPr>
        <w:t>(Proctor 1989)</w:t>
      </w:r>
      <w:r w:rsidR="001D0A22">
        <w:fldChar w:fldCharType="end"/>
      </w:r>
      <w:r w:rsidR="00FE1ED4" w:rsidRPr="00FE1ED4">
        <w:t xml:space="preserve">. </w:t>
      </w:r>
      <w:r w:rsidR="001D0A22">
        <w:fldChar w:fldCharType="begin"/>
      </w:r>
      <w:r w:rsidR="001D0A22">
        <w:instrText xml:space="preserve"> ADDIN EN.CITE &lt;EndNote&gt;&lt;Cite AuthorYear="1"&gt;&lt;Author&gt;Proctor&lt;/Author&gt;&lt;Year&gt;1989&lt;/Year&gt;&lt;RecNum&gt;27&lt;/RecNum&gt;&lt;DisplayText&gt;Proctor (1989)&lt;/DisplayText&gt;&lt;record&gt;&lt;rec-number&gt;27&lt;/rec-number&gt;&lt;foreign-keys&gt;&lt;key app="EN" db-id="ed25szxvzd0axpefssrvr2fgwsdd0f5prrws" timestamp="1548054318"&gt;27&lt;/key&gt;&lt;/foreign-keys&gt;&lt;ref-type name="Journal Article"&gt;17&lt;/ref-type&gt;&lt;contributors&gt;&lt;authors&gt;&lt;author&gt;Fred H. Proctor&lt;/author&gt;&lt;/authors&gt;&lt;/contributors&gt;&lt;titles&gt;&lt;title&gt;Numerical simulations of an isolated microburst. Part II: Sensitivity experiments&lt;/title&gt;&lt;secondary-title&gt;J. Atmos. Sci.&lt;/secondary-title&gt;&lt;/titles&gt;&lt;periodical&gt;&lt;full-title&gt;J. Atmos. Sci.&lt;/full-title&gt;&lt;/periodical&gt;&lt;pages&gt;2143-2165&lt;/pages&gt;&lt;volume&gt;46&lt;/volume&gt;&lt;number&gt;14&lt;/number&gt;&lt;dates&gt;&lt;year&gt;1989&lt;/year&gt;&lt;/dates&gt;&lt;urls&gt;&lt;related-urls&gt;&lt;url&gt;https://journals.ametsoc.org/doi/abs/10.1175/1520-0469%281989%29046%3C2143%3ANSOAIM%3E2.0.CO%3B2&lt;/url&gt;&lt;/related-urls&gt;&lt;/urls&gt;&lt;electronic-resource-num&gt;10.1175/1520-0469(1989)046&amp;lt;2143:Nsoaim&amp;gt;2.0.Co;2&lt;/electronic-resource-num&gt;&lt;/record&gt;&lt;/Cite&gt;&lt;/EndNote&gt;</w:instrText>
      </w:r>
      <w:r w:rsidR="001D0A22">
        <w:fldChar w:fldCharType="separate"/>
      </w:r>
      <w:r w:rsidR="001D0A22">
        <w:rPr>
          <w:noProof/>
        </w:rPr>
        <w:t>Proctor (1989)</w:t>
      </w:r>
      <w:r w:rsidR="001D0A22">
        <w:fldChar w:fldCharType="end"/>
      </w:r>
      <w:r w:rsidR="00FE1ED4" w:rsidRPr="00FE1ED4">
        <w:t xml:space="preserve"> </w:t>
      </w:r>
      <w:r w:rsidR="00AE09FA">
        <w:t xml:space="preserve"> also </w:t>
      </w:r>
      <w:r w:rsidR="00FE1ED4" w:rsidRPr="00FE1ED4">
        <w:t xml:space="preserve">found warming aloft with wet downbursts, indicating that precipitation loading is necessary to overcome positive temperature buoyancy. </w:t>
      </w:r>
    </w:p>
    <w:p w:rsidR="00FE1ED4" w:rsidRPr="00AD0091" w:rsidRDefault="00CF0879" w:rsidP="00AD0091">
      <w:pPr>
        <w:pStyle w:val="NoSpacing"/>
        <w:spacing w:line="480" w:lineRule="auto"/>
        <w:ind w:firstLine="720"/>
        <w:jc w:val="both"/>
      </w:pPr>
      <w:r>
        <w:t xml:space="preserve">It can be surmised from these studies that precipitation loading (including hail) is much more important for wet downbursts than dry downbursts. </w:t>
      </w:r>
      <w:r w:rsidR="00C04D66">
        <w:t>Though not explicitly stated yet</w:t>
      </w:r>
      <w:r w:rsidR="00466B5E">
        <w:t>, one can assume that if a wet downburst occurs in an environment that is favorable for dry downbursts (i.e. steep</w:t>
      </w:r>
      <w:r w:rsidR="003F5882">
        <w:t>,</w:t>
      </w:r>
      <w:r w:rsidR="00466B5E">
        <w:t xml:space="preserve"> low-level lapse rates), both phase changes and precipitation loading may have significant contributions to negative </w:t>
      </w:r>
      <w:r w:rsidR="003F5882" w:rsidRPr="003F5882">
        <w:t>buoyancy</w:t>
      </w:r>
      <w:r w:rsidR="00466B5E" w:rsidRPr="00466B5E">
        <w:t>.</w:t>
      </w:r>
      <w:r w:rsidR="00AD0091">
        <w:t xml:space="preserve"> </w:t>
      </w:r>
    </w:p>
    <w:p w:rsidR="00BB4CFA" w:rsidRDefault="00BB4CFA" w:rsidP="009A4F80">
      <w:pPr>
        <w:pStyle w:val="NoSpacing"/>
        <w:spacing w:line="480" w:lineRule="auto"/>
        <w:ind w:firstLine="720"/>
        <w:jc w:val="both"/>
      </w:pPr>
    </w:p>
    <w:p w:rsidR="00EF59E2" w:rsidRPr="00BB4CFA" w:rsidRDefault="00BB4CFA" w:rsidP="00BD1C5E">
      <w:pPr>
        <w:pStyle w:val="NoSpacing"/>
        <w:spacing w:line="480" w:lineRule="auto"/>
        <w:jc w:val="both"/>
        <w:outlineLvl w:val="1"/>
        <w:rPr>
          <w:b/>
        </w:rPr>
      </w:pPr>
      <w:bookmarkStart w:id="18" w:name="_Toc7411897"/>
      <w:r w:rsidRPr="00BB4CFA">
        <w:rPr>
          <w:b/>
        </w:rPr>
        <w:t>2.</w:t>
      </w:r>
      <w:r>
        <w:rPr>
          <w:b/>
        </w:rPr>
        <w:t>4 Radar Observations of Downbursts</w:t>
      </w:r>
      <w:bookmarkEnd w:id="18"/>
    </w:p>
    <w:p w:rsidR="00E4268A" w:rsidRDefault="009A4F80" w:rsidP="009A4F80">
      <w:pPr>
        <w:pStyle w:val="NoSpacing"/>
        <w:spacing w:line="480" w:lineRule="auto"/>
        <w:jc w:val="both"/>
      </w:pPr>
      <w:r>
        <w:tab/>
      </w:r>
      <w:r w:rsidR="0014304E">
        <w:t xml:space="preserve">The characteristic radar signature associated with downbursts is a low-level radial divergence signature. </w:t>
      </w:r>
      <w:r w:rsidR="00F56AED">
        <w:fldChar w:fldCharType="begin"/>
      </w:r>
      <w:r w:rsidR="00F56AED">
        <w:instrText xml:space="preserve"> ADDIN EN.CITE &lt;EndNote&gt;&lt;Cite AuthorYear="1"&gt;&lt;Author&gt;Wilson&lt;/Author&gt;&lt;Year&gt;1984&lt;/Year&gt;&lt;RecNum&gt;129&lt;/RecNum&gt;&lt;DisplayText&gt;Wilson et al. (1984)&lt;/DisplayText&gt;&lt;record&gt;&lt;rec-number&gt;129&lt;/rec-number&gt;&lt;foreign-keys&gt;&lt;key app="EN" db-id="ed25szxvzd0axpefssrvr2fgwsdd0f5prrws" timestamp="1552391931"&gt;129&lt;/key&gt;&lt;/foreign-keys&gt;&lt;ref-type name="Journal Article"&gt;17&lt;/ref-type&gt;&lt;contributors&gt;&lt;authors&gt;&lt;author&gt;Wilson, James W.&lt;/author&gt;&lt;author&gt;Roberts, Rita D.&lt;/author&gt;&lt;author&gt;Kessinger, Cathy&lt;/author&gt;&lt;author&gt;McCarthy, John&lt;/author&gt;&lt;/authors&gt;&lt;/contributors&gt;&lt;titles&gt;&lt;title&gt;Microburst wind structure and evaluation of Doppler radar for airport wind shear detection&lt;/title&gt;&lt;secondary-title&gt;J. Climate Appl. Meteor.&lt;/secondary-title&gt;&lt;/titles&gt;&lt;periodical&gt;&lt;full-title&gt;J. Climate Appl. Meteor.&lt;/full-title&gt;&lt;/periodical&gt;&lt;pages&gt;898-915&lt;/pages&gt;&lt;volume&gt;23&lt;/volume&gt;&lt;number&gt;6&lt;/number&gt;&lt;dates&gt;&lt;year&gt;1984&lt;/year&gt;&lt;pub-dates&gt;&lt;date&gt;1984/06/01&lt;/date&gt;&lt;/pub-dates&gt;&lt;/dates&gt;&lt;publisher&gt;American Meteorological Society&lt;/publisher&gt;&lt;isbn&gt;0733-3021&lt;/isbn&gt;&lt;urls&gt;&lt;related-urls&gt;&lt;url&gt;&lt;style face="underline" font="default" size="100%"&gt;https://doi.org/10.1175/1520-0450(1984)023&amp;lt;0898:MWSAEO&amp;gt;2.0.CO;2&lt;/style&gt;&lt;/url&gt;&lt;/related-urls&gt;&lt;/urls&gt;&lt;electronic-resource-num&gt;10.1175/1520-0450(1984)023&amp;lt;0898:MWSAEO&amp;gt;2.0.CO;2&lt;/electronic-resource-num&gt;&lt;access-date&gt;2019/03/12&lt;/access-date&gt;&lt;/record&gt;&lt;/Cite&gt;&lt;/EndNote&gt;</w:instrText>
      </w:r>
      <w:r w:rsidR="00F56AED">
        <w:fldChar w:fldCharType="separate"/>
      </w:r>
      <w:r w:rsidR="00F56AED">
        <w:rPr>
          <w:noProof/>
        </w:rPr>
        <w:t>Wilson et al. (1984)</w:t>
      </w:r>
      <w:r w:rsidR="00F56AED">
        <w:fldChar w:fldCharType="end"/>
      </w:r>
      <w:r w:rsidR="004D2F71">
        <w:t xml:space="preserve"> defined the diverging signature</w:t>
      </w:r>
      <w:r w:rsidR="00E4268A">
        <w:t xml:space="preserve"> for a microburst</w:t>
      </w:r>
      <w:r w:rsidR="004D2F71">
        <w:t xml:space="preserve"> having a velocity differential </w:t>
      </w:r>
      <w:r w:rsidR="004D2F71">
        <w:rPr>
          <w:rFonts w:cs="Times New Roman"/>
        </w:rPr>
        <w:t>≥</w:t>
      </w:r>
      <w:r w:rsidR="004D2F71">
        <w:t xml:space="preserve"> 10 m s</w:t>
      </w:r>
      <w:r w:rsidR="0014304E" w:rsidRPr="0014304E">
        <w:rPr>
          <w:vertAlign w:val="superscript"/>
        </w:rPr>
        <w:t>-1</w:t>
      </w:r>
      <w:r w:rsidR="004D2F71">
        <w:t xml:space="preserve"> at an initial distance </w:t>
      </w:r>
      <w:r w:rsidR="004D2F71">
        <w:rPr>
          <w:rFonts w:cs="Times New Roman"/>
        </w:rPr>
        <w:t>≤</w:t>
      </w:r>
      <w:r w:rsidR="004D2F71">
        <w:t xml:space="preserve"> 4 km.</w:t>
      </w:r>
    </w:p>
    <w:p w:rsidR="00E4268A" w:rsidRDefault="00E4268A" w:rsidP="00CB1D20">
      <w:pPr>
        <w:pStyle w:val="NoSpacing"/>
        <w:keepNext/>
        <w:spacing w:line="480" w:lineRule="auto"/>
        <w:jc w:val="center"/>
      </w:pPr>
      <w:r>
        <w:rPr>
          <w:noProof/>
        </w:rPr>
        <w:lastRenderedPageBreak/>
        <w:drawing>
          <wp:inline distT="0" distB="0" distL="0" distR="0" wp14:anchorId="1D440469" wp14:editId="5569F1B5">
            <wp:extent cx="5876925" cy="230556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un_20110615_0022_BR_0.5_2.png"/>
                    <pic:cNvPicPr/>
                  </pic:nvPicPr>
                  <pic:blipFill>
                    <a:blip r:embed="rId20">
                      <a:extLst>
                        <a:ext uri="{28A0092B-C50C-407E-A947-70E740481C1C}">
                          <a14:useLocalDpi xmlns:a14="http://schemas.microsoft.com/office/drawing/2010/main" val="0"/>
                        </a:ext>
                      </a:extLst>
                    </a:blip>
                    <a:stretch>
                      <a:fillRect/>
                    </a:stretch>
                  </pic:blipFill>
                  <pic:spPr>
                    <a:xfrm>
                      <a:off x="0" y="0"/>
                      <a:ext cx="5876925" cy="2305563"/>
                    </a:xfrm>
                    <a:prstGeom prst="rect">
                      <a:avLst/>
                    </a:prstGeom>
                  </pic:spPr>
                </pic:pic>
              </a:graphicData>
            </a:graphic>
          </wp:inline>
        </w:drawing>
      </w:r>
    </w:p>
    <w:p w:rsidR="00E4268A" w:rsidRDefault="00E4268A" w:rsidP="00AD720C">
      <w:pPr>
        <w:pStyle w:val="Caption"/>
      </w:pPr>
      <w:bookmarkStart w:id="19" w:name="_Toc7411821"/>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2</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8</w:t>
      </w:r>
      <w:r w:rsidR="00CD6C6B">
        <w:rPr>
          <w:noProof/>
        </w:rPr>
        <w:fldChar w:fldCharType="end"/>
      </w:r>
      <w:r>
        <w:t xml:space="preserve">. </w:t>
      </w:r>
      <w:r w:rsidR="00C87E88">
        <w:t>Horizontal radar reflectivity factor (</w:t>
      </w:r>
      <w:r w:rsidR="00C87E88" w:rsidRPr="007E7932">
        <w:rPr>
          <w:i/>
        </w:rPr>
        <w:t>Z</w:t>
      </w:r>
      <w:r w:rsidR="00C87E88" w:rsidRPr="00D92C42">
        <w:rPr>
          <w:vertAlign w:val="subscript"/>
        </w:rPr>
        <w:t>H</w:t>
      </w:r>
      <w:r w:rsidR="00C87E88">
        <w:t>) and radial velocity (</w:t>
      </w:r>
      <w:r w:rsidR="00C87E88" w:rsidRPr="00D95709">
        <w:rPr>
          <w:i/>
        </w:rPr>
        <w:t>V</w:t>
      </w:r>
      <w:r w:rsidR="00C87E88" w:rsidRPr="00D95709">
        <w:rPr>
          <w:vertAlign w:val="subscript"/>
        </w:rPr>
        <w:t>R</w:t>
      </w:r>
      <w:r w:rsidR="00C87E88">
        <w:t xml:space="preserve">) from KOUN on 15 June 2011 at 0022 UTC. The characteristic low-level radial divergence signature associated with the downburst is seen. </w:t>
      </w:r>
      <w:proofErr w:type="gramStart"/>
      <w:r w:rsidR="00635200">
        <w:t>Plotted using GR2Analyst.</w:t>
      </w:r>
      <w:bookmarkEnd w:id="19"/>
      <w:proofErr w:type="gramEnd"/>
    </w:p>
    <w:p w:rsidR="00E4268A" w:rsidRDefault="004D2F71" w:rsidP="009A4F80">
      <w:pPr>
        <w:pStyle w:val="NoSpacing"/>
        <w:spacing w:line="480" w:lineRule="auto"/>
        <w:jc w:val="both"/>
      </w:pPr>
      <w:r>
        <w:t xml:space="preserve"> </w:t>
      </w:r>
    </w:p>
    <w:p w:rsidR="00BD42D8" w:rsidRDefault="00E4268A" w:rsidP="009A4F80">
      <w:pPr>
        <w:pStyle w:val="NoSpacing"/>
        <w:spacing w:line="480" w:lineRule="auto"/>
        <w:jc w:val="both"/>
      </w:pPr>
      <w:r>
        <w:tab/>
      </w:r>
      <w:r w:rsidR="00843F77">
        <w:t xml:space="preserve">While the low-level divergence signature is useful in the detection of an ongoing downburst, it does not provide any lead time. </w:t>
      </w:r>
      <w:r w:rsidR="00BD42D8">
        <w:t xml:space="preserve">Prior to dual-pol radars, descending reflectivity cores (DRCs) were found to occur prior to downbursts </w:t>
      </w:r>
      <w:r w:rsidR="00BD42D8">
        <w:fldChar w:fldCharType="begin"/>
      </w:r>
      <w:r w:rsidR="00BD42D8">
        <w:instrText xml:space="preserve"> ADDIN EN.CITE &lt;EndNote&gt;&lt;Cite&gt;&lt;Author&gt;Roberts&lt;/Author&gt;&lt;Year&gt;1989&lt;/Year&gt;&lt;RecNum&gt;127&lt;/RecNum&gt;&lt;Prefix&gt;e.g.`, &lt;/Prefix&gt;&lt;DisplayText&gt;(e.g., Roberts and Wilson 1989)&lt;/DisplayText&gt;&lt;record&gt;&lt;rec-number&gt;127&lt;/rec-number&gt;&lt;foreign-keys&gt;&lt;key app="EN" db-id="ed25szxvzd0axpefssrvr2fgwsdd0f5prrws" timestamp="1552317175"&gt;127&lt;/key&gt;&lt;/foreign-keys&gt;&lt;ref-type name="Journal Article"&gt;17&lt;/ref-type&gt;&lt;contributors&gt;&lt;authors&gt;&lt;author&gt;Rita D. Roberts&lt;/author&gt;&lt;author&gt;James W. Wilson&lt;/author&gt;&lt;/authors&gt;&lt;/contributors&gt;&lt;titles&gt;&lt;title&gt;A proposed microburst nowcasting procedure using single-Doppler radar&lt;/title&gt;&lt;secondary-title&gt;J. Appl. Meteor.&lt;/secondary-title&gt;&lt;/titles&gt;&lt;periodical&gt;&lt;full-title&gt;J. Appl. Meteor.&lt;/full-title&gt;&lt;/periodical&gt;&lt;pages&gt;285-303&lt;/pages&gt;&lt;volume&gt;28&lt;/volume&gt;&lt;number&gt;4&lt;/number&gt;&lt;dates&gt;&lt;year&gt;1989&lt;/year&gt;&lt;/dates&gt;&lt;urls&gt;&lt;related-urls&gt;&lt;url&gt;&lt;style face="underline" font="default" size="100%"&gt;https://journals.ametsoc.org/doi/abs/10.1175/1520-0450%281989%29028%3C0285%3AAPMNPU%3E2.0.CO%3B2&lt;/style&gt;&lt;/url&gt;&lt;/related-urls&gt;&lt;/urls&gt;&lt;electronic-resource-num&gt;10.1175/1520-0450(1989)028&amp;lt;0285:Apmnpu&amp;gt;2.0.Co;2&lt;/electronic-resource-num&gt;&lt;/record&gt;&lt;/Cite&gt;&lt;/EndNote&gt;</w:instrText>
      </w:r>
      <w:r w:rsidR="00BD42D8">
        <w:fldChar w:fldCharType="separate"/>
      </w:r>
      <w:r w:rsidR="00BD42D8">
        <w:rPr>
          <w:noProof/>
        </w:rPr>
        <w:t>(e.g., Roberts and Wilson 1989)</w:t>
      </w:r>
      <w:r w:rsidR="00BD42D8">
        <w:fldChar w:fldCharType="end"/>
      </w:r>
      <w:r w:rsidR="00BD42D8">
        <w:t xml:space="preserve">; however, it is difficult to deduce dominant hydrometeor types and microphysical properties with single-pol radars. </w:t>
      </w:r>
      <w:r w:rsidR="00D2059E" w:rsidRPr="00FE1ED4">
        <w:t xml:space="preserve">There have been some studies that have utilized </w:t>
      </w:r>
      <w:r w:rsidR="00BD42D8">
        <w:t>dual-pol</w:t>
      </w:r>
      <w:r w:rsidR="00D2059E" w:rsidRPr="00FE1ED4">
        <w:t xml:space="preserve"> radar observations for downbursts </w:t>
      </w:r>
      <w:r w:rsidR="001D0A22">
        <w:fldChar w:fldCharType="begin">
          <w:fldData xml:space="preserve">PEVuZE5vdGU+PENpdGU+PEF1dGhvcj5XYWtpbW90bzwvQXV0aG9yPjxZZWFyPjE5ODg8L1llYXI+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</w:fldData>
        </w:fldChar>
      </w:r>
      <w:r w:rsidR="001D0A22">
        <w:instrText xml:space="preserve"> ADDIN EN.CITE </w:instrText>
      </w:r>
      <w:r w:rsidR="001D0A22">
        <w:fldChar w:fldCharType="begin">
          <w:fldData xml:space="preserve">PEVuZE5vdGU+PENpdGU+PEF1dGhvcj5XYWtpbW90bzwvQXV0aG9yPjxZZWFyPjE5ODg8L1llYXI+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</w:fldData>
        </w:fldChar>
      </w:r>
      <w:r w:rsidR="001D0A22">
        <w:instrText xml:space="preserve"> ADDIN EN.CITE.DATA </w:instrText>
      </w:r>
      <w:r w:rsidR="001D0A22">
        <w:fldChar w:fldCharType="end"/>
      </w:r>
      <w:r w:rsidR="001D0A22">
        <w:fldChar w:fldCharType="separate"/>
      </w:r>
      <w:r w:rsidR="001D0A22">
        <w:rPr>
          <w:noProof/>
        </w:rPr>
        <w:t>(e.g., Atlas et al. 2004; Kuster et al. 2016; Richter et al. 2014; Scharfenberg 2003; Suzuki et al. 2010; Tuttle et al. 1989; Wakimoto and Bringi 1988)</w:t>
      </w:r>
      <w:r w:rsidR="001D0A22">
        <w:fldChar w:fldCharType="end"/>
      </w:r>
      <w:r w:rsidR="001D0A22">
        <w:t>,</w:t>
      </w:r>
      <w:r w:rsidR="00D2059E" w:rsidRPr="00FE1ED4">
        <w:t xml:space="preserve"> which generally have found that melting hail and associated mixed-phase hydrometeors are an important aspect for downbursts due to cooling from melting and precipitation loading.</w:t>
      </w:r>
      <w:r w:rsidR="00BD42D8">
        <w:t xml:space="preserve"> This matches the </w:t>
      </w:r>
      <w:r w:rsidR="00153641">
        <w:t xml:space="preserve">findings from the </w:t>
      </w:r>
      <w:r w:rsidR="00BD42D8">
        <w:t xml:space="preserve">simulations that were discussed </w:t>
      </w:r>
      <w:r w:rsidR="00CD559D">
        <w:t>previously</w:t>
      </w:r>
      <w:r w:rsidR="00BD42D8">
        <w:t xml:space="preserve"> </w:t>
      </w:r>
      <w:r w:rsidR="00DD18A9">
        <w:t xml:space="preserve">in this </w:t>
      </w:r>
      <w:r w:rsidR="0033604D">
        <w:t>c</w:t>
      </w:r>
      <w:r w:rsidR="00DD18A9">
        <w:t>hapter.</w:t>
      </w:r>
      <w:r w:rsidR="00D2059E" w:rsidRPr="00FE1ED4">
        <w:t xml:space="preserve"> </w:t>
      </w:r>
    </w:p>
    <w:p w:rsidR="00377E16" w:rsidRDefault="00BD42D8" w:rsidP="009A4F80">
      <w:pPr>
        <w:pStyle w:val="NoSpacing"/>
        <w:spacing w:line="480" w:lineRule="auto"/>
        <w:jc w:val="both"/>
      </w:pPr>
      <w:r>
        <w:tab/>
      </w:r>
      <w:r w:rsidR="007E76C2">
        <w:fldChar w:fldCharType="begin"/>
      </w:r>
      <w:r w:rsidR="007E76C2">
        <w:instrText xml:space="preserve"> ADDIN EN.CITE &lt;EndNote&gt;&lt;Cite AuthorYear="1"&gt;&lt;Author&gt;Wakimoto&lt;/Author&gt;&lt;Year&gt;1988&lt;/Year&gt;&lt;RecNum&gt;38&lt;/RecNum&gt;&lt;DisplayText&gt;Wakimoto and Bringi (1988)&lt;/DisplayText&gt;&lt;record&gt;&lt;rec-number&gt;38&lt;/rec-number&gt;&lt;foreign-keys&gt;&lt;key app="EN" db-id="ed25szxvzd0axpefssrvr2fgwsdd0f5prrws" timestamp="1548055643"&gt;38&lt;/key&gt;&lt;/foreign-keys&gt;&lt;ref-type name="Journal Article"&gt;17&lt;/ref-type&gt;&lt;contributors&gt;&lt;authors&gt;&lt;author&gt;Roger M. Wakimoto&lt;/author&gt;&lt;author&gt;V. N. Bringi&lt;/author&gt;&lt;/authors&gt;&lt;/contributors&gt;&lt;titles&gt;&lt;title&gt;Dual-polarization observations of microbursts associated with intense convection: The 20 July Storm during the MIST Project&lt;/title&gt;&lt;secondary-title&gt;Mon. Wea. Rev.&lt;/secondary-title&gt;&lt;/titles&gt;&lt;periodical&gt;&lt;full-title&gt;Mon. Wea. Rev.&lt;/full-title&gt;&lt;/periodical&gt;&lt;pages&gt;1521-1539&lt;/pages&gt;&lt;volume&gt;116&lt;/volume&gt;&lt;number&gt;8&lt;/number&gt;&lt;dates&gt;&lt;year&gt;1988&lt;/year&gt;&lt;/dates&gt;&lt;urls&gt;&lt;related-urls&gt;&lt;url&gt;https://journals.ametsoc.org/doi/abs/10.1175/1520-0493%281988%29116%3C1521%3ADPOOMA%3E2.0.CO%3B2&lt;/url&gt;&lt;/related-urls&gt;&lt;/urls&gt;&lt;electronic-resource-num&gt;10.1175/1520-0493(1988)116&amp;lt;1521:Dpooma&amp;gt;2.0.Co;2&lt;/electronic-resource-num&gt;&lt;/record&gt;&lt;/Cite&gt;&lt;/EndNote&gt;</w:instrText>
      </w:r>
      <w:r w:rsidR="007E76C2">
        <w:fldChar w:fldCharType="separate"/>
      </w:r>
      <w:r w:rsidR="007E76C2">
        <w:rPr>
          <w:noProof/>
        </w:rPr>
        <w:t>Wakimoto and Bringi (1988)</w:t>
      </w:r>
      <w:r w:rsidR="007E76C2">
        <w:fldChar w:fldCharType="end"/>
      </w:r>
      <w:r w:rsidR="00D2059E" w:rsidRPr="00FE1ED4">
        <w:t xml:space="preserve"> found near-zero </w:t>
      </w:r>
      <w:r w:rsidR="00D2059E" w:rsidRPr="008B0CC9">
        <w:rPr>
          <w:i/>
        </w:rPr>
        <w:t>Z</w:t>
      </w:r>
      <w:r w:rsidR="00D2059E" w:rsidRPr="00FE1ED4">
        <w:rPr>
          <w:vertAlign w:val="subscript"/>
        </w:rPr>
        <w:t>DR</w:t>
      </w:r>
      <w:r w:rsidR="00D2059E" w:rsidRPr="00FE1ED4">
        <w:t xml:space="preserve"> surrounded by positive </w:t>
      </w:r>
      <w:r w:rsidR="00D2059E" w:rsidRPr="008B0CC9">
        <w:rPr>
          <w:i/>
        </w:rPr>
        <w:t>Z</w:t>
      </w:r>
      <w:r w:rsidR="00D2059E" w:rsidRPr="00FE1ED4">
        <w:rPr>
          <w:vertAlign w:val="subscript"/>
        </w:rPr>
        <w:t>DR</w:t>
      </w:r>
      <w:r w:rsidR="00D2059E" w:rsidRPr="00FE1ED4">
        <w:t xml:space="preserve"> in the main precipitation core within a microburst-producing downdraft, which they determined was associated with a strong downdraft composed of melting hail</w:t>
      </w:r>
      <w:r>
        <w:t xml:space="preserve"> (Fig. 2.9)</w:t>
      </w:r>
      <w:r w:rsidR="00D2059E" w:rsidRPr="00FE1ED4">
        <w:t xml:space="preserve">. </w:t>
      </w:r>
      <w:r w:rsidR="007E76C2">
        <w:fldChar w:fldCharType="begin"/>
      </w:r>
      <w:r w:rsidR="007E76C2">
        <w:instrText xml:space="preserve"> ADDIN EN.CITE &lt;EndNote&gt;&lt;Cite AuthorYear="1"&gt;&lt;Author&gt;Scharfenberg&lt;/Author&gt;&lt;Year&gt;2003&lt;/Year&gt;&lt;RecNum&gt;31&lt;/RecNum&gt;&lt;DisplayText&gt;Scharfenberg (2003)&lt;/DisplayText&gt;&lt;record&gt;&lt;rec-number&gt;31&lt;/rec-number&gt;&lt;foreign-keys&gt;&lt;key app="EN" db-id="ed25szxvzd0axpefssrvr2fgwsdd0f5prrws" timestamp="1548054667"&gt;31&lt;/key&gt;&lt;/foreign-keys&gt;&lt;ref-type name="Conference Proceedings"&gt;10&lt;/ref-type&gt;&lt;contributors&gt;&lt;authors&gt;&lt;author&gt;Scharfenberg, K. A.&lt;/author&gt;&lt;/authors&gt;&lt;/contributors&gt;&lt;titles&gt;&lt;title&gt;Polarimetric radar signatures in microburst-producing thunderstorms&lt;/title&gt;&lt;secondary-title&gt;31st Int. Conf. on Radar Meteorology&lt;/secondary-title&gt;&lt;/titles&gt;&lt;dates&gt;&lt;year&gt;2003&lt;/year&gt;&lt;/dates&gt;&lt;pub-location&gt;Seattle, WA&lt;/pub-location&gt;&lt;urls&gt;&lt;related-urls&gt;&lt;url&gt;https://ams.confex.com/ams/32BC31R5C/techprogram/paper_64413.htm&lt;/url&gt;&lt;/related-urls&gt;&lt;/urls&gt;&lt;/record&gt;&lt;/Cite&gt;&lt;/EndNote&gt;</w:instrText>
      </w:r>
      <w:r w:rsidR="007E76C2">
        <w:fldChar w:fldCharType="separate"/>
      </w:r>
      <w:r w:rsidR="007E76C2">
        <w:rPr>
          <w:noProof/>
        </w:rPr>
        <w:t>Scharfenberg (2003)</w:t>
      </w:r>
      <w:r w:rsidR="007E76C2">
        <w:fldChar w:fldCharType="end"/>
      </w:r>
      <w:r w:rsidR="00D2059E" w:rsidRPr="00FE1ED4">
        <w:t xml:space="preserve"> and </w:t>
      </w:r>
      <w:r w:rsidR="007E76C2">
        <w:fldChar w:fldCharType="begin"/>
      </w:r>
      <w:r w:rsidR="007E76C2">
        <w:instrText xml:space="preserve"> ADDIN EN.CITE &lt;EndNote&gt;&lt;Cite AuthorYear="1"&gt;&lt;Author&gt;Suzuki&lt;/Author&gt;&lt;Year&gt;2010&lt;/Year&gt;&lt;RecNum&gt;36&lt;/RecNum&gt;&lt;DisplayText&gt;Suzuki et al. (2010)&lt;/DisplayText&gt;&lt;record&gt;&lt;rec-number&gt;36&lt;/rec-number&gt;&lt;foreign-keys&gt;&lt;key app="EN" db-id="ed25szxvzd0axpefssrvr2fgwsdd0f5prrws" timestamp="1548055527"&gt;36&lt;/key&gt;&lt;/foreign-keys&gt;&lt;ref-type name="Journal Article"&gt;17&lt;/ref-type&gt;&lt;contributors&gt;&lt;authors&gt;&lt;author&gt;Suzuki, Shin-ichi&lt;/author&gt;&lt;author&gt;Maesaka, Takeshi&lt;/author&gt;&lt;author&gt;Iwanami, Koyuru&lt;/author&gt;&lt;author&gt;Misumi, Ryohei&lt;/author&gt;&lt;author&gt;Shimizu, Shingo&lt;/author&gt;&lt;author&gt;Maki, Masayuki&lt;/author&gt;&lt;/authors&gt;&lt;/contributors&gt;&lt;titles&gt;&lt;title&gt;Multi-parameter radar observation of a downburst storm in Tokyo on 12 July 2008&lt;/title&gt;&lt;secondary-title&gt;SOLA&lt;/secondary-title&gt;&lt;/titles&gt;&lt;periodical&gt;&lt;full-title&gt;SOLA&lt;/full-title&gt;&lt;/periodical&gt;&lt;pages&gt;53-56&lt;/pages&gt;&lt;volume&gt;6&lt;/volume&gt;&lt;dates&gt;&lt;year&gt;2010&lt;/year&gt;&lt;/dates&gt;&lt;urls&gt;&lt;/urls&gt;&lt;electronic-resource-num&gt;10.2151/sola.2010-014&lt;/electronic-resource-num&gt;&lt;/record&gt;&lt;/Cite&gt;&lt;/EndNote&gt;</w:instrText>
      </w:r>
      <w:r w:rsidR="007E76C2">
        <w:fldChar w:fldCharType="separate"/>
      </w:r>
      <w:r w:rsidR="007E76C2">
        <w:rPr>
          <w:noProof/>
        </w:rPr>
        <w:t>Suzuki et al. (2010)</w:t>
      </w:r>
      <w:r w:rsidR="007E76C2">
        <w:fldChar w:fldCharType="end"/>
      </w:r>
      <w:r w:rsidR="00D2059E" w:rsidRPr="00FE1ED4">
        <w:t xml:space="preserve"> both noted reduced </w:t>
      </w:r>
      <w:proofErr w:type="spellStart"/>
      <w:r w:rsidR="00D2059E" w:rsidRPr="008B0CC9">
        <w:rPr>
          <w:i/>
        </w:rPr>
        <w:t>ρ</w:t>
      </w:r>
      <w:r w:rsidR="00D2059E" w:rsidRPr="00FE1ED4">
        <w:rPr>
          <w:vertAlign w:val="subscript"/>
        </w:rPr>
        <w:t>hv</w:t>
      </w:r>
      <w:proofErr w:type="spellEnd"/>
      <w:r w:rsidR="00D2059E" w:rsidRPr="00FE1ED4">
        <w:t xml:space="preserve"> in the descending core. The </w:t>
      </w:r>
      <w:proofErr w:type="spellStart"/>
      <w:r w:rsidR="00D2059E" w:rsidRPr="008B0CC9">
        <w:rPr>
          <w:i/>
        </w:rPr>
        <w:t>ρ</w:t>
      </w:r>
      <w:r w:rsidR="00D2059E" w:rsidRPr="00FE1ED4">
        <w:rPr>
          <w:vertAlign w:val="subscript"/>
        </w:rPr>
        <w:t>hv</w:t>
      </w:r>
      <w:proofErr w:type="spellEnd"/>
      <w:r w:rsidR="00D2059E" w:rsidRPr="00FE1ED4">
        <w:t xml:space="preserve"> reduction was </w:t>
      </w:r>
      <w:r w:rsidR="00D2059E" w:rsidRPr="00FE1ED4">
        <w:lastRenderedPageBreak/>
        <w:t xml:space="preserve">attributed to mixed-phase hydrometeors (i.e., mixture of rain and hail) in the downburst. </w:t>
      </w:r>
      <w:r w:rsidR="0033604D">
        <w:t xml:space="preserve">From these studies, it is clear the advantage of dual-pol radars when studying downbursts is a better understanding of hydrometeor evolution and associated microphysical properties. </w:t>
      </w:r>
    </w:p>
    <w:p w:rsidR="00CB1D20" w:rsidRDefault="00CB1D20" w:rsidP="009A4F80">
      <w:pPr>
        <w:pStyle w:val="NoSpacing"/>
        <w:spacing w:line="480" w:lineRule="auto"/>
        <w:jc w:val="both"/>
      </w:pPr>
    </w:p>
    <w:p w:rsidR="00EF59E2" w:rsidRDefault="00CC67DE" w:rsidP="00EF59E2">
      <w:pPr>
        <w:pStyle w:val="NoSpacing"/>
        <w:keepNext/>
        <w:spacing w:line="480" w:lineRule="auto"/>
        <w:jc w:val="center"/>
      </w:pPr>
      <w:r w:rsidRPr="00CC67DE">
        <w:rPr>
          <w:noProof/>
        </w:rPr>
        <w:drawing>
          <wp:inline distT="0" distB="0" distL="0" distR="0" wp14:anchorId="5C6A841E" wp14:editId="7D5B6B28">
            <wp:extent cx="3824515" cy="5295900"/>
            <wp:effectExtent l="38100" t="38100" r="100330" b="95250"/>
            <wp:docPr id="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21">
                      <a:extLst>
                        <a:ext uri="{28A0092B-C50C-407E-A947-70E740481C1C}">
                          <a14:useLocalDpi xmlns:a14="http://schemas.microsoft.com/office/drawing/2010/main" val="0"/>
                        </a:ext>
                      </a:extLst>
                    </a:blip>
                    <a:srcRect l="1838" t="1338" r="1838"/>
                    <a:stretch/>
                  </pic:blipFill>
                  <pic:spPr bwMode="auto">
                    <a:xfrm>
                      <a:off x="0" y="0"/>
                      <a:ext cx="3834513" cy="5309745"/>
                    </a:xfrm>
                    <a:prstGeom prst="rect">
                      <a:avLst/>
                    </a:prstGeom>
                    <a:noFill/>
                    <a:ln>
                      <a:noFill/>
                    </a:ln>
                    <a:effectLst>
                      <a:outerShdw blurRad="50800" dist="38100" dir="2700000" algn="tl" rotWithShape="0">
                        <a:prstClr val="black">
                          <a:alpha val="40000"/>
                        </a:prstClr>
                      </a:outerShdw>
                    </a:effectLst>
                    <a:extLst/>
                  </pic:spPr>
                </pic:pic>
              </a:graphicData>
            </a:graphic>
          </wp:inline>
        </w:drawing>
      </w:r>
    </w:p>
    <w:p w:rsidR="00EF59E2" w:rsidRDefault="00EF59E2" w:rsidP="00AD720C">
      <w:pPr>
        <w:pStyle w:val="Caption"/>
      </w:pPr>
      <w:bookmarkStart w:id="20" w:name="_Toc7411822"/>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2</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9</w:t>
      </w:r>
      <w:r w:rsidR="00CD6C6B">
        <w:rPr>
          <w:noProof/>
        </w:rPr>
        <w:fldChar w:fldCharType="end"/>
      </w:r>
      <w:r>
        <w:t xml:space="preserve">. </w:t>
      </w:r>
      <w:r w:rsidRPr="00EF59E2">
        <w:t>Vertical cross section showing dual-polarization Doppler radar measurements obtained in a thunderstorm in northern Alabama</w:t>
      </w:r>
      <w:r w:rsidR="00877BAE">
        <w:t xml:space="preserve"> during the MIST project. Note the</w:t>
      </w:r>
      <w:r>
        <w:t xml:space="preserve"> presence of a </w:t>
      </w:r>
      <w:r w:rsidRPr="00EF2E0E">
        <w:rPr>
          <w:i/>
        </w:rPr>
        <w:t>Z</w:t>
      </w:r>
      <w:r w:rsidRPr="00BD42D8">
        <w:rPr>
          <w:vertAlign w:val="subscript"/>
        </w:rPr>
        <w:t>DR</w:t>
      </w:r>
      <w:r>
        <w:t xml:space="preserve"> hole</w:t>
      </w:r>
      <w:r w:rsidR="00877BAE">
        <w:t xml:space="preserve"> within the</w:t>
      </w:r>
      <w:r w:rsidR="00877BAE" w:rsidRPr="00FE1ED4">
        <w:t xml:space="preserve"> main precipitation core within a microburst-producing downdraft</w:t>
      </w:r>
      <w:r w:rsidR="00877BAE">
        <w:t>, which indicates the presence of</w:t>
      </w:r>
      <w:r w:rsidR="00877BAE" w:rsidRPr="00FE1ED4">
        <w:t xml:space="preserve"> melting hail</w:t>
      </w:r>
      <w:r w:rsidR="00877BAE">
        <w:t>.</w:t>
      </w:r>
      <w:r w:rsidRPr="00EF59E2">
        <w:t xml:space="preserve"> Reflectivity data are presented in contours of </w:t>
      </w:r>
      <w:proofErr w:type="spellStart"/>
      <w:r w:rsidRPr="00EF59E2">
        <w:t>dBZ</w:t>
      </w:r>
      <w:proofErr w:type="spellEnd"/>
      <w:r w:rsidRPr="00EF59E2">
        <w:t xml:space="preserve">. </w:t>
      </w:r>
      <w:r w:rsidRPr="00EF2E0E">
        <w:rPr>
          <w:i/>
        </w:rPr>
        <w:t>Z</w:t>
      </w:r>
      <w:r w:rsidRPr="00BD42D8">
        <w:rPr>
          <w:vertAlign w:val="subscript"/>
        </w:rPr>
        <w:t>DR</w:t>
      </w:r>
      <w:r w:rsidRPr="00EF59E2">
        <w:t xml:space="preserve"> are shown in dB units. Arrow indicates location of the center of a surface microburst.</w:t>
      </w:r>
      <w:r w:rsidR="00635200">
        <w:t xml:space="preserve"> </w:t>
      </w:r>
      <w:r w:rsidR="00CD3647">
        <w:t>F</w:t>
      </w:r>
      <w:r w:rsidRPr="00373EBB">
        <w:t xml:space="preserve">rom </w:t>
      </w:r>
      <w:r>
        <w:fldChar w:fldCharType="begin"/>
      </w:r>
      <w:r>
        <w:instrText xml:space="preserve"> ADDIN EN.CITE &lt;EndNote&gt;&lt;Cite AuthorYear="1"&gt;&lt;Author&gt;Wakimoto&lt;/Author&gt;&lt;Year&gt;1988&lt;/Year&gt;&lt;RecNum&gt;38&lt;/RecNum&gt;&lt;DisplayText&gt;Wakimoto and Bringi (1988)&lt;/DisplayText&gt;&lt;record&gt;&lt;rec-number&gt;38&lt;/rec-number&gt;&lt;foreign-keys&gt;&lt;key app="EN" db-id="ed25szxvzd0axpefssrvr2fgwsdd0f5prrws" timestamp="1548055643"&gt;38&lt;/key&gt;&lt;/foreign-keys&gt;&lt;ref-type name="Journal Article"&gt;17&lt;/ref-type&gt;&lt;contributors&gt;&lt;authors&gt;&lt;author&gt;Roger M. Wakimoto&lt;/author&gt;&lt;author&gt;V. N. Bringi&lt;/author&gt;&lt;/authors&gt;&lt;/contributors&gt;&lt;titles&gt;&lt;title&gt;Dual-polarization observations of microbursts associated with intense convection: The 20 July Storm during the MIST Project&lt;/title&gt;&lt;secondary-title&gt;Mon. Wea. Rev.&lt;/secondary-title&gt;&lt;/titles&gt;&lt;periodical&gt;&lt;full-title&gt;Mon. Wea. Rev.&lt;/full-title&gt;&lt;/periodical&gt;&lt;pages&gt;1521-1539&lt;/pages&gt;&lt;volume&gt;116&lt;/volume&gt;&lt;number&gt;8&lt;/number&gt;&lt;dates&gt;&lt;year&gt;1988&lt;/year&gt;&lt;/dates&gt;&lt;urls&gt;&lt;related-urls&gt;&lt;url&gt;https://journals.ametsoc.org/doi/abs/10.1175/1520-0493%281988%29116%3C1521%3ADPOOMA%3E2.0.CO%3B2&lt;/url&gt;&lt;/related-urls&gt;&lt;/urls&gt;&lt;electronic-resource-num&gt;10.1175/1520-0493(1988)116&amp;lt;1521:Dpooma&amp;gt;2.0.Co;2&lt;/electronic-resource-num&gt;&lt;/record&gt;&lt;/Cite&gt;&lt;/EndNote&gt;</w:instrText>
      </w:r>
      <w:r>
        <w:fldChar w:fldCharType="separate"/>
      </w:r>
      <w:r>
        <w:rPr>
          <w:noProof/>
        </w:rPr>
        <w:t>Wakimoto and Bringi (1988)</w:t>
      </w:r>
      <w:r>
        <w:fldChar w:fldCharType="end"/>
      </w:r>
      <w:r>
        <w:t>.</w:t>
      </w:r>
      <w:bookmarkEnd w:id="20"/>
      <w:r>
        <w:t xml:space="preserve"> </w:t>
      </w:r>
    </w:p>
    <w:p w:rsidR="00B10380" w:rsidRDefault="001572EA" w:rsidP="00BD1C5E">
      <w:pPr>
        <w:pStyle w:val="NoSpacing"/>
        <w:spacing w:line="480" w:lineRule="auto"/>
        <w:jc w:val="both"/>
        <w:outlineLvl w:val="1"/>
        <w:rPr>
          <w:b/>
        </w:rPr>
      </w:pPr>
      <w:bookmarkStart w:id="21" w:name="_Toc7411898"/>
      <w:r>
        <w:rPr>
          <w:b/>
        </w:rPr>
        <w:lastRenderedPageBreak/>
        <w:t>2.5 Summary</w:t>
      </w:r>
      <w:bookmarkEnd w:id="21"/>
    </w:p>
    <w:p w:rsidR="00B04A0B" w:rsidRDefault="001572EA" w:rsidP="00B10380">
      <w:pPr>
        <w:pStyle w:val="NoSpacing"/>
        <w:spacing w:line="480" w:lineRule="auto"/>
        <w:jc w:val="both"/>
      </w:pPr>
      <w:r>
        <w:tab/>
        <w:t xml:space="preserve">Overall, </w:t>
      </w:r>
      <w:r w:rsidR="007B071F">
        <w:t>a downburst occurs when an intense downdraft reaches the surface and the attendant cold pool spreads out as a density current. T</w:t>
      </w:r>
      <w:r>
        <w:t>he primary</w:t>
      </w:r>
      <w:r>
        <w:rPr>
          <w:rFonts w:eastAsiaTheme="minorEastAsia"/>
        </w:rPr>
        <w:t xml:space="preserve"> driving mechanisms for the downward motion in downbursts are 1) thermal buoyancy through evaporation and/or melting of hydrometeors and 2) precipitation loading. Unsurprisingly, precipitation loading (including melting hail) </w:t>
      </w:r>
      <w:r>
        <w:t>is much more important for wet downbursts than dry downbursts</w:t>
      </w:r>
      <w:r w:rsidR="007B071F">
        <w:t xml:space="preserve">. </w:t>
      </w:r>
      <w:r>
        <w:rPr>
          <w:rFonts w:eastAsiaTheme="minorEastAsia"/>
        </w:rPr>
        <w:t xml:space="preserve"> </w:t>
      </w:r>
      <w:r w:rsidR="008368F5">
        <w:t>PRD</w:t>
      </w:r>
      <w:r>
        <w:t xml:space="preserve"> have been utilized in some </w:t>
      </w:r>
      <w:r w:rsidR="007B071F">
        <w:t xml:space="preserve">downbursts </w:t>
      </w:r>
      <w:r>
        <w:t>studies</w:t>
      </w:r>
      <w:r w:rsidR="007B071F">
        <w:t>, which have shown the importance of melting hail in downbursts.</w:t>
      </w:r>
      <w:r>
        <w:t xml:space="preserve"> </w:t>
      </w:r>
    </w:p>
    <w:p w:rsidR="00AD446F" w:rsidRDefault="00C115F8" w:rsidP="00B04A0B">
      <w:pPr>
        <w:pStyle w:val="NoSpacing"/>
        <w:spacing w:line="480" w:lineRule="auto"/>
        <w:ind w:firstLine="720"/>
        <w:jc w:val="both"/>
      </w:pPr>
      <w:r>
        <w:rPr>
          <w:rFonts w:eastAsiaTheme="minorEastAsia"/>
        </w:rPr>
        <w:t xml:space="preserve">The maximum wind speed at the surface is controlled by </w:t>
      </w:r>
      <w:r w:rsidR="00B04A0B">
        <w:rPr>
          <w:rFonts w:eastAsiaTheme="minorEastAsia"/>
        </w:rPr>
        <w:t xml:space="preserve">horizontal </w:t>
      </w:r>
      <w:r>
        <w:rPr>
          <w:rFonts w:eastAsiaTheme="minorEastAsia"/>
        </w:rPr>
        <w:t xml:space="preserve">pressure gradient force at the surface (i.e., the maximum pressure perturbation and radius of the downburst). As shown by Bernoulli’s equation, the maximum pressure perturbation at the surface is determined by peak downburst speed and the temperature deficit in the </w:t>
      </w:r>
      <w:proofErr w:type="spellStart"/>
      <w:r>
        <w:rPr>
          <w:rFonts w:eastAsiaTheme="minorEastAsia"/>
        </w:rPr>
        <w:t>mesohigh</w:t>
      </w:r>
      <w:proofErr w:type="spellEnd"/>
      <w:r>
        <w:rPr>
          <w:rFonts w:eastAsiaTheme="minorEastAsia"/>
        </w:rPr>
        <w:t>.</w:t>
      </w:r>
      <w:r w:rsidR="00896F1F">
        <w:rPr>
          <w:rFonts w:eastAsiaTheme="minorEastAsia"/>
        </w:rPr>
        <w:t xml:space="preserve"> The peak downburst speed </w:t>
      </w:r>
      <w:r w:rsidR="00B32D16">
        <w:rPr>
          <w:rFonts w:eastAsiaTheme="minorEastAsia"/>
        </w:rPr>
        <w:t>is controlled by</w:t>
      </w:r>
      <w:r w:rsidR="00896F1F">
        <w:rPr>
          <w:rFonts w:eastAsiaTheme="minorEastAsia"/>
        </w:rPr>
        <w:t xml:space="preserve"> the </w:t>
      </w:r>
      <w:r w:rsidR="00413F7A">
        <w:rPr>
          <w:rFonts w:eastAsiaTheme="minorEastAsia"/>
        </w:rPr>
        <w:t>previously mentioned</w:t>
      </w:r>
      <w:r w:rsidR="00896F1F">
        <w:rPr>
          <w:rFonts w:eastAsiaTheme="minorEastAsia"/>
        </w:rPr>
        <w:t xml:space="preserve"> driving mechanisms for downward motion.</w:t>
      </w:r>
    </w:p>
    <w:p w:rsidR="001572EA" w:rsidRPr="00AD446F" w:rsidRDefault="00AD446F" w:rsidP="00B10380">
      <w:pPr>
        <w:pStyle w:val="NoSpacing"/>
        <w:spacing w:line="480" w:lineRule="auto"/>
        <w:jc w:val="both"/>
        <w:rPr>
          <w:rFonts w:eastAsiaTheme="minorEastAsia"/>
        </w:rPr>
      </w:pPr>
      <w:r>
        <w:tab/>
      </w:r>
      <w:r w:rsidR="007B071F">
        <w:t>The aforementioned summary</w:t>
      </w:r>
      <w:r w:rsidR="007B7308">
        <w:t xml:space="preserve"> on downbursts</w:t>
      </w:r>
      <w:r w:rsidR="007B071F">
        <w:t xml:space="preserve"> serves as motivation for this study. </w:t>
      </w:r>
      <w:r w:rsidR="007B7308">
        <w:t xml:space="preserve">It is evident that the hydrometeor evolution and associated microphysical processes within the parent thunderstorm is important in the dynamics of downbursts. By using </w:t>
      </w:r>
      <w:r w:rsidR="007B7308" w:rsidRPr="005228DF">
        <w:t>PRD, a better understanding of the microphysical evolution of precipitation is possible.</w:t>
      </w:r>
    </w:p>
    <w:p w:rsidR="001572EA" w:rsidRPr="001572EA" w:rsidRDefault="001572EA" w:rsidP="00B10380">
      <w:pPr>
        <w:pStyle w:val="NoSpacing"/>
        <w:spacing w:line="480" w:lineRule="auto"/>
        <w:jc w:val="both"/>
      </w:pPr>
      <w:r>
        <w:rPr>
          <w:b/>
        </w:rPr>
        <w:tab/>
      </w:r>
    </w:p>
    <w:p w:rsidR="00377E16" w:rsidRDefault="00377E16">
      <w:pPr>
        <w:spacing w:after="0" w:line="240" w:lineRule="auto"/>
        <w:rPr>
          <w:rFonts w:ascii="Times New Roman" w:hAnsi="Times New Roman"/>
          <w:sz w:val="24"/>
        </w:rPr>
      </w:pPr>
    </w:p>
    <w:p w:rsidR="00B10380" w:rsidRDefault="00B10380">
      <w:pPr>
        <w:spacing w:after="0" w:line="240" w:lineRule="auto"/>
        <w:rPr>
          <w:rFonts w:ascii="Times New Roman" w:eastAsiaTheme="majorEastAsia" w:hAnsi="Times New Roman" w:cstheme="majorBidi"/>
          <w:b/>
          <w:bCs/>
          <w:color w:val="000000" w:themeColor="text1"/>
          <w:sz w:val="28"/>
          <w:szCs w:val="28"/>
        </w:rPr>
      </w:pPr>
      <w:r>
        <w:br w:type="page"/>
      </w:r>
    </w:p>
    <w:p w:rsidR="00D2059E" w:rsidRDefault="00377E16" w:rsidP="00236A35">
      <w:pPr>
        <w:pStyle w:val="Heading1"/>
        <w:spacing w:line="480" w:lineRule="auto"/>
        <w:jc w:val="center"/>
      </w:pPr>
      <w:bookmarkStart w:id="22" w:name="_Toc7411899"/>
      <w:r>
        <w:lastRenderedPageBreak/>
        <w:t>: Observation Tools</w:t>
      </w:r>
      <w:bookmarkEnd w:id="22"/>
    </w:p>
    <w:p w:rsidR="00F41FC6" w:rsidRDefault="00F41FC6" w:rsidP="00236A35">
      <w:pPr>
        <w:pStyle w:val="NoSpacing"/>
        <w:spacing w:line="480" w:lineRule="auto"/>
        <w:jc w:val="both"/>
        <w:rPr>
          <w:b/>
        </w:rPr>
      </w:pPr>
      <w:r>
        <w:tab/>
        <w:t>The primary observation tools used in this study include S-band radar</w:t>
      </w:r>
      <w:r w:rsidR="008851FD">
        <w:t>s</w:t>
      </w:r>
      <w:r>
        <w:t xml:space="preserve">, </w:t>
      </w:r>
      <w:proofErr w:type="gramStart"/>
      <w:r w:rsidR="008851FD">
        <w:t xml:space="preserve">a </w:t>
      </w:r>
      <w:r>
        <w:t>mobile</w:t>
      </w:r>
      <w:proofErr w:type="gramEnd"/>
      <w:r>
        <w:t xml:space="preserve"> X-band radar, and </w:t>
      </w:r>
      <w:r w:rsidR="004E3DC6">
        <w:t xml:space="preserve">a </w:t>
      </w:r>
      <w:r>
        <w:t>1-min</w:t>
      </w:r>
      <w:r w:rsidR="004E3DC6">
        <w:t xml:space="preserve"> </w:t>
      </w:r>
      <w:r>
        <w:t>surface</w:t>
      </w:r>
      <w:r w:rsidR="004E3DC6">
        <w:t xml:space="preserve"> observation</w:t>
      </w:r>
      <w:r>
        <w:t xml:space="preserve"> </w:t>
      </w:r>
      <w:r w:rsidR="004E3DC6">
        <w:t>station</w:t>
      </w:r>
      <w:r>
        <w:t xml:space="preserve">. </w:t>
      </w:r>
      <w:r w:rsidR="004E3DC6">
        <w:t xml:space="preserve">Details on the radars and the surface station are provided in this chapter. </w:t>
      </w:r>
    </w:p>
    <w:p w:rsidR="00F41FC6" w:rsidRDefault="00F41FC6" w:rsidP="00377E16">
      <w:pPr>
        <w:pStyle w:val="NoSpacing"/>
        <w:spacing w:line="480" w:lineRule="auto"/>
        <w:rPr>
          <w:b/>
        </w:rPr>
      </w:pPr>
    </w:p>
    <w:p w:rsidR="00377E16" w:rsidRDefault="009B1C9D" w:rsidP="00BD1C5E">
      <w:pPr>
        <w:pStyle w:val="NoSpacing"/>
        <w:spacing w:line="480" w:lineRule="auto"/>
        <w:outlineLvl w:val="1"/>
        <w:rPr>
          <w:b/>
        </w:rPr>
      </w:pPr>
      <w:bookmarkStart w:id="23" w:name="_Toc7411900"/>
      <w:r>
        <w:rPr>
          <w:b/>
        </w:rPr>
        <w:t>3</w:t>
      </w:r>
      <w:r w:rsidR="00377E16" w:rsidRPr="00E71E4F">
        <w:rPr>
          <w:b/>
        </w:rPr>
        <w:t xml:space="preserve">.1 </w:t>
      </w:r>
      <w:r w:rsidR="00377E16">
        <w:rPr>
          <w:b/>
        </w:rPr>
        <w:t>KOUN WSR-88D</w:t>
      </w:r>
      <w:bookmarkEnd w:id="23"/>
      <w:r w:rsidR="00377E16">
        <w:rPr>
          <w:b/>
        </w:rPr>
        <w:t xml:space="preserve"> </w:t>
      </w:r>
    </w:p>
    <w:p w:rsidR="00401D7B" w:rsidRDefault="00377E16" w:rsidP="00A11EA0">
      <w:pPr>
        <w:pStyle w:val="NoSpacing"/>
        <w:spacing w:line="480" w:lineRule="auto"/>
        <w:ind w:firstLine="720"/>
        <w:jc w:val="both"/>
        <w:rPr>
          <w:szCs w:val="24"/>
        </w:rPr>
      </w:pPr>
      <w:r>
        <w:rPr>
          <w:szCs w:val="24"/>
        </w:rPr>
        <w:t xml:space="preserve">The </w:t>
      </w:r>
      <w:r w:rsidRPr="005228DF">
        <w:rPr>
          <w:szCs w:val="24"/>
        </w:rPr>
        <w:t>KOUN</w:t>
      </w:r>
      <w:r>
        <w:rPr>
          <w:szCs w:val="24"/>
        </w:rPr>
        <w:t xml:space="preserve"> S-band (~11.09 cm) WSR-88D radar, located in Norman, Oklahoma, collected polarimetric radar observations of the downburst and its parent thunderstorm. The National Weather Service</w:t>
      </w:r>
      <w:r w:rsidR="00C87720">
        <w:rPr>
          <w:szCs w:val="24"/>
        </w:rPr>
        <w:t xml:space="preserve"> (NWS)</w:t>
      </w:r>
      <w:r>
        <w:rPr>
          <w:szCs w:val="24"/>
        </w:rPr>
        <w:t xml:space="preserve"> installed the prototype dual-pol</w:t>
      </w:r>
      <w:r w:rsidR="006F3B50">
        <w:rPr>
          <w:szCs w:val="24"/>
        </w:rPr>
        <w:t xml:space="preserve"> </w:t>
      </w:r>
      <w:r>
        <w:rPr>
          <w:szCs w:val="24"/>
        </w:rPr>
        <w:t>upgrade for the WSR-88D radars</w:t>
      </w:r>
      <w:r w:rsidR="0095527B">
        <w:rPr>
          <w:szCs w:val="24"/>
        </w:rPr>
        <w:t xml:space="preserve"> on the KOUN radar</w:t>
      </w:r>
      <w:r>
        <w:rPr>
          <w:szCs w:val="24"/>
        </w:rPr>
        <w:t xml:space="preserve"> </w:t>
      </w:r>
      <w:r w:rsidR="00473A68">
        <w:rPr>
          <w:szCs w:val="24"/>
        </w:rPr>
        <w:fldChar w:fldCharType="begin"/>
      </w:r>
      <w:r w:rsidR="00473A68">
        <w:rPr>
          <w:szCs w:val="24"/>
        </w:rPr>
        <w:instrText xml:space="preserve"> ADDIN EN.CITE &lt;EndNote&gt;&lt;Cite&gt;&lt;Author&gt;Saxion&lt;/Author&gt;&lt;Year&gt;2012&lt;/Year&gt;&lt;RecNum&gt;72&lt;/RecNum&gt;&lt;DisplayText&gt;(Saxion and Ice 2012)&lt;/DisplayText&gt;&lt;record&gt;&lt;rec-number&gt;72&lt;/rec-number&gt;&lt;foreign-keys&gt;&lt;key app="EN" db-id="ed25szxvzd0axpefssrvr2fgwsdd0f5prrws" timestamp="1548060710"&gt;72&lt;/key&gt;&lt;/foreign-keys&gt;&lt;ref-type name="Conference Proceedings"&gt;10&lt;/ref-type&gt;&lt;contributors&gt;&lt;authors&gt;&lt;author&gt;D. S Saxion&lt;/author&gt;&lt;author&gt;R. L. Ice&lt;/author&gt;&lt;/authors&gt;&lt;subsidiary-authors&gt;&lt;author&gt;Amer. Meteor. Soc.&lt;/author&gt;&lt;/subsidiary-authors&gt;&lt;/contributors&gt;&lt;titles&gt;&lt;title&gt;New science for the WSR-88D: Status of the dual-polarization upgrade&lt;/title&gt;&lt;secondary-title&gt;28th Conf. on Interactive Information Processing Systems&lt;/secondary-title&gt;&lt;/titles&gt;&lt;dates&gt;&lt;year&gt;2012&lt;/year&gt;&lt;/dates&gt;&lt;pub-location&gt;New Orleans, LA&lt;/pub-location&gt;&lt;urls&gt;&lt;related-urls&gt;&lt;url&gt;https://ams.confex.com/ams/92Annual/webprogram/Paper197645.html&lt;/url&gt;&lt;/related-urls&gt;&lt;/urls&gt;&lt;/record&gt;&lt;/Cite&gt;&lt;/EndNote&gt;</w:instrText>
      </w:r>
      <w:r w:rsidR="00473A68">
        <w:rPr>
          <w:szCs w:val="24"/>
        </w:rPr>
        <w:fldChar w:fldCharType="separate"/>
      </w:r>
      <w:r w:rsidR="00473A68">
        <w:rPr>
          <w:noProof/>
          <w:szCs w:val="24"/>
        </w:rPr>
        <w:t>(Saxion and Ice 2012)</w:t>
      </w:r>
      <w:r w:rsidR="00473A68">
        <w:rPr>
          <w:szCs w:val="24"/>
        </w:rPr>
        <w:fldChar w:fldCharType="end"/>
      </w:r>
      <w:r>
        <w:rPr>
          <w:szCs w:val="24"/>
        </w:rPr>
        <w:t xml:space="preserve">. </w:t>
      </w:r>
      <w:r w:rsidR="00221F74">
        <w:rPr>
          <w:szCs w:val="24"/>
        </w:rPr>
        <w:t xml:space="preserve">It is maintained by the National Severe Storms Laboratory (NSSL). </w:t>
      </w:r>
    </w:p>
    <w:p w:rsidR="00401D7B" w:rsidRDefault="00377E16" w:rsidP="00A11EA0">
      <w:pPr>
        <w:pStyle w:val="NoSpacing"/>
        <w:spacing w:line="480" w:lineRule="auto"/>
        <w:ind w:firstLine="720"/>
        <w:jc w:val="both"/>
        <w:rPr>
          <w:szCs w:val="24"/>
        </w:rPr>
      </w:pPr>
      <w:r>
        <w:rPr>
          <w:szCs w:val="24"/>
        </w:rPr>
        <w:t xml:space="preserve"> KOUN was scanning with Volume Coverage Pattern (VCP) 11, which was a VCP frequently used for severe thunderstorms in the past </w:t>
      </w:r>
      <w:r w:rsidR="00473A68">
        <w:rPr>
          <w:szCs w:val="24"/>
        </w:rPr>
        <w:fldChar w:fldCharType="begin"/>
      </w:r>
      <w:r w:rsidR="00473A68">
        <w:rPr>
          <w:szCs w:val="24"/>
        </w:rPr>
        <w:instrText xml:space="preserve"> ADDIN EN.CITE &lt;EndNote&gt;&lt;Cite&gt;&lt;Author&gt;Office of the Federal Coordinator for Meteorological Services and Supporting Research&lt;/Author&gt;&lt;Year&gt;2016&lt;/Year&gt;&lt;RecNum&gt;68&lt;/RecNum&gt;&lt;DisplayText&gt;(Office of the Federal Coordinator for Meteorological Services and Supporting Research 2016)&lt;/DisplayText&gt;&lt;record&gt;&lt;rec-number&gt;68&lt;/rec-number&gt;&lt;foreign-keys&gt;&lt;key app="EN" db-id="ed25szxvzd0axpefssrvr2fgwsdd0f5prrws" timestamp="1548059707"&gt;68&lt;/key&gt;&lt;/foreign-keys&gt;&lt;ref-type name="Government Document"&gt;46&lt;/ref-type&gt;&lt;contributors&gt;&lt;authors&gt;&lt;author&gt;Office of the Federal Coordinator for Meteorological Services and Supporting Research,&lt;/author&gt;&lt;/authors&gt;&lt;/contributors&gt;&lt;titles&gt;&lt;title&gt;Doppler radar meteorological observations. Part A—System concepts responsibilities and procedures&lt;/title&gt;&lt;secondary-title&gt;Federal Meteorological Handbook No. 11&lt;/secondary-title&gt;&lt;/titles&gt;&lt;dates&gt;&lt;year&gt;2016&lt;/year&gt;&lt;/dates&gt;&lt;urls&gt;&lt;/urls&gt;&lt;/record&gt;&lt;/Cite&gt;&lt;/EndNote&gt;</w:instrText>
      </w:r>
      <w:r w:rsidR="00473A68">
        <w:rPr>
          <w:szCs w:val="24"/>
        </w:rPr>
        <w:fldChar w:fldCharType="separate"/>
      </w:r>
      <w:r w:rsidR="00473A68">
        <w:rPr>
          <w:noProof/>
          <w:szCs w:val="24"/>
        </w:rPr>
        <w:t>(Office of the Federal Coordinator for Meteorological Services and Supporting Research 2016)</w:t>
      </w:r>
      <w:r w:rsidR="00473A68">
        <w:rPr>
          <w:szCs w:val="24"/>
        </w:rPr>
        <w:fldChar w:fldCharType="end"/>
      </w:r>
      <w:r w:rsidR="00473A68">
        <w:rPr>
          <w:szCs w:val="24"/>
        </w:rPr>
        <w:t xml:space="preserve">. </w:t>
      </w:r>
      <w:r>
        <w:rPr>
          <w:szCs w:val="24"/>
        </w:rPr>
        <w:t>In this scanning strategy, each volume scan takes approximately five minutes and includes 360</w:t>
      </w:r>
      <w:r>
        <w:rPr>
          <w:rFonts w:ascii="Calibri" w:hAnsi="Calibri"/>
          <w:szCs w:val="24"/>
        </w:rPr>
        <w:t>°</w:t>
      </w:r>
      <w:r>
        <w:rPr>
          <w:szCs w:val="24"/>
        </w:rPr>
        <w:t xml:space="preserve"> </w:t>
      </w:r>
      <w:r w:rsidRPr="00BD59E4">
        <w:rPr>
          <w:szCs w:val="24"/>
        </w:rPr>
        <w:t>plan position indicator</w:t>
      </w:r>
      <w:r>
        <w:rPr>
          <w:szCs w:val="24"/>
        </w:rPr>
        <w:t xml:space="preserve"> (PPI) scans (i.e., conical scans) collected at 14 different elevations. The PPI scans are taken at approximately 0.5</w:t>
      </w:r>
      <w:r w:rsidRPr="00B95BC9">
        <w:rPr>
          <w:szCs w:val="24"/>
        </w:rPr>
        <w:t>°</w:t>
      </w:r>
      <w:r>
        <w:rPr>
          <w:szCs w:val="24"/>
        </w:rPr>
        <w:t>, 1.5</w:t>
      </w:r>
      <w:r w:rsidRPr="00B95BC9">
        <w:rPr>
          <w:szCs w:val="24"/>
        </w:rPr>
        <w:t>°</w:t>
      </w:r>
      <w:r>
        <w:rPr>
          <w:szCs w:val="24"/>
        </w:rPr>
        <w:t>, 2.4</w:t>
      </w:r>
      <w:r w:rsidRPr="00B95BC9">
        <w:rPr>
          <w:szCs w:val="24"/>
        </w:rPr>
        <w:t>°</w:t>
      </w:r>
      <w:r>
        <w:rPr>
          <w:szCs w:val="24"/>
        </w:rPr>
        <w:t>, 3.4</w:t>
      </w:r>
      <w:r w:rsidRPr="00B95BC9">
        <w:rPr>
          <w:szCs w:val="24"/>
        </w:rPr>
        <w:t>°</w:t>
      </w:r>
      <w:r>
        <w:rPr>
          <w:szCs w:val="24"/>
        </w:rPr>
        <w:t>, 4.3</w:t>
      </w:r>
      <w:r w:rsidRPr="00B95BC9">
        <w:rPr>
          <w:szCs w:val="24"/>
        </w:rPr>
        <w:t>°</w:t>
      </w:r>
      <w:r>
        <w:rPr>
          <w:szCs w:val="24"/>
        </w:rPr>
        <w:t>, 5.3</w:t>
      </w:r>
      <w:r w:rsidRPr="00B95BC9">
        <w:rPr>
          <w:szCs w:val="24"/>
        </w:rPr>
        <w:t>°</w:t>
      </w:r>
      <w:r>
        <w:rPr>
          <w:szCs w:val="24"/>
        </w:rPr>
        <w:t>, 6.2</w:t>
      </w:r>
      <w:r w:rsidRPr="00B95BC9">
        <w:rPr>
          <w:szCs w:val="24"/>
        </w:rPr>
        <w:t>°</w:t>
      </w:r>
      <w:r>
        <w:rPr>
          <w:szCs w:val="24"/>
        </w:rPr>
        <w:t>, 7.5</w:t>
      </w:r>
      <w:r w:rsidRPr="00B95BC9">
        <w:rPr>
          <w:szCs w:val="24"/>
        </w:rPr>
        <w:t>°</w:t>
      </w:r>
      <w:r>
        <w:rPr>
          <w:szCs w:val="24"/>
        </w:rPr>
        <w:t>, 8.7</w:t>
      </w:r>
      <w:r w:rsidRPr="00B95BC9">
        <w:rPr>
          <w:szCs w:val="24"/>
        </w:rPr>
        <w:t>°</w:t>
      </w:r>
      <w:r>
        <w:rPr>
          <w:szCs w:val="24"/>
        </w:rPr>
        <w:t>, 10.0</w:t>
      </w:r>
      <w:r w:rsidRPr="00B95BC9">
        <w:rPr>
          <w:szCs w:val="24"/>
        </w:rPr>
        <w:t>°</w:t>
      </w:r>
      <w:r>
        <w:rPr>
          <w:szCs w:val="24"/>
        </w:rPr>
        <w:t>, 12.0</w:t>
      </w:r>
      <w:r w:rsidRPr="00B95BC9">
        <w:rPr>
          <w:szCs w:val="24"/>
        </w:rPr>
        <w:t>°</w:t>
      </w:r>
      <w:r>
        <w:rPr>
          <w:szCs w:val="24"/>
        </w:rPr>
        <w:t>, 14.0</w:t>
      </w:r>
      <w:r w:rsidRPr="00B95BC9">
        <w:rPr>
          <w:szCs w:val="24"/>
        </w:rPr>
        <w:t>°</w:t>
      </w:r>
      <w:r>
        <w:rPr>
          <w:szCs w:val="24"/>
        </w:rPr>
        <w:t>, 16.7</w:t>
      </w:r>
      <w:r w:rsidRPr="00B95BC9">
        <w:rPr>
          <w:szCs w:val="24"/>
        </w:rPr>
        <w:t>°</w:t>
      </w:r>
      <w:r>
        <w:rPr>
          <w:szCs w:val="24"/>
        </w:rPr>
        <w:t>, and 19.5</w:t>
      </w:r>
      <w:r w:rsidRPr="00B95BC9">
        <w:rPr>
          <w:szCs w:val="24"/>
        </w:rPr>
        <w:t>°</w:t>
      </w:r>
      <w:r>
        <w:rPr>
          <w:szCs w:val="24"/>
        </w:rPr>
        <w:t xml:space="preserve"> </w:t>
      </w:r>
      <w:r w:rsidRPr="00452A65">
        <w:rPr>
          <w:szCs w:val="24"/>
        </w:rPr>
        <w:t xml:space="preserve">elevation </w:t>
      </w:r>
      <w:r>
        <w:rPr>
          <w:szCs w:val="24"/>
        </w:rPr>
        <w:t xml:space="preserve">angles. </w:t>
      </w:r>
    </w:p>
    <w:p w:rsidR="00401D7B" w:rsidRPr="00D231C0" w:rsidRDefault="001C7733" w:rsidP="00D231C0">
      <w:pPr>
        <w:pStyle w:val="NoSpacing"/>
        <w:spacing w:line="480" w:lineRule="auto"/>
        <w:ind w:firstLine="720"/>
        <w:jc w:val="both"/>
        <w:rPr>
          <w:szCs w:val="24"/>
        </w:rPr>
      </w:pPr>
      <w:r>
        <w:t>The radial sampling resolution was 2</w:t>
      </w:r>
      <w:r w:rsidR="00C5344A">
        <w:t xml:space="preserve">50 m and azimuth increment was </w:t>
      </w:r>
      <w:r>
        <w:t xml:space="preserve">0.5° </w:t>
      </w:r>
      <w:r w:rsidR="00401D7B">
        <w:rPr>
          <w:szCs w:val="24"/>
        </w:rPr>
        <w:t>for the lowest two elevation scans (0.5</w:t>
      </w:r>
      <w:r w:rsidR="00401D7B" w:rsidRPr="00B95BC9">
        <w:rPr>
          <w:szCs w:val="24"/>
        </w:rPr>
        <w:t>°</w:t>
      </w:r>
      <w:r w:rsidR="00401D7B">
        <w:rPr>
          <w:szCs w:val="24"/>
        </w:rPr>
        <w:t xml:space="preserve"> and 1.5</w:t>
      </w:r>
      <w:r w:rsidR="00401D7B" w:rsidRPr="00B95BC9">
        <w:rPr>
          <w:szCs w:val="24"/>
        </w:rPr>
        <w:t>°</w:t>
      </w:r>
      <w:r w:rsidR="00401D7B">
        <w:rPr>
          <w:szCs w:val="24"/>
        </w:rPr>
        <w:t>). The two lowest elevation angles are split cut elevations, where there is a low PRF contiguous surveillance (CS) and high PRF contiguous Doppler (CD) scan. Reflectivity and PRD are processed from the CS scan. At higher elevations, the azimuth increment is 1.0</w:t>
      </w:r>
      <w:r w:rsidR="00401D7B" w:rsidRPr="00611FAF">
        <w:rPr>
          <w:szCs w:val="24"/>
        </w:rPr>
        <w:t>°</w:t>
      </w:r>
      <w:r w:rsidR="00401D7B">
        <w:rPr>
          <w:szCs w:val="24"/>
        </w:rPr>
        <w:t>.</w:t>
      </w:r>
      <w:r w:rsidR="00D231C0">
        <w:rPr>
          <w:szCs w:val="24"/>
        </w:rPr>
        <w:t xml:space="preserve"> </w:t>
      </w:r>
      <w:r w:rsidR="00401D7B">
        <w:t xml:space="preserve">Radar data were manually </w:t>
      </w:r>
      <w:proofErr w:type="spellStart"/>
      <w:r w:rsidR="00401D7B">
        <w:t>dealiased</w:t>
      </w:r>
      <w:proofErr w:type="spellEnd"/>
      <w:r w:rsidR="00401D7B">
        <w:t xml:space="preserve"> using the National Center for Atmospheric Research (NCAR) Earth Observing Laboratory’s (EOL) solo3 software package. </w:t>
      </w:r>
    </w:p>
    <w:p w:rsidR="00377E16" w:rsidRDefault="00377E16" w:rsidP="00A11EA0">
      <w:pPr>
        <w:pStyle w:val="NoSpacing"/>
        <w:spacing w:line="480" w:lineRule="auto"/>
        <w:ind w:firstLine="720"/>
        <w:jc w:val="both"/>
        <w:rPr>
          <w:szCs w:val="24"/>
        </w:rPr>
      </w:pPr>
      <w:r>
        <w:rPr>
          <w:szCs w:val="24"/>
        </w:rPr>
        <w:lastRenderedPageBreak/>
        <w:t>The KOUN radar was within 5 km of the downburst, providing excellent resolution and low-level coverage for this event. However, because the highest elevation PPI was at 19.5</w:t>
      </w:r>
      <w:r w:rsidRPr="00B95BC9">
        <w:rPr>
          <w:szCs w:val="24"/>
        </w:rPr>
        <w:t>°</w:t>
      </w:r>
      <w:r>
        <w:rPr>
          <w:szCs w:val="24"/>
        </w:rPr>
        <w:t xml:space="preserve">, a limitation is the storm top was not sampled due to the radar cone of silence. As the storm approached the radar, less of the storm was sampled aloft. </w:t>
      </w:r>
      <w:r w:rsidR="002614AF">
        <w:rPr>
          <w:szCs w:val="24"/>
        </w:rPr>
        <w:t xml:space="preserve">KOUN </w:t>
      </w:r>
      <w:r>
        <w:rPr>
          <w:szCs w:val="24"/>
        </w:rPr>
        <w:t>WSR-88D radar data were obtained from the National Climatic Data Center (NCDC 2011a).</w:t>
      </w:r>
    </w:p>
    <w:p w:rsidR="00377E16" w:rsidRDefault="00377E16" w:rsidP="00401D7B">
      <w:pPr>
        <w:pStyle w:val="NoSpacing"/>
        <w:spacing w:line="480" w:lineRule="auto"/>
        <w:jc w:val="both"/>
        <w:rPr>
          <w:szCs w:val="24"/>
        </w:rPr>
      </w:pPr>
    </w:p>
    <w:p w:rsidR="0088222F" w:rsidRDefault="0088222F" w:rsidP="00BD1C5E">
      <w:pPr>
        <w:pStyle w:val="NoSpacing"/>
        <w:spacing w:line="480" w:lineRule="auto"/>
        <w:outlineLvl w:val="1"/>
        <w:rPr>
          <w:b/>
        </w:rPr>
      </w:pPr>
      <w:bookmarkStart w:id="24" w:name="_Toc7411901"/>
      <w:r>
        <w:rPr>
          <w:b/>
        </w:rPr>
        <w:t>3</w:t>
      </w:r>
      <w:r w:rsidRPr="00E71E4F">
        <w:rPr>
          <w:b/>
        </w:rPr>
        <w:t>.</w:t>
      </w:r>
      <w:r>
        <w:rPr>
          <w:b/>
        </w:rPr>
        <w:t>2</w:t>
      </w:r>
      <w:r w:rsidRPr="00E71E4F">
        <w:rPr>
          <w:b/>
        </w:rPr>
        <w:t xml:space="preserve"> </w:t>
      </w:r>
      <w:r>
        <w:rPr>
          <w:b/>
        </w:rPr>
        <w:t>KTLX WSR-88D</w:t>
      </w:r>
      <w:bookmarkEnd w:id="24"/>
      <w:r>
        <w:rPr>
          <w:b/>
        </w:rPr>
        <w:t xml:space="preserve"> </w:t>
      </w:r>
    </w:p>
    <w:p w:rsidR="0088222F" w:rsidRDefault="0088222F" w:rsidP="00401D7B">
      <w:pPr>
        <w:pStyle w:val="NoSpacing"/>
        <w:spacing w:line="480" w:lineRule="auto"/>
        <w:jc w:val="both"/>
        <w:rPr>
          <w:szCs w:val="24"/>
        </w:rPr>
      </w:pPr>
      <w:r>
        <w:rPr>
          <w:szCs w:val="24"/>
        </w:rPr>
        <w:tab/>
        <w:t xml:space="preserve">The KTLX S-band WSR-88D radar, located in Norman, Oklahoma, also collected radar observations of the downburst and its parent thunderstorm. In 2011, KTLX had not yet been upgraded to dual-pol; otherwise, its radar characteristics are similar to KOUN. KTLX was located ~20 km to the northeast of KOUN and provided limited dual-Doppler coverage. Dual-Doppler coverage was limited because the between-beam angle was small for much of the thunderstorm’s life cycle. </w:t>
      </w:r>
      <w:r w:rsidR="002614AF">
        <w:rPr>
          <w:szCs w:val="24"/>
        </w:rPr>
        <w:t xml:space="preserve">KTLX WSR-88D radar data were obtained from the </w:t>
      </w:r>
      <w:r w:rsidR="00EF77F6">
        <w:rPr>
          <w:szCs w:val="24"/>
        </w:rPr>
        <w:t>NCDC</w:t>
      </w:r>
      <w:r w:rsidR="002614AF">
        <w:rPr>
          <w:szCs w:val="24"/>
        </w:rPr>
        <w:t xml:space="preserve"> (NCDC 2011a).</w:t>
      </w:r>
    </w:p>
    <w:p w:rsidR="0088222F" w:rsidRDefault="0088222F" w:rsidP="00401D7B">
      <w:pPr>
        <w:pStyle w:val="NoSpacing"/>
        <w:spacing w:line="480" w:lineRule="auto"/>
        <w:jc w:val="both"/>
        <w:rPr>
          <w:szCs w:val="24"/>
        </w:rPr>
      </w:pPr>
    </w:p>
    <w:p w:rsidR="00377E16" w:rsidRDefault="009B1C9D" w:rsidP="00BD1C5E">
      <w:pPr>
        <w:pStyle w:val="NoSpacing"/>
        <w:spacing w:line="480" w:lineRule="auto"/>
        <w:outlineLvl w:val="1"/>
        <w:rPr>
          <w:b/>
        </w:rPr>
      </w:pPr>
      <w:bookmarkStart w:id="25" w:name="_Toc7411902"/>
      <w:r>
        <w:rPr>
          <w:b/>
        </w:rPr>
        <w:t>3</w:t>
      </w:r>
      <w:r w:rsidR="00377E16" w:rsidRPr="00E71E4F">
        <w:rPr>
          <w:b/>
        </w:rPr>
        <w:t>.</w:t>
      </w:r>
      <w:r w:rsidR="0088222F">
        <w:rPr>
          <w:b/>
        </w:rPr>
        <w:t>3</w:t>
      </w:r>
      <w:r w:rsidR="00377E16" w:rsidRPr="00E71E4F">
        <w:rPr>
          <w:b/>
        </w:rPr>
        <w:t xml:space="preserve"> </w:t>
      </w:r>
      <w:proofErr w:type="spellStart"/>
      <w:r w:rsidR="00377E16">
        <w:rPr>
          <w:b/>
        </w:rPr>
        <w:t>RaXPol</w:t>
      </w:r>
      <w:bookmarkEnd w:id="25"/>
      <w:proofErr w:type="spellEnd"/>
      <w:r w:rsidR="00377E16">
        <w:rPr>
          <w:b/>
        </w:rPr>
        <w:t xml:space="preserve"> </w:t>
      </w:r>
    </w:p>
    <w:p w:rsidR="00045955" w:rsidRDefault="00045955" w:rsidP="00045955">
      <w:pPr>
        <w:pStyle w:val="NoSpacing"/>
        <w:spacing w:line="480" w:lineRule="auto"/>
        <w:jc w:val="both"/>
      </w:pPr>
      <w:r>
        <w:tab/>
      </w:r>
      <w:proofErr w:type="spellStart"/>
      <w:r>
        <w:t>RaXPol</w:t>
      </w:r>
      <w:proofErr w:type="spellEnd"/>
      <w:r>
        <w:t xml:space="preserve"> </w:t>
      </w:r>
      <w:r w:rsidR="00473A68">
        <w:fldChar w:fldCharType="begin"/>
      </w:r>
      <w:r w:rsidR="00473A68">
        <w:instrText xml:space="preserve"> ADDIN EN.CITE &lt;EndNote&gt;&lt;Cite&gt;&lt;Author&gt;Pazmany&lt;/Author&gt;&lt;Year&gt;2013&lt;/Year&gt;&lt;RecNum&gt;26&lt;/RecNum&gt;&lt;Prefix&gt;Fig. 1`; &lt;/Prefix&gt;&lt;DisplayText&gt;(Fig. 1; Pazmany et al. 2013)&lt;/DisplayText&gt;&lt;record&gt;&lt;rec-number&gt;26&lt;/rec-number&gt;&lt;foreign-keys&gt;&lt;key app="EN" db-id="ed25szxvzd0axpefssrvr2fgwsdd0f5prrws" timestamp="1548054235"&gt;26&lt;/key&gt;&lt;/foreign-keys&gt;&lt;ref-type name="Journal Article"&gt;17&lt;/ref-type&gt;&lt;contributors&gt;&lt;authors&gt;&lt;author&gt;Andrew L. Pazmany&lt;/author&gt;&lt;author&gt;James B. Mead&lt;/author&gt;&lt;author&gt;Howard B. Bluestein&lt;/author&gt;&lt;author&gt;Jeffrey C. Snyder&lt;/author&gt;&lt;author&gt;Jana B. Houser&lt;/author&gt;&lt;/authors&gt;&lt;/contributors&gt;&lt;titles&gt;&lt;title&gt;A mobile rapid-scanning X-band polarimetric (RaXPol) Doppler radar system&lt;/title&gt;&lt;secondary-title&gt;J. Atmos. Oceanic Technol.&lt;/secondary-title&gt;&lt;/titles&gt;&lt;periodical&gt;&lt;full-title&gt;J. Atmos. Oceanic Technol.&lt;/full-title&gt;&lt;/periodical&gt;&lt;pages&gt;1398-1413&lt;/pages&gt;&lt;volume&gt;30&lt;/volume&gt;&lt;number&gt;7&lt;/number&gt;&lt;keywords&gt;&lt;keyword&gt;Convective clouds,Rainfall,Severe storms,Tornadoes&lt;/keyword&gt;&lt;/keywords&gt;&lt;dates&gt;&lt;year&gt;2013&lt;/year&gt;&lt;/dates&gt;&lt;urls&gt;&lt;related-urls&gt;&lt;url&gt;https://journals.ametsoc.org/doi/abs/10.1175/JTECH-D-12-00166.1&lt;/url&gt;&lt;/related-urls&gt;&lt;/urls&gt;&lt;electronic-resource-num&gt;10.1175/jtech-d-12-00166.1&lt;/electronic-resource-num&gt;&lt;/record&gt;&lt;/Cite&gt;&lt;/EndNote&gt;</w:instrText>
      </w:r>
      <w:r w:rsidR="00473A68">
        <w:fldChar w:fldCharType="separate"/>
      </w:r>
      <w:r w:rsidR="00473A68">
        <w:rPr>
          <w:noProof/>
        </w:rPr>
        <w:t>(Fig. 1; Pazmany et al. 2013)</w:t>
      </w:r>
      <w:r w:rsidR="00473A68">
        <w:fldChar w:fldCharType="end"/>
      </w:r>
      <w:r>
        <w:t xml:space="preserve"> </w:t>
      </w:r>
      <w:r w:rsidR="005F2A2A">
        <w:t>collected</w:t>
      </w:r>
      <w:r>
        <w:t xml:space="preserve"> high spatiotemporal resolution of the downburst and its associated gust front</w:t>
      </w:r>
      <w:r w:rsidR="00247AF2">
        <w:t xml:space="preserve"> and rotor</w:t>
      </w:r>
      <w:r w:rsidR="00401D7B">
        <w:t xml:space="preserve"> within close range.</w:t>
      </w:r>
      <w:r w:rsidR="009C06F5">
        <w:t xml:space="preserve"> Data were collected by Jeff Snyder and Andrew </w:t>
      </w:r>
      <w:proofErr w:type="spellStart"/>
      <w:r w:rsidR="009C06F5">
        <w:t>Pazmany</w:t>
      </w:r>
      <w:proofErr w:type="spellEnd"/>
      <w:r w:rsidR="009C06F5">
        <w:t>.</w:t>
      </w:r>
      <w:r w:rsidR="00401D7B">
        <w:t xml:space="preserve"> </w:t>
      </w:r>
      <w:proofErr w:type="spellStart"/>
      <w:r>
        <w:t>RaXPol</w:t>
      </w:r>
      <w:proofErr w:type="spellEnd"/>
      <w:r>
        <w:t xml:space="preserve"> has a 2.4-m-diameter dual-po</w:t>
      </w:r>
      <w:r w:rsidR="006A19F0">
        <w:t>l</w:t>
      </w:r>
      <w:r>
        <w:t xml:space="preserve"> parabolic dish antenna on a high-speed pedestal. The 20-kW transmitter can generate pulse compression and frequency-hopping waveforms. Frequency hopping allows for more independent samples when compared to no frequency hopping, which allows </w:t>
      </w:r>
      <w:proofErr w:type="spellStart"/>
      <w:r>
        <w:t>RaXPol</w:t>
      </w:r>
      <w:proofErr w:type="spellEnd"/>
      <w:r>
        <w:t xml:space="preserve"> to scan much more rapidly than conventional radars. </w:t>
      </w:r>
      <w:r w:rsidR="0095527B">
        <w:fldChar w:fldCharType="begin"/>
      </w:r>
      <w:r w:rsidR="0095527B">
        <w:instrText xml:space="preserve"> ADDIN EN.CITE &lt;EndNote&gt;&lt;Cite AuthorYear="1"&gt;&lt;Author&gt;Pazmany&lt;/Author&gt;&lt;Year&gt;2013&lt;/Year&gt;&lt;RecNum&gt;26&lt;/RecNum&gt;&lt;DisplayText&gt;Pazmany et al. (2013)&lt;/DisplayText&gt;&lt;record&gt;&lt;rec-number&gt;26&lt;/rec-number&gt;&lt;foreign-keys&gt;&lt;key app="EN" db-id="ed25szxvzd0axpefssrvr2fgwsdd0f5prrws" timestamp="1548054235"&gt;26&lt;/key&gt;&lt;/foreign-keys&gt;&lt;ref-type name="Journal Article"&gt;17&lt;/ref-type&gt;&lt;contributors&gt;&lt;authors&gt;&lt;author&gt;Andrew L. Pazmany&lt;/author&gt;&lt;author&gt;James B. Mead&lt;/author&gt;&lt;author&gt;Howard B. Bluestein&lt;/author&gt;&lt;author&gt;Jeffrey C. Snyder&lt;/author&gt;&lt;author&gt;Jana B. Houser&lt;/author&gt;&lt;/authors&gt;&lt;/contributors&gt;&lt;titles&gt;&lt;title&gt;A mobile rapid-scanning X-band polarimetric (RaXPol) Doppler radar system&lt;/title&gt;&lt;secondary-title&gt;J. Atmos. Oceanic Technol.&lt;/secondary-title&gt;&lt;/titles&gt;&lt;periodical&gt;&lt;full-title&gt;J. Atmos. Oceanic Technol.&lt;/full-title&gt;&lt;/periodical&gt;&lt;pages&gt;1398-1413&lt;/pages&gt;&lt;volume&gt;30&lt;/volume&gt;&lt;number&gt;7&lt;/number&gt;&lt;keywords&gt;&lt;keyword&gt;Convective clouds,Rainfall,Severe storms,Tornadoes&lt;/keyword&gt;&lt;/keywords&gt;&lt;dates&gt;&lt;year&gt;2013&lt;/year&gt;&lt;/dates&gt;&lt;urls&gt;&lt;related-urls&gt;&lt;url&gt;https://journals.ametsoc.org/doi/abs/10.1175/JTECH-D-12-00166.1&lt;/url&gt;&lt;/related-urls&gt;&lt;/urls&gt;&lt;electronic-resource-num&gt;10.1175/jtech-d-12-00166.1&lt;/electronic-resource-num&gt;&lt;/record&gt;&lt;/Cite&gt;&lt;/EndNote&gt;</w:instrText>
      </w:r>
      <w:r w:rsidR="0095527B">
        <w:fldChar w:fldCharType="separate"/>
      </w:r>
      <w:r w:rsidR="0095527B">
        <w:rPr>
          <w:noProof/>
        </w:rPr>
        <w:t>Pazmany et al. (2013)</w:t>
      </w:r>
      <w:r w:rsidR="0095527B">
        <w:fldChar w:fldCharType="end"/>
      </w:r>
      <w:r w:rsidR="0095527B">
        <w:t xml:space="preserve"> </w:t>
      </w:r>
      <w:r>
        <w:t xml:space="preserve">contains more technical details on </w:t>
      </w:r>
      <w:proofErr w:type="spellStart"/>
      <w:r>
        <w:t>RaXPol</w:t>
      </w:r>
      <w:proofErr w:type="spellEnd"/>
      <w:r>
        <w:t xml:space="preserve"> and its radar system. </w:t>
      </w:r>
    </w:p>
    <w:p w:rsidR="00045955" w:rsidRDefault="00045955" w:rsidP="00401D7B">
      <w:pPr>
        <w:pStyle w:val="NoSpacing"/>
        <w:spacing w:line="480" w:lineRule="auto"/>
        <w:ind w:firstLine="720"/>
        <w:jc w:val="both"/>
      </w:pPr>
      <w:r>
        <w:lastRenderedPageBreak/>
        <w:t xml:space="preserve">For this event, one 360° PPI elevation scan took ~6-7 sec with elevation scans every 2° from 1.0° to 27.0°.  An entire volume scan took ~1 min and 40 sec. Note for this event and others collected in 2011 </w:t>
      </w:r>
      <w:r w:rsidR="00473A68">
        <w:fldChar w:fldCharType="begin">
          <w:fldData xml:space="preserve">PEVuZE5vdGU+PENpdGU+PEF1dGhvcj5QYXptYW55PC9BdXRob3I+PFllYXI+MjAxMzwvWWVhcj48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=
</w:fldData>
        </w:fldChar>
      </w:r>
      <w:r w:rsidR="00473A68">
        <w:instrText xml:space="preserve"> ADDIN EN.CITE </w:instrText>
      </w:r>
      <w:r w:rsidR="00473A68">
        <w:fldChar w:fldCharType="begin">
          <w:fldData xml:space="preserve">PEVuZE5vdGU+PENpdGU+PEF1dGhvcj5QYXptYW55PC9BdXRob3I+PFllYXI+MjAxMzwvWWVhcj48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=
</w:fldData>
        </w:fldChar>
      </w:r>
      <w:r w:rsidR="00473A68">
        <w:instrText xml:space="preserve"> ADDIN EN.CITE.DATA </w:instrText>
      </w:r>
      <w:r w:rsidR="00473A68">
        <w:fldChar w:fldCharType="end"/>
      </w:r>
      <w:r w:rsidR="00473A68">
        <w:fldChar w:fldCharType="separate"/>
      </w:r>
      <w:r w:rsidR="00473A68">
        <w:rPr>
          <w:noProof/>
        </w:rPr>
        <w:t>(Houser et al. 2015; Pazmany et al. 2013)</w:t>
      </w:r>
      <w:r w:rsidR="00473A68">
        <w:fldChar w:fldCharType="end"/>
      </w:r>
      <w:r>
        <w:t xml:space="preserve"> the </w:t>
      </w:r>
      <w:proofErr w:type="spellStart"/>
      <w:r>
        <w:t>RaXPol</w:t>
      </w:r>
      <w:proofErr w:type="spellEnd"/>
      <w:r>
        <w:t xml:space="preserve"> data on the lowest elevation scan </w:t>
      </w:r>
      <w:r w:rsidR="0055638C">
        <w:t>were</w:t>
      </w:r>
      <w:r>
        <w:t xml:space="preserve"> actually data collected during the downward spiral from the previous higher elevation scan (this was the first year </w:t>
      </w:r>
      <w:proofErr w:type="spellStart"/>
      <w:r>
        <w:t>RaXPol</w:t>
      </w:r>
      <w:proofErr w:type="spellEnd"/>
      <w:r>
        <w:t xml:space="preserve"> was used). Therefore, the 1.0° elevation scan is not useful for analysis or reconstructed RHIs (i.e., the lowest scan with no data quality issues is 3.0°).</w:t>
      </w:r>
    </w:p>
    <w:p w:rsidR="00045955" w:rsidRDefault="00045955" w:rsidP="00401D7B">
      <w:pPr>
        <w:pStyle w:val="NoSpacing"/>
        <w:spacing w:line="480" w:lineRule="auto"/>
        <w:ind w:firstLine="720"/>
        <w:jc w:val="both"/>
      </w:pPr>
      <w:r>
        <w:t>The radial sampling resolution was 75 m and azimuth increment was ~1.1°. The Nyquist velocity was 30.8 m s</w:t>
      </w:r>
      <w:r w:rsidRPr="00C5344A">
        <w:rPr>
          <w:vertAlign w:val="superscript"/>
        </w:rPr>
        <w:t>-1</w:t>
      </w:r>
      <w:r>
        <w:t xml:space="preserve">. </w:t>
      </w:r>
      <w:r w:rsidR="00401D7B">
        <w:t>As with the WSR-88D data, r</w:t>
      </w:r>
      <w:r>
        <w:t xml:space="preserve">adar data were manually </w:t>
      </w:r>
      <w:proofErr w:type="spellStart"/>
      <w:r>
        <w:t>dealiased</w:t>
      </w:r>
      <w:proofErr w:type="spellEnd"/>
      <w:r>
        <w:t xml:space="preserve"> using the N</w:t>
      </w:r>
      <w:r w:rsidR="00E90F70">
        <w:t>CAR EOL’s</w:t>
      </w:r>
      <w:r>
        <w:t xml:space="preserve"> solo3 software package. Data where the</w:t>
      </w:r>
      <w:r w:rsidR="006A19F0">
        <w:t xml:space="preserve"> SNR</w:t>
      </w:r>
      <w:r>
        <w:t xml:space="preserve"> were less than 5 dB were removed.</w:t>
      </w:r>
    </w:p>
    <w:p w:rsidR="00377E16" w:rsidRDefault="00E90F70" w:rsidP="00401D7B">
      <w:pPr>
        <w:pStyle w:val="NoSpacing"/>
        <w:spacing w:line="480" w:lineRule="auto"/>
        <w:ind w:firstLine="720"/>
        <w:jc w:val="both"/>
      </w:pPr>
      <w:r>
        <w:t>As with the WSR-88D,</w:t>
      </w:r>
      <w:r w:rsidR="00045955">
        <w:t xml:space="preserve"> the downburst and its intense winds were moving toward and directly impacted the radar.</w:t>
      </w:r>
      <w:r>
        <w:t xml:space="preserve"> The </w:t>
      </w:r>
      <w:proofErr w:type="spellStart"/>
      <w:r>
        <w:t>RaXPol</w:t>
      </w:r>
      <w:proofErr w:type="spellEnd"/>
      <w:r>
        <w:t xml:space="preserve"> data collection began later in the thunderstorm’s life cycle when compared to the WSR-88D data. Therefore</w:t>
      </w:r>
      <w:r w:rsidR="00473A68">
        <w:t>, less</w:t>
      </w:r>
      <w:r w:rsidR="00045955">
        <w:t xml:space="preserve"> of the storm was sampled aloft</w:t>
      </w:r>
      <w:r>
        <w:t xml:space="preserve"> when compared to the WSR-88D data</w:t>
      </w:r>
      <w:r w:rsidR="00045955">
        <w:t>.</w:t>
      </w:r>
    </w:p>
    <w:p w:rsidR="00BA50E4" w:rsidRDefault="00BA50E4" w:rsidP="00B96383">
      <w:pPr>
        <w:pStyle w:val="NoSpacing"/>
        <w:keepNext/>
        <w:spacing w:line="480" w:lineRule="auto"/>
        <w:jc w:val="center"/>
      </w:pPr>
      <w:r>
        <w:rPr>
          <w:noProof/>
        </w:rPr>
        <w:lastRenderedPageBreak/>
        <w:drawing>
          <wp:inline distT="0" distB="0" distL="0" distR="0" wp14:anchorId="372ACBD4" wp14:editId="7FDA45E0">
            <wp:extent cx="5943600" cy="44577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tif"/>
                    <pic:cNvPicPr/>
                  </pic:nvPicPr>
                  <pic:blipFill>
                    <a:blip r:embed="rId22">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BA50E4" w:rsidRDefault="00BA50E4" w:rsidP="00AD720C">
      <w:pPr>
        <w:pStyle w:val="Caption"/>
      </w:pPr>
      <w:bookmarkStart w:id="26" w:name="_Toc7411823"/>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3</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1</w:t>
      </w:r>
      <w:r w:rsidR="00CD6C6B">
        <w:rPr>
          <w:noProof/>
        </w:rPr>
        <w:fldChar w:fldCharType="end"/>
      </w:r>
      <w:r>
        <w:t xml:space="preserve">. </w:t>
      </w:r>
      <w:proofErr w:type="gramStart"/>
      <w:r>
        <w:t xml:space="preserve">Photo of </w:t>
      </w:r>
      <w:proofErr w:type="spellStart"/>
      <w:r>
        <w:t>RaXPol</w:t>
      </w:r>
      <w:proofErr w:type="spellEnd"/>
      <w:r>
        <w:t xml:space="preserve"> collecting data from the downburst in Norman, Oklahoma, on 14 June 2011.</w:t>
      </w:r>
      <w:proofErr w:type="gramEnd"/>
      <w:r w:rsidR="008A2492">
        <w:t xml:space="preserve"> Note that the wet downburst is seen in the background.</w:t>
      </w:r>
      <w:r>
        <w:t xml:space="preserve"> </w:t>
      </w:r>
      <w:proofErr w:type="gramStart"/>
      <w:r>
        <w:t xml:space="preserve">Photo courtesy Robin </w:t>
      </w:r>
      <w:proofErr w:type="spellStart"/>
      <w:r>
        <w:t>Tanamachi</w:t>
      </w:r>
      <w:proofErr w:type="spellEnd"/>
      <w:r>
        <w:t>.</w:t>
      </w:r>
      <w:bookmarkEnd w:id="26"/>
      <w:proofErr w:type="gramEnd"/>
    </w:p>
    <w:p w:rsidR="00401D7B" w:rsidRPr="00045955" w:rsidRDefault="00401D7B" w:rsidP="00401D7B">
      <w:pPr>
        <w:pStyle w:val="NoSpacing"/>
        <w:spacing w:line="480" w:lineRule="auto"/>
        <w:ind w:firstLine="720"/>
        <w:jc w:val="both"/>
      </w:pPr>
    </w:p>
    <w:p w:rsidR="00377E16" w:rsidRDefault="009B1C9D" w:rsidP="00BD1C5E">
      <w:pPr>
        <w:pStyle w:val="NoSpacing"/>
        <w:spacing w:line="480" w:lineRule="auto"/>
        <w:outlineLvl w:val="1"/>
        <w:rPr>
          <w:b/>
        </w:rPr>
      </w:pPr>
      <w:bookmarkStart w:id="27" w:name="_Toc7411903"/>
      <w:r>
        <w:rPr>
          <w:b/>
        </w:rPr>
        <w:t>3</w:t>
      </w:r>
      <w:r w:rsidR="00377E16">
        <w:rPr>
          <w:b/>
        </w:rPr>
        <w:t>.</w:t>
      </w:r>
      <w:r w:rsidR="0088222F">
        <w:rPr>
          <w:b/>
        </w:rPr>
        <w:t>4</w:t>
      </w:r>
      <w:r w:rsidR="00377E16">
        <w:rPr>
          <w:b/>
        </w:rPr>
        <w:t xml:space="preserve"> Mesonet</w:t>
      </w:r>
      <w:bookmarkEnd w:id="27"/>
      <w:r w:rsidR="00377E16">
        <w:rPr>
          <w:b/>
        </w:rPr>
        <w:t xml:space="preserve"> </w:t>
      </w:r>
    </w:p>
    <w:p w:rsidR="00BA50E4" w:rsidRDefault="00377E16" w:rsidP="00A11EA0">
      <w:pPr>
        <w:pStyle w:val="NoSpacing"/>
        <w:spacing w:line="480" w:lineRule="auto"/>
        <w:ind w:firstLine="720"/>
        <w:jc w:val="both"/>
        <w:rPr>
          <w:szCs w:val="24"/>
        </w:rPr>
      </w:pPr>
      <w:r>
        <w:rPr>
          <w:szCs w:val="24"/>
        </w:rPr>
        <w:t xml:space="preserve">Surface observations were provided by the Oklahoma Mesonet, which is maintained by the Oklahoma Climatological Survey </w:t>
      </w:r>
      <w:r w:rsidR="00473A68">
        <w:rPr>
          <w:szCs w:val="24"/>
        </w:rPr>
        <w:fldChar w:fldCharType="begin"/>
      </w:r>
      <w:r w:rsidR="00473A68">
        <w:rPr>
          <w:szCs w:val="24"/>
        </w:rPr>
        <w:instrText xml:space="preserve"> ADDIN EN.CITE &lt;EndNote&gt;&lt;Cite&gt;&lt;Author&gt;Oklahoma Climate Survey&lt;/Author&gt;&lt;Year&gt;2011&lt;/Year&gt;&lt;RecNum&gt;25&lt;/RecNum&gt;&lt;DisplayText&gt;(Oklahoma Climate Survey 2011)&lt;/DisplayText&gt;&lt;record&gt;&lt;rec-number&gt;25&lt;/rec-number&gt;&lt;foreign-keys&gt;&lt;key app="EN" db-id="ed25szxvzd0axpefssrvr2fgwsdd0f5prrws" timestamp="1548054060"&gt;25&lt;/key&gt;&lt;/foreign-keys&gt;&lt;ref-type name="Web Page"&gt;12&lt;/ref-type&gt;&lt;contributors&gt;&lt;authors&gt;&lt;author&gt;Oklahoma Climate Survey,&lt;/author&gt;&lt;/authors&gt;&lt;/contributors&gt;&lt;titles&gt;&lt;title&gt;Mesonet surface observation data&lt;/title&gt;&lt;/titles&gt;&lt;volume&gt;2016&lt;/volume&gt;&lt;dates&gt;&lt;year&gt;2011&lt;/year&gt;&lt;/dates&gt;&lt;urls&gt;&lt;related-urls&gt;&lt;url&gt;https://www.mesonet.org/index.php/site/contact&lt;/url&gt;&lt;/related-urls&gt;&lt;/urls&gt;&lt;custom1&gt;2016&lt;/custom1&gt;&lt;/record&gt;&lt;/Cite&gt;&lt;/EndNote&gt;</w:instrText>
      </w:r>
      <w:r w:rsidR="00473A68">
        <w:rPr>
          <w:szCs w:val="24"/>
        </w:rPr>
        <w:fldChar w:fldCharType="separate"/>
      </w:r>
      <w:r w:rsidR="00473A68">
        <w:rPr>
          <w:noProof/>
          <w:szCs w:val="24"/>
        </w:rPr>
        <w:t>(Oklahoma Climate Survey 2011)</w:t>
      </w:r>
      <w:r w:rsidR="00473A68">
        <w:rPr>
          <w:szCs w:val="24"/>
        </w:rPr>
        <w:fldChar w:fldCharType="end"/>
      </w:r>
      <w:r w:rsidR="00473A68">
        <w:rPr>
          <w:szCs w:val="24"/>
        </w:rPr>
        <w:t>.</w:t>
      </w:r>
      <w:r>
        <w:rPr>
          <w:szCs w:val="24"/>
        </w:rPr>
        <w:t xml:space="preserve"> </w:t>
      </w:r>
      <w:r w:rsidRPr="00FE30A7">
        <w:rPr>
          <w:szCs w:val="24"/>
        </w:rPr>
        <w:t xml:space="preserve">The Oklahoma Mesonet </w:t>
      </w:r>
      <w:r w:rsidR="00473A68">
        <w:rPr>
          <w:szCs w:val="24"/>
        </w:rPr>
        <w:fldChar w:fldCharType="begin">
          <w:fldData xml:space="preserve">PEVuZE5vdGU+PENpdGU+PEF1dGhvcj5Ccm9jazwvQXV0aG9yPjxZZWFyPjE5OTU8L1llYXI+PFJl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</w:fldData>
        </w:fldChar>
      </w:r>
      <w:r w:rsidR="00473A68">
        <w:rPr>
          <w:szCs w:val="24"/>
        </w:rPr>
        <w:instrText xml:space="preserve"> ADDIN EN.CITE </w:instrText>
      </w:r>
      <w:r w:rsidR="00473A68">
        <w:rPr>
          <w:szCs w:val="24"/>
        </w:rPr>
        <w:fldChar w:fldCharType="begin">
          <w:fldData xml:space="preserve">PEVuZE5vdGU+PENpdGU+PEF1dGhvcj5Ccm9jazwvQXV0aG9yPjxZZWFyPjE5OTU8L1llYXI+PFJl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</w:fldData>
        </w:fldChar>
      </w:r>
      <w:r w:rsidR="00473A68">
        <w:rPr>
          <w:szCs w:val="24"/>
        </w:rPr>
        <w:instrText xml:space="preserve"> ADDIN EN.CITE.DATA </w:instrText>
      </w:r>
      <w:r w:rsidR="00473A68">
        <w:rPr>
          <w:szCs w:val="24"/>
        </w:rPr>
      </w:r>
      <w:r w:rsidR="00473A68">
        <w:rPr>
          <w:szCs w:val="24"/>
        </w:rPr>
        <w:fldChar w:fldCharType="end"/>
      </w:r>
      <w:r w:rsidR="00473A68">
        <w:rPr>
          <w:szCs w:val="24"/>
        </w:rPr>
      </w:r>
      <w:r w:rsidR="00473A68">
        <w:rPr>
          <w:szCs w:val="24"/>
        </w:rPr>
        <w:fldChar w:fldCharType="separate"/>
      </w:r>
      <w:r w:rsidR="00473A68">
        <w:rPr>
          <w:noProof/>
          <w:szCs w:val="24"/>
        </w:rPr>
        <w:t>(Brock et al. 1995; McPherson et al. 2007)</w:t>
      </w:r>
      <w:r w:rsidR="00473A68">
        <w:rPr>
          <w:szCs w:val="24"/>
        </w:rPr>
        <w:fldChar w:fldCharType="end"/>
      </w:r>
      <w:r w:rsidRPr="00FE30A7">
        <w:rPr>
          <w:szCs w:val="24"/>
        </w:rPr>
        <w:t xml:space="preserve"> is a network of</w:t>
      </w:r>
      <w:r>
        <w:rPr>
          <w:szCs w:val="24"/>
        </w:rPr>
        <w:t xml:space="preserve"> over 100</w:t>
      </w:r>
      <w:r w:rsidRPr="00FE30A7">
        <w:rPr>
          <w:szCs w:val="24"/>
        </w:rPr>
        <w:t xml:space="preserve"> automated weather stations covering Oklahoma. There is a Mesonet station in Norman, </w:t>
      </w:r>
      <w:r>
        <w:rPr>
          <w:szCs w:val="24"/>
        </w:rPr>
        <w:t xml:space="preserve">Oklahoma, </w:t>
      </w:r>
      <w:r w:rsidR="001C7733">
        <w:rPr>
          <w:szCs w:val="24"/>
        </w:rPr>
        <w:t>nearly co</w:t>
      </w:r>
      <w:r w:rsidR="001C7733" w:rsidRPr="00FE30A7">
        <w:rPr>
          <w:szCs w:val="24"/>
        </w:rPr>
        <w:t>llocated</w:t>
      </w:r>
      <w:r w:rsidRPr="00FE30A7">
        <w:rPr>
          <w:szCs w:val="24"/>
        </w:rPr>
        <w:t xml:space="preserve"> with </w:t>
      </w:r>
      <w:r>
        <w:rPr>
          <w:szCs w:val="24"/>
        </w:rPr>
        <w:t xml:space="preserve">the </w:t>
      </w:r>
      <w:r w:rsidRPr="00FE30A7">
        <w:rPr>
          <w:szCs w:val="24"/>
        </w:rPr>
        <w:t>KOUN radar. The M</w:t>
      </w:r>
      <w:r>
        <w:rPr>
          <w:szCs w:val="24"/>
        </w:rPr>
        <w:t>esonet station recorded 1-min</w:t>
      </w:r>
      <w:r w:rsidRPr="00FE30A7">
        <w:rPr>
          <w:szCs w:val="24"/>
        </w:rPr>
        <w:t xml:space="preserve"> data from the downbu</w:t>
      </w:r>
      <w:r>
        <w:rPr>
          <w:szCs w:val="24"/>
        </w:rPr>
        <w:t>rst. The data collected include</w:t>
      </w:r>
      <w:r w:rsidRPr="00FE30A7">
        <w:rPr>
          <w:szCs w:val="24"/>
        </w:rPr>
        <w:t xml:space="preserve"> temperature and relative humidity at 2 m, wind speed and direction at 10 m, station atmospheric pressure, and </w:t>
      </w:r>
      <w:r>
        <w:rPr>
          <w:rFonts w:cs="Times New Roman"/>
          <w:szCs w:val="24"/>
        </w:rPr>
        <w:t>tipping-bucket precipitation</w:t>
      </w:r>
      <w:r w:rsidRPr="00FE30A7">
        <w:rPr>
          <w:szCs w:val="24"/>
        </w:rPr>
        <w:t xml:space="preserve">. One tip is equivalent to 0.254 mm </w:t>
      </w:r>
      <w:r w:rsidRPr="00FE30A7">
        <w:rPr>
          <w:szCs w:val="24"/>
        </w:rPr>
        <w:lastRenderedPageBreak/>
        <w:t>of rainfall. The 10</w:t>
      </w:r>
      <w:r>
        <w:rPr>
          <w:szCs w:val="24"/>
        </w:rPr>
        <w:t>-</w:t>
      </w:r>
      <w:r w:rsidRPr="00FE30A7">
        <w:rPr>
          <w:szCs w:val="24"/>
        </w:rPr>
        <w:t>m maximum wind speed (</w:t>
      </w:r>
      <w:r>
        <w:rPr>
          <w:szCs w:val="24"/>
        </w:rPr>
        <w:t>i.e.,</w:t>
      </w:r>
      <w:r w:rsidRPr="00FE30A7">
        <w:rPr>
          <w:szCs w:val="24"/>
        </w:rPr>
        <w:t xml:space="preserve"> wind gust) is the highest 3</w:t>
      </w:r>
      <w:r>
        <w:rPr>
          <w:szCs w:val="24"/>
        </w:rPr>
        <w:t xml:space="preserve"> s sample within the 1-min</w:t>
      </w:r>
      <w:r w:rsidRPr="00FE30A7">
        <w:rPr>
          <w:szCs w:val="24"/>
        </w:rPr>
        <w:t xml:space="preserve"> interval.</w:t>
      </w:r>
      <w:r>
        <w:rPr>
          <w:szCs w:val="24"/>
        </w:rPr>
        <w:t xml:space="preserve"> The unique 1-min temporal resolution provides highly detailed information about the surface conditions beneath the downburst. </w:t>
      </w:r>
    </w:p>
    <w:p w:rsidR="00BA50E4" w:rsidRDefault="00BA50E4" w:rsidP="00BA50E4">
      <w:pPr>
        <w:pStyle w:val="NoSpacing"/>
        <w:spacing w:line="480" w:lineRule="auto"/>
        <w:rPr>
          <w:b/>
        </w:rPr>
      </w:pPr>
    </w:p>
    <w:p w:rsidR="00BA50E4" w:rsidRDefault="00BA50E4" w:rsidP="00BD1C5E">
      <w:pPr>
        <w:pStyle w:val="NoSpacing"/>
        <w:spacing w:line="480" w:lineRule="auto"/>
        <w:outlineLvl w:val="1"/>
        <w:rPr>
          <w:b/>
        </w:rPr>
      </w:pPr>
      <w:bookmarkStart w:id="28" w:name="_Toc7411904"/>
      <w:r>
        <w:rPr>
          <w:b/>
        </w:rPr>
        <w:t xml:space="preserve">3.5 </w:t>
      </w:r>
      <w:r w:rsidR="00723F54">
        <w:rPr>
          <w:b/>
        </w:rPr>
        <w:t xml:space="preserve">Observation </w:t>
      </w:r>
      <w:r>
        <w:rPr>
          <w:b/>
        </w:rPr>
        <w:t>Locations</w:t>
      </w:r>
      <w:bookmarkEnd w:id="28"/>
    </w:p>
    <w:p w:rsidR="00351BC0" w:rsidRPr="00723F54" w:rsidRDefault="00723F54" w:rsidP="00723F54">
      <w:pPr>
        <w:pStyle w:val="NoSpacing"/>
        <w:spacing w:line="480" w:lineRule="auto"/>
        <w:jc w:val="both"/>
      </w:pPr>
      <w:r>
        <w:tab/>
      </w:r>
      <w:proofErr w:type="gramStart"/>
      <w:r>
        <w:t xml:space="preserve">During </w:t>
      </w:r>
      <w:r w:rsidR="00A327A0">
        <w:t xml:space="preserve"> the</w:t>
      </w:r>
      <w:proofErr w:type="gramEnd"/>
      <w:r w:rsidR="00A327A0">
        <w:t xml:space="preserve"> </w:t>
      </w:r>
      <w:r>
        <w:t xml:space="preserve">data collection, KOUN was located approximately 256 m to the southeast of </w:t>
      </w:r>
      <w:proofErr w:type="spellStart"/>
      <w:r>
        <w:t>RaXPol</w:t>
      </w:r>
      <w:proofErr w:type="spellEnd"/>
      <w:r>
        <w:t xml:space="preserve">. The Norman Mesonet station was located approximately 221 m to the southwest of </w:t>
      </w:r>
      <w:proofErr w:type="spellStart"/>
      <w:r>
        <w:t>RaXPol</w:t>
      </w:r>
      <w:proofErr w:type="spellEnd"/>
      <w:r>
        <w:t xml:space="preserve">. For practical purposes, these are considered nearly collocated. Figure 3.2 is a map with the locations of these three observation sources. Note that KTLX is not shown on this map.  </w:t>
      </w:r>
    </w:p>
    <w:p w:rsidR="00723F54" w:rsidRDefault="00723F54" w:rsidP="008F6EF7">
      <w:pPr>
        <w:pStyle w:val="NoSpacing"/>
        <w:keepNext/>
        <w:spacing w:line="480" w:lineRule="auto"/>
      </w:pPr>
      <w:r>
        <w:rPr>
          <w:b/>
          <w:noProof/>
        </w:rPr>
        <w:drawing>
          <wp:inline distT="0" distB="0" distL="0" distR="0" wp14:anchorId="73B7959D" wp14:editId="64F38FF5">
            <wp:extent cx="5813704" cy="3495675"/>
            <wp:effectExtent l="38100" t="38100" r="92075" b="857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darlocations.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21884" cy="3500594"/>
                    </a:xfrm>
                    <a:prstGeom prst="rect">
                      <a:avLst/>
                    </a:prstGeom>
                    <a:effectLst>
                      <a:outerShdw blurRad="50800" dist="38100" dir="2700000" algn="tl" rotWithShape="0">
                        <a:prstClr val="black">
                          <a:alpha val="40000"/>
                        </a:prstClr>
                      </a:outerShdw>
                    </a:effectLst>
                  </pic:spPr>
                </pic:pic>
              </a:graphicData>
            </a:graphic>
          </wp:inline>
        </w:drawing>
      </w:r>
    </w:p>
    <w:p w:rsidR="00723F54" w:rsidRDefault="00723F54" w:rsidP="00AD720C">
      <w:pPr>
        <w:pStyle w:val="Caption"/>
        <w:rPr>
          <w:b/>
        </w:rPr>
      </w:pPr>
      <w:bookmarkStart w:id="29" w:name="_Toc7411824"/>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3</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2</w:t>
      </w:r>
      <w:r w:rsidR="00CD6C6B">
        <w:rPr>
          <w:noProof/>
        </w:rPr>
        <w:fldChar w:fldCharType="end"/>
      </w:r>
      <w:r>
        <w:t xml:space="preserve">. Map of </w:t>
      </w:r>
      <w:proofErr w:type="spellStart"/>
      <w:r>
        <w:t>RaXPol</w:t>
      </w:r>
      <w:proofErr w:type="spellEnd"/>
      <w:r>
        <w:t>, KOUN, and the Norman</w:t>
      </w:r>
      <w:r w:rsidR="0055638C">
        <w:t>,</w:t>
      </w:r>
      <w:r>
        <w:t xml:space="preserve"> Oklahoma</w:t>
      </w:r>
      <w:r w:rsidR="0055638C">
        <w:t>,</w:t>
      </w:r>
      <w:r>
        <w:t xml:space="preserve"> Mesonet locations</w:t>
      </w:r>
      <w:r w:rsidR="005A0442">
        <w:t xml:space="preserve"> during data collection.</w:t>
      </w:r>
      <w:r>
        <w:t xml:space="preserve"> KOUN was located approximately 256 m to the southeast of </w:t>
      </w:r>
      <w:proofErr w:type="spellStart"/>
      <w:r>
        <w:t>RaXPol</w:t>
      </w:r>
      <w:proofErr w:type="spellEnd"/>
      <w:r>
        <w:t xml:space="preserve">. The Norman Mesonet station was located approximately 221 m to the southwest of </w:t>
      </w:r>
      <w:proofErr w:type="spellStart"/>
      <w:r>
        <w:t>RaXPol</w:t>
      </w:r>
      <w:proofErr w:type="spellEnd"/>
      <w:r>
        <w:t xml:space="preserve">. </w:t>
      </w:r>
      <w:proofErr w:type="gramStart"/>
      <w:r>
        <w:t>Plotted using Google Earth.</w:t>
      </w:r>
      <w:bookmarkEnd w:id="29"/>
      <w:proofErr w:type="gramEnd"/>
      <w:r>
        <w:t xml:space="preserve"> </w:t>
      </w:r>
    </w:p>
    <w:p w:rsidR="00BA50E4" w:rsidRDefault="00BA50E4" w:rsidP="00A11EA0">
      <w:pPr>
        <w:pStyle w:val="NoSpacing"/>
        <w:spacing w:line="480" w:lineRule="auto"/>
        <w:ind w:firstLine="720"/>
        <w:jc w:val="both"/>
        <w:rPr>
          <w:szCs w:val="24"/>
        </w:rPr>
      </w:pPr>
    </w:p>
    <w:p w:rsidR="004959D2" w:rsidRDefault="004959D2" w:rsidP="008460EA">
      <w:pPr>
        <w:pStyle w:val="Heading1"/>
        <w:jc w:val="center"/>
        <w:rPr>
          <w:rFonts w:cs="Times New Roman"/>
          <w:szCs w:val="24"/>
        </w:rPr>
      </w:pPr>
      <w:bookmarkStart w:id="30" w:name="_Toc7411905"/>
      <w:r w:rsidRPr="00F11988">
        <w:rPr>
          <w:rFonts w:cs="Times New Roman"/>
          <w:szCs w:val="24"/>
        </w:rPr>
        <w:lastRenderedPageBreak/>
        <w:t xml:space="preserve">: Downburst </w:t>
      </w:r>
      <w:r w:rsidR="00E938F5">
        <w:rPr>
          <w:rFonts w:cs="Times New Roman"/>
          <w:szCs w:val="24"/>
        </w:rPr>
        <w:t>Overview</w:t>
      </w:r>
      <w:r w:rsidR="005579D5">
        <w:rPr>
          <w:rFonts w:cs="Times New Roman"/>
          <w:szCs w:val="24"/>
        </w:rPr>
        <w:t>, Environment,</w:t>
      </w:r>
      <w:r w:rsidR="00AB1EA4">
        <w:rPr>
          <w:rFonts w:cs="Times New Roman"/>
          <w:szCs w:val="24"/>
        </w:rPr>
        <w:t xml:space="preserve"> and</w:t>
      </w:r>
      <w:r w:rsidR="005579D5">
        <w:rPr>
          <w:rFonts w:cs="Times New Roman"/>
          <w:szCs w:val="24"/>
        </w:rPr>
        <w:t xml:space="preserve"> Surface</w:t>
      </w:r>
      <w:r w:rsidR="00AB1EA4">
        <w:rPr>
          <w:rFonts w:cs="Times New Roman"/>
          <w:szCs w:val="24"/>
        </w:rPr>
        <w:t xml:space="preserve"> Observations</w:t>
      </w:r>
      <w:r w:rsidR="00D64223" w:rsidRPr="00F11988">
        <w:rPr>
          <w:rStyle w:val="FootnoteReference"/>
          <w:rFonts w:cs="Times New Roman"/>
          <w:szCs w:val="24"/>
        </w:rPr>
        <w:footnoteReference w:id="3"/>
      </w:r>
      <w:bookmarkEnd w:id="30"/>
    </w:p>
    <w:p w:rsidR="00F11988" w:rsidRDefault="00F11988" w:rsidP="00F11988">
      <w:pPr>
        <w:rPr>
          <w:rFonts w:ascii="Times New Roman" w:hAnsi="Times New Roman" w:cs="Times New Roman"/>
          <w:b/>
          <w:sz w:val="24"/>
          <w:szCs w:val="24"/>
        </w:rPr>
      </w:pPr>
    </w:p>
    <w:p w:rsidR="004E3DC6" w:rsidRDefault="004E3DC6" w:rsidP="00E71E4F">
      <w:pPr>
        <w:pStyle w:val="NoSpacing"/>
        <w:spacing w:line="480" w:lineRule="auto"/>
        <w:rPr>
          <w:rFonts w:cs="Times New Roman"/>
          <w:szCs w:val="24"/>
        </w:rPr>
      </w:pPr>
      <w:r>
        <w:tab/>
        <w:t>An</w:t>
      </w:r>
      <w:r w:rsidR="00903606">
        <w:t xml:space="preserve"> event</w:t>
      </w:r>
      <w:r>
        <w:t xml:space="preserve"> overview of the 1</w:t>
      </w:r>
      <w:r w:rsidR="00903606">
        <w:t>4</w:t>
      </w:r>
      <w:r>
        <w:t xml:space="preserve"> June 2011 Norman, Oklahoma</w:t>
      </w:r>
      <w:r w:rsidR="00903606">
        <w:t>,</w:t>
      </w:r>
      <w:r>
        <w:t xml:space="preserve"> downburst is provided in this chapter. This includes an overview of damage reports</w:t>
      </w:r>
      <w:r w:rsidR="00903606">
        <w:t xml:space="preserve">, </w:t>
      </w:r>
      <w:r w:rsidR="00903606">
        <w:rPr>
          <w:rFonts w:cs="Times New Roman"/>
          <w:szCs w:val="24"/>
        </w:rPr>
        <w:t>the</w:t>
      </w:r>
      <w:r>
        <w:rPr>
          <w:rFonts w:cs="Times New Roman"/>
          <w:szCs w:val="24"/>
        </w:rPr>
        <w:t xml:space="preserve"> </w:t>
      </w:r>
      <w:r w:rsidRPr="001C0FD4">
        <w:rPr>
          <w:rFonts w:cs="Times New Roman"/>
          <w:szCs w:val="24"/>
        </w:rPr>
        <w:t>mesoscale</w:t>
      </w:r>
      <w:r>
        <w:rPr>
          <w:rFonts w:cs="Times New Roman"/>
          <w:szCs w:val="24"/>
        </w:rPr>
        <w:t xml:space="preserve"> and thermodynamic</w:t>
      </w:r>
      <w:r w:rsidRPr="001C0FD4">
        <w:rPr>
          <w:rFonts w:cs="Times New Roman"/>
          <w:szCs w:val="24"/>
        </w:rPr>
        <w:t xml:space="preserve"> environment</w:t>
      </w:r>
      <w:r>
        <w:rPr>
          <w:rFonts w:cs="Times New Roman"/>
          <w:szCs w:val="24"/>
        </w:rPr>
        <w:t>, and 1-min Oklahoma Mesonet</w:t>
      </w:r>
      <w:r w:rsidR="00903606">
        <w:rPr>
          <w:rFonts w:cs="Times New Roman"/>
          <w:szCs w:val="24"/>
        </w:rPr>
        <w:t xml:space="preserve"> surface</w:t>
      </w:r>
      <w:r>
        <w:rPr>
          <w:rFonts w:cs="Times New Roman"/>
          <w:szCs w:val="24"/>
        </w:rPr>
        <w:t xml:space="preserve"> observations.</w:t>
      </w:r>
    </w:p>
    <w:p w:rsidR="004E3DC6" w:rsidRPr="004E3DC6" w:rsidRDefault="004E3DC6" w:rsidP="00E71E4F">
      <w:pPr>
        <w:pStyle w:val="NoSpacing"/>
        <w:spacing w:line="480" w:lineRule="auto"/>
      </w:pPr>
    </w:p>
    <w:p w:rsidR="00F11988" w:rsidRDefault="00377E16" w:rsidP="00BD1C5E">
      <w:pPr>
        <w:pStyle w:val="NoSpacing"/>
        <w:spacing w:line="480" w:lineRule="auto"/>
        <w:outlineLvl w:val="1"/>
        <w:rPr>
          <w:b/>
        </w:rPr>
      </w:pPr>
      <w:bookmarkStart w:id="31" w:name="_Toc7411906"/>
      <w:r>
        <w:rPr>
          <w:b/>
        </w:rPr>
        <w:t>4</w:t>
      </w:r>
      <w:r w:rsidR="00F11988" w:rsidRPr="00E71E4F">
        <w:rPr>
          <w:b/>
        </w:rPr>
        <w:t xml:space="preserve">.1 </w:t>
      </w:r>
      <w:r w:rsidR="008A7892">
        <w:rPr>
          <w:b/>
        </w:rPr>
        <w:t xml:space="preserve">Event </w:t>
      </w:r>
      <w:r w:rsidR="00F11988" w:rsidRPr="00E71E4F">
        <w:rPr>
          <w:b/>
        </w:rPr>
        <w:t>Overview</w:t>
      </w:r>
      <w:bookmarkEnd w:id="31"/>
    </w:p>
    <w:p w:rsidR="00E14ECB" w:rsidRDefault="008A7892" w:rsidP="008A7892">
      <w:pPr>
        <w:pStyle w:val="NoSpacing"/>
        <w:spacing w:line="480" w:lineRule="auto"/>
        <w:ind w:firstLine="720"/>
        <w:jc w:val="both"/>
        <w:rPr>
          <w:rFonts w:cs="Times New Roman"/>
          <w:szCs w:val="24"/>
        </w:rPr>
      </w:pPr>
      <w:r>
        <w:rPr>
          <w:szCs w:val="24"/>
        </w:rPr>
        <w:t>The</w:t>
      </w:r>
      <w:r w:rsidRPr="005228DF">
        <w:rPr>
          <w:szCs w:val="24"/>
        </w:rPr>
        <w:t xml:space="preserve"> downburst affected Norman, Oklahoma, in the early evening between 7:2</w:t>
      </w:r>
      <w:r>
        <w:rPr>
          <w:szCs w:val="24"/>
        </w:rPr>
        <w:t>9</w:t>
      </w:r>
      <w:r w:rsidRPr="005228DF">
        <w:rPr>
          <w:szCs w:val="24"/>
        </w:rPr>
        <w:t xml:space="preserve"> to 7:</w:t>
      </w:r>
      <w:r>
        <w:rPr>
          <w:szCs w:val="24"/>
        </w:rPr>
        <w:t>50</w:t>
      </w:r>
      <w:r w:rsidRPr="005228DF">
        <w:rPr>
          <w:szCs w:val="24"/>
        </w:rPr>
        <w:t xml:space="preserve"> pm CDT (002</w:t>
      </w:r>
      <w:r>
        <w:rPr>
          <w:szCs w:val="24"/>
        </w:rPr>
        <w:t>9</w:t>
      </w:r>
      <w:r w:rsidRPr="005228DF">
        <w:rPr>
          <w:szCs w:val="24"/>
        </w:rPr>
        <w:t xml:space="preserve"> to 00</w:t>
      </w:r>
      <w:r>
        <w:rPr>
          <w:szCs w:val="24"/>
        </w:rPr>
        <w:t>5</w:t>
      </w:r>
      <w:r w:rsidRPr="005228DF">
        <w:rPr>
          <w:szCs w:val="24"/>
        </w:rPr>
        <w:t>0 UTC)</w:t>
      </w:r>
      <w:r>
        <w:rPr>
          <w:szCs w:val="24"/>
        </w:rPr>
        <w:t xml:space="preserve"> o</w:t>
      </w:r>
      <w:r w:rsidRPr="005228DF">
        <w:rPr>
          <w:szCs w:val="24"/>
        </w:rPr>
        <w:t>n 14 June 2011</w:t>
      </w:r>
      <w:r>
        <w:rPr>
          <w:szCs w:val="24"/>
        </w:rPr>
        <w:t xml:space="preserve"> (15 June 2011 UTC)</w:t>
      </w:r>
      <w:r w:rsidRPr="005228DF">
        <w:rPr>
          <w:szCs w:val="24"/>
        </w:rPr>
        <w:t xml:space="preserve">. </w:t>
      </w:r>
      <w:r w:rsidRPr="003C75B4">
        <w:rPr>
          <w:rFonts w:cs="Times New Roman"/>
          <w:szCs w:val="24"/>
        </w:rPr>
        <w:t>Surface winds in excess of 35 m s</w:t>
      </w:r>
      <w:r w:rsidRPr="003C75B4">
        <w:rPr>
          <w:rFonts w:cs="Times New Roman"/>
          <w:szCs w:val="24"/>
          <w:vertAlign w:val="superscript"/>
        </w:rPr>
        <w:t>-1</w:t>
      </w:r>
      <w:r w:rsidRPr="003C75B4">
        <w:rPr>
          <w:rFonts w:cs="Times New Roman"/>
          <w:szCs w:val="24"/>
        </w:rPr>
        <w:t xml:space="preserve"> (&gt;80 mph) and hail</w:t>
      </w:r>
      <w:r>
        <w:rPr>
          <w:rFonts w:cs="Times New Roman"/>
          <w:szCs w:val="24"/>
        </w:rPr>
        <w:t>stones</w:t>
      </w:r>
      <w:r w:rsidRPr="003C75B4">
        <w:rPr>
          <w:rFonts w:cs="Times New Roman"/>
          <w:szCs w:val="24"/>
        </w:rPr>
        <w:t xml:space="preserve"> in excess of 4 cm diameter were reported from the storm</w:t>
      </w:r>
      <w:r>
        <w:rPr>
          <w:rFonts w:cs="Times New Roman"/>
          <w:szCs w:val="24"/>
        </w:rPr>
        <w:t xml:space="preserve"> in Norman, Oklahoma</w:t>
      </w:r>
      <w:r w:rsidRPr="003C75B4">
        <w:rPr>
          <w:rFonts w:cs="Times New Roman"/>
          <w:szCs w:val="24"/>
        </w:rPr>
        <w:t xml:space="preserve"> </w:t>
      </w:r>
      <w:r>
        <w:rPr>
          <w:rFonts w:cs="Times New Roman"/>
          <w:szCs w:val="24"/>
        </w:rPr>
        <w:fldChar w:fldCharType="begin"/>
      </w:r>
      <w:r w:rsidR="004A0939">
        <w:rPr>
          <w:rFonts w:cs="Times New Roman"/>
          <w:szCs w:val="24"/>
        </w:rPr>
        <w:instrText xml:space="preserve"> ADDIN EN.CITE &lt;EndNote&gt;&lt;Cite&gt;&lt;Author&gt;NOAA/NCDC&lt;/Author&gt;&lt;Year&gt;2011&lt;/Year&gt;&lt;RecNum&gt;24&lt;/RecNum&gt;&lt;Prefix&gt;Fig. 4.1`; &lt;/Prefix&gt;&lt;DisplayText&gt;(Fig. 4.1; NOAA/NCDC 2011)&lt;/DisplayText&gt;&lt;record&gt;&lt;rec-number&gt;24&lt;/rec-number&gt;&lt;foreign-keys&gt;&lt;key app="EN" db-id="ed25szxvzd0axpefssrvr2fgwsdd0f5prrws" timestamp="1548053676"&gt;24&lt;/key&gt;&lt;/foreign-keys&gt;&lt;ref-type name="Web Page"&gt;12&lt;/ref-type&gt;&lt;contributors&gt;&lt;authors&gt;&lt;author&gt;NOAA/NCDC, &lt;/author&gt;&lt;/authors&gt;&lt;/contributors&gt;&lt;titles&gt;&lt;title&gt;Storm events database.&lt;/title&gt;&lt;/titles&gt;&lt;volume&gt;2016&lt;/volume&gt;&lt;dates&gt;&lt;year&gt;2011&lt;/year&gt;&lt;/dates&gt;&lt;publisher&gt;NOAA/NCDC&lt;/publisher&gt;&lt;urls&gt;&lt;related-urls&gt;&lt;url&gt;http://www.ncdc.noaa.gov/stormevents&lt;/url&gt;&lt;/related-urls&gt;&lt;/urls&gt;&lt;custom1&gt;2016&lt;/custom1&gt;&lt;/record&gt;&lt;/Cite&gt;&lt;/EndNote&gt;</w:instrText>
      </w:r>
      <w:r>
        <w:rPr>
          <w:rFonts w:cs="Times New Roman"/>
          <w:szCs w:val="24"/>
        </w:rPr>
        <w:fldChar w:fldCharType="separate"/>
      </w:r>
      <w:r w:rsidR="004A0939">
        <w:rPr>
          <w:rFonts w:cs="Times New Roman"/>
          <w:noProof/>
          <w:szCs w:val="24"/>
        </w:rPr>
        <w:t>(Fig. 4.1; NOAA/NCDC 2011)</w:t>
      </w:r>
      <w:r>
        <w:rPr>
          <w:rFonts w:cs="Times New Roman"/>
          <w:szCs w:val="24"/>
        </w:rPr>
        <w:fldChar w:fldCharType="end"/>
      </w:r>
      <w:r w:rsidRPr="003C75B4">
        <w:rPr>
          <w:rFonts w:cs="Times New Roman"/>
          <w:szCs w:val="24"/>
        </w:rPr>
        <w:t xml:space="preserve">. </w:t>
      </w:r>
      <w:r>
        <w:rPr>
          <w:rFonts w:cs="Times New Roman"/>
          <w:szCs w:val="24"/>
        </w:rPr>
        <w:t xml:space="preserve">The maximum wind gust measured was 36.7 </w:t>
      </w:r>
      <w:r w:rsidRPr="003C75B4">
        <w:rPr>
          <w:rFonts w:cs="Times New Roman"/>
          <w:szCs w:val="24"/>
        </w:rPr>
        <w:t>m s</w:t>
      </w:r>
      <w:r w:rsidRPr="003C75B4">
        <w:rPr>
          <w:rFonts w:cs="Times New Roman"/>
          <w:szCs w:val="24"/>
          <w:vertAlign w:val="superscript"/>
        </w:rPr>
        <w:t>-1</w:t>
      </w:r>
      <w:r>
        <w:rPr>
          <w:rFonts w:cs="Times New Roman"/>
          <w:szCs w:val="24"/>
        </w:rPr>
        <w:t xml:space="preserve"> in southeast Norman, and the largest hailstone reported was 4.4 cm. The maximum wind gust may have been underestimated because the anemometer recorded the 36.</w:t>
      </w:r>
      <w:r w:rsidR="00605411">
        <w:rPr>
          <w:rFonts w:cs="Times New Roman"/>
          <w:szCs w:val="24"/>
        </w:rPr>
        <w:t>7</w:t>
      </w:r>
      <w:r>
        <w:rPr>
          <w:rFonts w:cs="Times New Roman"/>
          <w:szCs w:val="24"/>
        </w:rPr>
        <w:t xml:space="preserve"> </w:t>
      </w:r>
      <w:r w:rsidRPr="003C75B4">
        <w:rPr>
          <w:rFonts w:cs="Times New Roman"/>
          <w:szCs w:val="24"/>
        </w:rPr>
        <w:t>m s</w:t>
      </w:r>
      <w:r w:rsidRPr="003C75B4">
        <w:rPr>
          <w:rFonts w:cs="Times New Roman"/>
          <w:szCs w:val="24"/>
          <w:vertAlign w:val="superscript"/>
        </w:rPr>
        <w:t>-1</w:t>
      </w:r>
      <w:r>
        <w:rPr>
          <w:rFonts w:cs="Times New Roman"/>
          <w:szCs w:val="24"/>
        </w:rPr>
        <w:t xml:space="preserve"> before malfunctioning due to windblown hail. As a result of the downburst, w</w:t>
      </w:r>
      <w:r w:rsidRPr="003C75B4">
        <w:rPr>
          <w:rFonts w:cs="Times New Roman"/>
          <w:szCs w:val="24"/>
        </w:rPr>
        <w:t xml:space="preserve">idespread wind damage occurred across Norman </w:t>
      </w:r>
      <w:r w:rsidRPr="005853F2">
        <w:rPr>
          <w:rFonts w:cs="Times New Roman"/>
          <w:szCs w:val="24"/>
        </w:rPr>
        <w:t xml:space="preserve">(Fig. </w:t>
      </w:r>
      <w:r w:rsidR="004A0939">
        <w:rPr>
          <w:rFonts w:cs="Times New Roman"/>
          <w:szCs w:val="24"/>
        </w:rPr>
        <w:t>4</w:t>
      </w:r>
      <w:r w:rsidR="002A1C82">
        <w:rPr>
          <w:rFonts w:cs="Times New Roman"/>
          <w:szCs w:val="24"/>
        </w:rPr>
        <w:t>.2</w:t>
      </w:r>
      <w:r w:rsidRPr="005853F2">
        <w:rPr>
          <w:rFonts w:cs="Times New Roman"/>
          <w:szCs w:val="24"/>
        </w:rPr>
        <w:t>a),</w:t>
      </w:r>
      <w:r w:rsidRPr="003C75B4">
        <w:rPr>
          <w:rFonts w:cs="Times New Roman"/>
          <w:szCs w:val="24"/>
        </w:rPr>
        <w:t xml:space="preserve"> including at Max Westheimer Airport </w:t>
      </w:r>
      <w:r w:rsidRPr="005853F2">
        <w:rPr>
          <w:rFonts w:cs="Times New Roman"/>
          <w:szCs w:val="24"/>
        </w:rPr>
        <w:t xml:space="preserve">(Fig </w:t>
      </w:r>
      <w:r w:rsidR="004A0939">
        <w:rPr>
          <w:rFonts w:cs="Times New Roman"/>
          <w:szCs w:val="24"/>
        </w:rPr>
        <w:t>4</w:t>
      </w:r>
      <w:r w:rsidR="002A1C82">
        <w:rPr>
          <w:rFonts w:cs="Times New Roman"/>
          <w:szCs w:val="24"/>
        </w:rPr>
        <w:t>.2</w:t>
      </w:r>
      <w:r w:rsidRPr="005853F2">
        <w:rPr>
          <w:rFonts w:cs="Times New Roman"/>
          <w:szCs w:val="24"/>
        </w:rPr>
        <w:t>b</w:t>
      </w:r>
      <w:proofErr w:type="gramStart"/>
      <w:r w:rsidRPr="005853F2">
        <w:rPr>
          <w:rFonts w:cs="Times New Roman"/>
          <w:szCs w:val="24"/>
        </w:rPr>
        <w:t>,c</w:t>
      </w:r>
      <w:proofErr w:type="gramEnd"/>
      <w:r w:rsidRPr="005853F2">
        <w:rPr>
          <w:rFonts w:cs="Times New Roman"/>
          <w:szCs w:val="24"/>
        </w:rPr>
        <w:t>).</w:t>
      </w:r>
      <w:r>
        <w:rPr>
          <w:rFonts w:cs="Times New Roman"/>
          <w:szCs w:val="24"/>
        </w:rPr>
        <w:t xml:space="preserve"> Numerous power lines were snapped and over 33,000 residents of Norman lost power; some residents lost power for over 24 hours. Nearly horizontal, windblown hailstones damaged automobiles, house siding, and store signs.  </w:t>
      </w:r>
      <w:r w:rsidR="002A1C82">
        <w:rPr>
          <w:rFonts w:cs="Times New Roman"/>
          <w:szCs w:val="24"/>
        </w:rPr>
        <w:t xml:space="preserve">Figure </w:t>
      </w:r>
      <w:r w:rsidR="004A0939">
        <w:rPr>
          <w:rFonts w:cs="Times New Roman"/>
          <w:szCs w:val="24"/>
        </w:rPr>
        <w:t>4</w:t>
      </w:r>
      <w:r w:rsidR="002A1C82">
        <w:rPr>
          <w:rFonts w:cs="Times New Roman"/>
          <w:szCs w:val="24"/>
        </w:rPr>
        <w:t xml:space="preserve">.1 is a summary of the official </w:t>
      </w:r>
      <w:r w:rsidR="00C87720">
        <w:rPr>
          <w:rFonts w:cs="Times New Roman"/>
          <w:szCs w:val="24"/>
        </w:rPr>
        <w:t>NWS</w:t>
      </w:r>
      <w:r w:rsidR="002A1C82">
        <w:rPr>
          <w:rFonts w:cs="Times New Roman"/>
          <w:szCs w:val="24"/>
        </w:rPr>
        <w:t xml:space="preserve"> storm reports</w:t>
      </w:r>
      <w:r w:rsidR="00456903">
        <w:rPr>
          <w:rFonts w:cs="Times New Roman"/>
          <w:szCs w:val="24"/>
        </w:rPr>
        <w:t xml:space="preserve"> and episode narrative</w:t>
      </w:r>
      <w:r w:rsidR="002A1C82">
        <w:rPr>
          <w:rFonts w:cs="Times New Roman"/>
          <w:szCs w:val="24"/>
        </w:rPr>
        <w:t xml:space="preserve"> associated with the downburst. </w:t>
      </w:r>
      <w:r w:rsidRPr="003C75B4">
        <w:rPr>
          <w:rFonts w:cs="Times New Roman"/>
          <w:szCs w:val="24"/>
        </w:rPr>
        <w:t>The area of damage</w:t>
      </w:r>
      <w:r>
        <w:rPr>
          <w:rFonts w:cs="Times New Roman"/>
          <w:szCs w:val="24"/>
        </w:rPr>
        <w:t xml:space="preserve"> from the downburst</w:t>
      </w:r>
      <w:r w:rsidR="002A1C82">
        <w:rPr>
          <w:rFonts w:cs="Times New Roman"/>
          <w:szCs w:val="24"/>
        </w:rPr>
        <w:t xml:space="preserve"> was over 4 km in length</w:t>
      </w:r>
      <w:r w:rsidRPr="003C75B4">
        <w:rPr>
          <w:rFonts w:cs="Times New Roman"/>
          <w:szCs w:val="24"/>
        </w:rPr>
        <w:t>; therefore, the downburst can be classified a macroburst by size.</w:t>
      </w:r>
      <w:r w:rsidR="00E14ECB">
        <w:rPr>
          <w:rFonts w:cs="Times New Roman"/>
          <w:szCs w:val="24"/>
        </w:rPr>
        <w:t xml:space="preserve"> </w:t>
      </w:r>
    </w:p>
    <w:p w:rsidR="00721753" w:rsidRDefault="00E14ECB" w:rsidP="00B96383">
      <w:pPr>
        <w:pStyle w:val="NoSpacing"/>
        <w:keepNext/>
        <w:spacing w:line="480" w:lineRule="auto"/>
        <w:jc w:val="center"/>
      </w:pPr>
      <w:r>
        <w:rPr>
          <w:rFonts w:cs="Times New Roman"/>
          <w:noProof/>
          <w:szCs w:val="24"/>
        </w:rPr>
        <w:lastRenderedPageBreak/>
        <w:drawing>
          <wp:inline distT="0" distB="0" distL="0" distR="0" wp14:anchorId="6EE6A7CE" wp14:editId="21C08911">
            <wp:extent cx="5169408" cy="6449568"/>
            <wp:effectExtent l="38100" t="38100" r="88900" b="1041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tif"/>
                    <pic:cNvPicPr/>
                  </pic:nvPicPr>
                  <pic:blipFill>
                    <a:blip r:embed="rId24">
                      <a:extLst>
                        <a:ext uri="{28A0092B-C50C-407E-A947-70E740481C1C}">
                          <a14:useLocalDpi xmlns:a14="http://schemas.microsoft.com/office/drawing/2010/main" val="0"/>
                        </a:ext>
                      </a:extLst>
                    </a:blip>
                    <a:stretch>
                      <a:fillRect/>
                    </a:stretch>
                  </pic:blipFill>
                  <pic:spPr>
                    <a:xfrm>
                      <a:off x="0" y="0"/>
                      <a:ext cx="5169408" cy="6449568"/>
                    </a:xfrm>
                    <a:prstGeom prst="rect">
                      <a:avLst/>
                    </a:prstGeom>
                    <a:effectLst>
                      <a:outerShdw blurRad="50800" dist="38100" dir="2700000" algn="tl" rotWithShape="0">
                        <a:prstClr val="black">
                          <a:alpha val="40000"/>
                        </a:prstClr>
                      </a:outerShdw>
                    </a:effectLst>
                  </pic:spPr>
                </pic:pic>
              </a:graphicData>
            </a:graphic>
          </wp:inline>
        </w:drawing>
      </w:r>
    </w:p>
    <w:p w:rsidR="00721753" w:rsidRPr="00AB2A9B" w:rsidRDefault="00721753" w:rsidP="00AD720C">
      <w:pPr>
        <w:pStyle w:val="Caption"/>
        <w:rPr>
          <w:rFonts w:cs="Times New Roman"/>
          <w:szCs w:val="24"/>
        </w:rPr>
      </w:pPr>
      <w:bookmarkStart w:id="32" w:name="_Toc7411825"/>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4</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1</w:t>
      </w:r>
      <w:r w:rsidR="00CD6C6B">
        <w:rPr>
          <w:noProof/>
        </w:rPr>
        <w:fldChar w:fldCharType="end"/>
      </w:r>
      <w:r>
        <w:t xml:space="preserve">. Official storm reports and event narrative for the Norman, Oklahoma, downburst from the </w:t>
      </w:r>
      <w:r w:rsidRPr="0077486E">
        <w:t>National Centers for Environmental Information (NCEI)</w:t>
      </w:r>
      <w:r>
        <w:t xml:space="preserve"> </w:t>
      </w:r>
      <w:r w:rsidRPr="0077486E">
        <w:t>Storm Events Database</w:t>
      </w:r>
      <w:r>
        <w:t xml:space="preserve">. </w:t>
      </w:r>
      <w:r w:rsidRPr="0077486E">
        <w:t xml:space="preserve">The table abbreviations are: St. is state; T.Z. is time zone; Mag is magnitude; </w:t>
      </w:r>
      <w:proofErr w:type="spellStart"/>
      <w:r w:rsidRPr="0077486E">
        <w:t>Dth</w:t>
      </w:r>
      <w:proofErr w:type="spellEnd"/>
      <w:r w:rsidRPr="0077486E">
        <w:t xml:space="preserve"> </w:t>
      </w:r>
      <w:proofErr w:type="gramStart"/>
      <w:r w:rsidRPr="0077486E">
        <w:t>is deaths</w:t>
      </w:r>
      <w:proofErr w:type="gramEnd"/>
      <w:r w:rsidRPr="0077486E">
        <w:t xml:space="preserve">; </w:t>
      </w:r>
      <w:proofErr w:type="spellStart"/>
      <w:r w:rsidRPr="0077486E">
        <w:t>Inj</w:t>
      </w:r>
      <w:proofErr w:type="spellEnd"/>
      <w:r w:rsidRPr="0077486E">
        <w:t xml:space="preserve"> is injuries; </w:t>
      </w:r>
      <w:proofErr w:type="spellStart"/>
      <w:r w:rsidRPr="0077486E">
        <w:t>PrD</w:t>
      </w:r>
      <w:proofErr w:type="spellEnd"/>
      <w:r w:rsidRPr="0077486E">
        <w:t xml:space="preserve"> is property damage estimate; </w:t>
      </w:r>
      <w:r>
        <w:t xml:space="preserve">and </w:t>
      </w:r>
      <w:proofErr w:type="spellStart"/>
      <w:r>
        <w:t>CrD</w:t>
      </w:r>
      <w:proofErr w:type="spellEnd"/>
      <w:r>
        <w:t xml:space="preserve"> is crop damage estimate. From </w:t>
      </w:r>
      <w:r>
        <w:fldChar w:fldCharType="begin"/>
      </w:r>
      <w:r>
        <w:instrText xml:space="preserve"> ADDIN EN.CITE &lt;EndNote&gt;&lt;Cite AuthorYear="1"&gt;&lt;Author&gt;NOAA/NCDC&lt;/Author&gt;&lt;Year&gt;2011&lt;/Year&gt;&lt;RecNum&gt;24&lt;/RecNum&gt;&lt;DisplayText&gt;NOAA/NCDC (2011)&lt;/DisplayText&gt;&lt;record&gt;&lt;rec-number&gt;24&lt;/rec-number&gt;&lt;foreign-keys&gt;&lt;key app="EN" db-id="ed25szxvzd0axpefssrvr2fgwsdd0f5prrws" timestamp="1548053676"&gt;24&lt;/key&gt;&lt;/foreign-keys&gt;&lt;ref-type name="Web Page"&gt;12&lt;/ref-type&gt;&lt;contributors&gt;&lt;authors&gt;&lt;author&gt;NOAA/NCDC, &lt;/author&gt;&lt;/authors&gt;&lt;/contributors&gt;&lt;titles&gt;&lt;title&gt;Storm events database.&lt;/title&gt;&lt;/titles&gt;&lt;volume&gt;2016&lt;/volume&gt;&lt;dates&gt;&lt;year&gt;2011&lt;/year&gt;&lt;/dates&gt;&lt;publisher&gt;NOAA/NCDC&lt;/publisher&gt;&lt;urls&gt;&lt;related-urls&gt;&lt;url&gt;http://www.ncdc.noaa.gov/stormevents&lt;/url&gt;&lt;/related-urls&gt;&lt;/urls&gt;&lt;custom1&gt;2016&lt;/custom1&gt;&lt;/record&gt;&lt;/Cite&gt;&lt;/EndNote&gt;</w:instrText>
      </w:r>
      <w:r>
        <w:fldChar w:fldCharType="separate"/>
      </w:r>
      <w:r>
        <w:rPr>
          <w:noProof/>
        </w:rPr>
        <w:t>NOAA/NCDC (2011)</w:t>
      </w:r>
      <w:r>
        <w:fldChar w:fldCharType="end"/>
      </w:r>
      <w:r>
        <w:t>.</w:t>
      </w:r>
      <w:bookmarkEnd w:id="32"/>
    </w:p>
    <w:p w:rsidR="0077486E" w:rsidRDefault="0077486E" w:rsidP="00AD720C">
      <w:pPr>
        <w:pStyle w:val="Caption"/>
      </w:pPr>
    </w:p>
    <w:p w:rsidR="008A7892" w:rsidRPr="00E71E4F" w:rsidRDefault="008A7892" w:rsidP="00E71E4F">
      <w:pPr>
        <w:pStyle w:val="NoSpacing"/>
        <w:spacing w:line="480" w:lineRule="auto"/>
        <w:rPr>
          <w:b/>
        </w:rPr>
      </w:pPr>
    </w:p>
    <w:p w:rsidR="00721753" w:rsidRDefault="008815A3" w:rsidP="00B96383">
      <w:pPr>
        <w:pStyle w:val="NoSpacing"/>
        <w:keepNext/>
        <w:spacing w:line="480" w:lineRule="auto"/>
        <w:jc w:val="center"/>
      </w:pPr>
      <w:r>
        <w:rPr>
          <w:b/>
          <w:noProof/>
        </w:rPr>
        <w:lastRenderedPageBreak/>
        <w:drawing>
          <wp:inline distT="0" distB="0" distL="0" distR="0" wp14:anchorId="72571522" wp14:editId="11D2AFE4">
            <wp:extent cx="5943600" cy="4436110"/>
            <wp:effectExtent l="0" t="19050" r="95250" b="977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4436110"/>
                    </a:xfrm>
                    <a:prstGeom prst="rect">
                      <a:avLst/>
                    </a:prstGeom>
                    <a:effectLst>
                      <a:outerShdw blurRad="50800" dist="38100" dir="2700000" algn="tl" rotWithShape="0">
                        <a:prstClr val="black">
                          <a:alpha val="40000"/>
                        </a:prstClr>
                      </a:outerShdw>
                    </a:effectLst>
                  </pic:spPr>
                </pic:pic>
              </a:graphicData>
            </a:graphic>
          </wp:inline>
        </w:drawing>
      </w:r>
    </w:p>
    <w:p w:rsidR="008815A3" w:rsidRDefault="00721753" w:rsidP="00AD720C">
      <w:pPr>
        <w:pStyle w:val="Caption"/>
      </w:pPr>
      <w:bookmarkStart w:id="33" w:name="_Toc7411826"/>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4</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2</w:t>
      </w:r>
      <w:r w:rsidR="00CD6C6B">
        <w:rPr>
          <w:noProof/>
        </w:rPr>
        <w:fldChar w:fldCharType="end"/>
      </w:r>
      <w:r>
        <w:t xml:space="preserve">. Map of wind damage reports (courtesy National Weather Service Norman, Oklahoma), (b) photo of the downburst from north Norman, and (c) photo of damage at Max Westheimer Airport. </w:t>
      </w:r>
      <w:proofErr w:type="gramStart"/>
      <w:r>
        <w:t xml:space="preserve">Photos courtesy Robin </w:t>
      </w:r>
      <w:proofErr w:type="spellStart"/>
      <w:r>
        <w:t>Tanamachi</w:t>
      </w:r>
      <w:proofErr w:type="spellEnd"/>
      <w:r>
        <w:t>.</w:t>
      </w:r>
      <w:bookmarkEnd w:id="33"/>
      <w:proofErr w:type="gramEnd"/>
    </w:p>
    <w:p w:rsidR="008815A3" w:rsidRPr="008815A3" w:rsidRDefault="008815A3" w:rsidP="008815A3"/>
    <w:p w:rsidR="00F11988" w:rsidRPr="00E71E4F" w:rsidRDefault="00377E16" w:rsidP="00BD1C5E">
      <w:pPr>
        <w:pStyle w:val="NoSpacing"/>
        <w:spacing w:line="480" w:lineRule="auto"/>
        <w:outlineLvl w:val="1"/>
        <w:rPr>
          <w:b/>
        </w:rPr>
      </w:pPr>
      <w:bookmarkStart w:id="34" w:name="_Toc7411907"/>
      <w:r>
        <w:rPr>
          <w:b/>
        </w:rPr>
        <w:t>4</w:t>
      </w:r>
      <w:r w:rsidR="00F11988" w:rsidRPr="00E71E4F">
        <w:rPr>
          <w:b/>
        </w:rPr>
        <w:t>.2 Mesoscale and Thermodynamic Environment</w:t>
      </w:r>
      <w:bookmarkEnd w:id="34"/>
      <w:r w:rsidR="00F11988" w:rsidRPr="00E71E4F">
        <w:rPr>
          <w:b/>
        </w:rPr>
        <w:t xml:space="preserve"> </w:t>
      </w:r>
    </w:p>
    <w:p w:rsidR="009D23C7" w:rsidRDefault="00C734EC" w:rsidP="009D23C7">
      <w:pPr>
        <w:pStyle w:val="NoSpacing"/>
        <w:spacing w:line="480" w:lineRule="auto"/>
        <w:ind w:firstLine="360"/>
        <w:jc w:val="both"/>
        <w:rPr>
          <w:szCs w:val="24"/>
        </w:rPr>
      </w:pPr>
      <w:r>
        <w:t xml:space="preserve"> </w:t>
      </w:r>
      <w:r w:rsidR="009D23C7">
        <w:tab/>
      </w:r>
      <w:r w:rsidR="009D23C7" w:rsidRPr="005228DF">
        <w:rPr>
          <w:szCs w:val="24"/>
        </w:rPr>
        <w:t xml:space="preserve">The thermodynamics of the atmosphere were highly conducive for storms to produce </w:t>
      </w:r>
      <w:r w:rsidR="009D23C7">
        <w:rPr>
          <w:szCs w:val="24"/>
        </w:rPr>
        <w:t xml:space="preserve">severe </w:t>
      </w:r>
      <w:r w:rsidR="009D23C7" w:rsidRPr="005228DF">
        <w:rPr>
          <w:szCs w:val="24"/>
        </w:rPr>
        <w:t xml:space="preserve">downbursts </w:t>
      </w:r>
      <w:r w:rsidR="009D23C7">
        <w:rPr>
          <w:szCs w:val="24"/>
        </w:rPr>
        <w:t xml:space="preserve">in Central Oklahoma on 14 June. </w:t>
      </w:r>
      <w:r w:rsidR="009D23C7" w:rsidRPr="005228DF">
        <w:rPr>
          <w:szCs w:val="24"/>
        </w:rPr>
        <w:t xml:space="preserve">The Norman (KOUN) sounding at 0000 UTC on 15 June 2011 was the closest </w:t>
      </w:r>
      <w:r w:rsidR="009D23C7" w:rsidRPr="000F0270">
        <w:rPr>
          <w:szCs w:val="24"/>
        </w:rPr>
        <w:t>spatiotemporal</w:t>
      </w:r>
      <w:r w:rsidR="009D23C7">
        <w:rPr>
          <w:szCs w:val="24"/>
        </w:rPr>
        <w:t xml:space="preserve"> </w:t>
      </w:r>
      <w:r w:rsidR="009D23C7" w:rsidRPr="005228DF">
        <w:rPr>
          <w:szCs w:val="24"/>
        </w:rPr>
        <w:t xml:space="preserve">sounding to the downburst </w:t>
      </w:r>
      <w:r w:rsidR="009D23C7" w:rsidRPr="00DF662D">
        <w:rPr>
          <w:szCs w:val="24"/>
        </w:rPr>
        <w:t xml:space="preserve">(Fig. </w:t>
      </w:r>
      <w:r w:rsidR="004A0939">
        <w:rPr>
          <w:szCs w:val="24"/>
        </w:rPr>
        <w:t>4</w:t>
      </w:r>
      <w:r w:rsidR="00E14ECB">
        <w:rPr>
          <w:szCs w:val="24"/>
        </w:rPr>
        <w:t>.</w:t>
      </w:r>
      <w:r w:rsidR="004A0939">
        <w:rPr>
          <w:szCs w:val="24"/>
        </w:rPr>
        <w:t>3</w:t>
      </w:r>
      <w:r w:rsidR="009D23C7" w:rsidRPr="00DF662D">
        <w:rPr>
          <w:szCs w:val="24"/>
        </w:rPr>
        <w:t>).</w:t>
      </w:r>
      <w:r w:rsidR="009D23C7" w:rsidRPr="005228DF">
        <w:rPr>
          <w:szCs w:val="24"/>
        </w:rPr>
        <w:t xml:space="preserve"> The downburst affected Norman just after 0020 UTC; therefore, the sounding should be a reasonable representation </w:t>
      </w:r>
      <w:r w:rsidR="009D23C7">
        <w:rPr>
          <w:szCs w:val="24"/>
        </w:rPr>
        <w:t xml:space="preserve">of the pre-storm environment. </w:t>
      </w:r>
    </w:p>
    <w:p w:rsidR="009D23C7" w:rsidRDefault="009D23C7" w:rsidP="009D23C7">
      <w:pPr>
        <w:pStyle w:val="NoSpacing"/>
        <w:spacing w:line="480" w:lineRule="auto"/>
        <w:ind w:firstLine="720"/>
        <w:jc w:val="both"/>
        <w:rPr>
          <w:szCs w:val="24"/>
        </w:rPr>
      </w:pPr>
      <w:r>
        <w:rPr>
          <w:szCs w:val="24"/>
        </w:rPr>
        <w:lastRenderedPageBreak/>
        <w:t xml:space="preserve">As shown by the calculated parameters, the atmosphere was favorable for organized severe thunderstorms with both moderate instability </w:t>
      </w:r>
      <w:r w:rsidRPr="005228DF">
        <w:rPr>
          <w:szCs w:val="24"/>
        </w:rPr>
        <w:t>and</w:t>
      </w:r>
      <w:r>
        <w:rPr>
          <w:szCs w:val="24"/>
        </w:rPr>
        <w:t xml:space="preserve"> vertical wind shear. A </w:t>
      </w:r>
      <w:r w:rsidRPr="005228DF">
        <w:rPr>
          <w:szCs w:val="24"/>
        </w:rPr>
        <w:t>nearly dry adiabatic (well-mixed) layer existed below the cloud layer</w:t>
      </w:r>
      <w:r>
        <w:rPr>
          <w:szCs w:val="24"/>
        </w:rPr>
        <w:t xml:space="preserve">, </w:t>
      </w:r>
      <w:r w:rsidRPr="005228DF">
        <w:rPr>
          <w:szCs w:val="24"/>
        </w:rPr>
        <w:t xml:space="preserve">which is favorable for downbursts </w:t>
      </w:r>
      <w:r w:rsidR="004A0939">
        <w:rPr>
          <w:szCs w:val="24"/>
        </w:rPr>
        <w:fldChar w:fldCharType="begin"/>
      </w:r>
      <w:r w:rsidR="004A0939">
        <w:rPr>
          <w:szCs w:val="24"/>
        </w:rPr>
        <w:instrText xml:space="preserve"> ADDIN EN.CITE &lt;EndNote&gt;&lt;Cite&gt;&lt;Author&gt;Srivastava&lt;/Author&gt;&lt;Year&gt;1987&lt;/Year&gt;&lt;RecNum&gt;35&lt;/RecNum&gt;&lt;DisplayText&gt;(Srivastava 1987)&lt;/DisplayText&gt;&lt;record&gt;&lt;rec-number&gt;35&lt;/rec-number&gt;&lt;foreign-keys&gt;&lt;key app="EN" db-id="ed25szxvzd0axpefssrvr2fgwsdd0f5prrws" timestamp="1548055452"&gt;35&lt;/key&gt;&lt;/foreign-keys&gt;&lt;ref-type name="Journal Article"&gt;17&lt;/ref-type&gt;&lt;contributors&gt;&lt;authors&gt;&lt;author&gt;R. C. Srivastava&lt;/author&gt;&lt;/authors&gt;&lt;/contributors&gt;&lt;titles&gt;&lt;title&gt;A model of intense downdrafts driven by the melting and evaporation of precipitation&lt;/title&gt;&lt;secondary-title&gt;J. Atmos. Sci.&lt;/secondary-title&gt;&lt;/titles&gt;&lt;periodical&gt;&lt;full-title&gt;J. Atmos. Sci.&lt;/full-title&gt;&lt;/periodical&gt;&lt;pages&gt;1752-1774&lt;/pages&gt;&lt;volume&gt;44&lt;/volume&gt;&lt;number&gt;13&lt;/number&gt;&lt;dates&gt;&lt;year&gt;1987&lt;/year&gt;&lt;/dates&gt;&lt;urls&gt;&lt;related-urls&gt;&lt;url&gt;https://journals.ametsoc.org/doi/abs/10.1175/1520-0469%281987%29044%3C1752%3AAMOIDD%3E2.0.CO%3B2&lt;/url&gt;&lt;/related-urls&gt;&lt;/urls&gt;&lt;electronic-resource-num&gt;10.1175/1520-0469(1987)044&amp;lt;1752:Amoidd&amp;gt;2.0.Co;2&lt;/electronic-resource-num&gt;&lt;/record&gt;&lt;/Cite&gt;&lt;/EndNote&gt;</w:instrText>
      </w:r>
      <w:r w:rsidR="004A0939">
        <w:rPr>
          <w:szCs w:val="24"/>
        </w:rPr>
        <w:fldChar w:fldCharType="separate"/>
      </w:r>
      <w:r w:rsidR="004A0939">
        <w:rPr>
          <w:noProof/>
          <w:szCs w:val="24"/>
        </w:rPr>
        <w:t>(Srivastava 1987)</w:t>
      </w:r>
      <w:r w:rsidR="004A0939">
        <w:rPr>
          <w:szCs w:val="24"/>
        </w:rPr>
        <w:fldChar w:fldCharType="end"/>
      </w:r>
      <w:r w:rsidR="00ED3309">
        <w:rPr>
          <w:szCs w:val="24"/>
        </w:rPr>
        <w:t xml:space="preserve"> </w:t>
      </w:r>
      <w:r>
        <w:rPr>
          <w:szCs w:val="24"/>
        </w:rPr>
        <w:t>and results in large downdraft convective available potential energy (DCAPE)</w:t>
      </w:r>
      <w:r w:rsidRPr="005228DF">
        <w:rPr>
          <w:szCs w:val="24"/>
        </w:rPr>
        <w:t xml:space="preserve">. DCAPE is defined as the maximum increase in kinetic energy (per unit mass) that could result from evaporative </w:t>
      </w:r>
      <w:r>
        <w:rPr>
          <w:szCs w:val="24"/>
        </w:rPr>
        <w:t xml:space="preserve">cooling </w:t>
      </w:r>
      <w:r w:rsidRPr="005228DF">
        <w:rPr>
          <w:szCs w:val="24"/>
        </w:rPr>
        <w:t xml:space="preserve">from some height to the surface </w:t>
      </w:r>
      <w:r w:rsidR="004A0939">
        <w:rPr>
          <w:szCs w:val="24"/>
        </w:rPr>
        <w:fldChar w:fldCharType="begin"/>
      </w:r>
      <w:r w:rsidR="004A0939">
        <w:rPr>
          <w:szCs w:val="24"/>
        </w:rPr>
        <w:instrText xml:space="preserve"> ADDIN EN.CITE &lt;EndNote&gt;&lt;Cite&gt;&lt;Author&gt;Emanuel&lt;/Author&gt;&lt;Year&gt;1994&lt;/Year&gt;&lt;RecNum&gt;46&lt;/RecNum&gt;&lt;DisplayText&gt;(Emanuel 1994)&lt;/DisplayText&gt;&lt;record&gt;&lt;rec-number&gt;46&lt;/rec-number&gt;&lt;foreign-keys&gt;&lt;key app="EN" db-id="ed25szxvzd0axpefssrvr2fgwsdd0f5prrws" timestamp="1548056656"&gt;46&lt;/key&gt;&lt;/foreign-keys&gt;&lt;ref-type name="Book"&gt;6&lt;/ref-type&gt;&lt;contributors&gt;&lt;authors&gt;&lt;author&gt;Emanuel, K. A.&lt;/author&gt;&lt;/authors&gt;&lt;/contributors&gt;&lt;titles&gt;&lt;title&gt;Atmospheric Convection&lt;/title&gt;&lt;/titles&gt;&lt;pages&gt;883&lt;/pages&gt;&lt;dates&gt;&lt;year&gt;1994&lt;/year&gt;&lt;/dates&gt;&lt;publisher&gt;Oxford University Press&lt;/publisher&gt;&lt;urls&gt;&lt;/urls&gt;&lt;/record&gt;&lt;/Cite&gt;&lt;/EndNote&gt;</w:instrText>
      </w:r>
      <w:r w:rsidR="004A0939">
        <w:rPr>
          <w:szCs w:val="24"/>
        </w:rPr>
        <w:fldChar w:fldCharType="separate"/>
      </w:r>
      <w:r w:rsidR="004A0939">
        <w:rPr>
          <w:noProof/>
          <w:szCs w:val="24"/>
        </w:rPr>
        <w:t>(Emanuel 1994)</w:t>
      </w:r>
      <w:r w:rsidR="004A0939">
        <w:rPr>
          <w:szCs w:val="24"/>
        </w:rPr>
        <w:fldChar w:fldCharType="end"/>
      </w:r>
      <w:r w:rsidRPr="00072BA8">
        <w:rPr>
          <w:szCs w:val="24"/>
        </w:rPr>
        <w:t>.</w:t>
      </w:r>
      <w:r w:rsidRPr="005228DF">
        <w:rPr>
          <w:szCs w:val="24"/>
        </w:rPr>
        <w:t xml:space="preserve"> </w:t>
      </w:r>
      <w:r>
        <w:rPr>
          <w:szCs w:val="24"/>
        </w:rPr>
        <w:t xml:space="preserve">Note that this sounding is not a classic wet downburst sounding </w:t>
      </w:r>
      <w:r w:rsidR="004A0939">
        <w:rPr>
          <w:szCs w:val="24"/>
        </w:rPr>
        <w:fldChar w:fldCharType="begin"/>
      </w:r>
      <w:r w:rsidR="004A0939">
        <w:rPr>
          <w:szCs w:val="24"/>
        </w:rPr>
        <w:instrText xml:space="preserve"> ADDIN EN.CITE &lt;EndNote&gt;&lt;Cite&gt;&lt;Author&gt;Atkins&lt;/Author&gt;&lt;Year&gt;1991&lt;/Year&gt;&lt;RecNum&gt;44&lt;/RecNum&gt;&lt;Prefix&gt;i.e.`, &lt;/Prefix&gt;&lt;DisplayText&gt;(i.e., Atkins and Wakimoto 1991)&lt;/DisplayText&gt;&lt;record&gt;&lt;rec-number&gt;44&lt;/rec-number&gt;&lt;foreign-keys&gt;&lt;key app="EN" db-id="ed25szxvzd0axpefssrvr2fgwsdd0f5prrws" timestamp="1548056511"&gt;44&lt;/key&gt;&lt;/foreign-keys&gt;&lt;ref-type name="Journal Article"&gt;17&lt;/ref-type&gt;&lt;contributors&gt;&lt;authors&gt;&lt;author&gt;Nolan T. Atkins&lt;/author&gt;&lt;author&gt;Roger M. Wakimoto&lt;/author&gt;&lt;/authors&gt;&lt;/contributors&gt;&lt;titles&gt;&lt;title&gt;Wet microburst activity over the southeastern United States: Implications for forecasting&lt;/title&gt;&lt;secondary-title&gt;Wea. Forecasting&lt;/secondary-title&gt;&lt;/titles&gt;&lt;periodical&gt;&lt;full-title&gt;Wea. Forecasting&lt;/full-title&gt;&lt;/periodical&gt;&lt;pages&gt;470-482&lt;/pages&gt;&lt;volume&gt;6&lt;/volume&gt;&lt;number&gt;4&lt;/number&gt;&lt;dates&gt;&lt;year&gt;1991&lt;/year&gt;&lt;/dates&gt;&lt;urls&gt;&lt;related-urls&gt;&lt;url&gt;https://journals.ametsoc.org/doi/abs/10.1175/1520-0434%281991%29006%3C0470%3AWMAOTS%3E2.0.CO%3B2&lt;/url&gt;&lt;/related-urls&gt;&lt;/urls&gt;&lt;electronic-resource-num&gt;10.1175/1520-0434(1991)006&amp;lt;0470:Wmaots&amp;gt;2.0.Co;2&lt;/electronic-resource-num&gt;&lt;/record&gt;&lt;/Cite&gt;&lt;/EndNote&gt;</w:instrText>
      </w:r>
      <w:r w:rsidR="004A0939">
        <w:rPr>
          <w:szCs w:val="24"/>
        </w:rPr>
        <w:fldChar w:fldCharType="separate"/>
      </w:r>
      <w:r w:rsidR="004A0939">
        <w:rPr>
          <w:noProof/>
          <w:szCs w:val="24"/>
        </w:rPr>
        <w:t>(i.e., Atkins and Wakimoto 1991)</w:t>
      </w:r>
      <w:r w:rsidR="004A0939">
        <w:rPr>
          <w:szCs w:val="24"/>
        </w:rPr>
        <w:fldChar w:fldCharType="end"/>
      </w:r>
      <w:r w:rsidR="004A0939">
        <w:rPr>
          <w:szCs w:val="24"/>
        </w:rPr>
        <w:t xml:space="preserve"> </w:t>
      </w:r>
      <w:r>
        <w:rPr>
          <w:szCs w:val="24"/>
        </w:rPr>
        <w:t>due to the relatively dry boundary layer</w:t>
      </w:r>
      <w:r w:rsidR="00605411">
        <w:rPr>
          <w:szCs w:val="24"/>
        </w:rPr>
        <w:t xml:space="preserve"> and steep low-level lapse rates</w:t>
      </w:r>
      <w:r>
        <w:rPr>
          <w:szCs w:val="24"/>
        </w:rPr>
        <w:t xml:space="preserve">. </w:t>
      </w:r>
    </w:p>
    <w:p w:rsidR="009C06F5" w:rsidRDefault="009D23C7" w:rsidP="009D23C7">
      <w:pPr>
        <w:pStyle w:val="NoSpacing"/>
        <w:spacing w:line="480" w:lineRule="auto"/>
        <w:ind w:firstLine="720"/>
        <w:jc w:val="both"/>
        <w:rPr>
          <w:szCs w:val="24"/>
        </w:rPr>
      </w:pPr>
      <w:r>
        <w:rPr>
          <w:szCs w:val="24"/>
        </w:rPr>
        <w:t xml:space="preserve">A couple parameters that specifically have been computed to assess downburst potential are the </w:t>
      </w:r>
      <w:proofErr w:type="spellStart"/>
      <w:r w:rsidRPr="00416DAE">
        <w:rPr>
          <w:rFonts w:cs="Times New Roman"/>
          <w:szCs w:val="24"/>
        </w:rPr>
        <w:t>Δ</w:t>
      </w:r>
      <w:r w:rsidR="00416DAE" w:rsidRPr="00416DAE">
        <w:rPr>
          <w:rFonts w:cs="Times New Roman"/>
          <w:i/>
          <w:szCs w:val="24"/>
        </w:rPr>
        <w:t>θ</w:t>
      </w:r>
      <w:r w:rsidRPr="00416DAE">
        <w:rPr>
          <w:rFonts w:cs="Times New Roman"/>
          <w:szCs w:val="24"/>
          <w:vertAlign w:val="subscript"/>
        </w:rPr>
        <w:t>e</w:t>
      </w:r>
      <w:proofErr w:type="spellEnd"/>
      <w:r>
        <w:rPr>
          <w:szCs w:val="24"/>
        </w:rPr>
        <w:t xml:space="preserve"> between the near-ground maximum and the mid-level minimum </w:t>
      </w:r>
      <w:r w:rsidR="004A0939">
        <w:rPr>
          <w:szCs w:val="24"/>
        </w:rPr>
        <w:fldChar w:fldCharType="begin"/>
      </w:r>
      <w:r w:rsidR="004A0939">
        <w:rPr>
          <w:szCs w:val="24"/>
        </w:rPr>
        <w:instrText xml:space="preserve"> ADDIN EN.CITE &lt;EndNote&gt;&lt;Cite&gt;&lt;Author&gt;Atkins&lt;/Author&gt;&lt;Year&gt;1991&lt;/Year&gt;&lt;RecNum&gt;44&lt;/RecNum&gt;&lt;DisplayText&gt;(Atkins and Wakimoto 1991)&lt;/DisplayText&gt;&lt;record&gt;&lt;rec-number&gt;44&lt;/rec-number&gt;&lt;foreign-keys&gt;&lt;key app="EN" db-id="ed25szxvzd0axpefssrvr2fgwsdd0f5prrws" timestamp="1548056511"&gt;44&lt;/key&gt;&lt;/foreign-keys&gt;&lt;ref-type name="Journal Article"&gt;17&lt;/ref-type&gt;&lt;contributors&gt;&lt;authors&gt;&lt;author&gt;Nolan T. Atkins&lt;/author&gt;&lt;author&gt;Roger M. Wakimoto&lt;/author&gt;&lt;/authors&gt;&lt;/contributors&gt;&lt;titles&gt;&lt;title&gt;Wet microburst activity over the southeastern United States: Implications for forecasting&lt;/title&gt;&lt;secondary-title&gt;Wea. Forecasting&lt;/secondary-title&gt;&lt;/titles&gt;&lt;periodical&gt;&lt;full-title&gt;Wea. Forecasting&lt;/full-title&gt;&lt;/periodical&gt;&lt;pages&gt;470-482&lt;/pages&gt;&lt;volume&gt;6&lt;/volume&gt;&lt;number&gt;4&lt;/number&gt;&lt;dates&gt;&lt;year&gt;1991&lt;/year&gt;&lt;/dates&gt;&lt;urls&gt;&lt;related-urls&gt;&lt;url&gt;https://journals.ametsoc.org/doi/abs/10.1175/1520-0434%281991%29006%3C0470%3AWMAOTS%3E2.0.CO%3B2&lt;/url&gt;&lt;/related-urls&gt;&lt;/urls&gt;&lt;electronic-resource-num&gt;10.1175/1520-0434(1991)006&amp;lt;0470:Wmaots&amp;gt;2.0.Co;2&lt;/electronic-resource-num&gt;&lt;/record&gt;&lt;/Cite&gt;&lt;/EndNote&gt;</w:instrText>
      </w:r>
      <w:r w:rsidR="004A0939">
        <w:rPr>
          <w:szCs w:val="24"/>
        </w:rPr>
        <w:fldChar w:fldCharType="separate"/>
      </w:r>
      <w:r w:rsidR="004A0939">
        <w:rPr>
          <w:noProof/>
          <w:szCs w:val="24"/>
        </w:rPr>
        <w:t>(Atkins and Wakimoto 1991)</w:t>
      </w:r>
      <w:r w:rsidR="004A0939">
        <w:rPr>
          <w:szCs w:val="24"/>
        </w:rPr>
        <w:fldChar w:fldCharType="end"/>
      </w:r>
      <w:r w:rsidR="004A0939">
        <w:rPr>
          <w:szCs w:val="24"/>
        </w:rPr>
        <w:t xml:space="preserve"> </w:t>
      </w:r>
      <w:r>
        <w:rPr>
          <w:szCs w:val="24"/>
        </w:rPr>
        <w:t xml:space="preserve">and the Wind INDEX or WINDEX </w:t>
      </w:r>
      <w:r w:rsidR="004A0939">
        <w:rPr>
          <w:szCs w:val="24"/>
        </w:rPr>
        <w:fldChar w:fldCharType="begin"/>
      </w:r>
      <w:r w:rsidR="004A0939">
        <w:rPr>
          <w:szCs w:val="24"/>
        </w:rPr>
        <w:instrText xml:space="preserve"> ADDIN EN.CITE &lt;EndNote&gt;&lt;Cite&gt;&lt;Author&gt;McCann&lt;/Author&gt;&lt;Year&gt;1994&lt;/Year&gt;&lt;RecNum&gt;61&lt;/RecNum&gt;&lt;DisplayText&gt;(McCann 1994)&lt;/DisplayText&gt;&lt;record&gt;&lt;rec-number&gt;61&lt;/rec-number&gt;&lt;foreign-keys&gt;&lt;key app="EN" db-id="ed25szxvzd0axpefssrvr2fgwsdd0f5prrws" timestamp="1548058236"&gt;61&lt;/key&gt;&lt;/foreign-keys&gt;&lt;ref-type name="Journal Article"&gt;17&lt;/ref-type&gt;&lt;contributors&gt;&lt;authors&gt;&lt;author&gt;Donald W. McCann&lt;/author&gt;&lt;/authors&gt;&lt;/contributors&gt;&lt;titles&gt;&lt;title&gt;WINDEX—A new index for forecasting microburst potential&lt;/title&gt;&lt;secondary-title&gt;Wea. Forecasting&lt;/secondary-title&gt;&lt;/titles&gt;&lt;periodical&gt;&lt;full-title&gt;Wea. Forecasting&lt;/full-title&gt;&lt;/periodical&gt;&lt;pages&gt;532-541&lt;/pages&gt;&lt;volume&gt;9&lt;/volume&gt;&lt;number&gt;4&lt;/number&gt;&lt;dates&gt;&lt;year&gt;1994&lt;/year&gt;&lt;/dates&gt;&lt;urls&gt;&lt;related-urls&gt;&lt;url&gt;https://journals.ametsoc.org/doi/abs/10.1175/1520-0434%281994%29009%3C0532%3AWNIFFM%3E2.0.CO%3B2&lt;/url&gt;&lt;/related-urls&gt;&lt;/urls&gt;&lt;electronic-resource-num&gt;10.1175/1520-0434(1994)009&amp;lt;0532:Wniffm&amp;gt;2.0.Co;2&lt;/electronic-resource-num&gt;&lt;/record&gt;&lt;/Cite&gt;&lt;/EndNote&gt;</w:instrText>
      </w:r>
      <w:r w:rsidR="004A0939">
        <w:rPr>
          <w:szCs w:val="24"/>
        </w:rPr>
        <w:fldChar w:fldCharType="separate"/>
      </w:r>
      <w:r w:rsidR="004A0939">
        <w:rPr>
          <w:noProof/>
          <w:szCs w:val="24"/>
        </w:rPr>
        <w:t>(McCann 1994)</w:t>
      </w:r>
      <w:r w:rsidR="004A0939">
        <w:rPr>
          <w:szCs w:val="24"/>
        </w:rPr>
        <w:fldChar w:fldCharType="end"/>
      </w:r>
      <w:r>
        <w:rPr>
          <w:szCs w:val="24"/>
        </w:rPr>
        <w:t>.</w:t>
      </w:r>
      <w:r w:rsidR="009C06F5">
        <w:rPr>
          <w:szCs w:val="24"/>
        </w:rPr>
        <w:t xml:space="preserve"> The WINDEX formula is:</w:t>
      </w:r>
    </w:p>
    <w:p w:rsidR="000F305B" w:rsidRDefault="009C06F5" w:rsidP="000F305B">
      <w:pPr>
        <w:pStyle w:val="NoSpacing"/>
        <w:spacing w:line="480" w:lineRule="auto"/>
        <w:ind w:firstLine="720"/>
        <w:jc w:val="right"/>
        <w:rPr>
          <w:szCs w:val="24"/>
        </w:rPr>
      </w:pPr>
      <m:oMath>
        <m:r>
          <w:rPr>
            <w:rFonts w:ascii="Cambria Math" w:hAnsi="Cambria Math"/>
            <w:szCs w:val="24"/>
          </w:rPr>
          <m:t>WI=</m:t>
        </m:r>
        <m:sSup>
          <m:sSupPr>
            <m:ctrlPr>
              <w:rPr>
                <w:rFonts w:ascii="Cambria Math" w:hAnsi="Cambria Math"/>
                <w:i/>
                <w:szCs w:val="24"/>
              </w:rPr>
            </m:ctrlPr>
          </m:sSupPr>
          <m:e>
            <m:r>
              <w:rPr>
                <w:rFonts w:ascii="Cambria Math" w:hAnsi="Cambria Math"/>
                <w:szCs w:val="24"/>
              </w:rPr>
              <m:t>5</m:t>
            </m:r>
            <m:d>
              <m:dPr>
                <m:begChr m:val="["/>
                <m:endChr m:val="]"/>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H</m:t>
                    </m:r>
                  </m:e>
                  <m:sub>
                    <m:r>
                      <w:rPr>
                        <w:rFonts w:ascii="Cambria Math" w:hAnsi="Cambria Math"/>
                        <w:szCs w:val="24"/>
                      </w:rPr>
                      <m:t>m</m:t>
                    </m:r>
                  </m:sub>
                </m:sSub>
                <m:sSub>
                  <m:sSubPr>
                    <m:ctrlPr>
                      <w:rPr>
                        <w:rFonts w:ascii="Cambria Math" w:hAnsi="Cambria Math"/>
                        <w:i/>
                        <w:szCs w:val="24"/>
                      </w:rPr>
                    </m:ctrlPr>
                  </m:sSubPr>
                  <m:e>
                    <m:r>
                      <w:rPr>
                        <w:rFonts w:ascii="Cambria Math" w:hAnsi="Cambria Math"/>
                        <w:szCs w:val="24"/>
                      </w:rPr>
                      <m:t>R</m:t>
                    </m:r>
                  </m:e>
                  <m:sub>
                    <m:r>
                      <w:rPr>
                        <w:rFonts w:ascii="Cambria Math" w:hAnsi="Cambria Math"/>
                        <w:szCs w:val="24"/>
                      </w:rPr>
                      <m:t>Q</m:t>
                    </m:r>
                  </m:sub>
                </m:sSub>
                <m:d>
                  <m:dPr>
                    <m:ctrlPr>
                      <w:rPr>
                        <w:rFonts w:ascii="Cambria Math" w:hAnsi="Cambria Math"/>
                        <w:i/>
                        <w:szCs w:val="24"/>
                      </w:rPr>
                    </m:ctrlPr>
                  </m:dPr>
                  <m:e>
                    <m:sSup>
                      <m:sSupPr>
                        <m:ctrlPr>
                          <w:rPr>
                            <w:rFonts w:ascii="Cambria Math" w:hAnsi="Cambria Math"/>
                            <w:szCs w:val="24"/>
                          </w:rPr>
                        </m:ctrlPr>
                      </m:sSupPr>
                      <m:e>
                        <m:r>
                          <m:rPr>
                            <m:sty m:val="p"/>
                          </m:rPr>
                          <w:rPr>
                            <w:rFonts w:ascii="Cambria Math" w:hAnsi="Cambria Math"/>
                            <w:szCs w:val="24"/>
                          </w:rPr>
                          <m:t>Γ</m:t>
                        </m:r>
                      </m:e>
                      <m:sup>
                        <m:r>
                          <w:rPr>
                            <w:rFonts w:ascii="Cambria Math" w:hAnsi="Cambria Math"/>
                            <w:szCs w:val="24"/>
                          </w:rPr>
                          <m:t>2</m:t>
                        </m:r>
                      </m:sup>
                    </m:sSup>
                    <m:r>
                      <w:rPr>
                        <w:rFonts w:ascii="Cambria Math" w:hAnsi="Cambria Math"/>
                        <w:szCs w:val="24"/>
                      </w:rPr>
                      <m:t>-30+</m:t>
                    </m:r>
                    <m:sSub>
                      <m:sSubPr>
                        <m:ctrlPr>
                          <w:rPr>
                            <w:rFonts w:ascii="Cambria Math" w:hAnsi="Cambria Math"/>
                            <w:i/>
                            <w:szCs w:val="24"/>
                          </w:rPr>
                        </m:ctrlPr>
                      </m:sSubPr>
                      <m:e>
                        <m:r>
                          <w:rPr>
                            <w:rFonts w:ascii="Cambria Math" w:hAnsi="Cambria Math"/>
                            <w:szCs w:val="24"/>
                          </w:rPr>
                          <m:t>Q</m:t>
                        </m:r>
                      </m:e>
                      <m:sub>
                        <m:r>
                          <w:rPr>
                            <w:rFonts w:ascii="Cambria Math" w:hAnsi="Cambria Math"/>
                            <w:szCs w:val="24"/>
                          </w:rPr>
                          <m:t>L</m:t>
                        </m:r>
                      </m:sub>
                    </m:sSub>
                    <m:r>
                      <w:rPr>
                        <w:rFonts w:ascii="Cambria Math" w:hAnsi="Cambria Math"/>
                        <w:szCs w:val="24"/>
                      </w:rPr>
                      <m:t>-2</m:t>
                    </m:r>
                    <m:sSub>
                      <m:sSubPr>
                        <m:ctrlPr>
                          <w:rPr>
                            <w:rFonts w:ascii="Cambria Math" w:hAnsi="Cambria Math"/>
                            <w:i/>
                            <w:szCs w:val="24"/>
                          </w:rPr>
                        </m:ctrlPr>
                      </m:sSubPr>
                      <m:e>
                        <m:r>
                          <w:rPr>
                            <w:rFonts w:ascii="Cambria Math" w:hAnsi="Cambria Math"/>
                            <w:szCs w:val="24"/>
                          </w:rPr>
                          <m:t>Q</m:t>
                        </m:r>
                      </m:e>
                      <m:sub>
                        <m:r>
                          <w:rPr>
                            <w:rFonts w:ascii="Cambria Math" w:hAnsi="Cambria Math"/>
                            <w:szCs w:val="24"/>
                          </w:rPr>
                          <m:t>m</m:t>
                        </m:r>
                      </m:sub>
                    </m:sSub>
                  </m:e>
                </m:d>
              </m:e>
            </m:d>
          </m:e>
          <m:sup>
            <m:r>
              <w:rPr>
                <w:rFonts w:ascii="Cambria Math" w:hAnsi="Cambria Math"/>
                <w:szCs w:val="24"/>
              </w:rPr>
              <m:t>0.5</m:t>
            </m:r>
          </m:sup>
        </m:sSup>
        <m:r>
          <w:rPr>
            <w:rFonts w:ascii="Cambria Math" w:hAnsi="Cambria Math"/>
            <w:szCs w:val="24"/>
          </w:rPr>
          <m:t xml:space="preserve">                           (4.1)</m:t>
        </m:r>
      </m:oMath>
      <w:r w:rsidR="009D23C7">
        <w:rPr>
          <w:szCs w:val="24"/>
        </w:rPr>
        <w:t xml:space="preserve"> </w:t>
      </w:r>
    </w:p>
    <w:p w:rsidR="000F305B" w:rsidRPr="000F305B" w:rsidRDefault="000F305B" w:rsidP="000F305B">
      <w:pPr>
        <w:pStyle w:val="NoSpacing"/>
        <w:spacing w:line="480" w:lineRule="auto"/>
        <w:jc w:val="both"/>
        <w:rPr>
          <w:szCs w:val="24"/>
        </w:rPr>
      </w:pPr>
      <w:r>
        <w:rPr>
          <w:szCs w:val="24"/>
        </w:rPr>
        <w:t xml:space="preserve">where </w:t>
      </w:r>
      <w:proofErr w:type="spellStart"/>
      <w:r>
        <w:rPr>
          <w:i/>
          <w:szCs w:val="24"/>
        </w:rPr>
        <w:t>H</w:t>
      </w:r>
      <w:r w:rsidRPr="000F305B">
        <w:rPr>
          <w:szCs w:val="24"/>
          <w:vertAlign w:val="subscript"/>
        </w:rPr>
        <w:t>m</w:t>
      </w:r>
      <w:proofErr w:type="spellEnd"/>
      <w:r>
        <w:rPr>
          <w:szCs w:val="24"/>
        </w:rPr>
        <w:t xml:space="preserve"> is the height of the melting level in km above ground, </w:t>
      </w:r>
      <w:r w:rsidRPr="000F305B">
        <w:rPr>
          <w:i/>
          <w:szCs w:val="24"/>
        </w:rPr>
        <w:t>R</w:t>
      </w:r>
      <w:r w:rsidRPr="000F305B">
        <w:rPr>
          <w:szCs w:val="24"/>
          <w:vertAlign w:val="subscript"/>
        </w:rPr>
        <w:t xml:space="preserve">Q </w:t>
      </w:r>
      <w:r>
        <w:rPr>
          <w:szCs w:val="24"/>
        </w:rPr>
        <w:t xml:space="preserve">= </w:t>
      </w:r>
      <w:r w:rsidRPr="000F305B">
        <w:rPr>
          <w:i/>
          <w:szCs w:val="24"/>
        </w:rPr>
        <w:t>Q</w:t>
      </w:r>
      <w:r w:rsidRPr="000F305B">
        <w:rPr>
          <w:szCs w:val="24"/>
          <w:vertAlign w:val="subscript"/>
        </w:rPr>
        <w:t>L</w:t>
      </w:r>
      <w:r>
        <w:rPr>
          <w:szCs w:val="24"/>
        </w:rPr>
        <w:t xml:space="preserve">/12 but not greater than 1, </w:t>
      </w:r>
      <w:r w:rsidRPr="000F305B">
        <w:rPr>
          <w:rFonts w:cs="Times New Roman"/>
          <w:i/>
          <w:szCs w:val="24"/>
        </w:rPr>
        <w:t>Γ</w:t>
      </w:r>
      <w:r>
        <w:rPr>
          <w:szCs w:val="24"/>
        </w:rPr>
        <w:t xml:space="preserve"> is the lapse rate in </w:t>
      </w:r>
      <w:r>
        <w:rPr>
          <w:rFonts w:cs="Times New Roman"/>
          <w:szCs w:val="24"/>
        </w:rPr>
        <w:t>°</w:t>
      </w:r>
      <w:r>
        <w:rPr>
          <w:szCs w:val="24"/>
        </w:rPr>
        <w:t xml:space="preserve">C per km from the surface to the melting level, </w:t>
      </w:r>
      <w:r w:rsidRPr="000F305B">
        <w:rPr>
          <w:i/>
          <w:szCs w:val="24"/>
        </w:rPr>
        <w:t>Q</w:t>
      </w:r>
      <w:r w:rsidRPr="000F305B">
        <w:rPr>
          <w:szCs w:val="24"/>
          <w:vertAlign w:val="subscript"/>
        </w:rPr>
        <w:t>L</w:t>
      </w:r>
      <w:r>
        <w:rPr>
          <w:szCs w:val="24"/>
        </w:rPr>
        <w:t xml:space="preserve"> is the mixing ratio in the lowest 1 km above the surface, and </w:t>
      </w:r>
      <w:proofErr w:type="spellStart"/>
      <w:r w:rsidRPr="000F305B">
        <w:rPr>
          <w:i/>
          <w:szCs w:val="24"/>
        </w:rPr>
        <w:t>Q</w:t>
      </w:r>
      <w:r w:rsidRPr="000F305B">
        <w:rPr>
          <w:szCs w:val="24"/>
          <w:vertAlign w:val="subscript"/>
        </w:rPr>
        <w:t>m</w:t>
      </w:r>
      <w:proofErr w:type="spellEnd"/>
      <w:r>
        <w:rPr>
          <w:szCs w:val="24"/>
        </w:rPr>
        <w:t xml:space="preserve"> is the mixing ratio at the melting level. The formula is an empirical relationship. </w:t>
      </w:r>
    </w:p>
    <w:p w:rsidR="00E14ECB" w:rsidRDefault="009D23C7" w:rsidP="009D23C7">
      <w:pPr>
        <w:pStyle w:val="NoSpacing"/>
        <w:spacing w:line="480" w:lineRule="auto"/>
        <w:ind w:firstLine="720"/>
        <w:jc w:val="both"/>
        <w:rPr>
          <w:szCs w:val="24"/>
        </w:rPr>
      </w:pPr>
      <w:r>
        <w:rPr>
          <w:szCs w:val="24"/>
        </w:rPr>
        <w:t xml:space="preserve">The </w:t>
      </w:r>
      <w:proofErr w:type="spellStart"/>
      <w:r w:rsidR="00416DAE" w:rsidRPr="00416DAE">
        <w:rPr>
          <w:rFonts w:cs="Times New Roman"/>
          <w:szCs w:val="24"/>
        </w:rPr>
        <w:t>Δ</w:t>
      </w:r>
      <w:r w:rsidR="00416DAE" w:rsidRPr="00416DAE">
        <w:rPr>
          <w:rFonts w:cs="Times New Roman"/>
          <w:i/>
          <w:szCs w:val="24"/>
        </w:rPr>
        <w:t>θ</w:t>
      </w:r>
      <w:r w:rsidR="00416DAE" w:rsidRPr="00416DAE">
        <w:rPr>
          <w:rFonts w:cs="Times New Roman"/>
          <w:szCs w:val="24"/>
          <w:vertAlign w:val="subscript"/>
        </w:rPr>
        <w:t>e</w:t>
      </w:r>
      <w:proofErr w:type="spellEnd"/>
      <w:r>
        <w:rPr>
          <w:szCs w:val="24"/>
        </w:rPr>
        <w:t xml:space="preserve"> of 18.4 K is lower than the 20 K threshold for wet downbursts found in </w:t>
      </w:r>
      <w:r w:rsidR="004A0939">
        <w:rPr>
          <w:szCs w:val="24"/>
        </w:rPr>
        <w:fldChar w:fldCharType="begin"/>
      </w:r>
      <w:r w:rsidR="004A0939">
        <w:rPr>
          <w:szCs w:val="24"/>
        </w:rPr>
        <w:instrText xml:space="preserve"> ADDIN EN.CITE &lt;EndNote&gt;&lt;Cite AuthorYear="1"&gt;&lt;Author&gt;Atkins&lt;/Author&gt;&lt;Year&gt;1991&lt;/Year&gt;&lt;RecNum&gt;44&lt;/RecNum&gt;&lt;DisplayText&gt;Atkins and Wakimoto (1991)&lt;/DisplayText&gt;&lt;record&gt;&lt;rec-number&gt;44&lt;/rec-number&gt;&lt;foreign-keys&gt;&lt;key app="EN" db-id="ed25szxvzd0axpefssrvr2fgwsdd0f5prrws" timestamp="1548056511"&gt;44&lt;/key&gt;&lt;/foreign-keys&gt;&lt;ref-type name="Journal Article"&gt;17&lt;/ref-type&gt;&lt;contributors&gt;&lt;authors&gt;&lt;author&gt;Nolan T. Atkins&lt;/author&gt;&lt;author&gt;Roger M. Wakimoto&lt;/author&gt;&lt;/authors&gt;&lt;/contributors&gt;&lt;titles&gt;&lt;title&gt;Wet microburst activity over the southeastern United States: Implications for forecasting&lt;/title&gt;&lt;secondary-title&gt;Wea. Forecasting&lt;/secondary-title&gt;&lt;/titles&gt;&lt;periodical&gt;&lt;full-title&gt;Wea. Forecasting&lt;/full-title&gt;&lt;/periodical&gt;&lt;pages&gt;470-482&lt;/pages&gt;&lt;volume&gt;6&lt;/volume&gt;&lt;number&gt;4&lt;/number&gt;&lt;dates&gt;&lt;year&gt;1991&lt;/year&gt;&lt;/dates&gt;&lt;urls&gt;&lt;related-urls&gt;&lt;url&gt;https://journals.ametsoc.org/doi/abs/10.1175/1520-0434%281991%29006%3C0470%3AWMAOTS%3E2.0.CO%3B2&lt;/url&gt;&lt;/related-urls&gt;&lt;/urls&gt;&lt;electronic-resource-num&gt;10.1175/1520-0434(1991)006&amp;lt;0470:Wmaots&amp;gt;2.0.Co;2&lt;/electronic-resource-num&gt;&lt;/record&gt;&lt;/Cite&gt;&lt;/EndNote&gt;</w:instrText>
      </w:r>
      <w:r w:rsidR="004A0939">
        <w:rPr>
          <w:szCs w:val="24"/>
        </w:rPr>
        <w:fldChar w:fldCharType="separate"/>
      </w:r>
      <w:r w:rsidR="004A0939">
        <w:rPr>
          <w:noProof/>
          <w:szCs w:val="24"/>
        </w:rPr>
        <w:t>Atkins and Wakimoto (1991)</w:t>
      </w:r>
      <w:r w:rsidR="004A0939">
        <w:rPr>
          <w:szCs w:val="24"/>
        </w:rPr>
        <w:fldChar w:fldCharType="end"/>
      </w:r>
      <w:r>
        <w:rPr>
          <w:szCs w:val="24"/>
        </w:rPr>
        <w:t xml:space="preserve">; however, this could be attributed to not being a classic wet downburst sounding. Finally, the WINDEX was calculated to be 30.4 </w:t>
      </w:r>
      <w:r w:rsidRPr="00BD1030">
        <w:rPr>
          <w:rFonts w:cs="Times New Roman"/>
          <w:szCs w:val="24"/>
        </w:rPr>
        <w:t>m s</w:t>
      </w:r>
      <w:r w:rsidRPr="00C52FB4">
        <w:rPr>
          <w:rFonts w:cs="Times New Roman"/>
          <w:szCs w:val="24"/>
          <w:vertAlign w:val="superscript"/>
        </w:rPr>
        <w:t>-1</w:t>
      </w:r>
      <w:r w:rsidRPr="00BD1030">
        <w:rPr>
          <w:rFonts w:cs="Times New Roman"/>
          <w:szCs w:val="24"/>
        </w:rPr>
        <w:t xml:space="preserve"> </w:t>
      </w:r>
      <w:r>
        <w:rPr>
          <w:szCs w:val="24"/>
        </w:rPr>
        <w:t xml:space="preserve">(59 knots), which underestimated the </w:t>
      </w:r>
      <w:r>
        <w:rPr>
          <w:rFonts w:cs="Times New Roman"/>
          <w:szCs w:val="24"/>
        </w:rPr>
        <w:t>&gt;</w:t>
      </w:r>
      <w:r w:rsidRPr="003C75B4">
        <w:rPr>
          <w:rFonts w:cs="Times New Roman"/>
          <w:szCs w:val="24"/>
        </w:rPr>
        <w:t xml:space="preserve"> 35 m s</w:t>
      </w:r>
      <w:r w:rsidRPr="003C75B4">
        <w:rPr>
          <w:rFonts w:cs="Times New Roman"/>
          <w:szCs w:val="24"/>
          <w:vertAlign w:val="superscript"/>
        </w:rPr>
        <w:t>-1</w:t>
      </w:r>
      <w:r>
        <w:rPr>
          <w:rFonts w:cs="Times New Roman"/>
          <w:szCs w:val="24"/>
        </w:rPr>
        <w:t xml:space="preserve"> </w:t>
      </w:r>
      <w:r w:rsidR="00157AEA">
        <w:rPr>
          <w:rFonts w:cs="Times New Roman"/>
          <w:szCs w:val="24"/>
        </w:rPr>
        <w:t xml:space="preserve">measured </w:t>
      </w:r>
      <w:r>
        <w:rPr>
          <w:rFonts w:cs="Times New Roman"/>
          <w:szCs w:val="24"/>
        </w:rPr>
        <w:t>surface winds</w:t>
      </w:r>
      <w:r>
        <w:rPr>
          <w:szCs w:val="24"/>
        </w:rPr>
        <w:t>.</w:t>
      </w:r>
    </w:p>
    <w:p w:rsidR="00721753" w:rsidRDefault="00E14ECB" w:rsidP="00721753">
      <w:pPr>
        <w:pStyle w:val="NoSpacing"/>
        <w:keepNext/>
        <w:spacing w:line="480" w:lineRule="auto"/>
        <w:jc w:val="center"/>
      </w:pPr>
      <w:r>
        <w:rPr>
          <w:noProof/>
          <w:szCs w:val="24"/>
        </w:rPr>
        <w:lastRenderedPageBreak/>
        <w:drawing>
          <wp:inline distT="0" distB="0" distL="0" distR="0" wp14:anchorId="5AB27F17" wp14:editId="0CC27737">
            <wp:extent cx="5823068" cy="4724400"/>
            <wp:effectExtent l="38100" t="38100" r="101600" b="952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832843" cy="4732330"/>
                    </a:xfrm>
                    <a:prstGeom prst="rect">
                      <a:avLst/>
                    </a:prstGeom>
                    <a:effectLst>
                      <a:outerShdw blurRad="50800" dist="38100" dir="2700000" algn="tl" rotWithShape="0">
                        <a:prstClr val="black">
                          <a:alpha val="40000"/>
                        </a:prstClr>
                      </a:outerShdw>
                    </a:effectLst>
                  </pic:spPr>
                </pic:pic>
              </a:graphicData>
            </a:graphic>
          </wp:inline>
        </w:drawing>
      </w:r>
    </w:p>
    <w:p w:rsidR="008815A3" w:rsidRDefault="00721753" w:rsidP="00AD720C">
      <w:pPr>
        <w:pStyle w:val="Caption"/>
      </w:pPr>
      <w:bookmarkStart w:id="35" w:name="_Toc7411827"/>
      <w:proofErr w:type="gramStart"/>
      <w:r>
        <w:t>Fig.</w:t>
      </w:r>
      <w:proofErr w:type="gramEnd"/>
      <w:r>
        <w:t xml:space="preserve"> </w:t>
      </w:r>
      <w:r w:rsidR="00CD6C6B">
        <w:fldChar w:fldCharType="begin"/>
      </w:r>
      <w:r w:rsidR="00CD6C6B">
        <w:instrText xml:space="preserve"> ST</w:instrText>
      </w:r>
      <w:r w:rsidR="00CD6C6B">
        <w:instrText xml:space="preserve">YLEREF 1 \s </w:instrText>
      </w:r>
      <w:r w:rsidR="00CD6C6B">
        <w:fldChar w:fldCharType="separate"/>
      </w:r>
      <w:r w:rsidR="001A08EE">
        <w:rPr>
          <w:noProof/>
        </w:rPr>
        <w:t>4</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3</w:t>
      </w:r>
      <w:r w:rsidR="00CD6C6B">
        <w:rPr>
          <w:noProof/>
        </w:rPr>
        <w:fldChar w:fldCharType="end"/>
      </w:r>
      <w:r>
        <w:t xml:space="preserve">. </w:t>
      </w:r>
      <w:proofErr w:type="gramStart"/>
      <w:r>
        <w:t>Upper-air sounding and hodograph from Norman, Oklahoma (KOUN) at 0000 UTC 15 June 2011.</w:t>
      </w:r>
      <w:proofErr w:type="gramEnd"/>
      <w:r>
        <w:t xml:space="preserve"> Temperature is denoted by the red line and dew point by the green line. The purple line is the virtual temperature correction, and the turquoise line represents the parcel path for surface-based parcel.  </w:t>
      </w:r>
      <w:proofErr w:type="gramStart"/>
      <w:r>
        <w:t>Plotted using The</w:t>
      </w:r>
      <w:r w:rsidRPr="00687F81">
        <w:t xml:space="preserve"> Universal </w:t>
      </w:r>
      <w:proofErr w:type="spellStart"/>
      <w:r w:rsidRPr="00687F81">
        <w:t>R</w:t>
      </w:r>
      <w:r>
        <w:t>a</w:t>
      </w:r>
      <w:r w:rsidRPr="00687F81">
        <w:t>winsonde</w:t>
      </w:r>
      <w:proofErr w:type="spellEnd"/>
      <w:r w:rsidRPr="00687F81">
        <w:t xml:space="preserve"> O</w:t>
      </w:r>
      <w:r>
        <w:t>b</w:t>
      </w:r>
      <w:r w:rsidRPr="00687F81">
        <w:t xml:space="preserve">servation </w:t>
      </w:r>
      <w:r>
        <w:t xml:space="preserve">(RAOB) </w:t>
      </w:r>
      <w:r w:rsidRPr="00687F81">
        <w:t>program</w:t>
      </w:r>
      <w:r>
        <w:t>.</w:t>
      </w:r>
      <w:bookmarkEnd w:id="35"/>
      <w:proofErr w:type="gramEnd"/>
    </w:p>
    <w:p w:rsidR="0077486E" w:rsidRDefault="0077486E" w:rsidP="009D23C7">
      <w:pPr>
        <w:pStyle w:val="NoSpacing"/>
        <w:spacing w:line="480" w:lineRule="auto"/>
        <w:ind w:firstLine="720"/>
        <w:jc w:val="both"/>
        <w:rPr>
          <w:szCs w:val="24"/>
        </w:rPr>
      </w:pPr>
    </w:p>
    <w:p w:rsidR="009D23C7" w:rsidRDefault="009D23C7" w:rsidP="009D23C7">
      <w:pPr>
        <w:pStyle w:val="NoSpacing"/>
        <w:spacing w:line="480" w:lineRule="auto"/>
        <w:ind w:firstLine="720"/>
        <w:jc w:val="both"/>
        <w:rPr>
          <w:szCs w:val="24"/>
        </w:rPr>
      </w:pPr>
      <w:r>
        <w:rPr>
          <w:szCs w:val="24"/>
        </w:rPr>
        <w:t>On the mesoscale</w:t>
      </w:r>
      <w:r w:rsidRPr="005228DF">
        <w:rPr>
          <w:szCs w:val="24"/>
        </w:rPr>
        <w:t xml:space="preserve">, a cold front was located across central Oklahoma </w:t>
      </w:r>
      <w:r w:rsidRPr="00DF662D">
        <w:rPr>
          <w:szCs w:val="24"/>
        </w:rPr>
        <w:t xml:space="preserve">(Fig. </w:t>
      </w:r>
      <w:r w:rsidR="002C5F2F">
        <w:rPr>
          <w:szCs w:val="24"/>
        </w:rPr>
        <w:t>4.4</w:t>
      </w:r>
      <w:r w:rsidRPr="00DF662D">
        <w:rPr>
          <w:szCs w:val="24"/>
        </w:rPr>
        <w:t>).</w:t>
      </w:r>
      <w:r w:rsidRPr="005228DF">
        <w:rPr>
          <w:szCs w:val="24"/>
        </w:rPr>
        <w:t xml:space="preserve"> The temperature </w:t>
      </w:r>
      <w:r>
        <w:rPr>
          <w:szCs w:val="24"/>
        </w:rPr>
        <w:t>change across</w:t>
      </w:r>
      <w:r w:rsidRPr="005228DF">
        <w:rPr>
          <w:szCs w:val="24"/>
        </w:rPr>
        <w:t xml:space="preserve"> the cold front was weak (~3 to 4°C). The wind shift along the cold front was nea</w:t>
      </w:r>
      <w:r>
        <w:rPr>
          <w:szCs w:val="24"/>
        </w:rPr>
        <w:t>rly 180</w:t>
      </w:r>
      <w:r>
        <w:rPr>
          <w:rFonts w:ascii="Calibri" w:hAnsi="Calibri"/>
          <w:szCs w:val="24"/>
        </w:rPr>
        <w:t>°</w:t>
      </w:r>
      <w:r w:rsidRPr="005228DF">
        <w:rPr>
          <w:szCs w:val="24"/>
        </w:rPr>
        <w:t>; thus, surface convergence was present along the boundary. The convergence along the cold front was also detected by the KTLX WSR-88D</w:t>
      </w:r>
      <w:r>
        <w:rPr>
          <w:szCs w:val="24"/>
        </w:rPr>
        <w:t xml:space="preserve"> radar</w:t>
      </w:r>
      <w:r w:rsidR="00EE7D14">
        <w:rPr>
          <w:szCs w:val="24"/>
        </w:rPr>
        <w:t xml:space="preserve"> in the velocity data (not shown). This was coincident with</w:t>
      </w:r>
      <w:r>
        <w:rPr>
          <w:szCs w:val="24"/>
        </w:rPr>
        <w:t xml:space="preserve"> a</w:t>
      </w:r>
      <w:r w:rsidRPr="005228DF">
        <w:rPr>
          <w:szCs w:val="24"/>
        </w:rPr>
        <w:t xml:space="preserve"> weak line of </w:t>
      </w:r>
      <w:r w:rsidR="00250CDE" w:rsidRPr="00603947">
        <w:rPr>
          <w:i/>
        </w:rPr>
        <w:t>Z</w:t>
      </w:r>
      <w:r w:rsidR="00250CDE" w:rsidRPr="004E72CB">
        <w:rPr>
          <w:vertAlign w:val="subscript"/>
        </w:rPr>
        <w:t>H</w:t>
      </w:r>
      <w:r w:rsidR="00EE7D14">
        <w:t>, which</w:t>
      </w:r>
      <w:r w:rsidRPr="005228DF">
        <w:rPr>
          <w:szCs w:val="24"/>
        </w:rPr>
        <w:t xml:space="preserve"> indicat</w:t>
      </w:r>
      <w:r w:rsidR="00EE7D14">
        <w:rPr>
          <w:szCs w:val="24"/>
        </w:rPr>
        <w:t>es there was</w:t>
      </w:r>
      <w:r w:rsidRPr="005228DF">
        <w:rPr>
          <w:szCs w:val="24"/>
        </w:rPr>
        <w:t xml:space="preserve"> a buildup </w:t>
      </w:r>
      <w:r>
        <w:rPr>
          <w:szCs w:val="24"/>
        </w:rPr>
        <w:t xml:space="preserve">of </w:t>
      </w:r>
      <w:r w:rsidRPr="005228DF">
        <w:rPr>
          <w:szCs w:val="24"/>
        </w:rPr>
        <w:t>particulates and insects along the convergence</w:t>
      </w:r>
      <w:r>
        <w:rPr>
          <w:szCs w:val="24"/>
        </w:rPr>
        <w:t xml:space="preserve"> line</w:t>
      </w:r>
      <w:r w:rsidRPr="005228DF">
        <w:rPr>
          <w:szCs w:val="24"/>
        </w:rPr>
        <w:t>.</w:t>
      </w:r>
      <w:r w:rsidR="00A855B1">
        <w:rPr>
          <w:szCs w:val="24"/>
        </w:rPr>
        <w:t xml:space="preserve"> KTLX was not dual-pol capable </w:t>
      </w:r>
      <w:r w:rsidR="00A855B1">
        <w:rPr>
          <w:szCs w:val="24"/>
        </w:rPr>
        <w:lastRenderedPageBreak/>
        <w:t>in 2011, so no PRD w</w:t>
      </w:r>
      <w:r w:rsidR="00041683">
        <w:rPr>
          <w:szCs w:val="24"/>
        </w:rPr>
        <w:t>ere</w:t>
      </w:r>
      <w:r w:rsidR="00A855B1">
        <w:rPr>
          <w:szCs w:val="24"/>
        </w:rPr>
        <w:t xml:space="preserve"> available.</w:t>
      </w:r>
      <w:r w:rsidRPr="005228DF">
        <w:rPr>
          <w:szCs w:val="24"/>
        </w:rPr>
        <w:t xml:space="preserve"> The thunderstorm t</w:t>
      </w:r>
      <w:r>
        <w:rPr>
          <w:szCs w:val="24"/>
        </w:rPr>
        <w:t>hat would produce the downburst</w:t>
      </w:r>
      <w:r w:rsidRPr="005228DF">
        <w:rPr>
          <w:szCs w:val="24"/>
        </w:rPr>
        <w:t xml:space="preserve"> initiated just ahead of a cold front</w:t>
      </w:r>
      <w:r>
        <w:rPr>
          <w:szCs w:val="24"/>
        </w:rPr>
        <w:t xml:space="preserve">, near the Minco Mesonet site due west of the Norman site, </w:t>
      </w:r>
      <w:r w:rsidRPr="005228DF">
        <w:rPr>
          <w:szCs w:val="24"/>
        </w:rPr>
        <w:t>around</w:t>
      </w:r>
      <w:r>
        <w:rPr>
          <w:szCs w:val="24"/>
        </w:rPr>
        <w:t xml:space="preserve"> 2315 UTC on 14 June 2011 (Figs. </w:t>
      </w:r>
      <w:r w:rsidR="000C516D">
        <w:rPr>
          <w:szCs w:val="24"/>
        </w:rPr>
        <w:t>4.4</w:t>
      </w:r>
      <w:r>
        <w:rPr>
          <w:szCs w:val="24"/>
        </w:rPr>
        <w:t>a</w:t>
      </w:r>
      <w:proofErr w:type="gramStart"/>
      <w:r>
        <w:rPr>
          <w:szCs w:val="24"/>
        </w:rPr>
        <w:t>,b</w:t>
      </w:r>
      <w:proofErr w:type="gramEnd"/>
      <w:r>
        <w:rPr>
          <w:szCs w:val="24"/>
        </w:rPr>
        <w:t xml:space="preserve">). </w:t>
      </w:r>
    </w:p>
    <w:p w:rsidR="009D23C7" w:rsidRDefault="00831F14" w:rsidP="009D23C7">
      <w:pPr>
        <w:pStyle w:val="NoSpacing"/>
        <w:spacing w:line="480" w:lineRule="auto"/>
        <w:ind w:firstLine="360"/>
        <w:jc w:val="both"/>
        <w:rPr>
          <w:szCs w:val="24"/>
        </w:rPr>
      </w:pPr>
      <w:r>
        <w:rPr>
          <w:szCs w:val="24"/>
        </w:rPr>
        <w:tab/>
      </w:r>
      <w:r w:rsidR="009D23C7">
        <w:rPr>
          <w:szCs w:val="24"/>
        </w:rPr>
        <w:t xml:space="preserve">Initially, the storm motion was northeastward, parallel to the cold front. The thunderstorm rapidly intensified between 2315 and 2345 UTC (Figs. </w:t>
      </w:r>
      <w:r w:rsidR="000C516D">
        <w:rPr>
          <w:szCs w:val="24"/>
        </w:rPr>
        <w:t>4</w:t>
      </w:r>
      <w:proofErr w:type="gramStart"/>
      <w:r w:rsidR="000C516D">
        <w:rPr>
          <w:szCs w:val="24"/>
        </w:rPr>
        <w:t>,4</w:t>
      </w:r>
      <w:r w:rsidR="009D23C7">
        <w:rPr>
          <w:szCs w:val="24"/>
        </w:rPr>
        <w:t>a,b</w:t>
      </w:r>
      <w:proofErr w:type="gramEnd"/>
      <w:r w:rsidR="009D23C7">
        <w:rPr>
          <w:szCs w:val="24"/>
        </w:rPr>
        <w:t xml:space="preserve">).  By 2345 UTC, the thunderstorm began to split into two cells. The Minco Mesonet station experienced an 8°C decrease in temperature and a 5°C increase in dew point as the storm passed by between 2335 and 2355 UTC </w:t>
      </w:r>
      <w:r w:rsidR="009D23C7">
        <w:rPr>
          <w:rFonts w:hint="eastAsia"/>
          <w:szCs w:val="24"/>
          <w:lang w:eastAsia="zh-CN"/>
        </w:rPr>
        <w:t>(</w:t>
      </w:r>
      <w:r w:rsidR="009D23C7">
        <w:rPr>
          <w:szCs w:val="24"/>
          <w:lang w:eastAsia="zh-CN"/>
        </w:rPr>
        <w:t>not shown</w:t>
      </w:r>
      <w:r w:rsidR="009D23C7">
        <w:rPr>
          <w:szCs w:val="24"/>
        </w:rPr>
        <w:t>). The left split had a storm motion that was predominantly northward; the right split had an east southeastward storm motion. The right split was the thunderstorm that would produce a downburst in Norman, Oklahoma (</w:t>
      </w:r>
      <w:r w:rsidR="00E14ECB">
        <w:rPr>
          <w:szCs w:val="24"/>
        </w:rPr>
        <w:t xml:space="preserve">Fig. </w:t>
      </w:r>
      <w:r w:rsidR="000C516D">
        <w:rPr>
          <w:szCs w:val="24"/>
        </w:rPr>
        <w:t>4.4c</w:t>
      </w:r>
      <w:r w:rsidR="009D23C7">
        <w:rPr>
          <w:szCs w:val="24"/>
        </w:rPr>
        <w:t xml:space="preserve">). </w:t>
      </w:r>
      <w:r w:rsidR="00156EBD">
        <w:rPr>
          <w:szCs w:val="24"/>
        </w:rPr>
        <w:t xml:space="preserve">Even though this was a right-mover thunderstorm, there was no evidence of a mesocyclone aloft (i.e., a supercell). Therefore, the cause of the split is unknown. One feature of note is the split occurred simultaneously from when the thunderstorm was intersected by the cold front. </w:t>
      </w:r>
    </w:p>
    <w:p w:rsidR="00721753" w:rsidRDefault="002A1C82" w:rsidP="00721753">
      <w:pPr>
        <w:pStyle w:val="NoSpacing"/>
        <w:keepNext/>
        <w:spacing w:line="480" w:lineRule="auto"/>
        <w:jc w:val="center"/>
      </w:pPr>
      <w:r>
        <w:rPr>
          <w:noProof/>
        </w:rPr>
        <w:lastRenderedPageBreak/>
        <w:drawing>
          <wp:inline distT="0" distB="0" distL="0" distR="0" wp14:anchorId="1B643500" wp14:editId="6E52076E">
            <wp:extent cx="5943600" cy="3959860"/>
            <wp:effectExtent l="19050" t="38100" r="95250" b="977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4.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3959860"/>
                    </a:xfrm>
                    <a:prstGeom prst="rect">
                      <a:avLst/>
                    </a:prstGeom>
                    <a:effectLst>
                      <a:outerShdw blurRad="50800" dist="38100" dir="2700000" algn="tl" rotWithShape="0">
                        <a:prstClr val="black">
                          <a:alpha val="40000"/>
                        </a:prstClr>
                      </a:outerShdw>
                    </a:effectLst>
                  </pic:spPr>
                </pic:pic>
              </a:graphicData>
            </a:graphic>
          </wp:inline>
        </w:drawing>
      </w:r>
    </w:p>
    <w:p w:rsidR="00721753" w:rsidRPr="00CD7E0F" w:rsidRDefault="00721753" w:rsidP="00AD720C">
      <w:pPr>
        <w:pStyle w:val="Caption"/>
      </w:pPr>
      <w:bookmarkStart w:id="36" w:name="_Toc7411828"/>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4</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4</w:t>
      </w:r>
      <w:r w:rsidR="00CD6C6B">
        <w:rPr>
          <w:noProof/>
        </w:rPr>
        <w:fldChar w:fldCharType="end"/>
      </w:r>
      <w:r>
        <w:t xml:space="preserve">. </w:t>
      </w:r>
      <w:r w:rsidRPr="00CD7E0F">
        <w:t>KTLX radar reflectivity (</w:t>
      </w:r>
      <w:proofErr w:type="spellStart"/>
      <w:r w:rsidRPr="00CD7E0F">
        <w:t>dBZ</w:t>
      </w:r>
      <w:proofErr w:type="spellEnd"/>
      <w:r w:rsidRPr="00CD7E0F">
        <w:t>) and Oklahoma Mesonet surface observations valid at (a) 2315, (b) 2345, and (c) 0005 UTC. Surface temperature (°C), dew point (°C), and wind barbs (full barb ≡ 5 m s</w:t>
      </w:r>
      <w:r w:rsidRPr="00CD7E0F">
        <w:rPr>
          <w:vertAlign w:val="superscript"/>
        </w:rPr>
        <w:t>-1</w:t>
      </w:r>
      <w:r w:rsidRPr="00CD7E0F">
        <w:t>; half barb ≡ 2.5 m s</w:t>
      </w:r>
      <w:r w:rsidRPr="00CD7E0F">
        <w:rPr>
          <w:vertAlign w:val="superscript"/>
        </w:rPr>
        <w:t>-1</w:t>
      </w:r>
      <w:r w:rsidRPr="00CD7E0F">
        <w:t xml:space="preserve">) are plotted. The white circle highlights the storm that would produce the downburst. The dashed blue line is the approximate location of the cold front. The location of the Norman and Minco Mesonet stations are indicated. </w:t>
      </w:r>
      <w:proofErr w:type="gramStart"/>
      <w:r w:rsidRPr="00CD7E0F">
        <w:t xml:space="preserve">Plotted using </w:t>
      </w:r>
      <w:proofErr w:type="spellStart"/>
      <w:r w:rsidRPr="00CD7E0F">
        <w:t>WeatherScope</w:t>
      </w:r>
      <w:proofErr w:type="spellEnd"/>
      <w:r w:rsidR="00976FB0">
        <w:t xml:space="preserve"> from the Oklahoma Climate Survey</w:t>
      </w:r>
      <w:r w:rsidRPr="00CD7E0F">
        <w:t>.</w:t>
      </w:r>
      <w:bookmarkEnd w:id="36"/>
      <w:proofErr w:type="gramEnd"/>
    </w:p>
    <w:p w:rsidR="006B09F2" w:rsidRDefault="006B09F2" w:rsidP="00AD720C">
      <w:pPr>
        <w:pStyle w:val="Caption"/>
      </w:pPr>
    </w:p>
    <w:p w:rsidR="00EF59E2" w:rsidRPr="00EF59E2" w:rsidRDefault="00EF59E2" w:rsidP="00EF59E2"/>
    <w:p w:rsidR="00C734EC" w:rsidRPr="006B09F2" w:rsidRDefault="00377E16" w:rsidP="00BD1C5E">
      <w:pPr>
        <w:pStyle w:val="NoSpacing"/>
        <w:spacing w:line="480" w:lineRule="auto"/>
        <w:outlineLvl w:val="1"/>
        <w:rPr>
          <w:b/>
        </w:rPr>
      </w:pPr>
      <w:bookmarkStart w:id="37" w:name="_Toc7411908"/>
      <w:r w:rsidRPr="006B09F2">
        <w:rPr>
          <w:b/>
        </w:rPr>
        <w:t>4</w:t>
      </w:r>
      <w:r w:rsidR="009D23C7" w:rsidRPr="006B09F2">
        <w:rPr>
          <w:b/>
        </w:rPr>
        <w:t>.3 1-Min Mesonet Observations of the Downburst</w:t>
      </w:r>
      <w:bookmarkEnd w:id="37"/>
    </w:p>
    <w:p w:rsidR="00AA34E3" w:rsidRDefault="009D23C7" w:rsidP="006B09F2">
      <w:pPr>
        <w:pStyle w:val="NoSpacing"/>
        <w:spacing w:line="480" w:lineRule="auto"/>
        <w:ind w:firstLine="720"/>
        <w:jc w:val="both"/>
        <w:rPr>
          <w:rFonts w:cs="Times New Roman"/>
          <w:szCs w:val="24"/>
        </w:rPr>
      </w:pPr>
      <w:r w:rsidRPr="00766C40">
        <w:rPr>
          <w:rFonts w:cs="Times New Roman"/>
          <w:szCs w:val="24"/>
        </w:rPr>
        <w:t xml:space="preserve">Figure </w:t>
      </w:r>
      <w:r w:rsidR="004A0939">
        <w:rPr>
          <w:rFonts w:cs="Times New Roman"/>
          <w:szCs w:val="24"/>
        </w:rPr>
        <w:t>4.5</w:t>
      </w:r>
      <w:r w:rsidRPr="00BD1030">
        <w:rPr>
          <w:rFonts w:cs="Times New Roman"/>
          <w:szCs w:val="24"/>
        </w:rPr>
        <w:t xml:space="preserve"> </w:t>
      </w:r>
      <w:r>
        <w:rPr>
          <w:rFonts w:cs="Times New Roman"/>
          <w:szCs w:val="24"/>
        </w:rPr>
        <w:t>shows the 1-min</w:t>
      </w:r>
      <w:r w:rsidRPr="00BD1030">
        <w:rPr>
          <w:rFonts w:cs="Times New Roman"/>
          <w:szCs w:val="24"/>
        </w:rPr>
        <w:t xml:space="preserve"> Norman Mesonet data </w:t>
      </w:r>
      <w:r>
        <w:rPr>
          <w:rFonts w:cs="Times New Roman"/>
          <w:szCs w:val="24"/>
        </w:rPr>
        <w:t xml:space="preserve">plots </w:t>
      </w:r>
      <w:r w:rsidRPr="00BD1030">
        <w:rPr>
          <w:rFonts w:cs="Times New Roman"/>
          <w:szCs w:val="24"/>
        </w:rPr>
        <w:t xml:space="preserve">from 2330 to 0130 UTC. Initially, the </w:t>
      </w:r>
      <w:r>
        <w:rPr>
          <w:rFonts w:cs="Times New Roman"/>
          <w:szCs w:val="24"/>
        </w:rPr>
        <w:t>station</w:t>
      </w:r>
      <w:r w:rsidRPr="00BD1030">
        <w:rPr>
          <w:rFonts w:cs="Times New Roman"/>
          <w:szCs w:val="24"/>
        </w:rPr>
        <w:t xml:space="preserve"> pressure was steady at ~963.5 </w:t>
      </w:r>
      <w:proofErr w:type="spellStart"/>
      <w:r w:rsidRPr="00BD1030">
        <w:rPr>
          <w:rFonts w:cs="Times New Roman"/>
          <w:szCs w:val="24"/>
        </w:rPr>
        <w:t>hPa</w:t>
      </w:r>
      <w:proofErr w:type="spellEnd"/>
      <w:r w:rsidRPr="00BD1030">
        <w:rPr>
          <w:rFonts w:cs="Times New Roman"/>
          <w:szCs w:val="24"/>
        </w:rPr>
        <w:t xml:space="preserve"> from 2330 to 2350 UTC. After 2350 UTC, there was a steady decrease of pressure until 0013 UTC. The gust front </w:t>
      </w:r>
      <w:r>
        <w:rPr>
          <w:rFonts w:cs="Times New Roman"/>
          <w:szCs w:val="24"/>
        </w:rPr>
        <w:t>passed</w:t>
      </w:r>
      <w:r w:rsidRPr="00BD1030">
        <w:rPr>
          <w:rFonts w:cs="Times New Roman"/>
          <w:szCs w:val="24"/>
        </w:rPr>
        <w:t xml:space="preserve"> by the Mesonet station at 0025 UTC</w:t>
      </w:r>
      <w:r>
        <w:rPr>
          <w:rFonts w:cs="Times New Roman"/>
          <w:szCs w:val="24"/>
        </w:rPr>
        <w:t>, when the wind speed at the station increased from below 10 m s</w:t>
      </w:r>
      <w:r>
        <w:rPr>
          <w:rFonts w:cs="Times New Roman"/>
          <w:szCs w:val="24"/>
          <w:vertAlign w:val="superscript"/>
        </w:rPr>
        <w:t>-1</w:t>
      </w:r>
      <w:r>
        <w:rPr>
          <w:rFonts w:cs="Times New Roman"/>
          <w:szCs w:val="24"/>
        </w:rPr>
        <w:t xml:space="preserve"> to over 30 m s</w:t>
      </w:r>
      <w:r>
        <w:rPr>
          <w:rFonts w:cs="Times New Roman"/>
          <w:szCs w:val="24"/>
          <w:vertAlign w:val="superscript"/>
        </w:rPr>
        <w:t>-1</w:t>
      </w:r>
      <w:r>
        <w:rPr>
          <w:rFonts w:cs="Times New Roman"/>
          <w:szCs w:val="24"/>
        </w:rPr>
        <w:t xml:space="preserve"> in about five minutes. The gust front represents the leading edge of the outflow </w:t>
      </w:r>
      <w:r>
        <w:rPr>
          <w:rFonts w:cs="Times New Roman"/>
          <w:szCs w:val="24"/>
        </w:rPr>
        <w:lastRenderedPageBreak/>
        <w:t xml:space="preserve">from the ambient air.  It is speculated that the pressure decrease ahead of the gust front was </w:t>
      </w:r>
      <w:r w:rsidR="00A67D14">
        <w:rPr>
          <w:rFonts w:cs="Times New Roman"/>
          <w:szCs w:val="24"/>
        </w:rPr>
        <w:t>due to subsidence warming as seen in squall lines</w:t>
      </w:r>
      <w:r w:rsidR="00823325">
        <w:rPr>
          <w:rFonts w:cs="Times New Roman"/>
          <w:szCs w:val="24"/>
        </w:rPr>
        <w:t xml:space="preserve"> </w:t>
      </w:r>
      <w:r w:rsidR="00823325">
        <w:rPr>
          <w:rFonts w:cs="Times New Roman"/>
          <w:szCs w:val="24"/>
        </w:rPr>
        <w:fldChar w:fldCharType="begin"/>
      </w:r>
      <w:r w:rsidR="00823325">
        <w:rPr>
          <w:rFonts w:cs="Times New Roman"/>
          <w:szCs w:val="24"/>
        </w:rPr>
        <w:instrText xml:space="preserve"> ADDIN EN.CITE &lt;EndNote&gt;&lt;Cite&gt;&lt;Author&gt;Hoxit&lt;/Author&gt;&lt;Year&gt;1976&lt;/Year&gt;&lt;RecNum&gt;132&lt;/RecNum&gt;&lt;DisplayText&gt;(Hoxit et al. 1976)&lt;/DisplayText&gt;&lt;record&gt;&lt;rec-number&gt;132&lt;/rec-number&gt;&lt;foreign-keys&gt;&lt;key app="EN" db-id="ed25szxvzd0axpefssrvr2fgwsdd0f5prrws" timestamp="1555965737"&gt;132&lt;/key&gt;&lt;/foreign-keys&gt;&lt;ref-type name="Journal Article"&gt;17&lt;/ref-type&gt;&lt;contributors&gt;&lt;authors&gt;&lt;author&gt;Hoxit, Lee Ray&lt;/author&gt;&lt;author&gt;Chappell, Charles F.&lt;/author&gt;&lt;author&gt;Michael Fritsch, J.&lt;/author&gt;&lt;/authors&gt;&lt;/contributors&gt;&lt;titles&gt;&lt;title&gt;Formation of mesolows or pressure troughs in advance of cumulonimbus clouds&lt;/title&gt;&lt;secondary-title&gt;Mon. Wea. Rev.&lt;/secondary-title&gt;&lt;/titles&gt;&lt;periodical&gt;&lt;full-title&gt;Mon. Wea. Rev.&lt;/full-title&gt;&lt;/periodical&gt;&lt;pages&gt;1419-1428&lt;/pages&gt;&lt;volume&gt;104&lt;/volume&gt;&lt;number&gt;11&lt;/number&gt;&lt;dates&gt;&lt;year&gt;1976&lt;/year&gt;&lt;pub-dates&gt;&lt;date&gt;1976/11/01&lt;/date&gt;&lt;/pub-dates&gt;&lt;/dates&gt;&lt;publisher&gt;American Meteorological Society&lt;/publisher&gt;&lt;isbn&gt;0027-0644&lt;/isbn&gt;&lt;urls&gt;&lt;related-urls&gt;&lt;url&gt;&lt;style face="underline" font="default" size="100%"&gt;https://doi.org/10.1175/1520-0493(1976)104&amp;lt;1419:FOMOPT&amp;gt;2.0.CO;2&lt;/style&gt;&lt;/url&gt;&lt;/related-urls&gt;&lt;/urls&gt;&lt;electronic-resource-num&gt;10.1175/1520-0493(1976)104&amp;lt;1419:FOMOPT&amp;gt;2.0.CO;2&lt;/electronic-resource-num&gt;&lt;access-date&gt;2019/04/22&lt;/access-date&gt;&lt;/record&gt;&lt;/Cite&gt;&lt;/EndNote&gt;</w:instrText>
      </w:r>
      <w:r w:rsidR="00823325">
        <w:rPr>
          <w:rFonts w:cs="Times New Roman"/>
          <w:szCs w:val="24"/>
        </w:rPr>
        <w:fldChar w:fldCharType="separate"/>
      </w:r>
      <w:r w:rsidR="00823325">
        <w:rPr>
          <w:rFonts w:cs="Times New Roman"/>
          <w:noProof/>
          <w:szCs w:val="24"/>
        </w:rPr>
        <w:t>(Hoxit et al. 1976)</w:t>
      </w:r>
      <w:r w:rsidR="00823325">
        <w:rPr>
          <w:rFonts w:cs="Times New Roman"/>
          <w:szCs w:val="24"/>
        </w:rPr>
        <w:fldChar w:fldCharType="end"/>
      </w:r>
      <w:r>
        <w:rPr>
          <w:rFonts w:cs="Times New Roman"/>
          <w:szCs w:val="24"/>
        </w:rPr>
        <w:t>.</w:t>
      </w:r>
      <w:r w:rsidR="00A67D14">
        <w:rPr>
          <w:rFonts w:cs="Times New Roman"/>
          <w:szCs w:val="24"/>
        </w:rPr>
        <w:t xml:space="preserve"> </w:t>
      </w:r>
      <w:r w:rsidR="00A206F4">
        <w:rPr>
          <w:rFonts w:cs="Times New Roman"/>
          <w:szCs w:val="24"/>
        </w:rPr>
        <w:t xml:space="preserve">The pressure minimum was followed by a pressure rise and </w:t>
      </w:r>
      <w:r w:rsidR="00023D43">
        <w:rPr>
          <w:rFonts w:cs="Times New Roman"/>
          <w:szCs w:val="24"/>
        </w:rPr>
        <w:t>likely</w:t>
      </w:r>
      <w:r w:rsidR="00A206F4">
        <w:rPr>
          <w:rFonts w:cs="Times New Roman"/>
          <w:szCs w:val="24"/>
        </w:rPr>
        <w:t xml:space="preserve"> rising motion on the leading edge of the gust front.</w:t>
      </w:r>
      <w:r w:rsidR="00A67D14">
        <w:rPr>
          <w:rFonts w:cs="Times New Roman"/>
          <w:szCs w:val="24"/>
        </w:rPr>
        <w:t xml:space="preserve"> </w:t>
      </w:r>
      <w:r>
        <w:rPr>
          <w:rFonts w:cs="Times New Roman"/>
          <w:szCs w:val="24"/>
        </w:rPr>
        <w:t xml:space="preserve"> </w:t>
      </w:r>
      <w:r>
        <w:rPr>
          <w:rFonts w:cs="Times New Roman" w:hint="eastAsia"/>
          <w:szCs w:val="24"/>
          <w:lang w:eastAsia="zh-CN"/>
        </w:rPr>
        <w:t xml:space="preserve">With </w:t>
      </w:r>
      <w:r>
        <w:rPr>
          <w:rFonts w:cs="Times New Roman"/>
          <w:szCs w:val="24"/>
        </w:rPr>
        <w:t>the gust front</w:t>
      </w:r>
      <w:r w:rsidRPr="00BD1030">
        <w:rPr>
          <w:rFonts w:cs="Times New Roman"/>
          <w:szCs w:val="24"/>
        </w:rPr>
        <w:t xml:space="preserve"> passage, </w:t>
      </w:r>
      <w:r>
        <w:rPr>
          <w:rFonts w:cs="Times New Roman"/>
          <w:szCs w:val="24"/>
        </w:rPr>
        <w:t xml:space="preserve">the </w:t>
      </w:r>
      <w:r w:rsidRPr="00BD1030">
        <w:rPr>
          <w:rFonts w:cs="Times New Roman"/>
          <w:szCs w:val="24"/>
        </w:rPr>
        <w:t>temperature decreased from 34°C at 0025 UTC to 22°C at 0033 UTC</w:t>
      </w:r>
      <w:r>
        <w:rPr>
          <w:rFonts w:cs="Times New Roman"/>
          <w:szCs w:val="24"/>
        </w:rPr>
        <w:t>, which</w:t>
      </w:r>
      <w:r w:rsidRPr="00BD1030">
        <w:rPr>
          <w:rFonts w:cs="Times New Roman"/>
          <w:szCs w:val="24"/>
        </w:rPr>
        <w:t xml:space="preserve"> was </w:t>
      </w:r>
      <w:r>
        <w:rPr>
          <w:rFonts w:cs="Times New Roman"/>
          <w:szCs w:val="24"/>
        </w:rPr>
        <w:t>accompanied by</w:t>
      </w:r>
      <w:r w:rsidRPr="00BD1030">
        <w:rPr>
          <w:rFonts w:cs="Times New Roman"/>
          <w:szCs w:val="24"/>
        </w:rPr>
        <w:t xml:space="preserve"> a relative humidity increase from 34% to 94%.</w:t>
      </w:r>
      <w:r>
        <w:rPr>
          <w:rFonts w:cs="Times New Roman"/>
          <w:szCs w:val="24"/>
        </w:rPr>
        <w:t xml:space="preserve"> Thereafter, the temperature and relative humidity remained nearly steady-state with only slight fluctuations.</w:t>
      </w:r>
      <w:r w:rsidRPr="00BD1030">
        <w:rPr>
          <w:rFonts w:cs="Times New Roman"/>
          <w:szCs w:val="24"/>
        </w:rPr>
        <w:t xml:space="preserve"> </w:t>
      </w:r>
      <w:r>
        <w:rPr>
          <w:rFonts w:cs="Times New Roman"/>
          <w:szCs w:val="24"/>
        </w:rPr>
        <w:t xml:space="preserve">The decrease in temperature and increase in relative humidity behind the gust front were due to melting hailstones and evaporating raindrops, which remove latent heat from the atmosphere (i.e., </w:t>
      </w:r>
      <w:proofErr w:type="spellStart"/>
      <w:r>
        <w:rPr>
          <w:rFonts w:cs="Times New Roman"/>
          <w:szCs w:val="24"/>
        </w:rPr>
        <w:t>diabatic</w:t>
      </w:r>
      <w:proofErr w:type="spellEnd"/>
      <w:r>
        <w:rPr>
          <w:rFonts w:cs="Times New Roman"/>
          <w:szCs w:val="24"/>
        </w:rPr>
        <w:t xml:space="preserve"> cooling). </w:t>
      </w:r>
      <w:r w:rsidRPr="00BD1030">
        <w:rPr>
          <w:rFonts w:cs="Times New Roman"/>
          <w:szCs w:val="24"/>
        </w:rPr>
        <w:t>The maximum wind gust was 31.5 m s</w:t>
      </w:r>
      <w:r w:rsidRPr="0090657F">
        <w:rPr>
          <w:rFonts w:cs="Times New Roman"/>
          <w:szCs w:val="24"/>
          <w:vertAlign w:val="superscript"/>
        </w:rPr>
        <w:t>-1</w:t>
      </w:r>
      <w:r w:rsidRPr="00BD1030">
        <w:rPr>
          <w:rFonts w:cs="Times New Roman"/>
          <w:szCs w:val="24"/>
        </w:rPr>
        <w:t xml:space="preserve"> </w:t>
      </w:r>
      <w:r>
        <w:rPr>
          <w:rFonts w:cs="Times New Roman"/>
          <w:szCs w:val="24"/>
        </w:rPr>
        <w:t xml:space="preserve">from the northwest (322°) </w:t>
      </w:r>
      <w:r w:rsidRPr="00BD1030">
        <w:rPr>
          <w:rFonts w:cs="Times New Roman"/>
          <w:szCs w:val="24"/>
        </w:rPr>
        <w:t>at 0029 UTC.</w:t>
      </w:r>
      <w:r>
        <w:rPr>
          <w:rFonts w:cs="Times New Roman"/>
          <w:szCs w:val="24"/>
        </w:rPr>
        <w:t xml:space="preserve"> A severe thunderstorm has wind gusts greater than or equal to 25.7 </w:t>
      </w:r>
      <w:r w:rsidRPr="00BD1030">
        <w:rPr>
          <w:rFonts w:cs="Times New Roman"/>
          <w:szCs w:val="24"/>
        </w:rPr>
        <w:t>m s</w:t>
      </w:r>
      <w:r w:rsidRPr="0090657F">
        <w:rPr>
          <w:rFonts w:cs="Times New Roman"/>
          <w:szCs w:val="24"/>
          <w:vertAlign w:val="superscript"/>
        </w:rPr>
        <w:t>-1</w:t>
      </w:r>
      <w:r>
        <w:rPr>
          <w:rFonts w:cs="Times New Roman"/>
          <w:szCs w:val="24"/>
        </w:rPr>
        <w:t xml:space="preserve"> </w:t>
      </w:r>
      <w:r w:rsidR="004A0939">
        <w:rPr>
          <w:rFonts w:cs="Times New Roman"/>
          <w:szCs w:val="24"/>
        </w:rPr>
        <w:fldChar w:fldCharType="begin"/>
      </w:r>
      <w:r w:rsidR="004A0939">
        <w:rPr>
          <w:rFonts w:cs="Times New Roman"/>
          <w:szCs w:val="24"/>
        </w:rPr>
        <w:instrText xml:space="preserve"> ADDIN EN.CITE &lt;EndNote&gt;&lt;Cite&gt;&lt;Author&gt;National Weather Service&lt;/Author&gt;&lt;Year&gt;2018&lt;/Year&gt;&lt;RecNum&gt;67&lt;/RecNum&gt;&lt;DisplayText&gt;(National Weather Service 2018)&lt;/DisplayText&gt;&lt;record&gt;&lt;rec-number&gt;67&lt;/rec-number&gt;&lt;foreign-keys&gt;&lt;key app="EN" db-id="ed25szxvzd0axpefssrvr2fgwsdd0f5prrws" timestamp="1548059498"&gt;67&lt;/key&gt;&lt;/foreign-keys&gt;&lt;ref-type name="Web Page"&gt;12&lt;/ref-type&gt;&lt;contributors&gt;&lt;authors&gt;&lt;author&gt;National Weather Service,&lt;/author&gt;&lt;/authors&gt;&lt;/contributors&gt;&lt;titles&gt;&lt;title&gt;NWS Directives 10-511 WFO Severe Weather Products Specification&lt;/title&gt;&lt;/titles&gt;&lt;volume&gt;2018&lt;/volume&gt;&lt;dates&gt;&lt;year&gt;2018&lt;/year&gt;&lt;/dates&gt;&lt;urls&gt;&lt;related-urls&gt;&lt;url&gt;http://www.nws.noaa.gov/directives/sym/pd01005011curr.pdf&lt;/url&gt;&lt;/related-urls&gt;&lt;/urls&gt;&lt;custom1&gt;2018&lt;/custom1&gt;&lt;/record&gt;&lt;/Cite&gt;&lt;/EndNote&gt;</w:instrText>
      </w:r>
      <w:r w:rsidR="004A0939">
        <w:rPr>
          <w:rFonts w:cs="Times New Roman"/>
          <w:szCs w:val="24"/>
        </w:rPr>
        <w:fldChar w:fldCharType="separate"/>
      </w:r>
      <w:r w:rsidR="004A0939">
        <w:rPr>
          <w:rFonts w:cs="Times New Roman"/>
          <w:noProof/>
          <w:szCs w:val="24"/>
        </w:rPr>
        <w:t>(National Weather Service 2018)</w:t>
      </w:r>
      <w:r w:rsidR="004A0939">
        <w:rPr>
          <w:rFonts w:cs="Times New Roman"/>
          <w:szCs w:val="24"/>
        </w:rPr>
        <w:fldChar w:fldCharType="end"/>
      </w:r>
      <w:r>
        <w:rPr>
          <w:rFonts w:cs="Times New Roman"/>
          <w:szCs w:val="24"/>
        </w:rPr>
        <w:t xml:space="preserve">. Therefore, the wind speed and the accompanying features qualify the event as a severe downburst. </w:t>
      </w:r>
    </w:p>
    <w:p w:rsidR="00721753" w:rsidRDefault="00AA34E3" w:rsidP="00A855B1">
      <w:pPr>
        <w:pStyle w:val="NoSpacing"/>
        <w:keepNext/>
        <w:spacing w:line="480" w:lineRule="auto"/>
        <w:jc w:val="center"/>
      </w:pPr>
      <w:r>
        <w:rPr>
          <w:rFonts w:cs="Times New Roman"/>
          <w:noProof/>
          <w:szCs w:val="24"/>
        </w:rPr>
        <w:lastRenderedPageBreak/>
        <w:drawing>
          <wp:inline distT="0" distB="0" distL="0" distR="0" wp14:anchorId="5BF3FD45" wp14:editId="3A483914">
            <wp:extent cx="5943600" cy="4395470"/>
            <wp:effectExtent l="19050" t="19050" r="19050" b="2413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5.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4395470"/>
                    </a:xfrm>
                    <a:prstGeom prst="rect">
                      <a:avLst/>
                    </a:prstGeom>
                    <a:ln w="12700">
                      <a:solidFill>
                        <a:schemeClr val="tx1"/>
                      </a:solidFill>
                    </a:ln>
                  </pic:spPr>
                </pic:pic>
              </a:graphicData>
            </a:graphic>
          </wp:inline>
        </w:drawing>
      </w:r>
    </w:p>
    <w:p w:rsidR="00AA34E3" w:rsidRDefault="00721753" w:rsidP="00AD720C">
      <w:pPr>
        <w:pStyle w:val="Caption"/>
      </w:pPr>
      <w:bookmarkStart w:id="38" w:name="_Toc7411829"/>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4</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5</w:t>
      </w:r>
      <w:r w:rsidR="00CD6C6B">
        <w:rPr>
          <w:noProof/>
        </w:rPr>
        <w:fldChar w:fldCharType="end"/>
      </w:r>
      <w:r>
        <w:t xml:space="preserve">. </w:t>
      </w:r>
      <w:r w:rsidRPr="007A546B">
        <w:t>1-min Oklahoma Mesonet data at Norman, Oklahoma, of (a) surface pressure (</w:t>
      </w:r>
      <w:proofErr w:type="spellStart"/>
      <w:r w:rsidRPr="007A546B">
        <w:t>hPa</w:t>
      </w:r>
      <w:proofErr w:type="spellEnd"/>
      <w:r w:rsidRPr="007A546B">
        <w:t>) and rain rate (mm hr</w:t>
      </w:r>
      <w:r w:rsidRPr="007A546B">
        <w:rPr>
          <w:vertAlign w:val="superscript"/>
        </w:rPr>
        <w:t>-1</w:t>
      </w:r>
      <w:r w:rsidRPr="007A546B">
        <w:t>), (b) 2 m temperature (°C) and 2 m relative humidity (%), and (c) 10 m maximum wind gust (m s</w:t>
      </w:r>
      <w:r w:rsidRPr="007A546B">
        <w:rPr>
          <w:vertAlign w:val="superscript"/>
        </w:rPr>
        <w:t>-1</w:t>
      </w:r>
      <w:r w:rsidRPr="007A546B">
        <w:t>) and wind direction (degrees) valid from 2330 to 0130 UTC. The times of the gust front passage, downburst start, and downburst end are noted by the dashed lines.</w:t>
      </w:r>
      <w:bookmarkEnd w:id="38"/>
    </w:p>
    <w:p w:rsidR="000B635B" w:rsidRDefault="000B635B" w:rsidP="00047BC6">
      <w:pPr>
        <w:pStyle w:val="NoSpacing"/>
        <w:spacing w:line="480" w:lineRule="auto"/>
        <w:ind w:firstLine="720"/>
        <w:jc w:val="both"/>
        <w:rPr>
          <w:rFonts w:cs="Times New Roman"/>
          <w:szCs w:val="24"/>
        </w:rPr>
      </w:pPr>
    </w:p>
    <w:p w:rsidR="009D23C7" w:rsidRDefault="009D23C7" w:rsidP="00047BC6">
      <w:pPr>
        <w:pStyle w:val="NoSpacing"/>
        <w:spacing w:line="480" w:lineRule="auto"/>
        <w:ind w:firstLine="720"/>
        <w:jc w:val="both"/>
        <w:rPr>
          <w:rFonts w:cs="Times New Roman"/>
          <w:szCs w:val="24"/>
        </w:rPr>
      </w:pPr>
      <w:r w:rsidRPr="00BD1030">
        <w:rPr>
          <w:rFonts w:cs="Times New Roman"/>
          <w:szCs w:val="24"/>
        </w:rPr>
        <w:t>Rain began to fall at the station between 0029 and 0030 UTC. Another wind gust of 31.3 m s</w:t>
      </w:r>
      <w:r w:rsidRPr="0090657F">
        <w:rPr>
          <w:rFonts w:cs="Times New Roman"/>
          <w:szCs w:val="24"/>
          <w:vertAlign w:val="superscript"/>
        </w:rPr>
        <w:t>-1</w:t>
      </w:r>
      <w:r w:rsidRPr="00BD1030">
        <w:rPr>
          <w:rFonts w:cs="Times New Roman"/>
          <w:szCs w:val="24"/>
        </w:rPr>
        <w:t xml:space="preserve"> occurred at 0033 UTC. The rain rate rapidly increased to 168 mm hr</w:t>
      </w:r>
      <w:r w:rsidRPr="0090657F">
        <w:rPr>
          <w:rFonts w:cs="Times New Roman"/>
          <w:szCs w:val="24"/>
          <w:vertAlign w:val="superscript"/>
        </w:rPr>
        <w:t>-1</w:t>
      </w:r>
      <w:r w:rsidRPr="00BD1030">
        <w:rPr>
          <w:rFonts w:cs="Times New Roman"/>
          <w:szCs w:val="24"/>
        </w:rPr>
        <w:t xml:space="preserve"> between 0032 to 0033 UTC. </w:t>
      </w:r>
      <w:r>
        <w:rPr>
          <w:rFonts w:cs="Times New Roman"/>
          <w:szCs w:val="24"/>
        </w:rPr>
        <w:t xml:space="preserve">The atmospheric pressure increased to 966.6 </w:t>
      </w:r>
      <w:proofErr w:type="spellStart"/>
      <w:r>
        <w:rPr>
          <w:rFonts w:cs="Times New Roman"/>
          <w:szCs w:val="24"/>
        </w:rPr>
        <w:t>hPa</w:t>
      </w:r>
      <w:proofErr w:type="spellEnd"/>
      <w:r>
        <w:rPr>
          <w:rFonts w:cs="Times New Roman"/>
          <w:szCs w:val="24"/>
        </w:rPr>
        <w:t xml:space="preserve"> at 0034 UTC; however, the pressure decreased thereafter until 0036 UTC. </w:t>
      </w:r>
      <w:r w:rsidRPr="00BD1030">
        <w:rPr>
          <w:rFonts w:cs="Times New Roman"/>
          <w:szCs w:val="24"/>
        </w:rPr>
        <w:t>The rain rate peaked at 213 mm hr</w:t>
      </w:r>
      <w:r w:rsidRPr="0066666B">
        <w:rPr>
          <w:rFonts w:cs="Times New Roman"/>
          <w:szCs w:val="24"/>
          <w:vertAlign w:val="superscript"/>
        </w:rPr>
        <w:t>-1</w:t>
      </w:r>
      <w:r w:rsidRPr="00BD1030">
        <w:rPr>
          <w:rFonts w:cs="Times New Roman"/>
          <w:szCs w:val="24"/>
        </w:rPr>
        <w:t xml:space="preserve"> (~8.4 in hr</w:t>
      </w:r>
      <w:r w:rsidRPr="0090657F">
        <w:rPr>
          <w:rFonts w:cs="Times New Roman"/>
          <w:szCs w:val="24"/>
          <w:vertAlign w:val="superscript"/>
        </w:rPr>
        <w:t>-1</w:t>
      </w:r>
      <w:r w:rsidRPr="00BD1030">
        <w:rPr>
          <w:rFonts w:cs="Times New Roman"/>
          <w:szCs w:val="24"/>
        </w:rPr>
        <w:t xml:space="preserve">) between 0037 and 0038 UTC. The peak rain rate was coincident with </w:t>
      </w:r>
      <w:r>
        <w:rPr>
          <w:rFonts w:cs="Times New Roman"/>
          <w:szCs w:val="24"/>
        </w:rPr>
        <w:t xml:space="preserve">an </w:t>
      </w:r>
      <w:r w:rsidRPr="00BD1030">
        <w:rPr>
          <w:rFonts w:cs="Times New Roman"/>
          <w:szCs w:val="24"/>
        </w:rPr>
        <w:t xml:space="preserve">atmospheric pressure of 967.9 </w:t>
      </w:r>
      <w:proofErr w:type="spellStart"/>
      <w:r w:rsidRPr="00BD1030">
        <w:rPr>
          <w:rFonts w:cs="Times New Roman"/>
          <w:szCs w:val="24"/>
        </w:rPr>
        <w:t>hPa</w:t>
      </w:r>
      <w:proofErr w:type="spellEnd"/>
      <w:r w:rsidRPr="00BD1030">
        <w:rPr>
          <w:rFonts w:cs="Times New Roman"/>
          <w:szCs w:val="24"/>
        </w:rPr>
        <w:t xml:space="preserve"> at 0038 UTC</w:t>
      </w:r>
      <w:r>
        <w:rPr>
          <w:rFonts w:cs="Times New Roman"/>
          <w:szCs w:val="24"/>
        </w:rPr>
        <w:t xml:space="preserve">, which was the maximum </w:t>
      </w:r>
      <w:r w:rsidRPr="00BD1030">
        <w:rPr>
          <w:rFonts w:cs="Times New Roman"/>
          <w:szCs w:val="24"/>
        </w:rPr>
        <w:t>atmospheric pressure</w:t>
      </w:r>
      <w:r>
        <w:rPr>
          <w:rFonts w:cs="Times New Roman"/>
          <w:szCs w:val="24"/>
        </w:rPr>
        <w:t xml:space="preserve"> during the event</w:t>
      </w:r>
      <w:r w:rsidRPr="00BD1030">
        <w:rPr>
          <w:rFonts w:cs="Times New Roman"/>
          <w:szCs w:val="24"/>
        </w:rPr>
        <w:t>.</w:t>
      </w:r>
      <w:r>
        <w:rPr>
          <w:rFonts w:cs="Times New Roman"/>
          <w:szCs w:val="24"/>
        </w:rPr>
        <w:t xml:space="preserve"> Note </w:t>
      </w:r>
      <w:r>
        <w:rPr>
          <w:rFonts w:cs="Times New Roman"/>
          <w:szCs w:val="24"/>
        </w:rPr>
        <w:lastRenderedPageBreak/>
        <w:t xml:space="preserve">that this maximum is the 1-min average atmospheric pressure using a sampling period of 12 s. The maximum 12 s sample of atmospheric pressure within that minute was 968.7 </w:t>
      </w:r>
      <w:proofErr w:type="spellStart"/>
      <w:r>
        <w:rPr>
          <w:rFonts w:cs="Times New Roman"/>
          <w:szCs w:val="24"/>
        </w:rPr>
        <w:t>hPa</w:t>
      </w:r>
      <w:proofErr w:type="spellEnd"/>
      <w:r>
        <w:rPr>
          <w:rFonts w:cs="Times New Roman"/>
          <w:szCs w:val="24"/>
        </w:rPr>
        <w:t xml:space="preserve"> (not shown). </w:t>
      </w:r>
      <w:r w:rsidRPr="00BD1030">
        <w:rPr>
          <w:rFonts w:cs="Times New Roman"/>
          <w:szCs w:val="24"/>
        </w:rPr>
        <w:t>The minimum</w:t>
      </w:r>
      <w:r>
        <w:rPr>
          <w:rFonts w:cs="Times New Roman"/>
          <w:szCs w:val="24"/>
        </w:rPr>
        <w:t xml:space="preserve"> (1-min average)</w:t>
      </w:r>
      <w:r w:rsidRPr="00BD1030">
        <w:rPr>
          <w:rFonts w:cs="Times New Roman"/>
          <w:szCs w:val="24"/>
        </w:rPr>
        <w:t xml:space="preserve"> atmospheric pressure was 961.3 </w:t>
      </w:r>
      <w:proofErr w:type="spellStart"/>
      <w:r w:rsidRPr="00BD1030">
        <w:rPr>
          <w:rFonts w:cs="Times New Roman"/>
          <w:szCs w:val="24"/>
        </w:rPr>
        <w:t>hPa</w:t>
      </w:r>
      <w:proofErr w:type="spellEnd"/>
      <w:r w:rsidRPr="00BD1030">
        <w:rPr>
          <w:rFonts w:cs="Times New Roman"/>
          <w:szCs w:val="24"/>
        </w:rPr>
        <w:t xml:space="preserve"> at 0013 UTC.</w:t>
      </w:r>
      <w:r>
        <w:rPr>
          <w:rFonts w:cs="Times New Roman"/>
          <w:szCs w:val="24"/>
        </w:rPr>
        <w:t xml:space="preserve"> The minimum 12-s atmospheric pressure within that minute was 961.2 </w:t>
      </w:r>
      <w:proofErr w:type="spellStart"/>
      <w:r>
        <w:rPr>
          <w:rFonts w:cs="Times New Roman"/>
          <w:szCs w:val="24"/>
        </w:rPr>
        <w:t>hPa</w:t>
      </w:r>
      <w:proofErr w:type="spellEnd"/>
      <w:r>
        <w:rPr>
          <w:rFonts w:cs="Times New Roman"/>
          <w:szCs w:val="24"/>
        </w:rPr>
        <w:t xml:space="preserve"> (not shown).</w:t>
      </w:r>
      <w:r w:rsidRPr="00BD1030">
        <w:rPr>
          <w:rFonts w:cs="Times New Roman"/>
          <w:szCs w:val="24"/>
        </w:rPr>
        <w:t xml:space="preserve"> Therefore, there was a 6.6 </w:t>
      </w:r>
      <w:proofErr w:type="spellStart"/>
      <w:r w:rsidRPr="00BD1030">
        <w:rPr>
          <w:rFonts w:cs="Times New Roman"/>
          <w:szCs w:val="24"/>
        </w:rPr>
        <w:t>hPa</w:t>
      </w:r>
      <w:proofErr w:type="spellEnd"/>
      <w:r w:rsidRPr="00BD1030">
        <w:rPr>
          <w:rFonts w:cs="Times New Roman"/>
          <w:szCs w:val="24"/>
        </w:rPr>
        <w:t xml:space="preserve"> increase in </w:t>
      </w:r>
      <w:r>
        <w:rPr>
          <w:rFonts w:cs="Times New Roman"/>
          <w:szCs w:val="24"/>
        </w:rPr>
        <w:t xml:space="preserve">(1-min average) </w:t>
      </w:r>
      <w:r w:rsidRPr="00BD1030">
        <w:rPr>
          <w:rFonts w:cs="Times New Roman"/>
          <w:szCs w:val="24"/>
        </w:rPr>
        <w:t>pressure in 15 minutes.</w:t>
      </w:r>
      <w:r>
        <w:rPr>
          <w:rFonts w:cs="Times New Roman"/>
          <w:szCs w:val="24"/>
        </w:rPr>
        <w:t xml:space="preserve"> </w:t>
      </w:r>
    </w:p>
    <w:p w:rsidR="003B603B" w:rsidRPr="003B603B" w:rsidRDefault="002B5ADB" w:rsidP="00035EF6">
      <w:pPr>
        <w:pStyle w:val="NoSpacing"/>
        <w:spacing w:line="480" w:lineRule="auto"/>
        <w:jc w:val="both"/>
      </w:pPr>
      <w:r>
        <w:rPr>
          <w:rFonts w:cs="Times New Roman"/>
        </w:rPr>
        <w:tab/>
      </w:r>
      <w:r w:rsidR="009D23C7">
        <w:rPr>
          <w:rFonts w:cs="Times New Roman"/>
        </w:rPr>
        <w:t xml:space="preserve">Typically, a downburst is defined by </w:t>
      </w:r>
      <w:r w:rsidR="009D23C7">
        <w:t>strong outflow</w:t>
      </w:r>
      <w:r w:rsidR="009D23C7" w:rsidRPr="00F1245C">
        <w:t xml:space="preserve"> winds at the surface</w:t>
      </w:r>
      <w:r w:rsidR="009D23C7">
        <w:t xml:space="preserve">; however, the center of the </w:t>
      </w:r>
      <w:proofErr w:type="spellStart"/>
      <w:r w:rsidR="009D23C7">
        <w:t>mesohigh</w:t>
      </w:r>
      <w:proofErr w:type="spellEnd"/>
      <w:r w:rsidR="009D23C7">
        <w:t xml:space="preserve"> associated with the cold pool is a better representation of the downdraft location. For example, </w:t>
      </w:r>
      <w:r w:rsidR="004A0939">
        <w:fldChar w:fldCharType="begin"/>
      </w:r>
      <w:r w:rsidR="004A0939">
        <w:instrText xml:space="preserve"> ADDIN EN.CITE &lt;EndNote&gt;&lt;Cite&gt;&lt;Author&gt;Proctor&lt;/Author&gt;&lt;Year&gt;1989&lt;/Year&gt;&lt;RecNum&gt;27&lt;/RecNum&gt;&lt;DisplayText&gt;(Proctor 1989)&lt;/DisplayText&gt;&lt;record&gt;&lt;rec-number&gt;27&lt;/rec-number&gt;&lt;foreign-keys&gt;&lt;key app="EN" db-id="ed25szxvzd0axpefssrvr2fgwsdd0f5prrws" timestamp="1548054318"&gt;27&lt;/key&gt;&lt;/foreign-keys&gt;&lt;ref-type name="Journal Article"&gt;17&lt;/ref-type&gt;&lt;contributors&gt;&lt;authors&gt;&lt;author&gt;Fred H. Proctor&lt;/author&gt;&lt;/authors&gt;&lt;/contributors&gt;&lt;titles&gt;&lt;title&gt;Numerical simulations of an isolated microburst. Part II: Sensitivity experiments&lt;/title&gt;&lt;secondary-title&gt;J. Atmos. Sci.&lt;/secondary-title&gt;&lt;/titles&gt;&lt;periodical&gt;&lt;full-title&gt;J. Atmos. Sci.&lt;/full-title&gt;&lt;/periodical&gt;&lt;pages&gt;2143-2165&lt;/pages&gt;&lt;volume&gt;46&lt;/volume&gt;&lt;number&gt;14&lt;/number&gt;&lt;dates&gt;&lt;year&gt;1989&lt;/year&gt;&lt;/dates&gt;&lt;urls&gt;&lt;related-urls&gt;&lt;url&gt;https://journals.ametsoc.org/doi/abs/10.1175/1520-0469%281989%29046%3C2143%3ANSOAIM%3E2.0.CO%3B2&lt;/url&gt;&lt;/related-urls&gt;&lt;/urls&gt;&lt;electronic-resource-num&gt;10.1175/1520-0469(1989)046&amp;lt;2143:Nsoaim&amp;gt;2.0.Co;2&lt;/electronic-resource-num&gt;&lt;/record&gt;&lt;/Cite&gt;&lt;/EndNote&gt;</w:instrText>
      </w:r>
      <w:r w:rsidR="004A0939">
        <w:fldChar w:fldCharType="separate"/>
      </w:r>
      <w:r w:rsidR="004A0939">
        <w:rPr>
          <w:noProof/>
        </w:rPr>
        <w:t>(Proctor 1989)</w:t>
      </w:r>
      <w:r w:rsidR="004A0939">
        <w:fldChar w:fldCharType="end"/>
      </w:r>
      <w:r w:rsidR="009D23C7">
        <w:t xml:space="preserve"> found a pressure dome beneath the downdraft in his numerical simulation of a microburst.</w:t>
      </w:r>
      <w:r w:rsidR="00EA7928">
        <w:t xml:space="preserve"> Recall that the increased pressure at the surface may be </w:t>
      </w:r>
      <w:r>
        <w:t>created</w:t>
      </w:r>
      <w:r w:rsidR="00EA7928">
        <w:t xml:space="preserve"> both dynamically (i.e., stagnation point from downward motion) and thermodynamically (i.e., </w:t>
      </w:r>
      <w:r w:rsidR="00EA7928">
        <w:rPr>
          <w:rFonts w:eastAsiaTheme="minorEastAsia"/>
        </w:rPr>
        <w:t>weight of cold air). While there might have been a thermodynamic component, note that there were not significant temperature fluctuations</w:t>
      </w:r>
      <w:r>
        <w:rPr>
          <w:rFonts w:eastAsiaTheme="minorEastAsia"/>
        </w:rPr>
        <w:t xml:space="preserve"> (at least at the surface)</w:t>
      </w:r>
      <w:r w:rsidR="00EA7928">
        <w:rPr>
          <w:rFonts w:eastAsiaTheme="minorEastAsia"/>
        </w:rPr>
        <w:t xml:space="preserve"> after the passage of the gust front. This implies that the dynamic</w:t>
      </w:r>
      <w:r>
        <w:rPr>
          <w:rFonts w:eastAsiaTheme="minorEastAsia"/>
        </w:rPr>
        <w:t xml:space="preserve"> component</w:t>
      </w:r>
      <w:r w:rsidR="00EA7928">
        <w:rPr>
          <w:rFonts w:eastAsiaTheme="minorEastAsia"/>
        </w:rPr>
        <w:t xml:space="preserve"> </w:t>
      </w:r>
      <w:r>
        <w:rPr>
          <w:rFonts w:eastAsiaTheme="minorEastAsia"/>
        </w:rPr>
        <w:t xml:space="preserve">may have </w:t>
      </w:r>
      <w:r w:rsidR="00041683">
        <w:rPr>
          <w:rFonts w:eastAsiaTheme="minorEastAsia"/>
        </w:rPr>
        <w:t xml:space="preserve">played a role </w:t>
      </w:r>
      <w:r>
        <w:rPr>
          <w:rFonts w:eastAsiaTheme="minorEastAsia"/>
        </w:rPr>
        <w:t xml:space="preserve">in the development of the </w:t>
      </w:r>
      <w:proofErr w:type="spellStart"/>
      <w:r>
        <w:rPr>
          <w:rFonts w:eastAsiaTheme="minorEastAsia"/>
        </w:rPr>
        <w:t>mesohigh</w:t>
      </w:r>
      <w:proofErr w:type="spellEnd"/>
      <w:r w:rsidR="00041683">
        <w:rPr>
          <w:rFonts w:eastAsiaTheme="minorEastAsia"/>
        </w:rPr>
        <w:t xml:space="preserve"> as well. </w:t>
      </w:r>
      <w:r>
        <w:rPr>
          <w:rFonts w:eastAsiaTheme="minorEastAsia"/>
        </w:rPr>
        <w:t>As shown in Chapter 2, t</w:t>
      </w:r>
      <w:r w:rsidR="00EA7928">
        <w:rPr>
          <w:rFonts w:eastAsiaTheme="minorEastAsia"/>
        </w:rPr>
        <w:t xml:space="preserve">he downward </w:t>
      </w:r>
      <w:r w:rsidR="00896E05">
        <w:rPr>
          <w:rFonts w:eastAsiaTheme="minorEastAsia"/>
        </w:rPr>
        <w:t>acceleration</w:t>
      </w:r>
      <w:r w:rsidR="00EA7928">
        <w:rPr>
          <w:rFonts w:eastAsiaTheme="minorEastAsia"/>
        </w:rPr>
        <w:t xml:space="preserve"> </w:t>
      </w:r>
      <w:r w:rsidR="00187AB2">
        <w:rPr>
          <w:rFonts w:eastAsiaTheme="minorEastAsia"/>
        </w:rPr>
        <w:t>from</w:t>
      </w:r>
      <w:r w:rsidR="00EA7928">
        <w:rPr>
          <w:rFonts w:eastAsiaTheme="minorEastAsia"/>
        </w:rPr>
        <w:t xml:space="preserve"> the dynamic component is driven by buoyancy (i.e., precipitation loading and </w:t>
      </w:r>
      <w:r>
        <w:rPr>
          <w:rFonts w:eastAsiaTheme="minorEastAsia"/>
        </w:rPr>
        <w:t xml:space="preserve">thermal buoyancy through evaporation and/or melting of hydrometeors). </w:t>
      </w:r>
      <w:r w:rsidR="00944674">
        <w:rPr>
          <w:rFonts w:eastAsiaTheme="minorEastAsia"/>
        </w:rPr>
        <w:t>Negative t</w:t>
      </w:r>
      <w:r>
        <w:rPr>
          <w:rFonts w:eastAsiaTheme="minorEastAsia"/>
        </w:rPr>
        <w:t xml:space="preserve">hermal buoyancy </w:t>
      </w:r>
      <w:r w:rsidR="00944674">
        <w:rPr>
          <w:rFonts w:eastAsiaTheme="minorEastAsia"/>
        </w:rPr>
        <w:t xml:space="preserve">did have some contribution to the downward motion with a &gt; 10 </w:t>
      </w:r>
      <w:r w:rsidR="00944674">
        <w:rPr>
          <w:rFonts w:eastAsiaTheme="minorEastAsia" w:cs="Times New Roman"/>
        </w:rPr>
        <w:t>°</w:t>
      </w:r>
      <w:r w:rsidR="00944674">
        <w:rPr>
          <w:rFonts w:eastAsiaTheme="minorEastAsia"/>
        </w:rPr>
        <w:t>C cooling behind the gust front. Even so</w:t>
      </w:r>
      <w:r w:rsidR="009D23C7">
        <w:t xml:space="preserve">, the maximum atmospheric pressure (i.e., the center of the downburst) being coincident with the </w:t>
      </w:r>
      <w:r w:rsidR="005D01AA">
        <w:t xml:space="preserve">(intense) </w:t>
      </w:r>
      <w:r w:rsidR="009D23C7">
        <w:t xml:space="preserve">peak rain rate </w:t>
      </w:r>
      <w:r w:rsidR="000F305B">
        <w:t>implies</w:t>
      </w:r>
      <w:r w:rsidR="005D01AA">
        <w:t xml:space="preserve"> that</w:t>
      </w:r>
      <w:r w:rsidR="009D23C7">
        <w:t xml:space="preserve"> precipit</w:t>
      </w:r>
      <w:r w:rsidR="005D01AA">
        <w:t xml:space="preserve">ation loading </w:t>
      </w:r>
      <w:r w:rsidR="00EA7928">
        <w:t xml:space="preserve">may </w:t>
      </w:r>
      <w:r w:rsidR="00187AB2">
        <w:t xml:space="preserve">also </w:t>
      </w:r>
      <w:r w:rsidR="00EA7928">
        <w:t>have</w:t>
      </w:r>
      <w:r w:rsidR="005D01AA">
        <w:t xml:space="preserve"> played a role in the dynamics</w:t>
      </w:r>
      <w:r>
        <w:t xml:space="preserve"> (i.e., </w:t>
      </w:r>
      <w:r w:rsidR="00041683">
        <w:t xml:space="preserve">the </w:t>
      </w:r>
      <w:r>
        <w:t xml:space="preserve">downward </w:t>
      </w:r>
      <w:r w:rsidR="00041683">
        <w:t>acceleration</w:t>
      </w:r>
      <w:r>
        <w:t>)</w:t>
      </w:r>
      <w:r w:rsidR="009D23C7">
        <w:t xml:space="preserve"> of this wet downburst. </w:t>
      </w:r>
    </w:p>
    <w:p w:rsidR="009D23C7" w:rsidRDefault="002B5ADB" w:rsidP="00EA7928">
      <w:pPr>
        <w:pStyle w:val="NoSpacing"/>
        <w:spacing w:line="480" w:lineRule="auto"/>
        <w:jc w:val="both"/>
        <w:rPr>
          <w:rFonts w:cs="Times New Roman"/>
          <w:szCs w:val="24"/>
        </w:rPr>
      </w:pPr>
      <w:r>
        <w:rPr>
          <w:szCs w:val="24"/>
        </w:rPr>
        <w:tab/>
      </w:r>
      <w:r w:rsidR="009D23C7" w:rsidRPr="00BD1030">
        <w:rPr>
          <w:rFonts w:cs="Times New Roman"/>
          <w:szCs w:val="24"/>
        </w:rPr>
        <w:t xml:space="preserve">Several additional wind gusts </w:t>
      </w:r>
      <w:r w:rsidR="009D23C7">
        <w:rPr>
          <w:rFonts w:cs="Times New Roman"/>
          <w:szCs w:val="24"/>
        </w:rPr>
        <w:t xml:space="preserve">of ≥ </w:t>
      </w:r>
      <w:r w:rsidR="009D23C7" w:rsidRPr="00BD1030">
        <w:rPr>
          <w:rFonts w:cs="Times New Roman"/>
          <w:szCs w:val="24"/>
        </w:rPr>
        <w:t>20 m s</w:t>
      </w:r>
      <w:r w:rsidR="009D23C7" w:rsidRPr="00C52FB4">
        <w:rPr>
          <w:rFonts w:cs="Times New Roman"/>
          <w:szCs w:val="24"/>
          <w:vertAlign w:val="superscript"/>
        </w:rPr>
        <w:t>-1</w:t>
      </w:r>
      <w:r w:rsidR="009D23C7" w:rsidRPr="00BD1030">
        <w:rPr>
          <w:rFonts w:cs="Times New Roman"/>
          <w:szCs w:val="24"/>
        </w:rPr>
        <w:t xml:space="preserve"> occurred until 0050 UTC.</w:t>
      </w:r>
      <w:r w:rsidR="009D23C7">
        <w:rPr>
          <w:rFonts w:cs="Times New Roman"/>
          <w:szCs w:val="24"/>
        </w:rPr>
        <w:t xml:space="preserve"> The final downburst-related wind gust was 25 </w:t>
      </w:r>
      <w:r w:rsidR="009D23C7" w:rsidRPr="00BD1030">
        <w:rPr>
          <w:rFonts w:cs="Times New Roman"/>
          <w:szCs w:val="24"/>
        </w:rPr>
        <w:t>m s</w:t>
      </w:r>
      <w:r w:rsidR="009D23C7" w:rsidRPr="0090657F">
        <w:rPr>
          <w:rFonts w:cs="Times New Roman"/>
          <w:szCs w:val="24"/>
          <w:vertAlign w:val="superscript"/>
        </w:rPr>
        <w:t>-1</w:t>
      </w:r>
      <w:r w:rsidR="009D23C7">
        <w:rPr>
          <w:rFonts w:cs="Times New Roman"/>
          <w:szCs w:val="24"/>
        </w:rPr>
        <w:t xml:space="preserve"> from the east-southeast (108°) at </w:t>
      </w:r>
      <w:r w:rsidR="009D23C7" w:rsidRPr="00BD1030">
        <w:rPr>
          <w:rFonts w:cs="Times New Roman"/>
          <w:szCs w:val="24"/>
        </w:rPr>
        <w:t>0050 UTC</w:t>
      </w:r>
      <w:r w:rsidR="009D23C7">
        <w:rPr>
          <w:rFonts w:cs="Times New Roman"/>
          <w:szCs w:val="24"/>
        </w:rPr>
        <w:t xml:space="preserve">. Note that the wind direction switched ~150° from beginning to end, indicating the station experienced </w:t>
      </w:r>
      <w:r w:rsidR="009D23C7">
        <w:rPr>
          <w:rFonts w:cs="Times New Roman"/>
          <w:szCs w:val="24"/>
        </w:rPr>
        <w:lastRenderedPageBreak/>
        <w:t xml:space="preserve">outflow from opposite sides of the downburst. This is reasonable because the pressure maximum and large rain rate suggest the center of the downburst passed over or close to the Norman Mesonet station. The presence of several wind gust surges and a secondary pressure maximum suggest the downburst event was the aggregation of several downdraft surges or pulses within the storm.  Downdraft surges previously were documented in 1-min Oklahoma Mesonet data during the 17 August 1994 </w:t>
      </w:r>
      <w:proofErr w:type="spellStart"/>
      <w:r w:rsidR="009D23C7">
        <w:rPr>
          <w:rFonts w:cs="Times New Roman"/>
          <w:szCs w:val="24"/>
        </w:rPr>
        <w:t>Lahoma</w:t>
      </w:r>
      <w:proofErr w:type="spellEnd"/>
      <w:r w:rsidR="009D23C7">
        <w:rPr>
          <w:rFonts w:cs="Times New Roman"/>
          <w:szCs w:val="24"/>
        </w:rPr>
        <w:t>, Oklahoma, windstorm</w:t>
      </w:r>
      <w:r w:rsidR="004A0939">
        <w:rPr>
          <w:rFonts w:cs="Times New Roman"/>
          <w:szCs w:val="24"/>
        </w:rPr>
        <w:t xml:space="preserve"> </w:t>
      </w:r>
      <w:r w:rsidR="004A0939">
        <w:rPr>
          <w:rFonts w:cs="Times New Roman"/>
          <w:szCs w:val="24"/>
        </w:rPr>
        <w:fldChar w:fldCharType="begin"/>
      </w:r>
      <w:r w:rsidR="004A0939">
        <w:rPr>
          <w:rFonts w:cs="Times New Roman"/>
          <w:szCs w:val="24"/>
        </w:rPr>
        <w:instrText xml:space="preserve"> ADDIN EN.CITE &lt;EndNote&gt;&lt;Cite&gt;&lt;Author&gt;Morris&lt;/Author&gt;&lt;Year&gt;1996&lt;/Year&gt;&lt;RecNum&gt;63&lt;/RecNum&gt;&lt;DisplayText&gt;(Morris and Shafer 1996)&lt;/DisplayText&gt;&lt;record&gt;&lt;rec-number&gt;63&lt;/rec-number&gt;&lt;foreign-keys&gt;&lt;key app="EN" db-id="ed25szxvzd0axpefssrvr2fgwsdd0f5prrws" timestamp="1548058817"&gt;63&lt;/key&gt;&lt;/foreign-keys&gt;&lt;ref-type name="Conference Proceedings"&gt;10&lt;/ref-type&gt;&lt;contributors&gt;&lt;authors&gt;&lt;author&gt;Morris, Dale A.&lt;/author&gt;&lt;author&gt;Shafer, Mark&lt;/author&gt;&lt;/authors&gt;&lt;/contributors&gt;&lt;titles&gt;&lt;title&gt;Detailed surface observations during the Lahoma hail and windstorm&lt;/title&gt;&lt;secondary-title&gt;18th Conf. on Severe Local Storms&lt;/secondary-title&gt;&lt;/titles&gt;&lt;dates&gt;&lt;year&gt;1996&lt;/year&gt;&lt;/dates&gt;&lt;pub-location&gt;San Francisco, CA&lt;/pub-location&gt;&lt;urls&gt;&lt;/urls&gt;&lt;/record&gt;&lt;/Cite&gt;&lt;/EndNote&gt;</w:instrText>
      </w:r>
      <w:r w:rsidR="004A0939">
        <w:rPr>
          <w:rFonts w:cs="Times New Roman"/>
          <w:szCs w:val="24"/>
        </w:rPr>
        <w:fldChar w:fldCharType="separate"/>
      </w:r>
      <w:r w:rsidR="004A0939">
        <w:rPr>
          <w:rFonts w:cs="Times New Roman"/>
          <w:noProof/>
          <w:szCs w:val="24"/>
        </w:rPr>
        <w:t>(Morris and Shafer 1996)</w:t>
      </w:r>
      <w:r w:rsidR="004A0939">
        <w:rPr>
          <w:rFonts w:cs="Times New Roman"/>
          <w:szCs w:val="24"/>
        </w:rPr>
        <w:fldChar w:fldCharType="end"/>
      </w:r>
      <w:r w:rsidR="009D23C7">
        <w:rPr>
          <w:rFonts w:cs="Times New Roman"/>
          <w:szCs w:val="24"/>
        </w:rPr>
        <w:t xml:space="preserve"> and have been well-documented in rear-flank downdrafts (RFDs) associated with supercell thunderstorms</w:t>
      </w:r>
      <w:r w:rsidR="004A0939">
        <w:rPr>
          <w:rFonts w:cs="Times New Roman"/>
          <w:szCs w:val="24"/>
        </w:rPr>
        <w:t xml:space="preserve"> </w:t>
      </w:r>
      <w:r w:rsidR="004A0939">
        <w:rPr>
          <w:rFonts w:cs="Times New Roman"/>
          <w:szCs w:val="24"/>
        </w:rPr>
        <w:fldChar w:fldCharType="begin">
          <w:fldData xml:space="preserve">PEVuZE5vdGU+PENpdGU+PEF1dGhvcj5NYXJxdWlzPC9BdXRob3I+PFllYXI+MjAwODwvWWVhcj48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</w:fldData>
        </w:fldChar>
      </w:r>
      <w:r w:rsidR="004A0939">
        <w:rPr>
          <w:rFonts w:cs="Times New Roman"/>
          <w:szCs w:val="24"/>
        </w:rPr>
        <w:instrText xml:space="preserve"> ADDIN EN.CITE </w:instrText>
      </w:r>
      <w:r w:rsidR="004A0939">
        <w:rPr>
          <w:rFonts w:cs="Times New Roman"/>
          <w:szCs w:val="24"/>
        </w:rPr>
        <w:fldChar w:fldCharType="begin">
          <w:fldData xml:space="preserve">PEVuZE5vdGU+PENpdGU+PEF1dGhvcj5NYXJxdWlzPC9BdXRob3I+PFllYXI+MjAwODwvWWVhcj48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</w:fldData>
        </w:fldChar>
      </w:r>
      <w:r w:rsidR="004A0939">
        <w:rPr>
          <w:rFonts w:cs="Times New Roman"/>
          <w:szCs w:val="24"/>
        </w:rPr>
        <w:instrText xml:space="preserve"> ADDIN EN.CITE.DATA </w:instrText>
      </w:r>
      <w:r w:rsidR="004A0939">
        <w:rPr>
          <w:rFonts w:cs="Times New Roman"/>
          <w:szCs w:val="24"/>
        </w:rPr>
      </w:r>
      <w:r w:rsidR="004A0939">
        <w:rPr>
          <w:rFonts w:cs="Times New Roman"/>
          <w:szCs w:val="24"/>
        </w:rPr>
        <w:fldChar w:fldCharType="end"/>
      </w:r>
      <w:r w:rsidR="004A0939">
        <w:rPr>
          <w:rFonts w:cs="Times New Roman"/>
          <w:szCs w:val="24"/>
        </w:rPr>
      </w:r>
      <w:r w:rsidR="004A0939">
        <w:rPr>
          <w:rFonts w:cs="Times New Roman"/>
          <w:szCs w:val="24"/>
        </w:rPr>
        <w:fldChar w:fldCharType="separate"/>
      </w:r>
      <w:r w:rsidR="004A0939">
        <w:rPr>
          <w:rFonts w:cs="Times New Roman"/>
          <w:noProof/>
          <w:szCs w:val="24"/>
        </w:rPr>
        <w:t>(e.g., Kosiba et al. 2013; Marquis et al. 2008; Skinner et al. 2011; Wurman et al. 2010)</w:t>
      </w:r>
      <w:r w:rsidR="004A0939">
        <w:rPr>
          <w:rFonts w:cs="Times New Roman"/>
          <w:szCs w:val="24"/>
        </w:rPr>
        <w:fldChar w:fldCharType="end"/>
      </w:r>
      <w:r w:rsidR="009D23C7">
        <w:rPr>
          <w:rFonts w:cs="Times New Roman"/>
          <w:szCs w:val="24"/>
        </w:rPr>
        <w:t>.</w:t>
      </w:r>
    </w:p>
    <w:p w:rsidR="009D23C7" w:rsidRDefault="009D23C7" w:rsidP="00047BC6">
      <w:pPr>
        <w:pStyle w:val="NoSpacing"/>
        <w:spacing w:line="480" w:lineRule="auto"/>
        <w:ind w:firstLine="720"/>
        <w:jc w:val="both"/>
        <w:rPr>
          <w:rFonts w:cs="Times New Roman"/>
          <w:szCs w:val="24"/>
        </w:rPr>
      </w:pPr>
      <w:r w:rsidRPr="001D0A69">
        <w:rPr>
          <w:rFonts w:cs="Times New Roman"/>
          <w:szCs w:val="24"/>
        </w:rPr>
        <w:t>Figure 4</w:t>
      </w:r>
      <w:r w:rsidR="003157AA">
        <w:rPr>
          <w:rFonts w:cs="Times New Roman"/>
          <w:szCs w:val="24"/>
        </w:rPr>
        <w:t>.6</w:t>
      </w:r>
      <w:r>
        <w:rPr>
          <w:rFonts w:cs="Times New Roman"/>
          <w:b/>
          <w:szCs w:val="24"/>
        </w:rPr>
        <w:t xml:space="preserve"> </w:t>
      </w:r>
      <w:r>
        <w:rPr>
          <w:rFonts w:cs="Times New Roman"/>
          <w:szCs w:val="24"/>
        </w:rPr>
        <w:t>summarizes the observations of the downburst at the Oklahoma Mesonet station. The start and end times of the downburst event at the Oklahoma Mesonet are defined by the first and last wind gust</w:t>
      </w:r>
      <w:r w:rsidRPr="00BD1030">
        <w:rPr>
          <w:rFonts w:cs="Times New Roman"/>
          <w:szCs w:val="24"/>
        </w:rPr>
        <w:t xml:space="preserve"> ≥ 20 m s</w:t>
      </w:r>
      <w:r w:rsidRPr="00C52FB4">
        <w:rPr>
          <w:rFonts w:cs="Times New Roman"/>
          <w:szCs w:val="24"/>
          <w:vertAlign w:val="superscript"/>
        </w:rPr>
        <w:t>-1</w:t>
      </w:r>
      <w:r>
        <w:rPr>
          <w:rFonts w:cs="Times New Roman"/>
          <w:szCs w:val="24"/>
        </w:rPr>
        <w:t xml:space="preserve">. Therefore, the start time is 0029 UTC and the end time is 0050 UTC. </w:t>
      </w:r>
    </w:p>
    <w:p w:rsidR="003B603B" w:rsidRDefault="003B603B" w:rsidP="00047BC6">
      <w:pPr>
        <w:pStyle w:val="NoSpacing"/>
        <w:spacing w:line="480" w:lineRule="auto"/>
        <w:ind w:firstLine="720"/>
        <w:jc w:val="both"/>
        <w:rPr>
          <w:rFonts w:cs="Times New Roman"/>
          <w:szCs w:val="24"/>
        </w:rPr>
      </w:pPr>
    </w:p>
    <w:p w:rsidR="00721753" w:rsidRDefault="00B74D3B" w:rsidP="00721753">
      <w:pPr>
        <w:pStyle w:val="NoSpacing"/>
        <w:keepNext/>
        <w:spacing w:line="480" w:lineRule="auto"/>
        <w:jc w:val="center"/>
      </w:pPr>
      <w:r>
        <w:rPr>
          <w:rFonts w:cs="Times New Roman"/>
          <w:noProof/>
          <w:szCs w:val="24"/>
        </w:rPr>
        <w:lastRenderedPageBreak/>
        <w:drawing>
          <wp:inline distT="0" distB="0" distL="0" distR="0" wp14:anchorId="7FC27526" wp14:editId="62153E8B">
            <wp:extent cx="5917985" cy="4325620"/>
            <wp:effectExtent l="19050" t="19050" r="26035" b="177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6.tif"/>
                    <pic:cNvPicPr/>
                  </pic:nvPicPr>
                  <pic:blipFill>
                    <a:blip r:embed="rId29">
                      <a:extLst>
                        <a:ext uri="{28A0092B-C50C-407E-A947-70E740481C1C}">
                          <a14:useLocalDpi xmlns:a14="http://schemas.microsoft.com/office/drawing/2010/main" val="0"/>
                        </a:ext>
                      </a:extLst>
                    </a:blip>
                    <a:stretch>
                      <a:fillRect/>
                    </a:stretch>
                  </pic:blipFill>
                  <pic:spPr>
                    <a:xfrm>
                      <a:off x="0" y="0"/>
                      <a:ext cx="5917985" cy="4325620"/>
                    </a:xfrm>
                    <a:prstGeom prst="rect">
                      <a:avLst/>
                    </a:prstGeom>
                    <a:ln w="12700">
                      <a:solidFill>
                        <a:schemeClr val="tx1"/>
                      </a:solidFill>
                    </a:ln>
                  </pic:spPr>
                </pic:pic>
              </a:graphicData>
            </a:graphic>
          </wp:inline>
        </w:drawing>
      </w:r>
    </w:p>
    <w:p w:rsidR="00B74D3B" w:rsidRDefault="00721753" w:rsidP="00AD720C">
      <w:pPr>
        <w:pStyle w:val="Caption"/>
      </w:pPr>
      <w:bookmarkStart w:id="39" w:name="_Toc7411830"/>
      <w:proofErr w:type="gramStart"/>
      <w:r>
        <w:t>Fig.</w:t>
      </w:r>
      <w:proofErr w:type="gramEnd"/>
      <w:r>
        <w:t xml:space="preserve"> </w:t>
      </w:r>
      <w:r w:rsidR="00CD6C6B">
        <w:fldChar w:fldCharType="begin"/>
      </w:r>
      <w:r w:rsidR="00CD6C6B">
        <w:instrText xml:space="preserve"> ST</w:instrText>
      </w:r>
      <w:r w:rsidR="00CD6C6B">
        <w:instrText xml:space="preserve">YLEREF 1 \s </w:instrText>
      </w:r>
      <w:r w:rsidR="00CD6C6B">
        <w:fldChar w:fldCharType="separate"/>
      </w:r>
      <w:r w:rsidR="001A08EE">
        <w:rPr>
          <w:noProof/>
        </w:rPr>
        <w:t>4</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6</w:t>
      </w:r>
      <w:r w:rsidR="00CD6C6B">
        <w:rPr>
          <w:noProof/>
        </w:rPr>
        <w:fldChar w:fldCharType="end"/>
      </w:r>
      <w:r>
        <w:t xml:space="preserve">. </w:t>
      </w:r>
      <w:r w:rsidRPr="007A546B">
        <w:t>Time evolution of surface observations as the downburst passed over the Oklahoma Mesonet station at Norman, Oklahoma. Time relative maximum and minimum surface pressure are noted by “H” and “L”, respectively. Gust front passage is noted by cold front symbol.  Schematic is bas</w:t>
      </w:r>
      <w:r w:rsidR="00440ED3">
        <w:t>ed upon 1-min data from Figure 4.5</w:t>
      </w:r>
      <w:r w:rsidRPr="007A546B">
        <w:t>.</w:t>
      </w:r>
      <w:bookmarkEnd w:id="39"/>
    </w:p>
    <w:p w:rsidR="00BD1C5E" w:rsidRPr="00BD1C5E" w:rsidRDefault="00BD1C5E" w:rsidP="00727400">
      <w:pPr>
        <w:spacing w:line="480" w:lineRule="auto"/>
        <w:jc w:val="both"/>
        <w:rPr>
          <w:rFonts w:ascii="Times New Roman" w:eastAsiaTheme="minorEastAsia" w:hAnsi="Times New Roman" w:cs="Times New Roman"/>
          <w:b/>
          <w:sz w:val="24"/>
          <w:szCs w:val="24"/>
        </w:rPr>
      </w:pPr>
    </w:p>
    <w:p w:rsidR="00BD1C5E" w:rsidRPr="00BD1C5E" w:rsidRDefault="00727400" w:rsidP="00BD1C5E">
      <w:pPr>
        <w:pStyle w:val="NoSpacing"/>
        <w:spacing w:line="480" w:lineRule="auto"/>
        <w:outlineLvl w:val="1"/>
        <w:rPr>
          <w:b/>
        </w:rPr>
      </w:pPr>
      <w:bookmarkStart w:id="40" w:name="_Toc7411909"/>
      <w:r w:rsidRPr="00BD1C5E">
        <w:rPr>
          <w:b/>
        </w:rPr>
        <w:t>4.4 Quantitative Estimate of the Downward Acceleration Due to Buoyancy</w:t>
      </w:r>
      <w:bookmarkEnd w:id="40"/>
      <w:r w:rsidRPr="00BD1C5E">
        <w:rPr>
          <w:b/>
        </w:rPr>
        <w:tab/>
      </w:r>
    </w:p>
    <w:p w:rsidR="00727400" w:rsidRPr="00BD1C5E" w:rsidRDefault="00727400" w:rsidP="00BD1C5E">
      <w:pPr>
        <w:pStyle w:val="NoSpacing"/>
        <w:spacing w:line="480" w:lineRule="auto"/>
      </w:pPr>
      <w:r>
        <w:tab/>
        <w:t xml:space="preserve">Using the Mesonet data, back of the envelope calculations can be used to estimate the order of </w:t>
      </w:r>
      <w:r w:rsidRPr="0089102D">
        <w:t xml:space="preserve">magnitude </w:t>
      </w:r>
      <w:r>
        <w:t>for the contributions to</w:t>
      </w:r>
      <w:r w:rsidRPr="0089102D">
        <w:t xml:space="preserve"> the</w:t>
      </w:r>
      <w:r>
        <w:t xml:space="preserve"> downward acceleration in the</w:t>
      </w:r>
      <w:r w:rsidRPr="0089102D">
        <w:t xml:space="preserve"> downburst. </w:t>
      </w:r>
      <w:r>
        <w:t>Recall that buoyancy (neglecting the pressure buoyancy term) is defined as (2.2):</w:t>
      </w:r>
    </w:p>
    <w:p w:rsidR="00727400" w:rsidRDefault="00727400" w:rsidP="00727400">
      <w:pPr>
        <w:pStyle w:val="NoSpacing"/>
        <w:spacing w:line="480" w:lineRule="auto"/>
        <w:rPr>
          <w:rFonts w:eastAsiaTheme="minorEastAsia" w:cs="Times New Roman"/>
        </w:rPr>
      </w:pPr>
      <m:oMathPara>
        <m:oMath>
          <m:r>
            <w:rPr>
              <w:rFonts w:ascii="Cambria Math" w:hAnsi="Cambria Math" w:cs="Times New Roman"/>
            </w:rPr>
            <m:t>B≈g</m:t>
          </m:r>
          <m:d>
            <m:dPr>
              <m:begChr m:val="["/>
              <m:endChr m:val="]"/>
              <m:ctrlPr>
                <w:rPr>
                  <w:rFonts w:ascii="Cambria Math" w:hAnsi="Cambria Math" w:cs="Times New Roman"/>
                  <w:i/>
                </w:rPr>
              </m:ctrlPr>
            </m:dPr>
            <m:e>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θ</m:t>
                      </m:r>
                    </m:e>
                    <m:sub>
                      <m:r>
                        <w:rPr>
                          <w:rFonts w:ascii="Cambria Math" w:hAnsi="Cambria Math" w:cs="Times New Roman"/>
                        </w:rPr>
                        <m:t>v</m:t>
                      </m:r>
                    </m:sub>
                    <m:sup>
                      <m:r>
                        <w:rPr>
                          <w:rFonts w:ascii="Cambria Math" w:hAnsi="Cambria Math" w:cs="Times New Roman"/>
                        </w:rPr>
                        <m:t>*</m:t>
                      </m:r>
                    </m:sup>
                  </m:sSubSup>
                </m:num>
                <m:den>
                  <m:sSub>
                    <m:sSubPr>
                      <m:ctrlPr>
                        <w:rPr>
                          <w:rFonts w:ascii="Cambria Math" w:hAnsi="Cambria Math" w:cs="Times New Roman"/>
                          <w:i/>
                        </w:rPr>
                      </m:ctrlPr>
                    </m:sSubPr>
                    <m:e>
                      <m:r>
                        <w:rPr>
                          <w:rFonts w:ascii="Cambria Math" w:hAnsi="Cambria Math" w:cs="Times New Roman"/>
                        </w:rPr>
                        <m:t>θ</m:t>
                      </m:r>
                    </m:e>
                    <m:sub>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o</m:t>
                          </m:r>
                        </m:sub>
                      </m:sSub>
                    </m:sub>
                  </m:sSub>
                </m:den>
              </m:f>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H</m:t>
                  </m:r>
                </m:sub>
              </m:sSub>
            </m:e>
          </m:d>
          <m:r>
            <w:rPr>
              <w:rFonts w:ascii="Cambria Math" w:hAnsi="Cambria Math" w:cs="Times New Roman"/>
            </w:rPr>
            <m:t xml:space="preserve">     </m:t>
          </m:r>
        </m:oMath>
      </m:oMathPara>
    </w:p>
    <w:p w:rsidR="00727400" w:rsidRPr="005A4C6D" w:rsidRDefault="00727400" w:rsidP="00727400">
      <w:pPr>
        <w:pStyle w:val="NoSpacing"/>
        <w:spacing w:line="480" w:lineRule="auto"/>
        <w:jc w:val="both"/>
      </w:pPr>
      <w:r>
        <w:lastRenderedPageBreak/>
        <w:tab/>
        <w:t xml:space="preserve">To estimate the thermal buoyancy term, </w:t>
      </w:r>
      <m:oMath>
        <m:sSub>
          <m:sSubPr>
            <m:ctrlPr>
              <w:rPr>
                <w:rFonts w:ascii="Cambria Math" w:hAnsi="Cambria Math"/>
                <w:i/>
              </w:rPr>
            </m:ctrlPr>
          </m:sSubPr>
          <m:e>
            <m:r>
              <w:rPr>
                <w:rFonts w:ascii="Cambria Math" w:hAnsi="Cambria Math"/>
              </w:rPr>
              <m:t>θ</m:t>
            </m:r>
          </m:e>
          <m:sub>
            <m:sSub>
              <m:sSubPr>
                <m:ctrlPr>
                  <w:rPr>
                    <w:rFonts w:ascii="Cambria Math" w:hAnsi="Cambria Math"/>
                    <w:i/>
                  </w:rPr>
                </m:ctrlPr>
              </m:sSubPr>
              <m:e>
                <m:r>
                  <w:rPr>
                    <w:rFonts w:ascii="Cambria Math" w:hAnsi="Cambria Math"/>
                  </w:rPr>
                  <m:t>v</m:t>
                </m:r>
              </m:e>
              <m:sub>
                <m:r>
                  <w:rPr>
                    <w:rFonts w:ascii="Cambria Math" w:hAnsi="Cambria Math"/>
                  </w:rPr>
                  <m:t>o</m:t>
                </m:r>
              </m:sub>
            </m:sSub>
          </m:sub>
        </m:sSub>
      </m:oMath>
      <w:r>
        <w:t xml:space="preserve"> and  </w:t>
      </w:r>
      <m:oMath>
        <m:sSubSup>
          <m:sSubSupPr>
            <m:ctrlPr>
              <w:rPr>
                <w:rFonts w:ascii="Cambria Math" w:hAnsi="Cambria Math"/>
                <w:i/>
              </w:rPr>
            </m:ctrlPr>
          </m:sSubSupPr>
          <m:e>
            <m:r>
              <w:rPr>
                <w:rFonts w:ascii="Cambria Math" w:hAnsi="Cambria Math"/>
              </w:rPr>
              <m:t>θ</m:t>
            </m:r>
          </m:e>
          <m:sub>
            <m:r>
              <w:rPr>
                <w:rFonts w:ascii="Cambria Math" w:hAnsi="Cambria Math"/>
              </w:rPr>
              <m:t>v</m:t>
            </m:r>
          </m:sub>
          <m:sup>
            <m:r>
              <w:rPr>
                <w:rFonts w:ascii="Cambria Math" w:hAnsi="Cambria Math"/>
              </w:rPr>
              <m:t>*</m:t>
            </m:r>
          </m:sup>
        </m:sSubSup>
      </m:oMath>
      <w:r>
        <w:t xml:space="preserve"> are estimated to be ~307 K (34 °C) and ~-10 K, respectively from the Mesonet data. These are based on the temperature measurements ahead of and immediately after the passage of the gust front. Using these values is an assumption because these measure</w:t>
      </w:r>
      <w:proofErr w:type="spellStart"/>
      <w:r>
        <w:t>ments</w:t>
      </w:r>
      <w:proofErr w:type="spellEnd"/>
      <w:r>
        <w:t xml:space="preserve"> are from the surface. The estimated downward acceleration due to thermal buoyancy is ~</w:t>
      </w:r>
      <w:r w:rsidRPr="0089102D">
        <w:t>-0.3 m s</w:t>
      </w:r>
      <w:r w:rsidRPr="0089102D">
        <w:rPr>
          <w:vertAlign w:val="superscript"/>
        </w:rPr>
        <w:t>-</w:t>
      </w:r>
      <w:r>
        <w:rPr>
          <w:vertAlign w:val="superscript"/>
        </w:rPr>
        <w:t>2</w:t>
      </w:r>
      <w:r>
        <w:t>.</w:t>
      </w:r>
    </w:p>
    <w:p w:rsidR="00727400" w:rsidRDefault="00727400" w:rsidP="00727400">
      <w:pPr>
        <w:pStyle w:val="NoSpacing"/>
        <w:spacing w:line="480" w:lineRule="auto"/>
        <w:jc w:val="both"/>
      </w:pPr>
      <w:r>
        <w:tab/>
        <w:t xml:space="preserve">To estimate the precipitation loading term, </w:t>
      </w:r>
      <w:r w:rsidRPr="002C0291">
        <w:t>Srivastava</w:t>
      </w:r>
      <w:r>
        <w:t>’s</w:t>
      </w:r>
      <w:r w:rsidRPr="002C0291">
        <w:t xml:space="preserve"> (1985)</w:t>
      </w:r>
      <w:r>
        <w:t xml:space="preserve"> study will be used as a baseline. For the rain rate of 110 mm hr</w:t>
      </w:r>
      <w:r w:rsidRPr="002C0291">
        <w:rPr>
          <w:vertAlign w:val="superscript"/>
        </w:rPr>
        <w:t>-1</w:t>
      </w:r>
      <w:r>
        <w:t>, rainwater mixing ratio was approaching 10 g kg</w:t>
      </w:r>
      <w:r w:rsidRPr="002C0291">
        <w:rPr>
          <w:vertAlign w:val="superscript"/>
        </w:rPr>
        <w:t>-1</w:t>
      </w:r>
      <w:r>
        <w:t xml:space="preserve"> in his study (Fig. 2.7). Therefore, it will be assumed that with the rain rate of 213 mm hr</w:t>
      </w:r>
      <w:r w:rsidRPr="002C0291">
        <w:rPr>
          <w:vertAlign w:val="superscript"/>
        </w:rPr>
        <w:t>-1</w:t>
      </w:r>
      <w:r>
        <w:t>, the combined precipitation loading from rain and hail is ~20 g kg</w:t>
      </w:r>
      <w:r w:rsidRPr="002C0291">
        <w:rPr>
          <w:vertAlign w:val="superscript"/>
        </w:rPr>
        <w:t>-1</w:t>
      </w:r>
      <w:r>
        <w:t>. The estimated downward acceleration due to precipitation loading is ~</w:t>
      </w:r>
      <w:r w:rsidRPr="0089102D">
        <w:t>-0.</w:t>
      </w:r>
      <w:r>
        <w:t>2</w:t>
      </w:r>
      <w:r w:rsidRPr="0089102D">
        <w:t xml:space="preserve"> m s</w:t>
      </w:r>
      <w:r w:rsidRPr="0089102D">
        <w:rPr>
          <w:vertAlign w:val="superscript"/>
        </w:rPr>
        <w:t>-</w:t>
      </w:r>
      <w:r>
        <w:rPr>
          <w:vertAlign w:val="superscript"/>
        </w:rPr>
        <w:t>2</w:t>
      </w:r>
      <w:r>
        <w:t>.</w:t>
      </w:r>
    </w:p>
    <w:p w:rsidR="00727400" w:rsidRPr="003B603B" w:rsidRDefault="00727400" w:rsidP="00727400">
      <w:pPr>
        <w:pStyle w:val="NoSpacing"/>
        <w:spacing w:line="480" w:lineRule="auto"/>
        <w:jc w:val="both"/>
      </w:pPr>
      <w:r>
        <w:rPr>
          <w:rFonts w:eastAsiaTheme="minorEastAsia" w:cs="Times New Roman"/>
          <w:szCs w:val="24"/>
        </w:rPr>
        <w:tab/>
        <w:t xml:space="preserve">From these calculations, it appears at first glance that thermal buoyancy may have played a slightly larger role in the downburst; however, in reality, these terms were not steady-state during the duration of the downburst event. </w:t>
      </w:r>
      <w:r>
        <w:rPr>
          <w:rFonts w:eastAsiaTheme="minorEastAsia" w:cs="Times New Roman"/>
          <w:szCs w:val="24"/>
        </w:rPr>
        <w:tab/>
        <w:t xml:space="preserve">Initially, thermal buoyancy may have dominated with a dry </w:t>
      </w:r>
      <w:proofErr w:type="spellStart"/>
      <w:r>
        <w:rPr>
          <w:rFonts w:eastAsiaTheme="minorEastAsia" w:cs="Times New Roman"/>
          <w:szCs w:val="24"/>
        </w:rPr>
        <w:t>subcloud</w:t>
      </w:r>
      <w:proofErr w:type="spellEnd"/>
      <w:r>
        <w:rPr>
          <w:rFonts w:eastAsiaTheme="minorEastAsia" w:cs="Times New Roman"/>
          <w:szCs w:val="24"/>
        </w:rPr>
        <w:t xml:space="preserve"> layer and a relatively high </w:t>
      </w:r>
      <w:r w:rsidRPr="002C0291">
        <w:rPr>
          <w:rFonts w:eastAsiaTheme="minorEastAsia" w:cs="Times New Roman"/>
          <w:szCs w:val="24"/>
        </w:rPr>
        <w:t>lifting condensation level</w:t>
      </w:r>
      <w:r>
        <w:rPr>
          <w:rFonts w:eastAsiaTheme="minorEastAsia" w:cs="Times New Roman"/>
          <w:szCs w:val="24"/>
        </w:rPr>
        <w:t xml:space="preserve"> (LCL) height. The potential for thermal buoyancy may have decreased toward the latter part of the downburst event (assuming less evaporation due to </w:t>
      </w:r>
      <w:proofErr w:type="spellStart"/>
      <w:r>
        <w:rPr>
          <w:rFonts w:eastAsiaTheme="minorEastAsia" w:cs="Times New Roman"/>
          <w:szCs w:val="24"/>
        </w:rPr>
        <w:t>subcloud</w:t>
      </w:r>
      <w:proofErr w:type="spellEnd"/>
      <w:r>
        <w:rPr>
          <w:rFonts w:eastAsiaTheme="minorEastAsia" w:cs="Times New Roman"/>
          <w:szCs w:val="24"/>
        </w:rPr>
        <w:t xml:space="preserve"> layer becoming more saturated).</w:t>
      </w:r>
      <w:r w:rsidR="00041683">
        <w:rPr>
          <w:rFonts w:eastAsiaTheme="minorEastAsia" w:cs="Times New Roman"/>
          <w:szCs w:val="24"/>
        </w:rPr>
        <w:t xml:space="preserve"> However, melting hail may have still contributed to negative thermal buoyancy since melting could still occur even if the environment was saturated.</w:t>
      </w:r>
    </w:p>
    <w:p w:rsidR="009D23C7" w:rsidRPr="009D23C7" w:rsidRDefault="009D23C7" w:rsidP="009D23C7"/>
    <w:p w:rsidR="004959D2" w:rsidRPr="00F11988" w:rsidRDefault="004959D2" w:rsidP="00AD720C">
      <w:pPr>
        <w:pStyle w:val="Caption"/>
      </w:pPr>
      <w:r w:rsidRPr="00F11988">
        <w:br w:type="page"/>
      </w:r>
    </w:p>
    <w:p w:rsidR="004959D2" w:rsidRPr="00F11988" w:rsidRDefault="004959D2" w:rsidP="00841B3D">
      <w:pPr>
        <w:pStyle w:val="Heading1"/>
        <w:spacing w:line="480" w:lineRule="auto"/>
        <w:jc w:val="center"/>
        <w:rPr>
          <w:rFonts w:cs="Times New Roman"/>
          <w:szCs w:val="24"/>
        </w:rPr>
      </w:pPr>
      <w:bookmarkStart w:id="41" w:name="_Toc7411910"/>
      <w:r w:rsidRPr="00F11988">
        <w:rPr>
          <w:rFonts w:cs="Times New Roman"/>
          <w:szCs w:val="24"/>
        </w:rPr>
        <w:lastRenderedPageBreak/>
        <w:t xml:space="preserve">: WSR-88D </w:t>
      </w:r>
      <w:r w:rsidR="00D91091">
        <w:rPr>
          <w:rFonts w:cs="Times New Roman"/>
          <w:szCs w:val="24"/>
        </w:rPr>
        <w:t xml:space="preserve">Dual-Pol </w:t>
      </w:r>
      <w:r w:rsidRPr="00F11988">
        <w:rPr>
          <w:rFonts w:cs="Times New Roman"/>
          <w:szCs w:val="24"/>
        </w:rPr>
        <w:t>Observations</w:t>
      </w:r>
      <w:r w:rsidR="001A2B03">
        <w:rPr>
          <w:rFonts w:cs="Times New Roman"/>
          <w:szCs w:val="24"/>
        </w:rPr>
        <w:t>,</w:t>
      </w:r>
      <w:r w:rsidR="00D91091">
        <w:rPr>
          <w:rFonts w:cs="Times New Roman"/>
          <w:szCs w:val="24"/>
        </w:rPr>
        <w:t xml:space="preserve"> HCA</w:t>
      </w:r>
      <w:r w:rsidR="001A2B03">
        <w:rPr>
          <w:rFonts w:cs="Times New Roman"/>
          <w:szCs w:val="24"/>
        </w:rPr>
        <w:t>, and Analysis</w:t>
      </w:r>
      <w:r w:rsidR="00D64223" w:rsidRPr="00F11988">
        <w:rPr>
          <w:rStyle w:val="FootnoteReference"/>
          <w:rFonts w:cs="Times New Roman"/>
          <w:b w:val="0"/>
          <w:szCs w:val="24"/>
        </w:rPr>
        <w:footnoteReference w:id="4"/>
      </w:r>
      <w:bookmarkEnd w:id="41"/>
    </w:p>
    <w:p w:rsidR="00701AD1" w:rsidRDefault="0025406E" w:rsidP="00841B3D">
      <w:pPr>
        <w:pStyle w:val="NoSpacing"/>
        <w:spacing w:line="480" w:lineRule="auto"/>
        <w:jc w:val="both"/>
        <w:rPr>
          <w:b/>
        </w:rPr>
      </w:pPr>
      <w:r>
        <w:rPr>
          <w:b/>
        </w:rPr>
        <w:tab/>
      </w:r>
      <w:r>
        <w:rPr>
          <w:color w:val="000000" w:themeColor="text1"/>
        </w:rPr>
        <w:t>Both the</w:t>
      </w:r>
      <w:r w:rsidRPr="00FC43B2">
        <w:rPr>
          <w:color w:val="000000" w:themeColor="text1"/>
        </w:rPr>
        <w:t xml:space="preserve"> </w:t>
      </w:r>
      <w:r>
        <w:rPr>
          <w:color w:val="000000" w:themeColor="text1"/>
        </w:rPr>
        <w:t xml:space="preserve">research </w:t>
      </w:r>
      <w:r w:rsidRPr="00FC43B2">
        <w:rPr>
          <w:color w:val="000000" w:themeColor="text1"/>
        </w:rPr>
        <w:t xml:space="preserve">KOUN and operational KTLX </w:t>
      </w:r>
      <w:r>
        <w:rPr>
          <w:color w:val="000000" w:themeColor="text1"/>
        </w:rPr>
        <w:t>WSR-88D</w:t>
      </w:r>
      <w:r w:rsidRPr="00FC43B2">
        <w:rPr>
          <w:color w:val="000000" w:themeColor="text1"/>
        </w:rPr>
        <w:t xml:space="preserve"> radars were scanning this downburst</w:t>
      </w:r>
      <w:r>
        <w:rPr>
          <w:color w:val="000000" w:themeColor="text1"/>
        </w:rPr>
        <w:t xml:space="preserve"> and its parent storm</w:t>
      </w:r>
      <w:r w:rsidRPr="00FC43B2">
        <w:rPr>
          <w:color w:val="000000" w:themeColor="text1"/>
        </w:rPr>
        <w:t xml:space="preserve"> at close range (&lt;30 km). KOUN provided </w:t>
      </w:r>
      <w:r w:rsidR="00234268">
        <w:rPr>
          <w:color w:val="000000" w:themeColor="text1"/>
        </w:rPr>
        <w:t>PRD</w:t>
      </w:r>
      <w:r w:rsidRPr="00FC43B2">
        <w:rPr>
          <w:color w:val="000000" w:themeColor="text1"/>
        </w:rPr>
        <w:t xml:space="preserve"> while both radars provided </w:t>
      </w:r>
      <w:r>
        <w:rPr>
          <w:color w:val="000000" w:themeColor="text1"/>
        </w:rPr>
        <w:t xml:space="preserve">limited </w:t>
      </w:r>
      <w:r w:rsidRPr="00FC43B2">
        <w:rPr>
          <w:color w:val="000000" w:themeColor="text1"/>
        </w:rPr>
        <w:t xml:space="preserve">dual-Doppler coverage. </w:t>
      </w:r>
      <w:r w:rsidRPr="0025406E">
        <w:t>In this chapter,</w:t>
      </w:r>
      <w:r>
        <w:rPr>
          <w:b/>
        </w:rPr>
        <w:t xml:space="preserve"> </w:t>
      </w:r>
      <w:r>
        <w:rPr>
          <w:color w:val="000000" w:themeColor="text1"/>
        </w:rPr>
        <w:t>t</w:t>
      </w:r>
      <w:r w:rsidRPr="00FC43B2">
        <w:rPr>
          <w:color w:val="000000" w:themeColor="text1"/>
        </w:rPr>
        <w:t>he evolution of the downburst is analyzed</w:t>
      </w:r>
      <w:r>
        <w:rPr>
          <w:color w:val="000000" w:themeColor="text1"/>
        </w:rPr>
        <w:t xml:space="preserve"> mostly</w:t>
      </w:r>
      <w:r w:rsidRPr="00FC43B2">
        <w:rPr>
          <w:color w:val="000000" w:themeColor="text1"/>
        </w:rPr>
        <w:t xml:space="preserve"> through the use of </w:t>
      </w:r>
      <w:r w:rsidR="00C61E33">
        <w:rPr>
          <w:color w:val="000000" w:themeColor="text1"/>
        </w:rPr>
        <w:t>RHIs</w:t>
      </w:r>
      <w:r w:rsidR="00234268">
        <w:rPr>
          <w:color w:val="000000" w:themeColor="text1"/>
        </w:rPr>
        <w:t xml:space="preserve"> of the PRD.  An HCA </w:t>
      </w:r>
      <w:r w:rsidRPr="00FC43B2">
        <w:rPr>
          <w:color w:val="000000" w:themeColor="text1"/>
        </w:rPr>
        <w:t xml:space="preserve">is applied to the PRD to gain further understanding of the microphysical evolution of the downburst. </w:t>
      </w:r>
      <w:r w:rsidRPr="005F7766">
        <w:t>T</w:t>
      </w:r>
      <w:r w:rsidRPr="0025406E">
        <w:t>he HCA analyses are utilized to develop a conceptual model that characterizes the hydrometeor evolution of the parent downburst storm.</w:t>
      </w:r>
      <w:r w:rsidR="00311C77">
        <w:t xml:space="preserve"> The analysis period for this chapter is from 2333 UTC to 0027 UTC. </w:t>
      </w:r>
    </w:p>
    <w:p w:rsidR="0025406E" w:rsidRDefault="0025406E" w:rsidP="00701AD1">
      <w:pPr>
        <w:pStyle w:val="NoSpacing"/>
        <w:spacing w:line="480" w:lineRule="auto"/>
        <w:rPr>
          <w:b/>
        </w:rPr>
      </w:pPr>
    </w:p>
    <w:p w:rsidR="00701AD1" w:rsidRDefault="0094342D" w:rsidP="001F2A1A">
      <w:pPr>
        <w:pStyle w:val="NoSpacing"/>
        <w:spacing w:line="480" w:lineRule="auto"/>
        <w:outlineLvl w:val="1"/>
        <w:rPr>
          <w:b/>
        </w:rPr>
      </w:pPr>
      <w:bookmarkStart w:id="42" w:name="_Toc7411911"/>
      <w:r>
        <w:rPr>
          <w:b/>
        </w:rPr>
        <w:t>5</w:t>
      </w:r>
      <w:r w:rsidR="00701AD1" w:rsidRPr="00E71E4F">
        <w:rPr>
          <w:b/>
        </w:rPr>
        <w:t>.</w:t>
      </w:r>
      <w:r w:rsidR="00B0280F">
        <w:rPr>
          <w:b/>
        </w:rPr>
        <w:t>1</w:t>
      </w:r>
      <w:r w:rsidR="00701AD1" w:rsidRPr="00E71E4F">
        <w:rPr>
          <w:b/>
        </w:rPr>
        <w:t xml:space="preserve"> </w:t>
      </w:r>
      <w:r w:rsidR="00701AD1">
        <w:rPr>
          <w:b/>
        </w:rPr>
        <w:t>HCA Overview</w:t>
      </w:r>
      <w:bookmarkEnd w:id="42"/>
    </w:p>
    <w:p w:rsidR="00701AD1" w:rsidRPr="00074ADD" w:rsidRDefault="00D90C2D" w:rsidP="00E306AD">
      <w:pPr>
        <w:pStyle w:val="NoSpacing"/>
        <w:spacing w:line="480" w:lineRule="auto"/>
        <w:ind w:firstLine="720"/>
        <w:jc w:val="both"/>
        <w:rPr>
          <w:rFonts w:cs="Times New Roman"/>
          <w:i/>
          <w:szCs w:val="24"/>
        </w:rPr>
      </w:pPr>
      <w:r>
        <w:rPr>
          <w:rFonts w:cs="Times New Roman"/>
          <w:szCs w:val="24"/>
        </w:rPr>
        <w:t>HCAs</w:t>
      </w:r>
      <w:r w:rsidR="00701AD1" w:rsidRPr="00472155">
        <w:rPr>
          <w:rFonts w:cs="Times New Roman"/>
          <w:szCs w:val="24"/>
        </w:rPr>
        <w:t xml:space="preserve"> have used PRD to classify radar echoes for different hydrometeors and non-meteorological </w:t>
      </w:r>
      <w:r w:rsidR="00701AD1" w:rsidRPr="00690768">
        <w:rPr>
          <w:rFonts w:cs="Times New Roman"/>
          <w:szCs w:val="24"/>
        </w:rPr>
        <w:t>scatterers</w:t>
      </w:r>
      <w:r w:rsidR="00145B02">
        <w:rPr>
          <w:rFonts w:cs="Times New Roman"/>
          <w:szCs w:val="24"/>
        </w:rPr>
        <w:t xml:space="preserve"> </w:t>
      </w:r>
      <w:r w:rsidR="00145B02">
        <w:rPr>
          <w:rFonts w:cs="Times New Roman"/>
          <w:szCs w:val="24"/>
        </w:rPr>
        <w:fldChar w:fldCharType="begin"/>
      </w:r>
      <w:r w:rsidR="00145B02">
        <w:rPr>
          <w:rFonts w:cs="Times New Roman"/>
          <w:szCs w:val="24"/>
        </w:rPr>
        <w:instrText xml:space="preserve"> ADDIN EN.CITE &lt;EndNote&gt;&lt;Cite&gt;&lt;Author&gt;Straka&lt;/Author&gt;&lt;Year&gt;1993&lt;/Year&gt;&lt;RecNum&gt;76&lt;/RecNum&gt;&lt;Prefix&gt;e.g.`, &lt;/Prefix&gt;&lt;DisplayText&gt;(e.g., Straka and Zrnić 1993)&lt;/DisplayText&gt;&lt;record&gt;&lt;rec-number&gt;76&lt;/rec-number&gt;&lt;foreign-keys&gt;&lt;key app="EN" db-id="ed25szxvzd0axpefssrvr2fgwsdd0f5prrws" timestamp="1548061317"&gt;76&lt;/key&gt;&lt;/foreign-keys&gt;&lt;ref-type name="Conference Proceedings"&gt;10&lt;/ref-type&gt;&lt;contributors&gt;&lt;authors&gt;&lt;author&gt;J. M. Straka&lt;/author&gt;&lt;author&gt;&lt;style face="normal" font="default" size="100%"&gt;D. S. Zrni&lt;/style&gt;&lt;style face="normal" font="default" charset="238" size="100%"&gt;ć&lt;/style&gt;&lt;/author&gt;&lt;/authors&gt;&lt;/contributors&gt;&lt;titles&gt;&lt;title&gt;An algorithm to deduce hydrometeor types and contents from multiparameter radar data&lt;/title&gt;&lt;secondary-title&gt;26th Conf. on Radar Meteorology&lt;/secondary-title&gt;&lt;/titles&gt;&lt;dates&gt;&lt;year&gt;1993&lt;/year&gt;&lt;/dates&gt;&lt;pub-location&gt;Norman, OK&lt;/pub-location&gt;&lt;urls&gt;&lt;/urls&gt;&lt;/record&gt;&lt;/Cite&gt;&lt;/EndNote&gt;</w:instrText>
      </w:r>
      <w:r w:rsidR="00145B02">
        <w:rPr>
          <w:rFonts w:cs="Times New Roman"/>
          <w:szCs w:val="24"/>
        </w:rPr>
        <w:fldChar w:fldCharType="separate"/>
      </w:r>
      <w:r w:rsidR="00145B02">
        <w:rPr>
          <w:rFonts w:cs="Times New Roman"/>
          <w:noProof/>
          <w:szCs w:val="24"/>
        </w:rPr>
        <w:t>(e.g., Straka and Zrnić 1993)</w:t>
      </w:r>
      <w:r w:rsidR="00145B02">
        <w:rPr>
          <w:rFonts w:cs="Times New Roman"/>
          <w:szCs w:val="24"/>
        </w:rPr>
        <w:fldChar w:fldCharType="end"/>
      </w:r>
      <w:r w:rsidR="00701AD1" w:rsidRPr="00472155">
        <w:rPr>
          <w:rFonts w:cs="Times New Roman"/>
          <w:szCs w:val="24"/>
        </w:rPr>
        <w:t xml:space="preserve">. HCAs are usually based upon fuzzy logic and </w:t>
      </w:r>
      <w:r w:rsidR="00701AD1">
        <w:rPr>
          <w:rFonts w:cs="Times New Roman"/>
          <w:szCs w:val="24"/>
        </w:rPr>
        <w:t>the</w:t>
      </w:r>
      <w:r w:rsidR="00701AD1" w:rsidRPr="00472155">
        <w:rPr>
          <w:rFonts w:cs="Times New Roman"/>
          <w:szCs w:val="24"/>
        </w:rPr>
        <w:t xml:space="preserve"> classification techniques</w:t>
      </w:r>
      <w:r w:rsidR="00701AD1">
        <w:rPr>
          <w:rFonts w:cs="Times New Roman"/>
          <w:szCs w:val="24"/>
        </w:rPr>
        <w:t xml:space="preserve"> have become more sophisticated</w:t>
      </w:r>
      <w:r w:rsidR="00701AD1" w:rsidRPr="00472155">
        <w:rPr>
          <w:rFonts w:cs="Times New Roman"/>
          <w:szCs w:val="24"/>
        </w:rPr>
        <w:t xml:space="preserve"> in recent years</w:t>
      </w:r>
      <w:r w:rsidR="00145B02">
        <w:rPr>
          <w:rFonts w:cs="Times New Roman"/>
          <w:szCs w:val="24"/>
        </w:rPr>
        <w:t xml:space="preserve"> </w:t>
      </w:r>
      <w:r w:rsidR="00145B02">
        <w:rPr>
          <w:rFonts w:cs="Times New Roman"/>
          <w:szCs w:val="24"/>
        </w:rPr>
        <w:fldChar w:fldCharType="begin">
          <w:fldData xml:space="preserve">PEVuZE5vdGU+PENpdGU+PEF1dGhvcj5acm5pYzwvQXV0aG9yPjxZZWFyPjE5OTk8L1llYXI+PFJl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</w:fldData>
        </w:fldChar>
      </w:r>
      <w:r w:rsidR="00145B02">
        <w:rPr>
          <w:rFonts w:cs="Times New Roman"/>
          <w:szCs w:val="24"/>
        </w:rPr>
        <w:instrText xml:space="preserve"> ADDIN EN.CITE </w:instrText>
      </w:r>
      <w:r w:rsidR="00145B02">
        <w:rPr>
          <w:rFonts w:cs="Times New Roman"/>
          <w:szCs w:val="24"/>
        </w:rPr>
        <w:fldChar w:fldCharType="begin">
          <w:fldData xml:space="preserve">PEVuZE5vdGU+PENpdGU+PEF1dGhvcj5acm5pYzwvQXV0aG9yPjxZZWFyPjE5OTk8L1llYXI+PFJl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</w:fldData>
        </w:fldChar>
      </w:r>
      <w:r w:rsidR="00145B02">
        <w:rPr>
          <w:rFonts w:cs="Times New Roman"/>
          <w:szCs w:val="24"/>
        </w:rPr>
        <w:instrText xml:space="preserve"> ADDIN EN.CITE.DATA </w:instrText>
      </w:r>
      <w:r w:rsidR="00145B02">
        <w:rPr>
          <w:rFonts w:cs="Times New Roman"/>
          <w:szCs w:val="24"/>
        </w:rPr>
      </w:r>
      <w:r w:rsidR="00145B02">
        <w:rPr>
          <w:rFonts w:cs="Times New Roman"/>
          <w:szCs w:val="24"/>
        </w:rPr>
        <w:fldChar w:fldCharType="end"/>
      </w:r>
      <w:r w:rsidR="00145B02">
        <w:rPr>
          <w:rFonts w:cs="Times New Roman"/>
          <w:szCs w:val="24"/>
        </w:rPr>
      </w:r>
      <w:r w:rsidR="00145B02">
        <w:rPr>
          <w:rFonts w:cs="Times New Roman"/>
          <w:szCs w:val="24"/>
        </w:rPr>
        <w:fldChar w:fldCharType="separate"/>
      </w:r>
      <w:r w:rsidR="00145B02">
        <w:rPr>
          <w:rFonts w:cs="Times New Roman"/>
          <w:noProof/>
          <w:szCs w:val="24"/>
        </w:rPr>
        <w:t>(e.g., Lim et al. 2005; Liu and Chandrasekar 2000; Park et al. 2009; Straka et al. 2000; Vivekanandan et al. 1999; Zrnic and Ryzhkov 1999)</w:t>
      </w:r>
      <w:r w:rsidR="00145B02">
        <w:rPr>
          <w:rFonts w:cs="Times New Roman"/>
          <w:szCs w:val="24"/>
        </w:rPr>
        <w:fldChar w:fldCharType="end"/>
      </w:r>
      <w:r w:rsidR="00145B02">
        <w:rPr>
          <w:rFonts w:cs="Times New Roman"/>
          <w:szCs w:val="24"/>
        </w:rPr>
        <w:t xml:space="preserve">. </w:t>
      </w:r>
      <w:r w:rsidR="00701AD1" w:rsidRPr="00074ADD">
        <w:rPr>
          <w:szCs w:val="24"/>
        </w:rPr>
        <w:t>HCA</w:t>
      </w:r>
      <w:r w:rsidR="00701AD1">
        <w:rPr>
          <w:szCs w:val="24"/>
        </w:rPr>
        <w:t>s aggregate</w:t>
      </w:r>
      <w:r w:rsidR="00701AD1" w:rsidRPr="00074ADD">
        <w:rPr>
          <w:szCs w:val="24"/>
        </w:rPr>
        <w:t xml:space="preserve"> different radar variables to </w:t>
      </w:r>
      <w:r w:rsidR="00701AD1">
        <w:rPr>
          <w:szCs w:val="24"/>
        </w:rPr>
        <w:t>determine</w:t>
      </w:r>
      <w:r w:rsidR="00701AD1" w:rsidRPr="00074ADD">
        <w:rPr>
          <w:szCs w:val="24"/>
        </w:rPr>
        <w:t xml:space="preserve"> the different</w:t>
      </w:r>
      <w:r w:rsidR="00701AD1">
        <w:rPr>
          <w:szCs w:val="24"/>
        </w:rPr>
        <w:t xml:space="preserve"> hydrometeor</w:t>
      </w:r>
      <w:r w:rsidR="00701AD1" w:rsidRPr="00074ADD">
        <w:rPr>
          <w:szCs w:val="24"/>
        </w:rPr>
        <w:t xml:space="preserve"> classes</w:t>
      </w:r>
      <w:r w:rsidR="00701AD1">
        <w:rPr>
          <w:szCs w:val="24"/>
        </w:rPr>
        <w:t>, which can reveal the evolution of storm microphysics</w:t>
      </w:r>
      <w:r w:rsidR="00701AD1" w:rsidRPr="00074ADD">
        <w:rPr>
          <w:szCs w:val="24"/>
        </w:rPr>
        <w:t>.</w:t>
      </w:r>
    </w:p>
    <w:p w:rsidR="00701AD1" w:rsidRDefault="00701AD1" w:rsidP="00E306AD">
      <w:pPr>
        <w:pStyle w:val="NoSpacing"/>
        <w:spacing w:line="480" w:lineRule="auto"/>
        <w:ind w:firstLine="720"/>
        <w:jc w:val="both"/>
        <w:rPr>
          <w:szCs w:val="24"/>
        </w:rPr>
      </w:pPr>
      <w:r w:rsidRPr="00612977">
        <w:rPr>
          <w:szCs w:val="24"/>
        </w:rPr>
        <w:t>The</w:t>
      </w:r>
      <w:r>
        <w:rPr>
          <w:szCs w:val="24"/>
        </w:rPr>
        <w:t xml:space="preserve"> basis of the </w:t>
      </w:r>
      <w:r w:rsidRPr="00612977">
        <w:rPr>
          <w:szCs w:val="24"/>
        </w:rPr>
        <w:t xml:space="preserve">HCA used in S-band WSR-88D radars was developed by </w:t>
      </w:r>
      <w:r w:rsidR="00F15007">
        <w:rPr>
          <w:szCs w:val="24"/>
        </w:rPr>
        <w:fldChar w:fldCharType="begin"/>
      </w:r>
      <w:r w:rsidR="00F15007">
        <w:rPr>
          <w:szCs w:val="24"/>
        </w:rPr>
        <w:instrText xml:space="preserve"> ADDIN EN.CITE &lt;EndNote&gt;&lt;Cite AuthorYear="1"&gt;&lt;Author&gt;Park&lt;/Author&gt;&lt;Year&gt;2009&lt;/Year&gt;&lt;RecNum&gt;69&lt;/RecNum&gt;&lt;DisplayText&gt;Park et al. (2009)&lt;/DisplayText&gt;&lt;record&gt;&lt;rec-number&gt;69&lt;/rec-number&gt;&lt;foreign-keys&gt;&lt;key app="EN" db-id="ed25szxvzd0axpefssrvr2fgwsdd0f5prrws" timestamp="1548060213"&gt;69&lt;/key&gt;&lt;/foreign-keys&gt;&lt;ref-type name="Journal Article"&gt;17&lt;/ref-type&gt;&lt;contributors&gt;&lt;authors&gt;&lt;author&gt;Hyang Suk Park&lt;/author&gt;&lt;author&gt;A. V. Ryzhkov&lt;/author&gt;&lt;author&gt;D. S. Zrnić&lt;/author&gt;&lt;author&gt;Kyung-Eak Kim&lt;/author&gt;&lt;/authors&gt;&lt;/contributors&gt;&lt;titles&gt;&lt;title&gt;The hydrometeor classification algorithm for the polarimetric WSR-88D: Description and application to an MCS&lt;/title&gt;&lt;secondary-title&gt;Wea. Forecasting&lt;/secondary-title&gt;&lt;/titles&gt;&lt;periodical&gt;&lt;full-title&gt;Wea. Forecasting&lt;/full-title&gt;&lt;/periodical&gt;&lt;pages&gt;730-748&lt;/pages&gt;&lt;volume&gt;24&lt;/volume&gt;&lt;number&gt;3&lt;/number&gt;&lt;keywords&gt;&lt;keyword&gt;Classification,Precipitation,Radar observations,Mesoscale systems,Convective storms&lt;/keyword&gt;&lt;/keywords&gt;&lt;dates&gt;&lt;year&gt;2009&lt;/year&gt;&lt;/dates&gt;&lt;urls&gt;&lt;related-urls&gt;&lt;url&gt;https://journals.ametsoc.org/doi/abs/10.1175/2008WAF2222205.1&lt;/url&gt;&lt;/related-urls&gt;&lt;/urls&gt;&lt;electronic-resource-num&gt;10.1175/2008waf2222205.1&lt;/electronic-resource-num&gt;&lt;/record&gt;&lt;/Cite&gt;&lt;/EndNote&gt;</w:instrText>
      </w:r>
      <w:r w:rsidR="00F15007">
        <w:rPr>
          <w:szCs w:val="24"/>
        </w:rPr>
        <w:fldChar w:fldCharType="separate"/>
      </w:r>
      <w:r w:rsidR="00F15007">
        <w:rPr>
          <w:noProof/>
          <w:szCs w:val="24"/>
        </w:rPr>
        <w:t>Park et al. (2009)</w:t>
      </w:r>
      <w:r w:rsidR="00F15007">
        <w:rPr>
          <w:szCs w:val="24"/>
        </w:rPr>
        <w:fldChar w:fldCharType="end"/>
      </w:r>
      <w:r w:rsidRPr="00612977">
        <w:rPr>
          <w:szCs w:val="24"/>
        </w:rPr>
        <w:t xml:space="preserve"> (hereafter referred to as P09) and is based upon the fuzzy logic method. The P09 HCA distinguishes among 10 classes of radar echoes: 1) ground clutter and anomalous propagation (GC/AP); 2) biological scatterers (BS); 3) dry aggregated snow (DS); 4) wet snow (WS); 5) crystals (CR); 6) graupel (GR); 7) big drops (BD); 8) light and moderate rain (RA); 9) heavy rain (HR); and 10) a mixture of rain and hail (RH). </w:t>
      </w:r>
    </w:p>
    <w:p w:rsidR="00701AD1" w:rsidRDefault="00701AD1" w:rsidP="00E306AD">
      <w:pPr>
        <w:pStyle w:val="NoSpacing"/>
        <w:spacing w:line="480" w:lineRule="auto"/>
        <w:ind w:firstLine="720"/>
        <w:jc w:val="both"/>
        <w:rPr>
          <w:szCs w:val="24"/>
        </w:rPr>
      </w:pPr>
      <w:r w:rsidRPr="005228DF">
        <w:rPr>
          <w:szCs w:val="24"/>
        </w:rPr>
        <w:lastRenderedPageBreak/>
        <w:t>In this study, a</w:t>
      </w:r>
      <w:r>
        <w:rPr>
          <w:szCs w:val="24"/>
        </w:rPr>
        <w:t xml:space="preserve"> modified</w:t>
      </w:r>
      <w:r w:rsidRPr="005228DF">
        <w:rPr>
          <w:szCs w:val="24"/>
        </w:rPr>
        <w:t xml:space="preserve"> version of th</w:t>
      </w:r>
      <w:r>
        <w:rPr>
          <w:szCs w:val="24"/>
        </w:rPr>
        <w:t>e</w:t>
      </w:r>
      <w:r w:rsidRPr="005228DF">
        <w:rPr>
          <w:szCs w:val="24"/>
        </w:rPr>
        <w:t xml:space="preserve"> </w:t>
      </w:r>
      <w:r>
        <w:rPr>
          <w:szCs w:val="24"/>
        </w:rPr>
        <w:t>P09</w:t>
      </w:r>
      <w:r w:rsidRPr="005228DF">
        <w:rPr>
          <w:szCs w:val="24"/>
        </w:rPr>
        <w:t xml:space="preserve"> </w:t>
      </w:r>
      <w:r>
        <w:rPr>
          <w:szCs w:val="24"/>
        </w:rPr>
        <w:t>HCA</w:t>
      </w:r>
      <w:r w:rsidRPr="005228DF">
        <w:rPr>
          <w:szCs w:val="24"/>
        </w:rPr>
        <w:t xml:space="preserve"> </w:t>
      </w:r>
      <w:r>
        <w:rPr>
          <w:szCs w:val="24"/>
        </w:rPr>
        <w:t>as described in</w:t>
      </w:r>
      <w:r w:rsidR="00F15007">
        <w:rPr>
          <w:szCs w:val="24"/>
        </w:rPr>
        <w:t xml:space="preserve"> </w:t>
      </w:r>
      <w:r w:rsidR="00F15007">
        <w:rPr>
          <w:szCs w:val="24"/>
        </w:rPr>
        <w:fldChar w:fldCharType="begin"/>
      </w:r>
      <w:r w:rsidR="00F15007">
        <w:rPr>
          <w:szCs w:val="24"/>
        </w:rPr>
        <w:instrText xml:space="preserve"> ADDIN EN.CITE &lt;EndNote&gt;&lt;Cite AuthorYear="1"&gt;&lt;Author&gt;Mahale&lt;/Author&gt;&lt;Year&gt;2014&lt;/Year&gt;&lt;RecNum&gt;20&lt;/RecNum&gt;&lt;DisplayText&gt;Mahale et al. (2014)&lt;/DisplayText&gt;&lt;record&gt;&lt;rec-number&gt;20&lt;/rec-number&gt;&lt;foreign-keys&gt;&lt;key app="EN" db-id="ed25szxvzd0axpefssrvr2fgwsdd0f5prrws" timestamp="1548051939"&gt;20&lt;/key&gt;&lt;/foreign-keys&gt;&lt;ref-type name="Journal Article"&gt;17&lt;/ref-type&gt;&lt;contributors&gt;&lt;authors&gt;&lt;author&gt;Vivek N. Mahale&lt;/author&gt;&lt;author&gt;Guifu Zhang&lt;/author&gt;&lt;author&gt;Ming Xue&lt;/author&gt;&lt;/authors&gt;&lt;/contributors&gt;&lt;titles&gt;&lt;title&gt;Fuzzy logic classification of S-Band polarimetric radar echoes to identify three-body scattering and improve data quality&lt;/title&gt;&lt;secondary-title&gt;J. Appl. Meteor. Climatol.&lt;/secondary-title&gt;&lt;/titles&gt;&lt;periodical&gt;&lt;full-title&gt;J. Appl. Meteor. Climatol.&lt;/full-title&gt;&lt;/periodical&gt;&lt;pages&gt;2017-2033&lt;/pages&gt;&lt;volume&gt;53&lt;/volume&gt;&lt;number&gt;8&lt;/number&gt;&lt;keywords&gt;&lt;keyword&gt;Severe storms,Hail,Algorithms,Radars/Radar observations,Classification,Nowcasting&lt;/keyword&gt;&lt;/keywords&gt;&lt;dates&gt;&lt;year&gt;2014&lt;/year&gt;&lt;/dates&gt;&lt;urls&gt;&lt;related-urls&gt;&lt;url&gt;https://journals.ametsoc.org/doi/abs/10.1175/JAMC-D-13-0358.1&lt;/url&gt;&lt;/related-urls&gt;&lt;/urls&gt;&lt;electronic-resource-num&gt;10.1175/jamc-d-13-0358.1&lt;/electronic-resource-num&gt;&lt;/record&gt;&lt;/Cite&gt;&lt;/EndNote&gt;</w:instrText>
      </w:r>
      <w:r w:rsidR="00F15007">
        <w:rPr>
          <w:szCs w:val="24"/>
        </w:rPr>
        <w:fldChar w:fldCharType="separate"/>
      </w:r>
      <w:r w:rsidR="00F15007">
        <w:rPr>
          <w:noProof/>
          <w:szCs w:val="24"/>
        </w:rPr>
        <w:t>Mahale et al. (2014)</w:t>
      </w:r>
      <w:r w:rsidR="00F15007">
        <w:rPr>
          <w:szCs w:val="24"/>
        </w:rPr>
        <w:fldChar w:fldCharType="end"/>
      </w:r>
      <w:r>
        <w:rPr>
          <w:szCs w:val="24"/>
        </w:rPr>
        <w:t xml:space="preserve"> is used for analysis of the microphysical evolution. The </w:t>
      </w:r>
      <w:r w:rsidR="00E97157">
        <w:rPr>
          <w:szCs w:val="24"/>
        </w:rPr>
        <w:t>methodology</w:t>
      </w:r>
      <w:r>
        <w:rPr>
          <w:szCs w:val="24"/>
        </w:rPr>
        <w:t xml:space="preserve"> of the HCA in </w:t>
      </w:r>
      <w:r w:rsidR="00F15007">
        <w:rPr>
          <w:szCs w:val="24"/>
        </w:rPr>
        <w:fldChar w:fldCharType="begin"/>
      </w:r>
      <w:r w:rsidR="00F15007">
        <w:rPr>
          <w:szCs w:val="24"/>
        </w:rPr>
        <w:instrText xml:space="preserve"> ADDIN EN.CITE &lt;EndNote&gt;&lt;Cite AuthorYear="1"&gt;&lt;Author&gt;Mahale&lt;/Author&gt;&lt;Year&gt;2014&lt;/Year&gt;&lt;RecNum&gt;20&lt;/RecNum&gt;&lt;DisplayText&gt;Mahale et al. (2014)&lt;/DisplayText&gt;&lt;record&gt;&lt;rec-number&gt;20&lt;/rec-number&gt;&lt;foreign-keys&gt;&lt;key app="EN" db-id="ed25szxvzd0axpefssrvr2fgwsdd0f5prrws" timestamp="1548051939"&gt;20&lt;/key&gt;&lt;/foreign-keys&gt;&lt;ref-type name="Journal Article"&gt;17&lt;/ref-type&gt;&lt;contributors&gt;&lt;authors&gt;&lt;author&gt;Vivek N. Mahale&lt;/author&gt;&lt;author&gt;Guifu Zhang&lt;/author&gt;&lt;author&gt;Ming Xue&lt;/author&gt;&lt;/authors&gt;&lt;/contributors&gt;&lt;titles&gt;&lt;title&gt;Fuzzy logic classification of S-Band polarimetric radar echoes to identify three-body scattering and improve data quality&lt;/title&gt;&lt;secondary-title&gt;J. Appl. Meteor. Climatol.&lt;/secondary-title&gt;&lt;/titles&gt;&lt;periodical&gt;&lt;full-title&gt;J. Appl. Meteor. Climatol.&lt;/full-title&gt;&lt;/periodical&gt;&lt;pages&gt;2017-2033&lt;/pages&gt;&lt;volume&gt;53&lt;/volume&gt;&lt;number&gt;8&lt;/number&gt;&lt;keywords&gt;&lt;keyword&gt;Severe storms,Hail,Algorithms,Radars/Radar observations,Classification,Nowcasting&lt;/keyword&gt;&lt;/keywords&gt;&lt;dates&gt;&lt;year&gt;2014&lt;/year&gt;&lt;/dates&gt;&lt;urls&gt;&lt;related-urls&gt;&lt;url&gt;https://journals.ametsoc.org/doi/abs/10.1175/JAMC-D-13-0358.1&lt;/url&gt;&lt;/related-urls&gt;&lt;/urls&gt;&lt;electronic-resource-num&gt;10.1175/jamc-d-13-0358.1&lt;/electronic-resource-num&gt;&lt;/record&gt;&lt;/Cite&gt;&lt;/EndNote&gt;</w:instrText>
      </w:r>
      <w:r w:rsidR="00F15007">
        <w:rPr>
          <w:szCs w:val="24"/>
        </w:rPr>
        <w:fldChar w:fldCharType="separate"/>
      </w:r>
      <w:r w:rsidR="00F15007">
        <w:rPr>
          <w:noProof/>
          <w:szCs w:val="24"/>
        </w:rPr>
        <w:t>Mahale et al. (2014)</w:t>
      </w:r>
      <w:r w:rsidR="00F15007">
        <w:rPr>
          <w:szCs w:val="24"/>
        </w:rPr>
        <w:fldChar w:fldCharType="end"/>
      </w:r>
      <w:r>
        <w:rPr>
          <w:szCs w:val="24"/>
        </w:rPr>
        <w:t xml:space="preserve"> </w:t>
      </w:r>
      <w:r w:rsidR="00E97157">
        <w:rPr>
          <w:szCs w:val="24"/>
        </w:rPr>
        <w:t>is</w:t>
      </w:r>
      <w:r>
        <w:rPr>
          <w:szCs w:val="24"/>
        </w:rPr>
        <w:t xml:space="preserve"> described in the following paragraphs with modifications. This HCA was chosen because a version of it is implemented on the WSR-88D network. </w:t>
      </w:r>
      <w:r w:rsidR="00E41AA4">
        <w:rPr>
          <w:szCs w:val="24"/>
        </w:rPr>
        <w:t>The following simplifications were made when</w:t>
      </w:r>
      <w:r>
        <w:rPr>
          <w:szCs w:val="24"/>
        </w:rPr>
        <w:t xml:space="preserve"> compared to the original algorithm, which include</w:t>
      </w:r>
      <w:r w:rsidRPr="005228DF">
        <w:rPr>
          <w:szCs w:val="24"/>
        </w:rPr>
        <w:t xml:space="preserve">: 1) No use of </w:t>
      </w:r>
      <w:r w:rsidRPr="002E5CDD">
        <w:rPr>
          <w:i/>
          <w:szCs w:val="24"/>
        </w:rPr>
        <w:t>K</w:t>
      </w:r>
      <w:r w:rsidRPr="005228DF">
        <w:rPr>
          <w:szCs w:val="24"/>
          <w:vertAlign w:val="subscript"/>
        </w:rPr>
        <w:t>DP</w:t>
      </w:r>
      <w:r w:rsidRPr="005228DF">
        <w:rPr>
          <w:szCs w:val="24"/>
        </w:rPr>
        <w:t xml:space="preserve">; 2) No attenuation correction for </w:t>
      </w:r>
      <w:r w:rsidRPr="002E5CDD">
        <w:rPr>
          <w:i/>
          <w:szCs w:val="24"/>
        </w:rPr>
        <w:t>Z</w:t>
      </w:r>
      <w:r>
        <w:rPr>
          <w:szCs w:val="24"/>
          <w:vertAlign w:val="subscript"/>
        </w:rPr>
        <w:t>H</w:t>
      </w:r>
      <w:r w:rsidRPr="005228DF">
        <w:rPr>
          <w:szCs w:val="24"/>
        </w:rPr>
        <w:t xml:space="preserve"> or </w:t>
      </w:r>
      <w:r w:rsidRPr="002E5CDD">
        <w:rPr>
          <w:i/>
          <w:szCs w:val="24"/>
        </w:rPr>
        <w:t>Z</w:t>
      </w:r>
      <w:r w:rsidRPr="005228DF">
        <w:rPr>
          <w:szCs w:val="24"/>
          <w:vertAlign w:val="subscript"/>
        </w:rPr>
        <w:t>DR</w:t>
      </w:r>
      <w:r w:rsidRPr="005228DF">
        <w:rPr>
          <w:szCs w:val="24"/>
        </w:rPr>
        <w:t>;</w:t>
      </w:r>
      <w:r>
        <w:rPr>
          <w:szCs w:val="24"/>
        </w:rPr>
        <w:t xml:space="preserve"> and 3) No confidence vectors</w:t>
      </w:r>
      <w:r w:rsidRPr="005228DF">
        <w:rPr>
          <w:szCs w:val="24"/>
        </w:rPr>
        <w:t>.</w:t>
      </w:r>
      <w:r w:rsidR="00346F4C">
        <w:rPr>
          <w:szCs w:val="24"/>
        </w:rPr>
        <w:t xml:space="preserve"> Confidence vectors account for the </w:t>
      </w:r>
      <w:r w:rsidR="00346F4C" w:rsidRPr="00346F4C">
        <w:rPr>
          <w:szCs w:val="24"/>
        </w:rPr>
        <w:t>impact of the measurements errors</w:t>
      </w:r>
      <w:r w:rsidR="00346F4C">
        <w:rPr>
          <w:szCs w:val="24"/>
        </w:rPr>
        <w:t xml:space="preserve"> (e.g., </w:t>
      </w:r>
      <w:r w:rsidR="00346F4C" w:rsidRPr="00346F4C">
        <w:rPr>
          <w:szCs w:val="24"/>
        </w:rPr>
        <w:t xml:space="preserve">radar </w:t>
      </w:r>
      <w:proofErr w:type="spellStart"/>
      <w:r w:rsidR="00346F4C" w:rsidRPr="00346F4C">
        <w:rPr>
          <w:szCs w:val="24"/>
        </w:rPr>
        <w:t>miscalibration</w:t>
      </w:r>
      <w:proofErr w:type="spellEnd"/>
      <w:r w:rsidR="00346F4C">
        <w:rPr>
          <w:szCs w:val="24"/>
        </w:rPr>
        <w:t>,</w:t>
      </w:r>
      <w:r w:rsidR="00346F4C" w:rsidRPr="00346F4C">
        <w:rPr>
          <w:szCs w:val="24"/>
        </w:rPr>
        <w:t xml:space="preserve"> </w:t>
      </w:r>
      <w:proofErr w:type="spellStart"/>
      <w:r w:rsidR="00346F4C" w:rsidRPr="00346F4C">
        <w:rPr>
          <w:szCs w:val="24"/>
        </w:rPr>
        <w:t>nonuniform</w:t>
      </w:r>
      <w:proofErr w:type="spellEnd"/>
      <w:r w:rsidR="00346F4C" w:rsidRPr="00346F4C">
        <w:rPr>
          <w:szCs w:val="24"/>
        </w:rPr>
        <w:t xml:space="preserve"> beam filling, partial beam blockage, and</w:t>
      </w:r>
      <w:r w:rsidR="00346F4C">
        <w:rPr>
          <w:szCs w:val="24"/>
        </w:rPr>
        <w:t xml:space="preserve"> </w:t>
      </w:r>
      <w:r w:rsidR="00346F4C" w:rsidRPr="00346F4C">
        <w:rPr>
          <w:szCs w:val="24"/>
        </w:rPr>
        <w:t>receiver noise</w:t>
      </w:r>
      <w:r w:rsidR="00346F4C">
        <w:rPr>
          <w:szCs w:val="24"/>
        </w:rPr>
        <w:t xml:space="preserve">) in the P09 HCA. </w:t>
      </w:r>
      <w:r>
        <w:rPr>
          <w:szCs w:val="24"/>
        </w:rPr>
        <w:t xml:space="preserve">These simplifications are made because of varied methods and uncertainty in </w:t>
      </w:r>
      <w:r w:rsidRPr="002E5CDD">
        <w:rPr>
          <w:i/>
          <w:szCs w:val="24"/>
        </w:rPr>
        <w:t>K</w:t>
      </w:r>
      <w:r>
        <w:rPr>
          <w:szCs w:val="24"/>
          <w:vertAlign w:val="subscript"/>
        </w:rPr>
        <w:t>DP</w:t>
      </w:r>
      <w:r>
        <w:rPr>
          <w:szCs w:val="24"/>
        </w:rPr>
        <w:t xml:space="preserve"> calculations and attenuation correction, and the need to determine confidence vectors.</w:t>
      </w:r>
      <w:r w:rsidR="00F15007">
        <w:rPr>
          <w:szCs w:val="24"/>
        </w:rPr>
        <w:t xml:space="preserve"> </w:t>
      </w:r>
      <w:r w:rsidR="00F15007">
        <w:rPr>
          <w:szCs w:val="24"/>
        </w:rPr>
        <w:fldChar w:fldCharType="begin"/>
      </w:r>
      <w:r w:rsidR="00F15007">
        <w:rPr>
          <w:szCs w:val="24"/>
        </w:rPr>
        <w:instrText xml:space="preserve"> ADDIN EN.CITE &lt;EndNote&gt;&lt;Cite AuthorYear="1"&gt;&lt;Author&gt;Mahale&lt;/Author&gt;&lt;Year&gt;2014&lt;/Year&gt;&lt;RecNum&gt;20&lt;/RecNum&gt;&lt;DisplayText&gt;Mahale et al. (2014)&lt;/DisplayText&gt;&lt;record&gt;&lt;rec-number&gt;20&lt;/rec-number&gt;&lt;foreign-keys&gt;&lt;key app="EN" db-id="ed25szxvzd0axpefssrvr2fgwsdd0f5prrws" timestamp="1548051939"&gt;20&lt;/key&gt;&lt;/foreign-keys&gt;&lt;ref-type name="Journal Article"&gt;17&lt;/ref-type&gt;&lt;contributors&gt;&lt;authors&gt;&lt;author&gt;Vivek N. Mahale&lt;/author&gt;&lt;author&gt;Guifu Zhang&lt;/author&gt;&lt;author&gt;Ming Xue&lt;/author&gt;&lt;/authors&gt;&lt;/contributors&gt;&lt;titles&gt;&lt;title&gt;Fuzzy logic classification of S-Band polarimetric radar echoes to identify three-body scattering and improve data quality&lt;/title&gt;&lt;secondary-title&gt;J. Appl. Meteor. Climatol.&lt;/secondary-title&gt;&lt;/titles&gt;&lt;periodical&gt;&lt;full-title&gt;J. Appl. Meteor. Climatol.&lt;/full-title&gt;&lt;/periodical&gt;&lt;pages&gt;2017-2033&lt;/pages&gt;&lt;volume&gt;53&lt;/volume&gt;&lt;number&gt;8&lt;/number&gt;&lt;keywords&gt;&lt;keyword&gt;Severe storms,Hail,Algorithms,Radars/Radar observations,Classification,Nowcasting&lt;/keyword&gt;&lt;/keywords&gt;&lt;dates&gt;&lt;year&gt;2014&lt;/year&gt;&lt;/dates&gt;&lt;urls&gt;&lt;related-urls&gt;&lt;url&gt;https://journals.ametsoc.org/doi/abs/10.1175/JAMC-D-13-0358.1&lt;/url&gt;&lt;/related-urls&gt;&lt;/urls&gt;&lt;electronic-resource-num&gt;10.1175/jamc-d-13-0358.1&lt;/electronic-resource-num&gt;&lt;/record&gt;&lt;/Cite&gt;&lt;/EndNote&gt;</w:instrText>
      </w:r>
      <w:r w:rsidR="00F15007">
        <w:rPr>
          <w:szCs w:val="24"/>
        </w:rPr>
        <w:fldChar w:fldCharType="separate"/>
      </w:r>
      <w:r w:rsidR="00F15007">
        <w:rPr>
          <w:noProof/>
          <w:szCs w:val="24"/>
        </w:rPr>
        <w:t>Mahale et al. (2014)</w:t>
      </w:r>
      <w:r w:rsidR="00F15007">
        <w:rPr>
          <w:szCs w:val="24"/>
        </w:rPr>
        <w:fldChar w:fldCharType="end"/>
      </w:r>
      <w:r>
        <w:rPr>
          <w:szCs w:val="24"/>
        </w:rPr>
        <w:t xml:space="preserve"> found the results from these simplifications are “fairly similar to those of the operational algorithm used to produce the HCA categories in the Level-3 WSR-88D data”. Therefore, the</w:t>
      </w:r>
      <w:r w:rsidRPr="005228DF">
        <w:rPr>
          <w:szCs w:val="24"/>
        </w:rPr>
        <w:t xml:space="preserve"> five variables </w:t>
      </w:r>
      <w:r>
        <w:rPr>
          <w:szCs w:val="24"/>
        </w:rPr>
        <w:t>used</w:t>
      </w:r>
      <w:r w:rsidRPr="005228DF">
        <w:rPr>
          <w:szCs w:val="24"/>
        </w:rPr>
        <w:t xml:space="preserve"> for </w:t>
      </w:r>
      <w:r>
        <w:rPr>
          <w:szCs w:val="24"/>
        </w:rPr>
        <w:t xml:space="preserve">the </w:t>
      </w:r>
      <w:r w:rsidRPr="005228DF">
        <w:rPr>
          <w:szCs w:val="24"/>
        </w:rPr>
        <w:t>discrimination of hydromete</w:t>
      </w:r>
      <w:r>
        <w:rPr>
          <w:szCs w:val="24"/>
        </w:rPr>
        <w:t>o</w:t>
      </w:r>
      <w:r w:rsidRPr="005228DF">
        <w:rPr>
          <w:szCs w:val="24"/>
        </w:rPr>
        <w:t>r</w:t>
      </w:r>
      <w:r>
        <w:rPr>
          <w:szCs w:val="24"/>
        </w:rPr>
        <w:t xml:space="preserve">s and non-meteorological </w:t>
      </w:r>
      <w:r w:rsidRPr="00690768">
        <w:rPr>
          <w:szCs w:val="24"/>
        </w:rPr>
        <w:t xml:space="preserve">scatterers </w:t>
      </w:r>
      <w:r>
        <w:rPr>
          <w:szCs w:val="24"/>
        </w:rPr>
        <w:t>are</w:t>
      </w:r>
      <w:r w:rsidRPr="005228DF">
        <w:rPr>
          <w:szCs w:val="24"/>
        </w:rPr>
        <w:t xml:space="preserve">: 1) </w:t>
      </w:r>
      <w:r w:rsidRPr="002E5CDD">
        <w:rPr>
          <w:i/>
          <w:szCs w:val="24"/>
        </w:rPr>
        <w:t>Z</w:t>
      </w:r>
      <w:r w:rsidRPr="005228DF">
        <w:rPr>
          <w:szCs w:val="24"/>
          <w:vertAlign w:val="subscript"/>
        </w:rPr>
        <w:t>H</w:t>
      </w:r>
      <w:r w:rsidRPr="005228DF">
        <w:rPr>
          <w:szCs w:val="24"/>
        </w:rPr>
        <w:t xml:space="preserve">; 2) </w:t>
      </w:r>
      <w:r w:rsidRPr="002E5CDD">
        <w:rPr>
          <w:i/>
          <w:szCs w:val="24"/>
        </w:rPr>
        <w:t>Z</w:t>
      </w:r>
      <w:r w:rsidRPr="005228DF">
        <w:rPr>
          <w:szCs w:val="24"/>
          <w:vertAlign w:val="subscript"/>
        </w:rPr>
        <w:t>DR</w:t>
      </w:r>
      <w:r w:rsidRPr="005228DF">
        <w:rPr>
          <w:szCs w:val="24"/>
        </w:rPr>
        <w:t xml:space="preserve">; 3) </w:t>
      </w:r>
      <w:proofErr w:type="spellStart"/>
      <w:r w:rsidRPr="002E5CDD">
        <w:rPr>
          <w:i/>
          <w:szCs w:val="24"/>
        </w:rPr>
        <w:t>ρ</w:t>
      </w:r>
      <w:r w:rsidRPr="005228DF">
        <w:rPr>
          <w:szCs w:val="24"/>
          <w:vertAlign w:val="subscript"/>
        </w:rPr>
        <w:t>hv</w:t>
      </w:r>
      <w:proofErr w:type="spellEnd"/>
      <w:r w:rsidRPr="005228DF">
        <w:rPr>
          <w:szCs w:val="24"/>
        </w:rPr>
        <w:t xml:space="preserve">; 4) a texture parameter, </w:t>
      </w:r>
      <w:proofErr w:type="gramStart"/>
      <w:r w:rsidRPr="005228DF">
        <w:rPr>
          <w:szCs w:val="24"/>
        </w:rPr>
        <w:t>SD(</w:t>
      </w:r>
      <w:proofErr w:type="gramEnd"/>
      <w:r w:rsidRPr="002E5CDD">
        <w:rPr>
          <w:i/>
          <w:szCs w:val="24"/>
        </w:rPr>
        <w:t>Z</w:t>
      </w:r>
      <w:r>
        <w:rPr>
          <w:szCs w:val="24"/>
          <w:vertAlign w:val="subscript"/>
        </w:rPr>
        <w:t>H</w:t>
      </w:r>
      <w:r w:rsidRPr="005228DF">
        <w:rPr>
          <w:szCs w:val="24"/>
        </w:rPr>
        <w:t>); and 5) another texture parameter, SD(</w:t>
      </w:r>
      <w:r w:rsidRPr="002E5CDD">
        <w:rPr>
          <w:i/>
          <w:szCs w:val="24"/>
        </w:rPr>
        <w:t>Φ</w:t>
      </w:r>
      <w:r w:rsidRPr="005228DF">
        <w:rPr>
          <w:szCs w:val="24"/>
          <w:vertAlign w:val="subscript"/>
        </w:rPr>
        <w:t>DP</w:t>
      </w:r>
      <w:r w:rsidRPr="005228DF">
        <w:rPr>
          <w:szCs w:val="24"/>
        </w:rPr>
        <w:t>).</w:t>
      </w:r>
      <w:r>
        <w:rPr>
          <w:szCs w:val="24"/>
        </w:rPr>
        <w:t xml:space="preserve">  </w:t>
      </w:r>
    </w:p>
    <w:p w:rsidR="00701AD1" w:rsidRDefault="00701AD1" w:rsidP="00E306AD">
      <w:pPr>
        <w:pStyle w:val="NoSpacing"/>
        <w:spacing w:line="480" w:lineRule="auto"/>
        <w:ind w:firstLine="720"/>
        <w:jc w:val="both"/>
        <w:rPr>
          <w:szCs w:val="24"/>
        </w:rPr>
      </w:pPr>
      <w:r>
        <w:rPr>
          <w:szCs w:val="24"/>
        </w:rPr>
        <w:t>The c</w:t>
      </w:r>
      <w:r w:rsidRPr="009D2DE3">
        <w:rPr>
          <w:szCs w:val="24"/>
        </w:rPr>
        <w:t xml:space="preserve">lassification of the radar echo </w:t>
      </w:r>
      <w:r>
        <w:rPr>
          <w:szCs w:val="24"/>
        </w:rPr>
        <w:t xml:space="preserve">is </w:t>
      </w:r>
      <w:r w:rsidRPr="009D2DE3">
        <w:rPr>
          <w:szCs w:val="24"/>
        </w:rPr>
        <w:t>determined by which class has the largest aggregation value</w:t>
      </w:r>
      <w:r>
        <w:rPr>
          <w:szCs w:val="24"/>
        </w:rPr>
        <w:t xml:space="preserve">, which is dependent on what hydrometeors provide the dominant signal </w:t>
      </w:r>
      <w:r w:rsidRPr="004D6DE5">
        <w:rPr>
          <w:szCs w:val="24"/>
        </w:rPr>
        <w:t xml:space="preserve">within </w:t>
      </w:r>
      <w:r>
        <w:rPr>
          <w:szCs w:val="24"/>
        </w:rPr>
        <w:t>a</w:t>
      </w:r>
      <w:r w:rsidRPr="004D6DE5">
        <w:rPr>
          <w:szCs w:val="24"/>
        </w:rPr>
        <w:t xml:space="preserve"> radar resolution </w:t>
      </w:r>
      <w:r>
        <w:rPr>
          <w:szCs w:val="24"/>
        </w:rPr>
        <w:t xml:space="preserve">volume (i.e., radar gate). Therefore, it is reasonable to assume there possibly could be a mix of hydrometeors in a radar resolution volume even outside the mixture of rain and hail classification. One hydrometeor may serve as an embryo for a different hydrometeor. For example, </w:t>
      </w:r>
      <w:r w:rsidR="00F15007">
        <w:rPr>
          <w:szCs w:val="24"/>
        </w:rPr>
        <w:fldChar w:fldCharType="begin"/>
      </w:r>
      <w:r w:rsidR="00F15007">
        <w:rPr>
          <w:szCs w:val="24"/>
        </w:rPr>
        <w:instrText xml:space="preserve"> ADDIN EN.CITE &lt;EndNote&gt;&lt;Cite AuthorYear="1"&gt;&lt;Author&gt;Harimaya&lt;/Author&gt;&lt;Year&gt;1976&lt;/Year&gt;&lt;RecNum&gt;51&lt;/RecNum&gt;&lt;DisplayText&gt;Harimaya (1976)&lt;/DisplayText&gt;&lt;record&gt;&lt;rec-number&gt;51&lt;/rec-number&gt;&lt;foreign-keys&gt;&lt;key app="EN" db-id="ed25szxvzd0axpefssrvr2fgwsdd0f5prrws" timestamp="1548057161"&gt;51&lt;/key&gt;&lt;/foreign-keys&gt;&lt;ref-type name="Journal Article"&gt;17&lt;/ref-type&gt;&lt;contributors&gt;&lt;authors&gt;&lt;author&gt;Harimaya, Toshio&lt;/author&gt;&lt;/authors&gt;&lt;/contributors&gt;&lt;titles&gt;&lt;title&gt;The embryo and formation of graupel&lt;/title&gt;&lt;secondary-title&gt;J. Meteor. Soc. Japan&lt;/secondary-title&gt;&lt;/titles&gt;&lt;periodical&gt;&lt;full-title&gt;J. Meteor. Soc. Japan&lt;/full-title&gt;&lt;/periodical&gt;&lt;pages&gt;42-51&lt;/pages&gt;&lt;volume&gt;54&lt;/volume&gt;&lt;dates&gt;&lt;year&gt;1976&lt;/year&gt;&lt;/dates&gt;&lt;urls&gt;&lt;/urls&gt;&lt;electronic-resource-num&gt;10.2151/jmsj1965.54.1_42&lt;/electronic-resource-num&gt;&lt;/record&gt;&lt;/Cite&gt;&lt;/EndNote&gt;</w:instrText>
      </w:r>
      <w:r w:rsidR="00F15007">
        <w:rPr>
          <w:szCs w:val="24"/>
        </w:rPr>
        <w:fldChar w:fldCharType="separate"/>
      </w:r>
      <w:r w:rsidR="00F15007">
        <w:rPr>
          <w:noProof/>
          <w:szCs w:val="24"/>
        </w:rPr>
        <w:t>Harimaya (1976)</w:t>
      </w:r>
      <w:r w:rsidR="00F15007">
        <w:rPr>
          <w:szCs w:val="24"/>
        </w:rPr>
        <w:fldChar w:fldCharType="end"/>
      </w:r>
      <w:r w:rsidR="00F15007">
        <w:rPr>
          <w:szCs w:val="24"/>
        </w:rPr>
        <w:t xml:space="preserve"> </w:t>
      </w:r>
      <w:r>
        <w:rPr>
          <w:szCs w:val="24"/>
        </w:rPr>
        <w:t>found both snow crystals and frozen drops as center particles for graupel particles. It is understood that graupel develops as supercooled water droplets freez</w:t>
      </w:r>
      <w:r w:rsidR="00F15007">
        <w:rPr>
          <w:szCs w:val="24"/>
        </w:rPr>
        <w:t xml:space="preserve">e on contact with snow crystals </w:t>
      </w:r>
      <w:r w:rsidR="00F15007">
        <w:rPr>
          <w:szCs w:val="24"/>
        </w:rPr>
        <w:fldChar w:fldCharType="begin"/>
      </w:r>
      <w:r w:rsidR="00F15007">
        <w:rPr>
          <w:szCs w:val="24"/>
        </w:rPr>
        <w:instrText xml:space="preserve"> ADDIN EN.CITE &lt;EndNote&gt;&lt;Cite&gt;&lt;Author&gt;Lamb&lt;/Author&gt;&lt;Year&gt;2011&lt;/Year&gt;&lt;RecNum&gt;56&lt;/RecNum&gt;&lt;Prefix&gt;i.e.`, riming`; &lt;/Prefix&gt;&lt;DisplayText&gt;(i.e., riming; Lamb and Verlinde 2011)&lt;/DisplayText&gt;&lt;record&gt;&lt;rec-number&gt;56&lt;/rec-number&gt;&lt;foreign-keys&gt;&lt;key app="EN" db-id="ed25szxvzd0axpefssrvr2fgwsdd0f5prrws" timestamp="1548057862"&gt;56&lt;/key&gt;&lt;/foreign-keys&gt;&lt;ref-type name="Book"&gt;6&lt;/ref-type&gt;&lt;contributors&gt;&lt;authors&gt;&lt;author&gt;D. Lamb&lt;/author&gt;&lt;author&gt; J. Verlinde&lt;/author&gt;&lt;/authors&gt;&lt;/contributors&gt;&lt;titles&gt;&lt;title&gt;Physics and Chemistry of Clouds&lt;/title&gt;&lt;/titles&gt;&lt;pages&gt;584&lt;/pages&gt;&lt;dates&gt;&lt;year&gt;2011&lt;/year&gt;&lt;/dates&gt;&lt;publisher&gt;Cambridge University Press&lt;/publisher&gt;&lt;urls&gt;&lt;/urls&gt;&lt;/record&gt;&lt;/Cite&gt;&lt;/EndNote&gt;</w:instrText>
      </w:r>
      <w:r w:rsidR="00F15007">
        <w:rPr>
          <w:szCs w:val="24"/>
        </w:rPr>
        <w:fldChar w:fldCharType="separate"/>
      </w:r>
      <w:r w:rsidR="00F15007">
        <w:rPr>
          <w:noProof/>
          <w:szCs w:val="24"/>
        </w:rPr>
        <w:t>(i.e., riming; Lamb and Verlinde 2011)</w:t>
      </w:r>
      <w:r w:rsidR="00F15007">
        <w:rPr>
          <w:szCs w:val="24"/>
        </w:rPr>
        <w:fldChar w:fldCharType="end"/>
      </w:r>
      <w:r>
        <w:rPr>
          <w:szCs w:val="24"/>
        </w:rPr>
        <w:t xml:space="preserve">. Thus, in regions of graupel formation, supercooled droplets and snow crystals would be expected to be present as well. This </w:t>
      </w:r>
      <w:r>
        <w:rPr>
          <w:szCs w:val="24"/>
        </w:rPr>
        <w:lastRenderedPageBreak/>
        <w:t xml:space="preserve">is an example where the HCA could give insight into the ongoing microphysical processes within the storm.  </w:t>
      </w:r>
    </w:p>
    <w:p w:rsidR="00E74814" w:rsidRDefault="00701AD1" w:rsidP="00E306AD">
      <w:pPr>
        <w:pStyle w:val="NoSpacing"/>
        <w:spacing w:line="480" w:lineRule="auto"/>
        <w:ind w:firstLine="720"/>
        <w:jc w:val="both"/>
        <w:rPr>
          <w:szCs w:val="24"/>
        </w:rPr>
      </w:pPr>
      <w:r w:rsidRPr="00783685">
        <w:rPr>
          <w:szCs w:val="24"/>
        </w:rPr>
        <w:t xml:space="preserve">As described in </w:t>
      </w:r>
      <w:r w:rsidR="00F15007">
        <w:rPr>
          <w:szCs w:val="24"/>
        </w:rPr>
        <w:fldChar w:fldCharType="begin"/>
      </w:r>
      <w:r w:rsidR="00F15007">
        <w:rPr>
          <w:szCs w:val="24"/>
        </w:rPr>
        <w:instrText xml:space="preserve"> ADDIN EN.CITE &lt;EndNote&gt;&lt;Cite AuthorYear="1"&gt;&lt;Author&gt;Mahale&lt;/Author&gt;&lt;Year&gt;2014&lt;/Year&gt;&lt;RecNum&gt;20&lt;/RecNum&gt;&lt;DisplayText&gt;Mahale et al. (2014)&lt;/DisplayText&gt;&lt;record&gt;&lt;rec-number&gt;20&lt;/rec-number&gt;&lt;foreign-keys&gt;&lt;key app="EN" db-id="ed25szxvzd0axpefssrvr2fgwsdd0f5prrws" timestamp="1548051939"&gt;20&lt;/key&gt;&lt;/foreign-keys&gt;&lt;ref-type name="Journal Article"&gt;17&lt;/ref-type&gt;&lt;contributors&gt;&lt;authors&gt;&lt;author&gt;Vivek N. Mahale&lt;/author&gt;&lt;author&gt;Guifu Zhang&lt;/author&gt;&lt;author&gt;Ming Xue&lt;/author&gt;&lt;/authors&gt;&lt;/contributors&gt;&lt;titles&gt;&lt;title&gt;Fuzzy logic classification of S-Band polarimetric radar echoes to identify three-body scattering and improve data quality&lt;/title&gt;&lt;secondary-title&gt;J. Appl. Meteor. Climatol.&lt;/secondary-title&gt;&lt;/titles&gt;&lt;periodical&gt;&lt;full-title&gt;J. Appl. Meteor. Climatol.&lt;/full-title&gt;&lt;/periodical&gt;&lt;pages&gt;2017-2033&lt;/pages&gt;&lt;volume&gt;53&lt;/volume&gt;&lt;number&gt;8&lt;/number&gt;&lt;keywords&gt;&lt;keyword&gt;Severe storms,Hail,Algorithms,Radars/Radar observations,Classification,Nowcasting&lt;/keyword&gt;&lt;/keywords&gt;&lt;dates&gt;&lt;year&gt;2014&lt;/year&gt;&lt;/dates&gt;&lt;urls&gt;&lt;related-urls&gt;&lt;url&gt;https://journals.ametsoc.org/doi/abs/10.1175/JAMC-D-13-0358.1&lt;/url&gt;&lt;/related-urls&gt;&lt;/urls&gt;&lt;electronic-resource-num&gt;10.1175/jamc-d-13-0358.1&lt;/electronic-resource-num&gt;&lt;/record&gt;&lt;/Cite&gt;&lt;/EndNote&gt;</w:instrText>
      </w:r>
      <w:r w:rsidR="00F15007">
        <w:rPr>
          <w:szCs w:val="24"/>
        </w:rPr>
        <w:fldChar w:fldCharType="separate"/>
      </w:r>
      <w:r w:rsidR="00F15007">
        <w:rPr>
          <w:noProof/>
          <w:szCs w:val="24"/>
        </w:rPr>
        <w:t>Mahale et al. (2014)</w:t>
      </w:r>
      <w:r w:rsidR="00F15007">
        <w:rPr>
          <w:szCs w:val="24"/>
        </w:rPr>
        <w:fldChar w:fldCharType="end"/>
      </w:r>
      <w:r w:rsidR="00F15007">
        <w:rPr>
          <w:szCs w:val="24"/>
        </w:rPr>
        <w:t>,</w:t>
      </w:r>
      <w:r w:rsidRPr="00783685">
        <w:rPr>
          <w:szCs w:val="24"/>
        </w:rPr>
        <w:t xml:space="preserve"> the depth of the melting layer can be estimated using the height of</w:t>
      </w:r>
      <w:r>
        <w:rPr>
          <w:szCs w:val="24"/>
        </w:rPr>
        <w:t xml:space="preserve"> reduced</w:t>
      </w:r>
      <w:r w:rsidRPr="00783685">
        <w:rPr>
          <w:szCs w:val="24"/>
        </w:rPr>
        <w:t xml:space="preserve"> </w:t>
      </w:r>
      <w:proofErr w:type="spellStart"/>
      <w:r w:rsidRPr="00EA06CC">
        <w:rPr>
          <w:i/>
          <w:szCs w:val="24"/>
        </w:rPr>
        <w:t>ρ</w:t>
      </w:r>
      <w:r w:rsidRPr="00EA06CC">
        <w:rPr>
          <w:szCs w:val="24"/>
          <w:vertAlign w:val="subscript"/>
        </w:rPr>
        <w:t>hv</w:t>
      </w:r>
      <w:proofErr w:type="spellEnd"/>
      <w:r w:rsidRPr="00783685">
        <w:rPr>
          <w:szCs w:val="24"/>
        </w:rPr>
        <w:t xml:space="preserve"> rings </w:t>
      </w:r>
      <w:r w:rsidR="00E97157">
        <w:rPr>
          <w:szCs w:val="24"/>
        </w:rPr>
        <w:t xml:space="preserve">in higher elevation PPI scans. </w:t>
      </w:r>
      <w:r>
        <w:rPr>
          <w:szCs w:val="24"/>
        </w:rPr>
        <w:t>Automated melting layer detection algorithms</w:t>
      </w:r>
      <w:r w:rsidR="00F15007">
        <w:rPr>
          <w:szCs w:val="24"/>
        </w:rPr>
        <w:t xml:space="preserve"> </w:t>
      </w:r>
      <w:r w:rsidR="00F15007">
        <w:rPr>
          <w:szCs w:val="24"/>
        </w:rPr>
        <w:fldChar w:fldCharType="begin"/>
      </w:r>
      <w:r w:rsidR="00F15007">
        <w:rPr>
          <w:szCs w:val="24"/>
        </w:rPr>
        <w:instrText xml:space="preserve"> ADDIN EN.CITE &lt;EndNote&gt;&lt;Cite&gt;&lt;Author&gt;Brandes&lt;/Author&gt;&lt;Year&gt;2004&lt;/Year&gt;&lt;RecNum&gt;45&lt;/RecNum&gt;&lt;Prefix&gt;e.g.`, &lt;/Prefix&gt;&lt;DisplayText&gt;(e.g., Brandes and Ikeda 2004; Giangrande et al. 2008)&lt;/DisplayText&gt;&lt;record&gt;&lt;rec-number&gt;45&lt;/rec-number&gt;&lt;foreign-keys&gt;&lt;key app="EN" db-id="ed25szxvzd0axpefssrvr2fgwsdd0f5prrws" timestamp="1548056566"&gt;45&lt;/key&gt;&lt;/foreign-keys&gt;&lt;ref-type name="Journal Article"&gt;17&lt;/ref-type&gt;&lt;contributors&gt;&lt;authors&gt;&lt;author&gt;Edward A. Brandes&lt;/author&gt;&lt;author&gt;Kyoko Ikeda&lt;/author&gt;&lt;/authors&gt;&lt;/contributors&gt;&lt;titles&gt;&lt;title&gt;Freezing-level estimation with polarimetric radar&lt;/title&gt;&lt;secondary-title&gt;J. Appl. Meteor.&lt;/secondary-title&gt;&lt;/titles&gt;&lt;periodical&gt;&lt;full-title&gt;J. Appl. Meteor.&lt;/full-title&gt;&lt;/periodical&gt;&lt;pages&gt;1541-1553&lt;/pages&gt;&lt;volume&gt;43&lt;/volume&gt;&lt;number&gt;11&lt;/number&gt;&lt;dates&gt;&lt;year&gt;2004&lt;/year&gt;&lt;/dates&gt;&lt;urls&gt;&lt;related-urls&gt;&lt;url&gt;https://journals.ametsoc.org/doi/abs/10.1175/JAM2155.1&lt;/url&gt;&lt;/related-urls&gt;&lt;/urls&gt;&lt;electronic-resource-num&gt;10.1175/jam2155.1&lt;/electronic-resource-num&gt;&lt;/record&gt;&lt;/Cite&gt;&lt;Cite&gt;&lt;Author&gt;Giangrande&lt;/Author&gt;&lt;Year&gt;2008&lt;/Year&gt;&lt;RecNum&gt;48&lt;/RecNum&gt;&lt;record&gt;&lt;rec-number&gt;48&lt;/rec-number&gt;&lt;foreign-keys&gt;&lt;key app="EN" db-id="ed25szxvzd0axpefssrvr2fgwsdd0f5prrws" timestamp="1548056809"&gt;48&lt;/key&gt;&lt;/foreign-keys&gt;&lt;ref-type name="Journal Article"&gt;17&lt;/ref-type&gt;&lt;contributors&gt;&lt;authors&gt;&lt;author&gt;Scott E. Giangrande&lt;/author&gt;&lt;author&gt;John M. Krause&lt;/author&gt;&lt;author&gt;Alexander V. Ryzhkov&lt;/author&gt;&lt;/authors&gt;&lt;/contributors&gt;&lt;titles&gt;&lt;title&gt;Automatic designation of the melting layer with a polarimetric prototype of the WSR-88D radar&lt;/title&gt;&lt;secondary-title&gt;J. Appl. Meteor. Climatol.&lt;/secondary-title&gt;&lt;/titles&gt;&lt;periodical&gt;&lt;full-title&gt;J. Appl. Meteor. Climatol.&lt;/full-title&gt;&lt;/periodical&gt;&lt;pages&gt;1354-1364&lt;/pages&gt;&lt;volume&gt;47&lt;/volume&gt;&lt;number&gt;5&lt;/number&gt;&lt;keywords&gt;&lt;keyword&gt;Radar observations&lt;/keyword&gt;&lt;/keywords&gt;&lt;dates&gt;&lt;year&gt;2008&lt;/year&gt;&lt;/dates&gt;&lt;urls&gt;&lt;related-urls&gt;&lt;url&gt;https://journals.ametsoc.org/doi/abs/10.1175/2007JAMC1634.1&lt;/url&gt;&lt;/related-urls&gt;&lt;/urls&gt;&lt;electronic-resource-num&gt;10.1175/2007jamc1634.1&lt;/electronic-resource-num&gt;&lt;/record&gt;&lt;/Cite&gt;&lt;/EndNote&gt;</w:instrText>
      </w:r>
      <w:r w:rsidR="00F15007">
        <w:rPr>
          <w:szCs w:val="24"/>
        </w:rPr>
        <w:fldChar w:fldCharType="separate"/>
      </w:r>
      <w:r w:rsidR="00F15007">
        <w:rPr>
          <w:noProof/>
          <w:szCs w:val="24"/>
        </w:rPr>
        <w:t>(e.g., Brandes and Ikeda 2004; Giangrande et al. 2008)</w:t>
      </w:r>
      <w:r w:rsidR="00F15007">
        <w:rPr>
          <w:szCs w:val="24"/>
        </w:rPr>
        <w:fldChar w:fldCharType="end"/>
      </w:r>
      <w:r>
        <w:rPr>
          <w:szCs w:val="24"/>
        </w:rPr>
        <w:t xml:space="preserve"> utilize reduced </w:t>
      </w:r>
      <w:proofErr w:type="spellStart"/>
      <w:r w:rsidRPr="002E5CDD">
        <w:rPr>
          <w:i/>
          <w:szCs w:val="24"/>
        </w:rPr>
        <w:t>ρ</w:t>
      </w:r>
      <w:r>
        <w:rPr>
          <w:szCs w:val="24"/>
          <w:vertAlign w:val="subscript"/>
        </w:rPr>
        <w:t>hv</w:t>
      </w:r>
      <w:proofErr w:type="spellEnd"/>
      <w:r>
        <w:rPr>
          <w:szCs w:val="24"/>
          <w:vertAlign w:val="subscript"/>
        </w:rPr>
        <w:t xml:space="preserve"> </w:t>
      </w:r>
      <w:r>
        <w:rPr>
          <w:szCs w:val="24"/>
        </w:rPr>
        <w:t>to help determine the melting layer</w:t>
      </w:r>
      <w:r w:rsidR="007935AE">
        <w:rPr>
          <w:szCs w:val="24"/>
        </w:rPr>
        <w:t xml:space="preserve"> because of its sensitivity to </w:t>
      </w:r>
      <w:r w:rsidR="007935AE" w:rsidRPr="007935AE">
        <w:rPr>
          <w:szCs w:val="24"/>
        </w:rPr>
        <w:t>large</w:t>
      </w:r>
      <w:r w:rsidR="007935AE">
        <w:rPr>
          <w:szCs w:val="24"/>
        </w:rPr>
        <w:t>,</w:t>
      </w:r>
      <w:r w:rsidR="007935AE" w:rsidRPr="007935AE">
        <w:rPr>
          <w:szCs w:val="24"/>
        </w:rPr>
        <w:t xml:space="preserve"> wetted particles</w:t>
      </w:r>
      <w:r w:rsidR="007935AE">
        <w:rPr>
          <w:szCs w:val="24"/>
        </w:rPr>
        <w:t xml:space="preserve"> (e.g., melting hydrometeors).</w:t>
      </w:r>
      <w:r>
        <w:rPr>
          <w:szCs w:val="24"/>
        </w:rPr>
        <w:t xml:space="preserve"> For example, </w:t>
      </w:r>
      <w:r w:rsidR="00F15007">
        <w:rPr>
          <w:szCs w:val="24"/>
        </w:rPr>
        <w:fldChar w:fldCharType="begin"/>
      </w:r>
      <w:r w:rsidR="00F15007">
        <w:rPr>
          <w:szCs w:val="24"/>
        </w:rPr>
        <w:instrText xml:space="preserve"> ADDIN EN.CITE &lt;EndNote&gt;&lt;Cite AuthorYear="1"&gt;&lt;Author&gt;Giangrande&lt;/Author&gt;&lt;Year&gt;2008&lt;/Year&gt;&lt;RecNum&gt;48&lt;/RecNum&gt;&lt;DisplayText&gt;Giangrande et al. (2008)&lt;/DisplayText&gt;&lt;record&gt;&lt;rec-number&gt;48&lt;/rec-number&gt;&lt;foreign-keys&gt;&lt;key app="EN" db-id="ed25szxvzd0axpefssrvr2fgwsdd0f5prrws" timestamp="1548056809"&gt;48&lt;/key&gt;&lt;/foreign-keys&gt;&lt;ref-type name="Journal Article"&gt;17&lt;/ref-type&gt;&lt;contributors&gt;&lt;authors&gt;&lt;author&gt;Scott E. Giangrande&lt;/author&gt;&lt;author&gt;John M. Krause&lt;/author&gt;&lt;author&gt;Alexander V. Ryzhkov&lt;/author&gt;&lt;/authors&gt;&lt;/contributors&gt;&lt;titles&gt;&lt;title&gt;Automatic designation of the melting layer with a polarimetric prototype of the WSR-88D radar&lt;/title&gt;&lt;secondary-title&gt;J. Appl. Meteor. Climatol.&lt;/secondary-title&gt;&lt;/titles&gt;&lt;periodical&gt;&lt;full-title&gt;J. Appl. Meteor. Climatol.&lt;/full-title&gt;&lt;/periodical&gt;&lt;pages&gt;1354-1364&lt;/pages&gt;&lt;volume&gt;47&lt;/volume&gt;&lt;number&gt;5&lt;/number&gt;&lt;keywords&gt;&lt;keyword&gt;Radar observations&lt;/keyword&gt;&lt;/keywords&gt;&lt;dates&gt;&lt;year&gt;2008&lt;/year&gt;&lt;/dates&gt;&lt;urls&gt;&lt;related-urls&gt;&lt;url&gt;https://journals.ametsoc.org/doi/abs/10.1175/2007JAMC1634.1&lt;/url&gt;&lt;/related-urls&gt;&lt;/urls&gt;&lt;electronic-resource-num&gt;10.1175/2007jamc1634.1&lt;/electronic-resource-num&gt;&lt;/record&gt;&lt;/Cite&gt;&lt;/EndNote&gt;</w:instrText>
      </w:r>
      <w:r w:rsidR="00F15007">
        <w:rPr>
          <w:szCs w:val="24"/>
        </w:rPr>
        <w:fldChar w:fldCharType="separate"/>
      </w:r>
      <w:r w:rsidR="00F15007">
        <w:rPr>
          <w:noProof/>
          <w:szCs w:val="24"/>
        </w:rPr>
        <w:t>Giangrande et al. (2008)</w:t>
      </w:r>
      <w:r w:rsidR="00F15007">
        <w:rPr>
          <w:szCs w:val="24"/>
        </w:rPr>
        <w:fldChar w:fldCharType="end"/>
      </w:r>
      <w:r w:rsidR="00F15007">
        <w:rPr>
          <w:szCs w:val="24"/>
        </w:rPr>
        <w:t xml:space="preserve"> </w:t>
      </w:r>
      <w:r>
        <w:rPr>
          <w:szCs w:val="24"/>
        </w:rPr>
        <w:t xml:space="preserve">used </w:t>
      </w:r>
      <w:proofErr w:type="spellStart"/>
      <w:r w:rsidRPr="002E5CDD">
        <w:rPr>
          <w:i/>
          <w:szCs w:val="24"/>
        </w:rPr>
        <w:t>ρ</w:t>
      </w:r>
      <w:r w:rsidRPr="00FF2899">
        <w:rPr>
          <w:szCs w:val="24"/>
          <w:vertAlign w:val="subscript"/>
        </w:rPr>
        <w:t>hv</w:t>
      </w:r>
      <w:proofErr w:type="spellEnd"/>
      <w:r>
        <w:rPr>
          <w:szCs w:val="24"/>
        </w:rPr>
        <w:t xml:space="preserve"> values between 0.90 and 0.97 as a starting point in their algorithm. Therefore, using reduced</w:t>
      </w:r>
      <w:r w:rsidRPr="00783685">
        <w:rPr>
          <w:szCs w:val="24"/>
        </w:rPr>
        <w:t xml:space="preserve"> </w:t>
      </w:r>
      <w:proofErr w:type="spellStart"/>
      <w:r w:rsidRPr="00EA06CC">
        <w:rPr>
          <w:i/>
          <w:szCs w:val="24"/>
        </w:rPr>
        <w:t>ρ</w:t>
      </w:r>
      <w:r w:rsidRPr="00EA06CC">
        <w:rPr>
          <w:szCs w:val="24"/>
          <w:vertAlign w:val="subscript"/>
        </w:rPr>
        <w:t>hv</w:t>
      </w:r>
      <w:proofErr w:type="spellEnd"/>
      <w:r w:rsidRPr="00783685">
        <w:rPr>
          <w:szCs w:val="24"/>
        </w:rPr>
        <w:t xml:space="preserve"> rings</w:t>
      </w:r>
      <w:r>
        <w:rPr>
          <w:szCs w:val="24"/>
        </w:rPr>
        <w:t xml:space="preserve"> should provide similar results to automated algorithms. </w:t>
      </w:r>
      <w:r w:rsidR="00E74814">
        <w:rPr>
          <w:szCs w:val="24"/>
        </w:rPr>
        <w:t xml:space="preserve">Using </w:t>
      </w:r>
      <w:proofErr w:type="spellStart"/>
      <w:r w:rsidR="00E74814" w:rsidRPr="00EA06CC">
        <w:rPr>
          <w:i/>
          <w:szCs w:val="24"/>
        </w:rPr>
        <w:t>ρ</w:t>
      </w:r>
      <w:r w:rsidR="00E74814" w:rsidRPr="00EA06CC">
        <w:rPr>
          <w:szCs w:val="24"/>
          <w:vertAlign w:val="subscript"/>
        </w:rPr>
        <w:t>hv</w:t>
      </w:r>
      <w:proofErr w:type="spellEnd"/>
      <w:r w:rsidR="00E74814" w:rsidRPr="00E74814">
        <w:rPr>
          <w:szCs w:val="24"/>
        </w:rPr>
        <w:t xml:space="preserve"> </w:t>
      </w:r>
      <w:r w:rsidR="00E74814" w:rsidRPr="00783685">
        <w:rPr>
          <w:szCs w:val="24"/>
        </w:rPr>
        <w:t>rings</w:t>
      </w:r>
      <w:r w:rsidR="00E74814">
        <w:rPr>
          <w:szCs w:val="24"/>
        </w:rPr>
        <w:t xml:space="preserve"> is advantageous when compared to </w:t>
      </w:r>
      <w:r w:rsidR="00E74814" w:rsidRPr="00603947">
        <w:rPr>
          <w:i/>
        </w:rPr>
        <w:t>Z</w:t>
      </w:r>
      <w:r w:rsidR="00E74814" w:rsidRPr="004E72CB">
        <w:rPr>
          <w:vertAlign w:val="subscript"/>
        </w:rPr>
        <w:t>H</w:t>
      </w:r>
      <w:r w:rsidR="00E74814">
        <w:rPr>
          <w:szCs w:val="24"/>
        </w:rPr>
        <w:t xml:space="preserve"> </w:t>
      </w:r>
      <w:r w:rsidR="00E74814" w:rsidRPr="00783685">
        <w:rPr>
          <w:szCs w:val="24"/>
        </w:rPr>
        <w:t>rings</w:t>
      </w:r>
      <w:r w:rsidR="00E74814">
        <w:rPr>
          <w:szCs w:val="24"/>
        </w:rPr>
        <w:t xml:space="preserve"> because it is more </w:t>
      </w:r>
      <w:r w:rsidR="00E74814" w:rsidRPr="00E74814">
        <w:rPr>
          <w:szCs w:val="24"/>
        </w:rPr>
        <w:t xml:space="preserve">sensitive to melting hydrometeors in </w:t>
      </w:r>
      <w:r w:rsidR="00E74814">
        <w:rPr>
          <w:szCs w:val="24"/>
        </w:rPr>
        <w:t xml:space="preserve">some </w:t>
      </w:r>
      <w:r w:rsidR="00E74814" w:rsidRPr="00E74814">
        <w:rPr>
          <w:szCs w:val="24"/>
        </w:rPr>
        <w:t xml:space="preserve">situations where </w:t>
      </w:r>
      <w:r w:rsidR="00E74814" w:rsidRPr="00603947">
        <w:rPr>
          <w:i/>
        </w:rPr>
        <w:t>Z</w:t>
      </w:r>
      <w:r w:rsidR="00E74814" w:rsidRPr="004E72CB">
        <w:rPr>
          <w:vertAlign w:val="subscript"/>
        </w:rPr>
        <w:t>H</w:t>
      </w:r>
      <w:r w:rsidR="00E74814" w:rsidRPr="00E74814">
        <w:rPr>
          <w:szCs w:val="24"/>
        </w:rPr>
        <w:t xml:space="preserve"> does not </w:t>
      </w:r>
      <w:r w:rsidR="00E74814">
        <w:rPr>
          <w:szCs w:val="24"/>
        </w:rPr>
        <w:t xml:space="preserve">display enhanced-reflectivity (i.e., </w:t>
      </w:r>
      <w:proofErr w:type="spellStart"/>
      <w:r w:rsidR="00E74814">
        <w:rPr>
          <w:szCs w:val="24"/>
        </w:rPr>
        <w:t>brightband</w:t>
      </w:r>
      <w:proofErr w:type="spellEnd"/>
      <w:r w:rsidR="00E74814">
        <w:rPr>
          <w:szCs w:val="24"/>
        </w:rPr>
        <w:t>)</w:t>
      </w:r>
      <w:r w:rsidR="00E74814" w:rsidRPr="00E74814">
        <w:rPr>
          <w:szCs w:val="24"/>
        </w:rPr>
        <w:t xml:space="preserve"> signatures</w:t>
      </w:r>
      <w:r w:rsidR="00E74814">
        <w:rPr>
          <w:szCs w:val="24"/>
        </w:rPr>
        <w:t xml:space="preserve"> </w:t>
      </w:r>
      <w:r w:rsidR="00E74814">
        <w:rPr>
          <w:szCs w:val="24"/>
        </w:rPr>
        <w:fldChar w:fldCharType="begin"/>
      </w:r>
      <w:r w:rsidR="00E74814">
        <w:rPr>
          <w:szCs w:val="24"/>
        </w:rPr>
        <w:instrText xml:space="preserve"> ADDIN EN.CITE &lt;EndNote&gt;&lt;Cite&gt;&lt;Author&gt;Giangrande&lt;/Author&gt;&lt;Year&gt;2008&lt;/Year&gt;&lt;RecNum&gt;48&lt;/RecNum&gt;&lt;DisplayText&gt;(Giangrande et al. 2008)&lt;/DisplayText&gt;&lt;record&gt;&lt;rec-number&gt;48&lt;/rec-number&gt;&lt;foreign-keys&gt;&lt;key app="EN" db-id="ed25szxvzd0axpefssrvr2fgwsdd0f5prrws" timestamp="1548056809"&gt;48&lt;/key&gt;&lt;/foreign-keys&gt;&lt;ref-type name="Journal Article"&gt;17&lt;/ref-type&gt;&lt;contributors&gt;&lt;authors&gt;&lt;author&gt;Scott E. Giangrande&lt;/author&gt;&lt;author&gt;John M. Krause&lt;/author&gt;&lt;author&gt;Alexander V. Ryzhkov&lt;/author&gt;&lt;/authors&gt;&lt;/contributors&gt;&lt;titles&gt;&lt;title&gt;Automatic designation of the melting layer with a polarimetric prototype of the WSR-88D radar&lt;/title&gt;&lt;secondary-title&gt;J. Appl. Meteor. Climatol.&lt;/secondary-title&gt;&lt;/titles&gt;&lt;periodical&gt;&lt;full-title&gt;J. Appl. Meteor. Climatol.&lt;/full-title&gt;&lt;/periodical&gt;&lt;pages&gt;1354-1364&lt;/pages&gt;&lt;volume&gt;47&lt;/volume&gt;&lt;number&gt;5&lt;/number&gt;&lt;keywords&gt;&lt;keyword&gt;Radar observations&lt;/keyword&gt;&lt;/keywords&gt;&lt;dates&gt;&lt;year&gt;2008&lt;/year&gt;&lt;/dates&gt;&lt;urls&gt;&lt;related-urls&gt;&lt;url&gt;https://journals.ametsoc.org/doi/abs/10.1175/2007JAMC1634.1&lt;/url&gt;&lt;/related-urls&gt;&lt;/urls&gt;&lt;electronic-resource-num&gt;10.1175/2007jamc1634.1&lt;/electronic-resource-num&gt;&lt;/record&gt;&lt;/Cite&gt;&lt;/EndNote&gt;</w:instrText>
      </w:r>
      <w:r w:rsidR="00E74814">
        <w:rPr>
          <w:szCs w:val="24"/>
        </w:rPr>
        <w:fldChar w:fldCharType="separate"/>
      </w:r>
      <w:r w:rsidR="00E74814">
        <w:rPr>
          <w:noProof/>
          <w:szCs w:val="24"/>
        </w:rPr>
        <w:t>(Giangrande et al. 2008)</w:t>
      </w:r>
      <w:r w:rsidR="00E74814">
        <w:rPr>
          <w:szCs w:val="24"/>
        </w:rPr>
        <w:fldChar w:fldCharType="end"/>
      </w:r>
      <w:r w:rsidR="00E74814">
        <w:rPr>
          <w:szCs w:val="24"/>
        </w:rPr>
        <w:t>.</w:t>
      </w:r>
      <w:r>
        <w:rPr>
          <w:szCs w:val="24"/>
        </w:rPr>
        <w:t xml:space="preserve"> </w:t>
      </w:r>
    </w:p>
    <w:p w:rsidR="00701AD1" w:rsidRDefault="00701AD1" w:rsidP="00E306AD">
      <w:pPr>
        <w:pStyle w:val="NoSpacing"/>
        <w:spacing w:line="480" w:lineRule="auto"/>
        <w:ind w:firstLine="720"/>
        <w:jc w:val="both"/>
        <w:rPr>
          <w:szCs w:val="24"/>
        </w:rPr>
      </w:pPr>
      <w:r w:rsidRPr="00783685">
        <w:rPr>
          <w:szCs w:val="24"/>
        </w:rPr>
        <w:t xml:space="preserve">The top of the melting layer (i.e., the estimated </w:t>
      </w:r>
      <w:r>
        <w:rPr>
          <w:szCs w:val="24"/>
        </w:rPr>
        <w:t>0</w:t>
      </w:r>
      <w:r w:rsidR="00E97157">
        <w:rPr>
          <w:szCs w:val="24"/>
        </w:rPr>
        <w:t xml:space="preserve"> </w:t>
      </w:r>
      <w:r>
        <w:rPr>
          <w:rFonts w:cs="Times New Roman"/>
          <w:szCs w:val="24"/>
        </w:rPr>
        <w:t>°</w:t>
      </w:r>
      <w:r>
        <w:rPr>
          <w:szCs w:val="24"/>
        </w:rPr>
        <w:t>C level</w:t>
      </w:r>
      <w:r w:rsidRPr="00783685">
        <w:rPr>
          <w:szCs w:val="24"/>
        </w:rPr>
        <w:t xml:space="preserve">) is the height associated with the farthest distance of the </w:t>
      </w:r>
      <w:proofErr w:type="spellStart"/>
      <w:r w:rsidRPr="001C7CE6">
        <w:rPr>
          <w:i/>
          <w:szCs w:val="24"/>
        </w:rPr>
        <w:t>ρ</w:t>
      </w:r>
      <w:r w:rsidRPr="00F233A9">
        <w:rPr>
          <w:szCs w:val="24"/>
          <w:vertAlign w:val="subscript"/>
        </w:rPr>
        <w:t>hv</w:t>
      </w:r>
      <w:proofErr w:type="spellEnd"/>
      <w:r w:rsidRPr="00783685">
        <w:rPr>
          <w:szCs w:val="24"/>
        </w:rPr>
        <w:t xml:space="preserve"> ring, which </w:t>
      </w:r>
      <w:r>
        <w:rPr>
          <w:szCs w:val="24"/>
        </w:rPr>
        <w:t>was close</w:t>
      </w:r>
      <w:r w:rsidRPr="00783685">
        <w:rPr>
          <w:szCs w:val="24"/>
        </w:rPr>
        <w:t xml:space="preserve"> to the height of the </w:t>
      </w:r>
      <w:r>
        <w:rPr>
          <w:szCs w:val="24"/>
        </w:rPr>
        <w:t>0</w:t>
      </w:r>
      <w:r w:rsidR="00E97157">
        <w:rPr>
          <w:szCs w:val="24"/>
        </w:rPr>
        <w:t xml:space="preserve"> </w:t>
      </w:r>
      <w:r>
        <w:rPr>
          <w:rFonts w:cs="Times New Roman"/>
          <w:szCs w:val="24"/>
        </w:rPr>
        <w:t>°</w:t>
      </w:r>
      <w:r>
        <w:rPr>
          <w:szCs w:val="24"/>
        </w:rPr>
        <w:t>C level</w:t>
      </w:r>
      <w:r w:rsidRPr="00783685">
        <w:rPr>
          <w:szCs w:val="24"/>
        </w:rPr>
        <w:t xml:space="preserve"> on the observed sounding</w:t>
      </w:r>
      <w:r w:rsidR="00E41AA4">
        <w:rPr>
          <w:szCs w:val="24"/>
        </w:rPr>
        <w:t xml:space="preserve"> (Fig. 4.3</w:t>
      </w:r>
      <w:r>
        <w:rPr>
          <w:szCs w:val="24"/>
        </w:rPr>
        <w:t>)</w:t>
      </w:r>
      <w:r w:rsidRPr="00783685">
        <w:rPr>
          <w:szCs w:val="24"/>
        </w:rPr>
        <w:t xml:space="preserve"> in this study (~4.3 km above ground level). The bottom of the melting layer is the height associated with the closest distance of the </w:t>
      </w:r>
      <w:proofErr w:type="spellStart"/>
      <w:r w:rsidRPr="001C7CE6">
        <w:rPr>
          <w:i/>
          <w:szCs w:val="24"/>
        </w:rPr>
        <w:t>ρ</w:t>
      </w:r>
      <w:r w:rsidRPr="00F233A9">
        <w:rPr>
          <w:szCs w:val="24"/>
          <w:vertAlign w:val="subscript"/>
        </w:rPr>
        <w:t>hv</w:t>
      </w:r>
      <w:proofErr w:type="spellEnd"/>
      <w:r w:rsidRPr="00783685">
        <w:rPr>
          <w:szCs w:val="24"/>
        </w:rPr>
        <w:t xml:space="preserve"> ring. Therefore, the rad</w:t>
      </w:r>
      <w:r>
        <w:rPr>
          <w:szCs w:val="24"/>
        </w:rPr>
        <w:t xml:space="preserve">ial extent </w:t>
      </w:r>
      <w:r w:rsidRPr="00783685">
        <w:rPr>
          <w:szCs w:val="24"/>
        </w:rPr>
        <w:t xml:space="preserve">of the </w:t>
      </w:r>
      <w:proofErr w:type="spellStart"/>
      <w:r w:rsidRPr="001C7CE6">
        <w:rPr>
          <w:i/>
          <w:szCs w:val="24"/>
        </w:rPr>
        <w:t>ρ</w:t>
      </w:r>
      <w:r w:rsidRPr="00F233A9">
        <w:rPr>
          <w:szCs w:val="24"/>
          <w:vertAlign w:val="subscript"/>
        </w:rPr>
        <w:t>hv</w:t>
      </w:r>
      <w:proofErr w:type="spellEnd"/>
      <w:r w:rsidRPr="00783685">
        <w:rPr>
          <w:szCs w:val="24"/>
        </w:rPr>
        <w:t xml:space="preserve"> ring is proportional to the depth of the melting layer. The following restrictions are placed on classes based upon the melting layer: 1) above the </w:t>
      </w:r>
      <w:r>
        <w:rPr>
          <w:szCs w:val="24"/>
        </w:rPr>
        <w:t>0</w:t>
      </w:r>
      <w:r w:rsidR="00E97157">
        <w:rPr>
          <w:szCs w:val="24"/>
        </w:rPr>
        <w:t xml:space="preserve"> </w:t>
      </w:r>
      <w:r>
        <w:rPr>
          <w:rFonts w:cs="Times New Roman"/>
          <w:szCs w:val="24"/>
        </w:rPr>
        <w:t>°</w:t>
      </w:r>
      <w:r>
        <w:rPr>
          <w:szCs w:val="24"/>
        </w:rPr>
        <w:t>C level</w:t>
      </w:r>
      <w:r w:rsidRPr="00783685">
        <w:rPr>
          <w:szCs w:val="24"/>
        </w:rPr>
        <w:t>, the only classes allowed are DS, CR, GR</w:t>
      </w:r>
      <w:r w:rsidR="00E97157">
        <w:rPr>
          <w:szCs w:val="24"/>
        </w:rPr>
        <w:t>,</w:t>
      </w:r>
      <w:r w:rsidRPr="00783685">
        <w:rPr>
          <w:szCs w:val="24"/>
        </w:rPr>
        <w:t xml:space="preserve"> and RH; 2) within the melting layer, the only class not allowed is BS; and 3) below the melting layer, the only classes allowed are GC/AP, BS, BD, RA, HR, and RH. Otherwise, as noted in </w:t>
      </w:r>
      <w:r w:rsidR="005772E0">
        <w:rPr>
          <w:szCs w:val="24"/>
        </w:rPr>
        <w:fldChar w:fldCharType="begin"/>
      </w:r>
      <w:r w:rsidR="005772E0">
        <w:rPr>
          <w:szCs w:val="24"/>
        </w:rPr>
        <w:instrText xml:space="preserve"> ADDIN EN.CITE &lt;EndNote&gt;&lt;Cite AuthorYear="1"&gt;&lt;Author&gt;Mahale&lt;/Author&gt;&lt;Year&gt;2014&lt;/Year&gt;&lt;RecNum&gt;20&lt;/RecNum&gt;&lt;DisplayText&gt;Mahale et al. (2014)&lt;/DisplayText&gt;&lt;record&gt;&lt;rec-number&gt;20&lt;/rec-number&gt;&lt;foreign-keys&gt;&lt;key app="EN" db-id="ed25szxvzd0axpefssrvr2fgwsdd0f5prrws" timestamp="1548051939"&gt;20&lt;/key&gt;&lt;/foreign-keys&gt;&lt;ref-type name="Journal Article"&gt;17&lt;/ref-type&gt;&lt;contributors&gt;&lt;authors&gt;&lt;author&gt;Vivek N. Mahale&lt;/author&gt;&lt;author&gt;Guifu Zhang&lt;/author&gt;&lt;author&gt;Ming Xue&lt;/author&gt;&lt;/authors&gt;&lt;/contributors&gt;&lt;titles&gt;&lt;title&gt;Fuzzy logic classification of S-Band polarimetric radar echoes to identify three-body scattering and improve data quality&lt;/title&gt;&lt;secondary-title&gt;J. Appl. Meteor. Climatol.&lt;/secondary-title&gt;&lt;/titles&gt;&lt;periodical&gt;&lt;full-title&gt;J. Appl. Meteor. Climatol.&lt;/full-title&gt;&lt;/periodical&gt;&lt;pages&gt;2017-2033&lt;/pages&gt;&lt;volume&gt;53&lt;/volume&gt;&lt;number&gt;8&lt;/number&gt;&lt;keywords&gt;&lt;keyword&gt;Severe storms,Hail,Algorithms,Radars/Radar observations,Classification,Nowcasting&lt;/keyword&gt;&lt;/keywords&gt;&lt;dates&gt;&lt;year&gt;2014&lt;/year&gt;&lt;/dates&gt;&lt;urls&gt;&lt;related-urls&gt;&lt;url&gt;https://journals.ametsoc.org/doi/abs/10.1175/JAMC-D-13-0358.1&lt;/url&gt;&lt;/related-urls&gt;&lt;/urls&gt;&lt;electronic-resource-num&gt;10.1175/jamc-d-13-0358.1&lt;/electronic-resource-num&gt;&lt;/record&gt;&lt;/Cite&gt;&lt;/EndNote&gt;</w:instrText>
      </w:r>
      <w:r w:rsidR="005772E0">
        <w:rPr>
          <w:szCs w:val="24"/>
        </w:rPr>
        <w:fldChar w:fldCharType="separate"/>
      </w:r>
      <w:r w:rsidR="005772E0">
        <w:rPr>
          <w:noProof/>
          <w:szCs w:val="24"/>
        </w:rPr>
        <w:t>Mahale et al. (2014)</w:t>
      </w:r>
      <w:r w:rsidR="005772E0">
        <w:rPr>
          <w:szCs w:val="24"/>
        </w:rPr>
        <w:fldChar w:fldCharType="end"/>
      </w:r>
      <w:r w:rsidR="005772E0">
        <w:rPr>
          <w:szCs w:val="24"/>
        </w:rPr>
        <w:t>,</w:t>
      </w:r>
      <w:r w:rsidRPr="00783685">
        <w:rPr>
          <w:szCs w:val="24"/>
        </w:rPr>
        <w:t xml:space="preserve"> the membership functions, weights, and hard thresholds are the same as implemented in P09.</w:t>
      </w:r>
      <w:r>
        <w:rPr>
          <w:szCs w:val="24"/>
        </w:rPr>
        <w:t xml:space="preserve"> For PPIs, </w:t>
      </w:r>
      <w:r>
        <w:rPr>
          <w:rFonts w:eastAsiaTheme="minorEastAsia"/>
          <w:szCs w:val="24"/>
        </w:rPr>
        <w:t xml:space="preserve">a 9-point median filter of the raw classifications is done to account for errors in the HCA output and noise in the Level-2 radar data. </w:t>
      </w:r>
      <w:r>
        <w:rPr>
          <w:szCs w:val="24"/>
        </w:rPr>
        <w:t xml:space="preserve">For reconstructed RHIs, a </w:t>
      </w:r>
      <w:r>
        <w:rPr>
          <w:rFonts w:eastAsiaTheme="minorEastAsia"/>
          <w:szCs w:val="24"/>
        </w:rPr>
        <w:t>3-point median filter of the raw classifications is done radially.</w:t>
      </w:r>
    </w:p>
    <w:p w:rsidR="00701AD1" w:rsidRDefault="00701AD1" w:rsidP="00E306AD">
      <w:pPr>
        <w:pStyle w:val="NoSpacing"/>
        <w:spacing w:line="480" w:lineRule="auto"/>
        <w:ind w:firstLine="720"/>
        <w:jc w:val="both"/>
        <w:rPr>
          <w:szCs w:val="24"/>
        </w:rPr>
      </w:pPr>
      <w:r>
        <w:rPr>
          <w:szCs w:val="24"/>
        </w:rPr>
        <w:lastRenderedPageBreak/>
        <w:t xml:space="preserve">In addition, quality control was done on the reconstructed RHI radar data for this event.  The default signal-to-noise (SNR) </w:t>
      </w:r>
      <w:r w:rsidR="00250CDE" w:rsidRPr="00603947">
        <w:rPr>
          <w:i/>
        </w:rPr>
        <w:t>Z</w:t>
      </w:r>
      <w:r w:rsidR="00250CDE" w:rsidRPr="004E72CB">
        <w:rPr>
          <w:vertAlign w:val="subscript"/>
        </w:rPr>
        <w:t>H</w:t>
      </w:r>
      <w:r>
        <w:rPr>
          <w:szCs w:val="24"/>
        </w:rPr>
        <w:t xml:space="preserve"> threshold for WSR-88D radar data is 2 dB </w:t>
      </w:r>
      <w:r w:rsidR="00EA7BFB">
        <w:rPr>
          <w:szCs w:val="24"/>
        </w:rPr>
        <w:fldChar w:fldCharType="begin"/>
      </w:r>
      <w:r w:rsidR="008932D0">
        <w:rPr>
          <w:szCs w:val="24"/>
        </w:rPr>
        <w:instrText xml:space="preserve"> ADDIN EN.CITE &lt;EndNote&gt;&lt;Cite&gt;&lt;Author&gt;Melnikov&lt;/Author&gt;&lt;Year&gt;2007&lt;/Year&gt;&lt;RecNum&gt;111&lt;/RecNum&gt;&lt;DisplayText&gt;(Melnikov and Zrnić 2007)&lt;/DisplayText&gt;&lt;record&gt;&lt;rec-number&gt;111&lt;/rec-number&gt;&lt;foreign-keys&gt;&lt;key app="EN" db-id="ed25szxvzd0axpefssrvr2fgwsdd0f5prrws" timestamp="1551770909"&gt;111&lt;/key&gt;&lt;/foreign-keys&gt;&lt;ref-type name="Journal Article"&gt;17&lt;/ref-type&gt;&lt;contributors&gt;&lt;authors&gt;&lt;author&gt;Valery M. Melnikov&lt;/author&gt;&lt;author&gt;Dusan S. Zrnić&lt;/author&gt;&lt;/authors&gt;&lt;/contributors&gt;&lt;titles&gt;&lt;title&gt;Autocorrelation and cross-correlation estimators of polarimetric variables&lt;/title&gt;&lt;secondary-title&gt;J. Atmos. Oceanic Technol.&lt;/secondary-title&gt;&lt;/titles&gt;&lt;periodical&gt;&lt;full-title&gt;J. Atmos. Oceanic Technol.&lt;/full-title&gt;&lt;/periodical&gt;&lt;pages&gt;1337-1350&lt;/pages&gt;&lt;volume&gt;24&lt;/volume&gt;&lt;number&gt;8&lt;/number&gt;&lt;keywords&gt;&lt;keyword&gt;Radar observations,Data processing,Algorithms&lt;/keyword&gt;&lt;/keywords&gt;&lt;dates&gt;&lt;year&gt;2007&lt;/year&gt;&lt;/dates&gt;&lt;urls&gt;&lt;related-urls&gt;&lt;url&gt;https://journals.ametsoc.org/doi/abs/10.1175/JTECH2054.1&lt;/url&gt;&lt;/related-urls&gt;&lt;/urls&gt;&lt;electronic-resource-num&gt;10.1175/jtech2054.1&lt;/electronic-resource-num&gt;&lt;/record&gt;&lt;/Cite&gt;&lt;/EndNote&gt;</w:instrText>
      </w:r>
      <w:r w:rsidR="00EA7BFB">
        <w:rPr>
          <w:szCs w:val="24"/>
        </w:rPr>
        <w:fldChar w:fldCharType="separate"/>
      </w:r>
      <w:r w:rsidR="00EA7BFB">
        <w:rPr>
          <w:noProof/>
          <w:szCs w:val="24"/>
        </w:rPr>
        <w:t>(Melnikov and Zrnić 2007)</w:t>
      </w:r>
      <w:r w:rsidR="00EA7BFB">
        <w:rPr>
          <w:szCs w:val="24"/>
        </w:rPr>
        <w:fldChar w:fldCharType="end"/>
      </w:r>
      <w:r w:rsidR="00EA7BFB">
        <w:rPr>
          <w:szCs w:val="24"/>
        </w:rPr>
        <w:t>.</w:t>
      </w:r>
      <w:r>
        <w:rPr>
          <w:szCs w:val="24"/>
        </w:rPr>
        <w:t xml:space="preserve"> In other words, </w:t>
      </w:r>
      <w:r w:rsidR="00250CDE" w:rsidRPr="00603947">
        <w:rPr>
          <w:i/>
        </w:rPr>
        <w:t>Z</w:t>
      </w:r>
      <w:r w:rsidR="00250CDE" w:rsidRPr="004E72CB">
        <w:rPr>
          <w:vertAlign w:val="subscript"/>
        </w:rPr>
        <w:t>H</w:t>
      </w:r>
      <w:r>
        <w:rPr>
          <w:szCs w:val="24"/>
        </w:rPr>
        <w:t xml:space="preserve"> is only calculated where SNR is estimated to be larger than 2 </w:t>
      </w:r>
      <w:proofErr w:type="spellStart"/>
      <w:r>
        <w:rPr>
          <w:szCs w:val="24"/>
        </w:rPr>
        <w:t>dB.</w:t>
      </w:r>
      <w:proofErr w:type="spellEnd"/>
      <w:r>
        <w:rPr>
          <w:szCs w:val="24"/>
        </w:rPr>
        <w:t xml:space="preserve"> Using this threshold, the range-dependent minimum detectable </w:t>
      </w:r>
      <w:r w:rsidR="00250CDE" w:rsidRPr="00603947">
        <w:rPr>
          <w:i/>
        </w:rPr>
        <w:t>Z</w:t>
      </w:r>
      <w:r w:rsidR="00250CDE" w:rsidRPr="004E72CB">
        <w:rPr>
          <w:vertAlign w:val="subscript"/>
        </w:rPr>
        <w:t>H</w:t>
      </w:r>
      <w:r>
        <w:rPr>
          <w:szCs w:val="24"/>
        </w:rPr>
        <w:t xml:space="preserve"> was estimated by calculating the azimuthal median </w:t>
      </w:r>
      <w:r w:rsidR="00250CDE" w:rsidRPr="00603947">
        <w:rPr>
          <w:i/>
        </w:rPr>
        <w:t>Z</w:t>
      </w:r>
      <w:r w:rsidR="00250CDE" w:rsidRPr="004E72CB">
        <w:rPr>
          <w:vertAlign w:val="subscript"/>
        </w:rPr>
        <w:t>H</w:t>
      </w:r>
      <w:r>
        <w:rPr>
          <w:szCs w:val="24"/>
        </w:rPr>
        <w:t xml:space="preserve"> on the extreme peripheral of some precipitation. The median </w:t>
      </w:r>
      <w:r w:rsidR="00250CDE" w:rsidRPr="00603947">
        <w:rPr>
          <w:i/>
        </w:rPr>
        <w:t>Z</w:t>
      </w:r>
      <w:r w:rsidR="00250CDE" w:rsidRPr="004E72CB">
        <w:rPr>
          <w:vertAlign w:val="subscript"/>
        </w:rPr>
        <w:t>H</w:t>
      </w:r>
      <w:r>
        <w:rPr>
          <w:szCs w:val="24"/>
        </w:rPr>
        <w:t xml:space="preserve"> was assumed to be representative of the minimum detectable </w:t>
      </w:r>
      <w:r w:rsidR="00250CDE" w:rsidRPr="00603947">
        <w:rPr>
          <w:i/>
        </w:rPr>
        <w:t>Z</w:t>
      </w:r>
      <w:r w:rsidR="00250CDE" w:rsidRPr="004E72CB">
        <w:rPr>
          <w:vertAlign w:val="subscript"/>
        </w:rPr>
        <w:t>H</w:t>
      </w:r>
      <w:r>
        <w:rPr>
          <w:szCs w:val="24"/>
        </w:rPr>
        <w:t xml:space="preserve"> at that range. The </w:t>
      </w:r>
      <w:r w:rsidR="00250CDE" w:rsidRPr="00603947">
        <w:rPr>
          <w:i/>
        </w:rPr>
        <w:t>Z</w:t>
      </w:r>
      <w:r w:rsidR="00250CDE" w:rsidRPr="004E72CB">
        <w:rPr>
          <w:vertAlign w:val="subscript"/>
        </w:rPr>
        <w:t>H</w:t>
      </w:r>
      <w:r>
        <w:rPr>
          <w:szCs w:val="24"/>
        </w:rPr>
        <w:t xml:space="preserve"> estimate was then extrapolated for the entire range of the radar observations. This allowed for the estimation of the SNR for the entire radar domain, which is not provided in the Level-2 radar data. </w:t>
      </w:r>
      <w:r w:rsidR="00EA7BFB">
        <w:rPr>
          <w:szCs w:val="24"/>
        </w:rPr>
        <w:fldChar w:fldCharType="begin"/>
      </w:r>
      <w:r w:rsidR="008932D0">
        <w:rPr>
          <w:szCs w:val="24"/>
        </w:rPr>
        <w:instrText xml:space="preserve"> ADDIN EN.CITE &lt;EndNote&gt;&lt;Cite AuthorYear="1"&gt;&lt;Author&gt;Melnikov&lt;/Author&gt;&lt;Year&gt;2007&lt;/Year&gt;&lt;RecNum&gt;111&lt;/RecNum&gt;&lt;DisplayText&gt;Melnikov and Zrnić (2007)&lt;/DisplayText&gt;&lt;record&gt;&lt;rec-number&gt;111&lt;/rec-number&gt;&lt;foreign-keys&gt;&lt;key app="EN" db-id="ed25szxvzd0axpefssrvr2fgwsdd0f5prrws" timestamp="1551770909"&gt;111&lt;/key&gt;&lt;/foreign-keys&gt;&lt;ref-type name="Journal Article"&gt;17&lt;/ref-type&gt;&lt;contributors&gt;&lt;authors&gt;&lt;author&gt;Valery M. Melnikov&lt;/author&gt;&lt;author&gt;Dusan S. Zrnić&lt;/author&gt;&lt;/authors&gt;&lt;/contributors&gt;&lt;titles&gt;&lt;title&gt;Autocorrelation and cross-correlation estimators of polarimetric variables&lt;/title&gt;&lt;secondary-title&gt;J. Atmos. Oceanic Technol.&lt;/secondary-title&gt;&lt;/titles&gt;&lt;periodical&gt;&lt;full-title&gt;J. Atmos. Oceanic Technol.&lt;/full-title&gt;&lt;/periodical&gt;&lt;pages&gt;1337-1350&lt;/pages&gt;&lt;volume&gt;24&lt;/volume&gt;&lt;number&gt;8&lt;/number&gt;&lt;keywords&gt;&lt;keyword&gt;Radar observations,Data processing,Algorithms&lt;/keyword&gt;&lt;/keywords&gt;&lt;dates&gt;&lt;year&gt;2007&lt;/year&gt;&lt;/dates&gt;&lt;urls&gt;&lt;related-urls&gt;&lt;url&gt;https://journals.ametsoc.org/doi/abs/10.1175/JTECH2054.1&lt;/url&gt;&lt;/related-urls&gt;&lt;/urls&gt;&lt;electronic-resource-num&gt;10.1175/jtech2054.1&lt;/electronic-resource-num&gt;&lt;/record&gt;&lt;/Cite&gt;&lt;/EndNote&gt;</w:instrText>
      </w:r>
      <w:r w:rsidR="00EA7BFB">
        <w:rPr>
          <w:szCs w:val="24"/>
        </w:rPr>
        <w:fldChar w:fldCharType="separate"/>
      </w:r>
      <w:r w:rsidR="00EA7BFB">
        <w:rPr>
          <w:noProof/>
          <w:szCs w:val="24"/>
        </w:rPr>
        <w:t>Melnikov and Zrnić (2007)</w:t>
      </w:r>
      <w:r w:rsidR="00EA7BFB">
        <w:rPr>
          <w:szCs w:val="24"/>
        </w:rPr>
        <w:fldChar w:fldCharType="end"/>
      </w:r>
      <w:r>
        <w:rPr>
          <w:rFonts w:cs="Times New Roman"/>
          <w:szCs w:val="24"/>
        </w:rPr>
        <w:t xml:space="preserve"> found that </w:t>
      </w:r>
      <w:r w:rsidRPr="005772E0">
        <w:rPr>
          <w:i/>
          <w:szCs w:val="24"/>
        </w:rPr>
        <w:t>Z</w:t>
      </w:r>
      <w:r w:rsidRPr="005228DF">
        <w:rPr>
          <w:szCs w:val="24"/>
          <w:vertAlign w:val="subscript"/>
        </w:rPr>
        <w:t>DR</w:t>
      </w:r>
      <w:r>
        <w:rPr>
          <w:rFonts w:cs="Times New Roman"/>
          <w:szCs w:val="24"/>
        </w:rPr>
        <w:t xml:space="preserve"> and </w:t>
      </w:r>
      <w:proofErr w:type="spellStart"/>
      <w:r w:rsidRPr="0074582A">
        <w:rPr>
          <w:i/>
          <w:szCs w:val="24"/>
        </w:rPr>
        <w:t>ρ</w:t>
      </w:r>
      <w:r w:rsidRPr="005228DF">
        <w:rPr>
          <w:szCs w:val="24"/>
          <w:vertAlign w:val="subscript"/>
        </w:rPr>
        <w:t>hv</w:t>
      </w:r>
      <w:proofErr w:type="spellEnd"/>
      <w:r>
        <w:rPr>
          <w:rFonts w:cs="Times New Roman"/>
          <w:szCs w:val="24"/>
        </w:rPr>
        <w:t xml:space="preserve"> are susceptible to bias for </w:t>
      </w:r>
      <w:r w:rsidRPr="00C71CCD">
        <w:rPr>
          <w:rFonts w:cs="Times New Roman"/>
          <w:szCs w:val="24"/>
        </w:rPr>
        <w:t>SNR interval</w:t>
      </w:r>
      <w:r>
        <w:rPr>
          <w:rFonts w:cs="Times New Roman"/>
          <w:szCs w:val="24"/>
        </w:rPr>
        <w:t xml:space="preserve"> of</w:t>
      </w:r>
      <w:r w:rsidRPr="00C71CCD">
        <w:rPr>
          <w:rFonts w:cs="Times New Roman"/>
          <w:szCs w:val="24"/>
        </w:rPr>
        <w:t xml:space="preserve"> 2–15</w:t>
      </w:r>
      <w:r>
        <w:rPr>
          <w:rFonts w:cs="Times New Roman"/>
          <w:szCs w:val="24"/>
        </w:rPr>
        <w:t xml:space="preserve"> </w:t>
      </w:r>
      <w:proofErr w:type="spellStart"/>
      <w:r>
        <w:rPr>
          <w:rFonts w:cs="Times New Roman"/>
          <w:szCs w:val="24"/>
        </w:rPr>
        <w:t>dB.</w:t>
      </w:r>
      <w:proofErr w:type="spellEnd"/>
      <w:r>
        <w:rPr>
          <w:rFonts w:cs="Times New Roman"/>
          <w:szCs w:val="24"/>
        </w:rPr>
        <w:t xml:space="preserve"> </w:t>
      </w:r>
      <w:r w:rsidR="005772E0">
        <w:rPr>
          <w:rFonts w:cs="Times New Roman"/>
          <w:szCs w:val="24"/>
        </w:rPr>
        <w:t>For this study, d</w:t>
      </w:r>
      <w:r>
        <w:rPr>
          <w:szCs w:val="24"/>
        </w:rPr>
        <w:t>ata where SNR were less than 1</w:t>
      </w:r>
      <w:r w:rsidR="005772E0">
        <w:rPr>
          <w:szCs w:val="24"/>
        </w:rPr>
        <w:t>0</w:t>
      </w:r>
      <w:r>
        <w:rPr>
          <w:szCs w:val="24"/>
        </w:rPr>
        <w:t xml:space="preserve"> dB (i.e., radar data that were 1</w:t>
      </w:r>
      <w:r w:rsidR="005772E0">
        <w:rPr>
          <w:szCs w:val="24"/>
        </w:rPr>
        <w:t>0</w:t>
      </w:r>
      <w:r>
        <w:rPr>
          <w:szCs w:val="24"/>
        </w:rPr>
        <w:t xml:space="preserve"> dB greater than the minimum detectable </w:t>
      </w:r>
      <w:r w:rsidR="00250CDE" w:rsidRPr="00603947">
        <w:rPr>
          <w:i/>
        </w:rPr>
        <w:t>Z</w:t>
      </w:r>
      <w:r w:rsidR="00250CDE" w:rsidRPr="004E72CB">
        <w:rPr>
          <w:vertAlign w:val="subscript"/>
        </w:rPr>
        <w:t>H</w:t>
      </w:r>
      <w:r>
        <w:rPr>
          <w:szCs w:val="24"/>
        </w:rPr>
        <w:t xml:space="preserve">) were removed to reduce the influence of noise. </w:t>
      </w:r>
    </w:p>
    <w:p w:rsidR="00701AD1" w:rsidRPr="00E71E4F" w:rsidRDefault="00701AD1" w:rsidP="00701AD1">
      <w:pPr>
        <w:pStyle w:val="NoSpacing"/>
        <w:spacing w:line="480" w:lineRule="auto"/>
        <w:rPr>
          <w:b/>
        </w:rPr>
      </w:pPr>
    </w:p>
    <w:p w:rsidR="007E3A61" w:rsidRDefault="0094342D" w:rsidP="001F2A1A">
      <w:pPr>
        <w:pStyle w:val="NoSpacing"/>
        <w:spacing w:line="480" w:lineRule="auto"/>
        <w:jc w:val="both"/>
        <w:outlineLvl w:val="1"/>
        <w:rPr>
          <w:rFonts w:cs="Times New Roman"/>
          <w:b/>
          <w:szCs w:val="24"/>
        </w:rPr>
      </w:pPr>
      <w:bookmarkStart w:id="43" w:name="_Toc7411912"/>
      <w:r>
        <w:rPr>
          <w:rFonts w:cs="Times New Roman"/>
          <w:b/>
          <w:szCs w:val="24"/>
        </w:rPr>
        <w:t>5</w:t>
      </w:r>
      <w:r w:rsidR="007E3A61">
        <w:rPr>
          <w:rFonts w:cs="Times New Roman"/>
          <w:b/>
          <w:szCs w:val="24"/>
        </w:rPr>
        <w:t>.</w:t>
      </w:r>
      <w:r w:rsidR="00B0280F">
        <w:rPr>
          <w:rFonts w:cs="Times New Roman"/>
          <w:b/>
          <w:szCs w:val="24"/>
        </w:rPr>
        <w:t>2</w:t>
      </w:r>
      <w:r w:rsidR="007E3A61">
        <w:rPr>
          <w:rFonts w:cs="Times New Roman"/>
          <w:b/>
          <w:szCs w:val="24"/>
        </w:rPr>
        <w:t xml:space="preserve"> Polarimetric radar observations and HCA</w:t>
      </w:r>
      <w:bookmarkEnd w:id="43"/>
    </w:p>
    <w:p w:rsidR="00356EF4" w:rsidRDefault="007E3A61" w:rsidP="00EA7BFB">
      <w:pPr>
        <w:pStyle w:val="NoSpacing"/>
        <w:spacing w:line="480" w:lineRule="auto"/>
        <w:ind w:firstLine="720"/>
        <w:jc w:val="both"/>
        <w:rPr>
          <w:rFonts w:cs="Times New Roman"/>
          <w:szCs w:val="24"/>
        </w:rPr>
      </w:pPr>
      <w:r>
        <w:rPr>
          <w:rFonts w:cs="Times New Roman" w:hint="eastAsia"/>
          <w:szCs w:val="24"/>
          <w:lang w:eastAsia="zh-CN"/>
        </w:rPr>
        <w:t xml:space="preserve">One way </w:t>
      </w:r>
      <w:r w:rsidRPr="00B16714">
        <w:rPr>
          <w:rFonts w:cs="Times New Roman"/>
          <w:szCs w:val="24"/>
        </w:rPr>
        <w:t>to gain understanding o</w:t>
      </w:r>
      <w:r>
        <w:rPr>
          <w:rFonts w:cs="Times New Roman"/>
          <w:szCs w:val="24"/>
        </w:rPr>
        <w:t>n</w:t>
      </w:r>
      <w:r w:rsidRPr="00B16714">
        <w:rPr>
          <w:rFonts w:cs="Times New Roman"/>
          <w:szCs w:val="24"/>
        </w:rPr>
        <w:t xml:space="preserve"> the</w:t>
      </w:r>
      <w:r>
        <w:rPr>
          <w:rFonts w:cs="Times New Roman"/>
          <w:szCs w:val="24"/>
        </w:rPr>
        <w:t xml:space="preserve"> storm</w:t>
      </w:r>
      <w:r w:rsidRPr="00B16714">
        <w:rPr>
          <w:rFonts w:cs="Times New Roman"/>
          <w:szCs w:val="24"/>
        </w:rPr>
        <w:t xml:space="preserve"> microphysic</w:t>
      </w:r>
      <w:r>
        <w:rPr>
          <w:rFonts w:cs="Times New Roman"/>
          <w:szCs w:val="24"/>
        </w:rPr>
        <w:t>s associated with the downburst</w:t>
      </w:r>
      <w:r w:rsidRPr="00B16714">
        <w:rPr>
          <w:rFonts w:cs="Times New Roman"/>
          <w:szCs w:val="24"/>
        </w:rPr>
        <w:t xml:space="preserve"> is</w:t>
      </w:r>
      <w:r>
        <w:rPr>
          <w:rFonts w:cs="Times New Roman"/>
          <w:szCs w:val="24"/>
        </w:rPr>
        <w:t xml:space="preserve"> to</w:t>
      </w:r>
      <w:r w:rsidRPr="00B16714">
        <w:rPr>
          <w:rFonts w:cs="Times New Roman"/>
          <w:szCs w:val="24"/>
        </w:rPr>
        <w:t xml:space="preserve"> </w:t>
      </w:r>
      <w:r>
        <w:rPr>
          <w:rFonts w:cs="Times New Roman"/>
          <w:szCs w:val="24"/>
        </w:rPr>
        <w:t xml:space="preserve">study the </w:t>
      </w:r>
      <w:r w:rsidRPr="006D2ED7">
        <w:rPr>
          <w:rFonts w:cs="Times New Roman"/>
          <w:szCs w:val="24"/>
        </w:rPr>
        <w:t>spatiotemporal</w:t>
      </w:r>
      <w:r>
        <w:rPr>
          <w:rFonts w:cs="Times New Roman"/>
          <w:szCs w:val="24"/>
        </w:rPr>
        <w:t xml:space="preserve"> changes in both the </w:t>
      </w:r>
      <w:r w:rsidR="00E97157">
        <w:rPr>
          <w:rFonts w:cs="Times New Roman"/>
          <w:szCs w:val="24"/>
        </w:rPr>
        <w:t>PRD</w:t>
      </w:r>
      <w:r>
        <w:rPr>
          <w:rFonts w:cs="Times New Roman"/>
          <w:szCs w:val="24"/>
        </w:rPr>
        <w:t xml:space="preserve"> and the output of the HCA in the parent thunderstorm. The azimuths for these reconstructed RHIs were subjectively selected through the most intense part of the thunderstorm for each volume scan. </w:t>
      </w:r>
      <w:r w:rsidR="00356EF4">
        <w:rPr>
          <w:rFonts w:cs="Times New Roman"/>
          <w:szCs w:val="24"/>
        </w:rPr>
        <w:t>No objective analysis scheme was used when creating the RHIs</w:t>
      </w:r>
    </w:p>
    <w:p w:rsidR="00585854" w:rsidRDefault="007E3A61" w:rsidP="00EA7BFB">
      <w:pPr>
        <w:pStyle w:val="NoSpacing"/>
        <w:spacing w:line="480" w:lineRule="auto"/>
        <w:ind w:firstLine="720"/>
        <w:jc w:val="both"/>
        <w:rPr>
          <w:rFonts w:cs="Times New Roman"/>
          <w:szCs w:val="24"/>
        </w:rPr>
      </w:pPr>
      <w:r w:rsidRPr="00B16714">
        <w:rPr>
          <w:rFonts w:cs="Times New Roman"/>
          <w:szCs w:val="24"/>
        </w:rPr>
        <w:t>In the developing stage of the storm</w:t>
      </w:r>
      <w:r>
        <w:rPr>
          <w:rFonts w:cs="Times New Roman"/>
          <w:szCs w:val="24"/>
        </w:rPr>
        <w:t xml:space="preserve">, there was a </w:t>
      </w:r>
      <w:r w:rsidRPr="002E5CDD">
        <w:rPr>
          <w:rFonts w:cs="Times New Roman"/>
          <w:i/>
          <w:szCs w:val="24"/>
        </w:rPr>
        <w:t>Z</w:t>
      </w:r>
      <w:r w:rsidRPr="000D53E7">
        <w:rPr>
          <w:rFonts w:cs="Times New Roman"/>
          <w:szCs w:val="24"/>
          <w:vertAlign w:val="subscript"/>
        </w:rPr>
        <w:t>DR</w:t>
      </w:r>
      <w:r w:rsidRPr="00B16714">
        <w:rPr>
          <w:rFonts w:cs="Times New Roman"/>
          <w:szCs w:val="24"/>
        </w:rPr>
        <w:t xml:space="preserve"> column</w:t>
      </w:r>
      <w:r>
        <w:rPr>
          <w:rFonts w:cs="Times New Roman"/>
          <w:szCs w:val="24"/>
        </w:rPr>
        <w:t xml:space="preserve"> that </w:t>
      </w:r>
      <w:r w:rsidRPr="00B16714">
        <w:rPr>
          <w:rFonts w:cs="Times New Roman"/>
          <w:szCs w:val="24"/>
        </w:rPr>
        <w:t xml:space="preserve">existed </w:t>
      </w:r>
      <w:r>
        <w:rPr>
          <w:rFonts w:cs="Times New Roman"/>
          <w:szCs w:val="24"/>
        </w:rPr>
        <w:t>above</w:t>
      </w:r>
      <w:r w:rsidRPr="00B16714">
        <w:rPr>
          <w:rFonts w:cs="Times New Roman"/>
          <w:szCs w:val="24"/>
        </w:rPr>
        <w:t xml:space="preserve"> the melting layer of ~4.</w:t>
      </w:r>
      <w:r>
        <w:rPr>
          <w:rFonts w:cs="Times New Roman"/>
          <w:szCs w:val="24"/>
        </w:rPr>
        <w:t>3</w:t>
      </w:r>
      <w:r w:rsidRPr="00B16714">
        <w:rPr>
          <w:rFonts w:cs="Times New Roman"/>
          <w:szCs w:val="24"/>
        </w:rPr>
        <w:t xml:space="preserve"> km</w:t>
      </w:r>
      <w:r>
        <w:rPr>
          <w:rFonts w:cs="Times New Roman"/>
          <w:szCs w:val="24"/>
        </w:rPr>
        <w:t xml:space="preserve"> (Fig. </w:t>
      </w:r>
      <w:r w:rsidR="00585854">
        <w:rPr>
          <w:rFonts w:cs="Times New Roman"/>
          <w:szCs w:val="24"/>
        </w:rPr>
        <w:t>5.1</w:t>
      </w:r>
      <w:r>
        <w:rPr>
          <w:rFonts w:cs="Times New Roman"/>
          <w:szCs w:val="24"/>
        </w:rPr>
        <w:t>a</w:t>
      </w:r>
      <w:r w:rsidRPr="00E16398">
        <w:rPr>
          <w:rFonts w:cs="Times New Roman"/>
          <w:szCs w:val="24"/>
        </w:rPr>
        <w:t>)</w:t>
      </w:r>
      <w:r w:rsidRPr="00B16714">
        <w:rPr>
          <w:rFonts w:cs="Times New Roman"/>
          <w:szCs w:val="24"/>
        </w:rPr>
        <w:t>.</w:t>
      </w:r>
      <w:r>
        <w:rPr>
          <w:rFonts w:cs="Times New Roman"/>
          <w:szCs w:val="24"/>
        </w:rPr>
        <w:t xml:space="preserve"> </w:t>
      </w:r>
      <w:r w:rsidRPr="002E5CDD">
        <w:rPr>
          <w:rFonts w:cs="Times New Roman"/>
          <w:i/>
          <w:szCs w:val="24"/>
        </w:rPr>
        <w:t>Z</w:t>
      </w:r>
      <w:r w:rsidRPr="007B1F64">
        <w:rPr>
          <w:rFonts w:cs="Times New Roman"/>
          <w:szCs w:val="24"/>
          <w:vertAlign w:val="subscript"/>
        </w:rPr>
        <w:t>DR</w:t>
      </w:r>
      <w:r w:rsidRPr="00B16714">
        <w:rPr>
          <w:rFonts w:cs="Times New Roman"/>
          <w:szCs w:val="24"/>
        </w:rPr>
        <w:t xml:space="preserve"> columns</w:t>
      </w:r>
      <w:r>
        <w:rPr>
          <w:rFonts w:cs="Times New Roman"/>
          <w:szCs w:val="24"/>
        </w:rPr>
        <w:t xml:space="preserve"> indicate the presence of </w:t>
      </w:r>
      <w:r w:rsidRPr="00FA1EBE">
        <w:rPr>
          <w:rFonts w:cs="Times New Roman"/>
          <w:szCs w:val="24"/>
        </w:rPr>
        <w:t xml:space="preserve">liquid or mixed-phase oblate hydrometeors being lofted above the </w:t>
      </w:r>
      <w:r>
        <w:rPr>
          <w:szCs w:val="24"/>
        </w:rPr>
        <w:t>0</w:t>
      </w:r>
      <w:r>
        <w:rPr>
          <w:rFonts w:cs="Times New Roman"/>
          <w:szCs w:val="24"/>
        </w:rPr>
        <w:t>°</w:t>
      </w:r>
      <w:r>
        <w:rPr>
          <w:szCs w:val="24"/>
        </w:rPr>
        <w:t>C level</w:t>
      </w:r>
      <w:r w:rsidRPr="00FA1EBE">
        <w:rPr>
          <w:rFonts w:cs="Times New Roman"/>
          <w:szCs w:val="24"/>
        </w:rPr>
        <w:t xml:space="preserve"> by </w:t>
      </w:r>
      <w:r>
        <w:rPr>
          <w:rFonts w:cs="Times New Roman"/>
          <w:szCs w:val="24"/>
        </w:rPr>
        <w:t xml:space="preserve">the storm updraft </w:t>
      </w:r>
      <w:r w:rsidR="00EA7BFB">
        <w:rPr>
          <w:rFonts w:cs="Times New Roman"/>
          <w:szCs w:val="24"/>
        </w:rPr>
        <w:fldChar w:fldCharType="begin">
          <w:fldData xml:space="preserve">PEVuZE5vdGU+PENpdGU+PEF1dGhvcj5IYWxsPC9BdXRob3I+PFllYXI+MTk4NDwvWWVhcj48UmVj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</w:fldData>
        </w:fldChar>
      </w:r>
      <w:r w:rsidR="00EA7BFB">
        <w:rPr>
          <w:rFonts w:cs="Times New Roman"/>
          <w:szCs w:val="24"/>
        </w:rPr>
        <w:instrText xml:space="preserve"> ADDIN EN.CITE </w:instrText>
      </w:r>
      <w:r w:rsidR="00EA7BFB">
        <w:rPr>
          <w:rFonts w:cs="Times New Roman"/>
          <w:szCs w:val="24"/>
        </w:rPr>
        <w:fldChar w:fldCharType="begin">
          <w:fldData xml:space="preserve">PEVuZE5vdGU+PENpdGU+PEF1dGhvcj5IYWxsPC9BdXRob3I+PFllYXI+MTk4NDwvWWVhcj48UmVj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</w:fldData>
        </w:fldChar>
      </w:r>
      <w:r w:rsidR="00EA7BFB">
        <w:rPr>
          <w:rFonts w:cs="Times New Roman"/>
          <w:szCs w:val="24"/>
        </w:rPr>
        <w:instrText xml:space="preserve"> ADDIN EN.CITE.DATA </w:instrText>
      </w:r>
      <w:r w:rsidR="00EA7BFB">
        <w:rPr>
          <w:rFonts w:cs="Times New Roman"/>
          <w:szCs w:val="24"/>
        </w:rPr>
      </w:r>
      <w:r w:rsidR="00EA7BFB">
        <w:rPr>
          <w:rFonts w:cs="Times New Roman"/>
          <w:szCs w:val="24"/>
        </w:rPr>
        <w:fldChar w:fldCharType="end"/>
      </w:r>
      <w:r w:rsidR="00EA7BFB">
        <w:rPr>
          <w:rFonts w:cs="Times New Roman"/>
          <w:szCs w:val="24"/>
        </w:rPr>
      </w:r>
      <w:r w:rsidR="00EA7BFB">
        <w:rPr>
          <w:rFonts w:cs="Times New Roman"/>
          <w:szCs w:val="24"/>
        </w:rPr>
        <w:fldChar w:fldCharType="separate"/>
      </w:r>
      <w:r w:rsidR="00EA7BFB">
        <w:rPr>
          <w:rFonts w:cs="Times New Roman"/>
          <w:noProof/>
          <w:szCs w:val="24"/>
        </w:rPr>
        <w:t>(e.g., Hall et al. 1984; Kumjian and Ryzhkov 2008; Kumjian et al. 2012)</w:t>
      </w:r>
      <w:r w:rsidR="00EA7BFB">
        <w:rPr>
          <w:rFonts w:cs="Times New Roman"/>
          <w:szCs w:val="24"/>
        </w:rPr>
        <w:fldChar w:fldCharType="end"/>
      </w:r>
      <w:r w:rsidR="00EA7BFB">
        <w:rPr>
          <w:rFonts w:cs="Times New Roman"/>
          <w:szCs w:val="24"/>
        </w:rPr>
        <w:t xml:space="preserve">. </w:t>
      </w:r>
      <w:r>
        <w:rPr>
          <w:rFonts w:cs="Times New Roman"/>
          <w:szCs w:val="24"/>
        </w:rPr>
        <w:t xml:space="preserve">Therefore, the </w:t>
      </w:r>
      <w:r w:rsidRPr="002E5CDD">
        <w:rPr>
          <w:rFonts w:cs="Times New Roman"/>
          <w:i/>
          <w:szCs w:val="24"/>
        </w:rPr>
        <w:t>Z</w:t>
      </w:r>
      <w:r w:rsidRPr="000D53E7">
        <w:rPr>
          <w:rFonts w:cs="Times New Roman"/>
          <w:szCs w:val="24"/>
          <w:vertAlign w:val="subscript"/>
        </w:rPr>
        <w:t>DR</w:t>
      </w:r>
      <w:r w:rsidRPr="00B16714">
        <w:rPr>
          <w:rFonts w:cs="Times New Roman"/>
          <w:szCs w:val="24"/>
        </w:rPr>
        <w:t xml:space="preserve"> column</w:t>
      </w:r>
      <w:r>
        <w:rPr>
          <w:rFonts w:cs="Times New Roman"/>
          <w:szCs w:val="24"/>
        </w:rPr>
        <w:t xml:space="preserve"> can be considered a proxy for the updraft location within the storm; however, the </w:t>
      </w:r>
      <w:r w:rsidRPr="002E5CDD">
        <w:rPr>
          <w:rFonts w:cs="Times New Roman"/>
          <w:i/>
          <w:szCs w:val="24"/>
        </w:rPr>
        <w:t>Z</w:t>
      </w:r>
      <w:r w:rsidRPr="000D53E7">
        <w:rPr>
          <w:rFonts w:cs="Times New Roman"/>
          <w:szCs w:val="24"/>
          <w:vertAlign w:val="subscript"/>
        </w:rPr>
        <w:t>DR</w:t>
      </w:r>
      <w:r w:rsidRPr="00B16714">
        <w:rPr>
          <w:rFonts w:cs="Times New Roman"/>
          <w:szCs w:val="24"/>
        </w:rPr>
        <w:t xml:space="preserve"> column</w:t>
      </w:r>
      <w:r>
        <w:rPr>
          <w:rFonts w:cs="Times New Roman"/>
          <w:szCs w:val="24"/>
        </w:rPr>
        <w:t xml:space="preserve"> could be slightly </w:t>
      </w:r>
      <w:r>
        <w:rPr>
          <w:rFonts w:cs="Times New Roman"/>
          <w:szCs w:val="24"/>
        </w:rPr>
        <w:lastRenderedPageBreak/>
        <w:t xml:space="preserve">offset from the most intense portion of the updraft </w:t>
      </w:r>
      <w:r w:rsidR="00EA7BFB">
        <w:rPr>
          <w:rFonts w:cs="Times New Roman"/>
          <w:szCs w:val="24"/>
        </w:rPr>
        <w:fldChar w:fldCharType="begin">
          <w:fldData xml:space="preserve">PEVuZE5vdGU+PENpdGU+PEF1dGhvcj5Mb25leTwvQXV0aG9yPjxZZWFyPjIwMDI8L1llYXI+PFJl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</w:fldData>
        </w:fldChar>
      </w:r>
      <w:r w:rsidR="008A59BB">
        <w:rPr>
          <w:rFonts w:cs="Times New Roman"/>
          <w:szCs w:val="24"/>
        </w:rPr>
        <w:instrText xml:space="preserve"> ADDIN EN.CITE </w:instrText>
      </w:r>
      <w:r w:rsidR="008A59BB">
        <w:rPr>
          <w:rFonts w:cs="Times New Roman"/>
          <w:szCs w:val="24"/>
        </w:rPr>
        <w:fldChar w:fldCharType="begin">
          <w:fldData xml:space="preserve">PEVuZE5vdGU+PENpdGU+PEF1dGhvcj5Mb25leTwvQXV0aG9yPjxZZWFyPjIwMDI8L1llYXI+PFJl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</w:fldData>
        </w:fldChar>
      </w:r>
      <w:r w:rsidR="008A59BB">
        <w:rPr>
          <w:rFonts w:cs="Times New Roman"/>
          <w:szCs w:val="24"/>
        </w:rPr>
        <w:instrText xml:space="preserve"> ADDIN EN.CITE.DATA </w:instrText>
      </w:r>
      <w:r w:rsidR="008A59BB">
        <w:rPr>
          <w:rFonts w:cs="Times New Roman"/>
          <w:szCs w:val="24"/>
        </w:rPr>
      </w:r>
      <w:r w:rsidR="008A59BB">
        <w:rPr>
          <w:rFonts w:cs="Times New Roman"/>
          <w:szCs w:val="24"/>
        </w:rPr>
        <w:fldChar w:fldCharType="end"/>
      </w:r>
      <w:r w:rsidR="00EA7BFB">
        <w:rPr>
          <w:rFonts w:cs="Times New Roman"/>
          <w:szCs w:val="24"/>
        </w:rPr>
      </w:r>
      <w:r w:rsidR="00EA7BFB">
        <w:rPr>
          <w:rFonts w:cs="Times New Roman"/>
          <w:szCs w:val="24"/>
        </w:rPr>
        <w:fldChar w:fldCharType="separate"/>
      </w:r>
      <w:r w:rsidR="008A59BB">
        <w:rPr>
          <w:rFonts w:cs="Times New Roman"/>
          <w:noProof/>
          <w:szCs w:val="24"/>
        </w:rPr>
        <w:t>(e.g., Loney et al. 2002; Wienhoff et al. 2018)</w:t>
      </w:r>
      <w:r w:rsidR="00EA7BFB">
        <w:rPr>
          <w:rFonts w:cs="Times New Roman"/>
          <w:szCs w:val="24"/>
        </w:rPr>
        <w:fldChar w:fldCharType="end"/>
      </w:r>
      <w:r w:rsidR="00EA7BFB">
        <w:rPr>
          <w:rFonts w:cs="Times New Roman"/>
          <w:szCs w:val="24"/>
        </w:rPr>
        <w:t>.</w:t>
      </w:r>
      <w:r>
        <w:rPr>
          <w:rFonts w:cs="Times New Roman"/>
          <w:szCs w:val="24"/>
        </w:rPr>
        <w:t xml:space="preserve"> </w:t>
      </w:r>
      <w:r w:rsidRPr="00AC67FF">
        <w:rPr>
          <w:rFonts w:cs="Times New Roman"/>
          <w:i/>
          <w:szCs w:val="24"/>
        </w:rPr>
        <w:t>Z</w:t>
      </w:r>
      <w:r w:rsidRPr="007B1F64">
        <w:rPr>
          <w:rFonts w:cs="Times New Roman"/>
          <w:szCs w:val="24"/>
          <w:vertAlign w:val="subscript"/>
        </w:rPr>
        <w:t>DR</w:t>
      </w:r>
      <w:r w:rsidRPr="00B16714">
        <w:rPr>
          <w:rFonts w:cs="Times New Roman"/>
          <w:szCs w:val="24"/>
        </w:rPr>
        <w:t xml:space="preserve"> columns that penetrate above the </w:t>
      </w:r>
      <w:r>
        <w:rPr>
          <w:szCs w:val="24"/>
        </w:rPr>
        <w:t>0</w:t>
      </w:r>
      <w:r w:rsidR="00E97157">
        <w:rPr>
          <w:szCs w:val="24"/>
        </w:rPr>
        <w:t xml:space="preserve"> </w:t>
      </w:r>
      <w:r>
        <w:rPr>
          <w:rFonts w:cs="Times New Roman"/>
          <w:szCs w:val="24"/>
        </w:rPr>
        <w:t>°</w:t>
      </w:r>
      <w:r>
        <w:rPr>
          <w:szCs w:val="24"/>
        </w:rPr>
        <w:t>C level</w:t>
      </w:r>
      <w:r w:rsidRPr="00B16714">
        <w:rPr>
          <w:rFonts w:cs="Times New Roman"/>
          <w:szCs w:val="24"/>
        </w:rPr>
        <w:t xml:space="preserve"> indicate </w:t>
      </w:r>
      <w:r>
        <w:rPr>
          <w:rFonts w:cs="Times New Roman"/>
          <w:szCs w:val="24"/>
        </w:rPr>
        <w:t xml:space="preserve">the presence of </w:t>
      </w:r>
      <w:r w:rsidRPr="00B16714">
        <w:rPr>
          <w:rFonts w:cs="Times New Roman"/>
          <w:szCs w:val="24"/>
        </w:rPr>
        <w:t>a very strong updraft</w:t>
      </w:r>
      <w:r w:rsidR="00A91C82">
        <w:rPr>
          <w:rFonts w:cs="Times New Roman"/>
          <w:szCs w:val="24"/>
        </w:rPr>
        <w:t xml:space="preserve"> </w:t>
      </w:r>
      <w:r w:rsidR="00A91C82">
        <w:rPr>
          <w:rFonts w:cs="Times New Roman"/>
          <w:szCs w:val="24"/>
        </w:rPr>
        <w:fldChar w:fldCharType="begin"/>
      </w:r>
      <w:r w:rsidR="00A91C82">
        <w:rPr>
          <w:rFonts w:cs="Times New Roman"/>
          <w:szCs w:val="24"/>
        </w:rPr>
        <w:instrText xml:space="preserve"> ADDIN EN.CITE &lt;EndNote&gt;&lt;Cite&gt;&lt;Author&gt;Kumjian&lt;/Author&gt;&lt;Year&gt;2012&lt;/Year&gt;&lt;RecNum&gt;55&lt;/RecNum&gt;&lt;DisplayText&gt;(Kumjian et al. 2012)&lt;/DisplayText&gt;&lt;record&gt;&lt;rec-number&gt;55&lt;/rec-number&gt;&lt;foreign-keys&gt;&lt;key app="EN" db-id="ed25szxvzd0axpefssrvr2fgwsdd0f5prrws" timestamp="1548057410"&gt;55&lt;/key&gt;&lt;/foreign-keys&gt;&lt;ref-type name="Journal Article"&gt;17&lt;/ref-type&gt;&lt;contributors&gt;&lt;authors&gt;&lt;author&gt;Matthew R. Kumjian&lt;/author&gt;&lt;author&gt;Scott M. Ganson&lt;/author&gt;&lt;author&gt;Alexander V. Ryzhkov&lt;/author&gt;&lt;/authors&gt;&lt;/contributors&gt;&lt;titles&gt;&lt;title&gt;Freezing of raindrops in deep convective updrafts: A microphysical and polarimetric model&lt;/title&gt;&lt;secondary-title&gt;J. Atmos. Sci.&lt;/secondary-title&gt;&lt;/titles&gt;&lt;periodical&gt;&lt;full-title&gt;J. Atmos. Sci.&lt;/full-title&gt;&lt;/periodical&gt;&lt;pages&gt;3471-3490&lt;/pages&gt;&lt;volume&gt;69&lt;/volume&gt;&lt;number&gt;12&lt;/number&gt;&lt;keywords&gt;&lt;keyword&gt;Precipitation,Cloud microphysics,Convective storms,Radars/Radar observations&lt;/keyword&gt;&lt;/keywords&gt;&lt;dates&gt;&lt;year&gt;2012&lt;/year&gt;&lt;/dates&gt;&lt;urls&gt;&lt;related-urls&gt;&lt;url&gt;https://journals.ametsoc.org/doi/abs/10.1175/JAS-D-12-067.1&lt;/url&gt;&lt;/related-urls&gt;&lt;/urls&gt;&lt;electronic-resource-num&gt;10.1175/jas-d-12-067.1&lt;/electronic-resource-num&gt;&lt;/record&gt;&lt;/Cite&gt;&lt;/EndNote&gt;</w:instrText>
      </w:r>
      <w:r w:rsidR="00A91C82">
        <w:rPr>
          <w:rFonts w:cs="Times New Roman"/>
          <w:szCs w:val="24"/>
        </w:rPr>
        <w:fldChar w:fldCharType="separate"/>
      </w:r>
      <w:r w:rsidR="00A91C82">
        <w:rPr>
          <w:rFonts w:cs="Times New Roman"/>
          <w:noProof/>
          <w:szCs w:val="24"/>
        </w:rPr>
        <w:t>(Kumjian et al. 2012)</w:t>
      </w:r>
      <w:r w:rsidR="00A91C82">
        <w:rPr>
          <w:rFonts w:cs="Times New Roman"/>
          <w:szCs w:val="24"/>
        </w:rPr>
        <w:fldChar w:fldCharType="end"/>
      </w:r>
      <w:r w:rsidRPr="00B16714">
        <w:rPr>
          <w:rFonts w:cs="Times New Roman"/>
          <w:szCs w:val="24"/>
        </w:rPr>
        <w:t xml:space="preserve">. </w:t>
      </w:r>
      <w:r>
        <w:rPr>
          <w:rFonts w:cs="Times New Roman"/>
          <w:szCs w:val="24"/>
        </w:rPr>
        <w:t xml:space="preserve">In the 2333-2337 UTC volume scan </w:t>
      </w:r>
      <w:r w:rsidRPr="00E16398">
        <w:rPr>
          <w:rFonts w:cs="Times New Roman"/>
          <w:szCs w:val="24"/>
        </w:rPr>
        <w:t xml:space="preserve">(Fig. </w:t>
      </w:r>
      <w:r w:rsidR="00585854">
        <w:rPr>
          <w:rFonts w:cs="Times New Roman"/>
          <w:szCs w:val="24"/>
        </w:rPr>
        <w:t>5.1</w:t>
      </w:r>
      <w:r w:rsidRPr="00E16398">
        <w:rPr>
          <w:rFonts w:cs="Times New Roman"/>
          <w:szCs w:val="24"/>
        </w:rPr>
        <w:t>a),</w:t>
      </w:r>
      <w:r w:rsidRPr="00B16714">
        <w:rPr>
          <w:rFonts w:cs="Times New Roman"/>
          <w:szCs w:val="24"/>
        </w:rPr>
        <w:t xml:space="preserve"> the </w:t>
      </w:r>
      <w:r w:rsidRPr="002E5CDD">
        <w:rPr>
          <w:rFonts w:cs="Times New Roman"/>
          <w:i/>
          <w:szCs w:val="24"/>
        </w:rPr>
        <w:t>Z</w:t>
      </w:r>
      <w:r w:rsidRPr="007B1F64">
        <w:rPr>
          <w:rFonts w:cs="Times New Roman"/>
          <w:szCs w:val="24"/>
          <w:vertAlign w:val="subscript"/>
        </w:rPr>
        <w:t>DR</w:t>
      </w:r>
      <w:r w:rsidRPr="00B16714">
        <w:rPr>
          <w:rFonts w:cs="Times New Roman"/>
          <w:szCs w:val="24"/>
        </w:rPr>
        <w:t xml:space="preserve"> column extended to at least </w:t>
      </w:r>
      <w:r>
        <w:rPr>
          <w:rFonts w:cs="Times New Roman"/>
          <w:szCs w:val="24"/>
        </w:rPr>
        <w:t>6.5</w:t>
      </w:r>
      <w:r w:rsidRPr="00B16714">
        <w:rPr>
          <w:rFonts w:cs="Times New Roman"/>
          <w:szCs w:val="24"/>
        </w:rPr>
        <w:t xml:space="preserve"> km</w:t>
      </w:r>
      <w:r>
        <w:rPr>
          <w:rFonts w:cs="Times New Roman"/>
          <w:szCs w:val="24"/>
        </w:rPr>
        <w:t xml:space="preserve"> above radar level (ARL)</w:t>
      </w:r>
      <w:r w:rsidRPr="00B16714">
        <w:rPr>
          <w:rFonts w:cs="Times New Roman"/>
          <w:szCs w:val="24"/>
        </w:rPr>
        <w:t xml:space="preserve">, or </w:t>
      </w:r>
      <w:r>
        <w:rPr>
          <w:rFonts w:cs="Times New Roman"/>
          <w:szCs w:val="24"/>
        </w:rPr>
        <w:t>~2.2 km</w:t>
      </w:r>
      <w:r w:rsidRPr="00B16714">
        <w:rPr>
          <w:rFonts w:cs="Times New Roman"/>
          <w:szCs w:val="24"/>
        </w:rPr>
        <w:t xml:space="preserve"> above the </w:t>
      </w:r>
      <w:r>
        <w:rPr>
          <w:szCs w:val="24"/>
        </w:rPr>
        <w:t>0</w:t>
      </w:r>
      <w:r>
        <w:rPr>
          <w:rFonts w:cs="Times New Roman"/>
          <w:szCs w:val="24"/>
        </w:rPr>
        <w:t>°</w:t>
      </w:r>
      <w:r>
        <w:rPr>
          <w:szCs w:val="24"/>
        </w:rPr>
        <w:t>C level</w:t>
      </w:r>
      <w:r>
        <w:rPr>
          <w:rFonts w:cs="Times New Roman"/>
          <w:szCs w:val="24"/>
        </w:rPr>
        <w:t xml:space="preserve">, with a </w:t>
      </w:r>
      <w:r w:rsidRPr="002E5CDD">
        <w:rPr>
          <w:rFonts w:cs="Times New Roman"/>
          <w:i/>
          <w:szCs w:val="24"/>
        </w:rPr>
        <w:t>Z</w:t>
      </w:r>
      <w:r w:rsidRPr="007B1F64">
        <w:rPr>
          <w:rFonts w:cs="Times New Roman"/>
          <w:szCs w:val="24"/>
          <w:vertAlign w:val="subscript"/>
        </w:rPr>
        <w:t>DR</w:t>
      </w:r>
      <w:r>
        <w:rPr>
          <w:rFonts w:cs="Times New Roman"/>
          <w:szCs w:val="24"/>
        </w:rPr>
        <w:t xml:space="preserve"> estimate of 2.6 dB at the top of the column</w:t>
      </w:r>
      <w:r w:rsidRPr="00B16714">
        <w:rPr>
          <w:rFonts w:cs="Times New Roman"/>
          <w:szCs w:val="24"/>
        </w:rPr>
        <w:t>.</w:t>
      </w:r>
      <w:r>
        <w:rPr>
          <w:rFonts w:cs="Times New Roman"/>
          <w:szCs w:val="24"/>
        </w:rPr>
        <w:t xml:space="preserve"> The deep </w:t>
      </w:r>
      <w:r w:rsidRPr="00AC67FF">
        <w:rPr>
          <w:rFonts w:cs="Times New Roman"/>
          <w:i/>
          <w:szCs w:val="24"/>
        </w:rPr>
        <w:t>Z</w:t>
      </w:r>
      <w:r w:rsidRPr="007B1F64">
        <w:rPr>
          <w:rFonts w:cs="Times New Roman"/>
          <w:szCs w:val="24"/>
          <w:vertAlign w:val="subscript"/>
        </w:rPr>
        <w:t>DR</w:t>
      </w:r>
      <w:r w:rsidRPr="00B16714">
        <w:rPr>
          <w:rFonts w:cs="Times New Roman"/>
          <w:szCs w:val="24"/>
        </w:rPr>
        <w:t xml:space="preserve"> column</w:t>
      </w:r>
      <w:r>
        <w:rPr>
          <w:rFonts w:cs="Times New Roman"/>
          <w:szCs w:val="24"/>
        </w:rPr>
        <w:t xml:space="preserve"> indicates that the storm had a relatively intense updraft. </w:t>
      </w:r>
      <w:r w:rsidRPr="00B16714">
        <w:rPr>
          <w:rFonts w:cs="Times New Roman"/>
          <w:szCs w:val="24"/>
        </w:rPr>
        <w:t xml:space="preserve">There was also a low </w:t>
      </w:r>
      <w:proofErr w:type="spellStart"/>
      <w:r w:rsidRPr="002E5CDD">
        <w:rPr>
          <w:rFonts w:cs="Times New Roman"/>
          <w:i/>
          <w:szCs w:val="24"/>
        </w:rPr>
        <w:t>ρ</w:t>
      </w:r>
      <w:r w:rsidRPr="000D53E7">
        <w:rPr>
          <w:rFonts w:cs="Times New Roman"/>
          <w:szCs w:val="24"/>
          <w:vertAlign w:val="subscript"/>
        </w:rPr>
        <w:t>hv</w:t>
      </w:r>
      <w:proofErr w:type="spellEnd"/>
      <w:r w:rsidR="00E97157">
        <w:rPr>
          <w:rFonts w:cs="Times New Roman"/>
          <w:szCs w:val="24"/>
        </w:rPr>
        <w:t xml:space="preserve"> column col</w:t>
      </w:r>
      <w:r w:rsidRPr="00B16714">
        <w:rPr>
          <w:rFonts w:cs="Times New Roman"/>
          <w:szCs w:val="24"/>
        </w:rPr>
        <w:t xml:space="preserve">located with the </w:t>
      </w:r>
      <w:r w:rsidRPr="002E5CDD">
        <w:rPr>
          <w:rFonts w:cs="Times New Roman"/>
          <w:i/>
          <w:szCs w:val="24"/>
        </w:rPr>
        <w:t>Z</w:t>
      </w:r>
      <w:r w:rsidRPr="007B1F64">
        <w:rPr>
          <w:rFonts w:cs="Times New Roman"/>
          <w:szCs w:val="24"/>
          <w:vertAlign w:val="subscript"/>
        </w:rPr>
        <w:t>DR</w:t>
      </w:r>
      <w:r w:rsidRPr="00B16714">
        <w:rPr>
          <w:rFonts w:cs="Times New Roman"/>
          <w:szCs w:val="24"/>
        </w:rPr>
        <w:t xml:space="preserve"> column, suggesting mixed</w:t>
      </w:r>
      <w:r w:rsidR="001B50AC">
        <w:rPr>
          <w:rFonts w:cs="Times New Roman"/>
          <w:szCs w:val="24"/>
        </w:rPr>
        <w:t>-phase</w:t>
      </w:r>
      <w:r w:rsidRPr="00B16714">
        <w:rPr>
          <w:rFonts w:cs="Times New Roman"/>
          <w:szCs w:val="24"/>
        </w:rPr>
        <w:t xml:space="preserve"> hydrometeors were present</w:t>
      </w:r>
      <w:r>
        <w:rPr>
          <w:rFonts w:cs="Times New Roman"/>
          <w:szCs w:val="24"/>
        </w:rPr>
        <w:t xml:space="preserve"> within the updraft column</w:t>
      </w:r>
      <w:r w:rsidRPr="00B16714">
        <w:rPr>
          <w:rFonts w:cs="Times New Roman"/>
          <w:szCs w:val="24"/>
        </w:rPr>
        <w:t>.</w:t>
      </w:r>
      <w:r>
        <w:rPr>
          <w:rFonts w:cs="Times New Roman"/>
          <w:szCs w:val="24"/>
        </w:rPr>
        <w:t xml:space="preserve"> The HCA output </w:t>
      </w:r>
      <w:r w:rsidRPr="00C47142">
        <w:rPr>
          <w:rFonts w:cs="Times New Roman"/>
          <w:szCs w:val="24"/>
        </w:rPr>
        <w:t xml:space="preserve">(Fig. </w:t>
      </w:r>
      <w:r w:rsidR="00585854">
        <w:rPr>
          <w:rFonts w:cs="Times New Roman"/>
          <w:szCs w:val="24"/>
        </w:rPr>
        <w:t>5.2</w:t>
      </w:r>
      <w:r w:rsidRPr="00C47142">
        <w:rPr>
          <w:rFonts w:cs="Times New Roman"/>
          <w:szCs w:val="24"/>
        </w:rPr>
        <w:t>a)</w:t>
      </w:r>
      <w:r>
        <w:rPr>
          <w:rFonts w:cs="Times New Roman"/>
          <w:szCs w:val="24"/>
        </w:rPr>
        <w:t xml:space="preserve"> indicates primarily graupel with some rain and hail mixture within and above the </w:t>
      </w:r>
      <w:r w:rsidRPr="002E5CDD">
        <w:rPr>
          <w:rFonts w:cs="Times New Roman"/>
          <w:i/>
          <w:szCs w:val="24"/>
        </w:rPr>
        <w:t>Z</w:t>
      </w:r>
      <w:r w:rsidRPr="007B1F64">
        <w:rPr>
          <w:rFonts w:cs="Times New Roman"/>
          <w:szCs w:val="24"/>
          <w:vertAlign w:val="subscript"/>
        </w:rPr>
        <w:t>DR</w:t>
      </w:r>
      <w:r w:rsidRPr="00B16714">
        <w:rPr>
          <w:rFonts w:cs="Times New Roman"/>
          <w:szCs w:val="24"/>
        </w:rPr>
        <w:t xml:space="preserve"> column</w:t>
      </w:r>
      <w:r>
        <w:rPr>
          <w:rFonts w:cs="Times New Roman"/>
          <w:szCs w:val="24"/>
        </w:rPr>
        <w:t xml:space="preserve">. </w:t>
      </w:r>
    </w:p>
    <w:p w:rsidR="00585854" w:rsidRDefault="00585854" w:rsidP="00A855B1">
      <w:pPr>
        <w:pStyle w:val="NoSpacing"/>
        <w:keepNext/>
        <w:spacing w:line="480" w:lineRule="auto"/>
        <w:jc w:val="both"/>
      </w:pPr>
      <w:r>
        <w:rPr>
          <w:rFonts w:cs="Times New Roman"/>
          <w:noProof/>
          <w:szCs w:val="24"/>
        </w:rPr>
        <w:lastRenderedPageBreak/>
        <w:drawing>
          <wp:inline distT="0" distB="0" distL="0" distR="0" wp14:anchorId="640D518E" wp14:editId="6DFEA679">
            <wp:extent cx="5943600" cy="64636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6463665"/>
                    </a:xfrm>
                    <a:prstGeom prst="rect">
                      <a:avLst/>
                    </a:prstGeom>
                  </pic:spPr>
                </pic:pic>
              </a:graphicData>
            </a:graphic>
          </wp:inline>
        </w:drawing>
      </w:r>
    </w:p>
    <w:p w:rsidR="00585854" w:rsidRDefault="00585854" w:rsidP="00AD720C">
      <w:pPr>
        <w:pStyle w:val="Caption"/>
      </w:pPr>
      <w:bookmarkStart w:id="44" w:name="_Toc2646280"/>
      <w:bookmarkStart w:id="45" w:name="_Toc7411831"/>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5</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1</w:t>
      </w:r>
      <w:r w:rsidR="00CD6C6B">
        <w:rPr>
          <w:noProof/>
        </w:rPr>
        <w:fldChar w:fldCharType="end"/>
      </w:r>
      <w:r>
        <w:t>. Reconstructed range height i</w:t>
      </w:r>
      <w:r w:rsidRPr="00D568A0">
        <w:t xml:space="preserve">ndicator </w:t>
      </w:r>
      <w:r>
        <w:t>(RHI) analyses from KOUN. Horizontal radar reflectivity factor (</w:t>
      </w:r>
      <w:r w:rsidRPr="007E7932">
        <w:rPr>
          <w:i/>
        </w:rPr>
        <w:t>Z</w:t>
      </w:r>
      <w:r w:rsidRPr="00D92C42">
        <w:rPr>
          <w:vertAlign w:val="subscript"/>
        </w:rPr>
        <w:t>H</w:t>
      </w:r>
      <w:r>
        <w:t>)</w:t>
      </w:r>
      <w:r w:rsidRPr="00044446">
        <w:t xml:space="preserve">, </w:t>
      </w:r>
      <w:r>
        <w:t xml:space="preserve">co-polar correlation coefficient </w:t>
      </w:r>
      <w:r w:rsidRPr="00044446">
        <w:t>(</w:t>
      </w:r>
      <w:proofErr w:type="spellStart"/>
      <w:r w:rsidRPr="007E7932">
        <w:rPr>
          <w:i/>
        </w:rPr>
        <w:t>ρ</w:t>
      </w:r>
      <w:r w:rsidRPr="00044446">
        <w:rPr>
          <w:vertAlign w:val="subscript"/>
        </w:rPr>
        <w:t>hv</w:t>
      </w:r>
      <w:proofErr w:type="spellEnd"/>
      <w:r w:rsidRPr="00044446">
        <w:t>),</w:t>
      </w:r>
      <w:r>
        <w:t xml:space="preserve"> and differential reflectivity (</w:t>
      </w:r>
      <w:r w:rsidRPr="007E7932">
        <w:rPr>
          <w:i/>
        </w:rPr>
        <w:t>Z</w:t>
      </w:r>
      <w:r w:rsidRPr="00D92C42">
        <w:rPr>
          <w:vertAlign w:val="subscript"/>
        </w:rPr>
        <w:t>DR</w:t>
      </w:r>
      <w:r>
        <w:t>) are shown at (a) 2333-2337 UTC, (b) 2338-2342 UTC, (c) 2243-2347 UTC, and (d) 2348-2352 UTC volume scans. Axes are labeled relative to KOUN. RHI azimuth angle and noteworthy storm features are denoted.</w:t>
      </w:r>
      <w:bookmarkEnd w:id="44"/>
      <w:bookmarkEnd w:id="45"/>
      <w:r>
        <w:t xml:space="preserve"> </w:t>
      </w:r>
    </w:p>
    <w:p w:rsidR="00585854" w:rsidRDefault="00585854" w:rsidP="00AD720C">
      <w:pPr>
        <w:pStyle w:val="Caption"/>
      </w:pPr>
    </w:p>
    <w:p w:rsidR="00D92412" w:rsidRDefault="00585854" w:rsidP="00D92412">
      <w:pPr>
        <w:pStyle w:val="NoSpacing"/>
        <w:keepNext/>
        <w:spacing w:line="480" w:lineRule="auto"/>
        <w:jc w:val="center"/>
      </w:pPr>
      <w:r>
        <w:rPr>
          <w:rFonts w:cs="Times New Roman"/>
          <w:noProof/>
          <w:szCs w:val="24"/>
        </w:rPr>
        <w:lastRenderedPageBreak/>
        <w:drawing>
          <wp:inline distT="0" distB="0" distL="0" distR="0" wp14:anchorId="5D4573C1" wp14:editId="4C76A06F">
            <wp:extent cx="3922776" cy="6547104"/>
            <wp:effectExtent l="0" t="0" r="1905"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t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922776" cy="6547104"/>
                    </a:xfrm>
                    <a:prstGeom prst="rect">
                      <a:avLst/>
                    </a:prstGeom>
                  </pic:spPr>
                </pic:pic>
              </a:graphicData>
            </a:graphic>
          </wp:inline>
        </w:drawing>
      </w:r>
    </w:p>
    <w:p w:rsidR="00585854" w:rsidRDefault="00D92412" w:rsidP="00AD720C">
      <w:pPr>
        <w:pStyle w:val="Caption"/>
        <w:rPr>
          <w:rFonts w:cs="Times New Roman"/>
          <w:szCs w:val="24"/>
        </w:rPr>
      </w:pPr>
      <w:bookmarkStart w:id="46" w:name="_Toc2646281"/>
      <w:bookmarkStart w:id="47" w:name="_Toc7411832"/>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5</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2</w:t>
      </w:r>
      <w:r w:rsidR="00CD6C6B">
        <w:rPr>
          <w:noProof/>
        </w:rPr>
        <w:fldChar w:fldCharType="end"/>
      </w:r>
      <w:r>
        <w:t>. Reconstructed range height i</w:t>
      </w:r>
      <w:r w:rsidRPr="00D568A0">
        <w:t xml:space="preserve">ndicator </w:t>
      </w:r>
      <w:r>
        <w:t>(RHI) analyses from KOUN. Radial velocity</w:t>
      </w:r>
      <w:r w:rsidR="00D112C6">
        <w:t xml:space="preserve"> (</w:t>
      </w:r>
      <w:r w:rsidR="00D112C6" w:rsidRPr="00D95709">
        <w:rPr>
          <w:i/>
        </w:rPr>
        <w:t>V</w:t>
      </w:r>
      <w:r w:rsidR="00D112C6" w:rsidRPr="00D95709">
        <w:rPr>
          <w:vertAlign w:val="subscript"/>
        </w:rPr>
        <w:t>R</w:t>
      </w:r>
      <w:r w:rsidR="00D112C6">
        <w:t>)</w:t>
      </w:r>
      <w:r>
        <w:t xml:space="preserve"> and hydrometeor classification algorithm (HCA) are shown at (a) 2333-2337 UTC, (b) 2338-2342 UTC, (c) 2243-2347 UTC, and (d) 2348-2352 UTC volume scans. T</w:t>
      </w:r>
      <w:r w:rsidRPr="00A14408">
        <w:t>he classifications</w:t>
      </w:r>
      <w:r>
        <w:t xml:space="preserve"> on the right panel</w:t>
      </w:r>
      <w:r w:rsidRPr="00A14408">
        <w:t xml:space="preserve"> are: 1) ground clutter and anomalous propagation (GC/AP); 2) biological scatterers (BS); 3) dry aggregated snow (DS); 4) wet snow (WS); 5) crystals (CR); 6) graupel (GR); 7) big drops (BD); 8) light and moderate rain (RA); 9) heavy rain (HR); </w:t>
      </w:r>
      <w:r>
        <w:t xml:space="preserve">and </w:t>
      </w:r>
      <w:r w:rsidRPr="00A14408">
        <w:t>10) a mixture of rain and hail (RH</w:t>
      </w:r>
      <w:r>
        <w:t xml:space="preserve">). </w:t>
      </w:r>
      <w:r w:rsidRPr="00A14408">
        <w:t xml:space="preserve"> </w:t>
      </w:r>
      <w:r>
        <w:t>Axes are labeled relative to KOUN. RHI azimuth angle and noteworthy storm features are denoted.</w:t>
      </w:r>
      <w:bookmarkEnd w:id="46"/>
      <w:bookmarkEnd w:id="47"/>
    </w:p>
    <w:p w:rsidR="007E3A61" w:rsidRDefault="007D66BF" w:rsidP="00D92412">
      <w:pPr>
        <w:pStyle w:val="NoSpacing"/>
        <w:spacing w:line="480" w:lineRule="auto"/>
        <w:ind w:firstLine="720"/>
        <w:jc w:val="both"/>
        <w:rPr>
          <w:rFonts w:cs="Times New Roman"/>
          <w:szCs w:val="24"/>
        </w:rPr>
      </w:pPr>
      <w:r>
        <w:rPr>
          <w:rFonts w:cs="Times New Roman"/>
          <w:szCs w:val="24"/>
        </w:rPr>
        <w:lastRenderedPageBreak/>
        <w:t>Other</w:t>
      </w:r>
      <w:r w:rsidR="007E3A61">
        <w:rPr>
          <w:rFonts w:cs="Times New Roman"/>
          <w:szCs w:val="24"/>
        </w:rPr>
        <w:t xml:space="preserve"> hydrometers, such as supercooled droplets and snow crystals, probably are present in regions denoted as graupel because they are necessary for the formation of graupel </w:t>
      </w:r>
      <w:r w:rsidR="00A91C82">
        <w:rPr>
          <w:rFonts w:cs="Times New Roman"/>
          <w:szCs w:val="24"/>
        </w:rPr>
        <w:fldChar w:fldCharType="begin"/>
      </w:r>
      <w:r w:rsidR="00A91C82">
        <w:rPr>
          <w:rFonts w:cs="Times New Roman"/>
          <w:szCs w:val="24"/>
        </w:rPr>
        <w:instrText xml:space="preserve"> ADDIN EN.CITE &lt;EndNote&gt;&lt;Cite&gt;&lt;Author&gt;Pruppacher&lt;/Author&gt;&lt;Year&gt;2010&lt;/Year&gt;&lt;RecNum&gt;71&lt;/RecNum&gt;&lt;Prefix&gt;e.g.`, &lt;/Prefix&gt;&lt;DisplayText&gt;(e.g., Pruppacher and Klett 2010)&lt;/DisplayText&gt;&lt;record&gt;&lt;rec-number&gt;71&lt;/rec-number&gt;&lt;foreign-keys&gt;&lt;key app="EN" db-id="ed25szxvzd0axpefssrvr2fgwsdd0f5prrws" timestamp="1548060542"&gt;71&lt;/key&gt;&lt;/foreign-keys&gt;&lt;ref-type name="Book"&gt;6&lt;/ref-type&gt;&lt;contributors&gt;&lt;authors&gt;&lt;author&gt;H. R. Pruppacher&lt;/author&gt;&lt;author&gt;D. J. Klett&lt;/author&gt;&lt;/authors&gt;&lt;/contributors&gt;&lt;titles&gt;&lt;title&gt;Microphysics of Clouds and Precipitation&lt;/title&gt;&lt;/titles&gt;&lt;pages&gt;954&lt;/pages&gt;&lt;edition&gt;2nd&lt;/edition&gt;&lt;dates&gt;&lt;year&gt;2010&lt;/year&gt;&lt;/dates&gt;&lt;publisher&gt;Springer Netherlands&lt;/publisher&gt;&lt;urls&gt;&lt;/urls&gt;&lt;electronic-resource-num&gt;10.1007/978-0-306-48100-0&lt;/electronic-resource-num&gt;&lt;/record&gt;&lt;/Cite&gt;&lt;/EndNote&gt;</w:instrText>
      </w:r>
      <w:r w:rsidR="00A91C82">
        <w:rPr>
          <w:rFonts w:cs="Times New Roman"/>
          <w:szCs w:val="24"/>
        </w:rPr>
        <w:fldChar w:fldCharType="separate"/>
      </w:r>
      <w:r w:rsidR="00A91C82">
        <w:rPr>
          <w:rFonts w:cs="Times New Roman"/>
          <w:noProof/>
          <w:szCs w:val="24"/>
        </w:rPr>
        <w:t>(e.g., Pruppacher and Klett 2010)</w:t>
      </w:r>
      <w:r w:rsidR="00A91C82">
        <w:rPr>
          <w:rFonts w:cs="Times New Roman"/>
          <w:szCs w:val="24"/>
        </w:rPr>
        <w:fldChar w:fldCharType="end"/>
      </w:r>
      <w:r w:rsidR="00631B03">
        <w:rPr>
          <w:rFonts w:cs="Times New Roman"/>
          <w:szCs w:val="24"/>
        </w:rPr>
        <w:t>.</w:t>
      </w:r>
      <w:r w:rsidR="007E3A61">
        <w:rPr>
          <w:rFonts w:cs="Times New Roman"/>
          <w:szCs w:val="24"/>
        </w:rPr>
        <w:t xml:space="preserve"> There was also a column of decreased inbound </w:t>
      </w:r>
      <w:r w:rsidR="006C3E90" w:rsidRPr="00D95709">
        <w:rPr>
          <w:i/>
        </w:rPr>
        <w:t>V</w:t>
      </w:r>
      <w:r w:rsidR="006C3E90" w:rsidRPr="00D95709">
        <w:rPr>
          <w:vertAlign w:val="subscript"/>
        </w:rPr>
        <w:t>R</w:t>
      </w:r>
      <w:r w:rsidR="006C3E90">
        <w:rPr>
          <w:rFonts w:cs="Times New Roman"/>
          <w:szCs w:val="24"/>
        </w:rPr>
        <w:t xml:space="preserve"> col</w:t>
      </w:r>
      <w:r w:rsidR="007E3A61">
        <w:rPr>
          <w:rFonts w:cs="Times New Roman"/>
          <w:szCs w:val="24"/>
        </w:rPr>
        <w:t xml:space="preserve">located within the </w:t>
      </w:r>
      <w:r w:rsidR="007E3A61" w:rsidRPr="002E5CDD">
        <w:rPr>
          <w:rFonts w:cs="Times New Roman"/>
          <w:i/>
          <w:szCs w:val="24"/>
        </w:rPr>
        <w:t>Z</w:t>
      </w:r>
      <w:r w:rsidR="007E3A61" w:rsidRPr="007B1F64">
        <w:rPr>
          <w:rFonts w:cs="Times New Roman"/>
          <w:szCs w:val="24"/>
          <w:vertAlign w:val="subscript"/>
        </w:rPr>
        <w:t>DR</w:t>
      </w:r>
      <w:r w:rsidR="007E3A61">
        <w:rPr>
          <w:rFonts w:cs="Times New Roman"/>
          <w:szCs w:val="24"/>
        </w:rPr>
        <w:t xml:space="preserve"> column, which is further confirmation that the flow was more vertical rather than horizontal within this portion of the storm.</w:t>
      </w:r>
    </w:p>
    <w:p w:rsidR="007E3A61" w:rsidRDefault="007E3A61" w:rsidP="00D92412">
      <w:pPr>
        <w:pStyle w:val="NoSpacing"/>
        <w:spacing w:line="480" w:lineRule="auto"/>
        <w:ind w:firstLine="720"/>
        <w:jc w:val="both"/>
        <w:rPr>
          <w:rFonts w:cs="Times New Roman"/>
          <w:szCs w:val="24"/>
        </w:rPr>
      </w:pPr>
      <w:r>
        <w:rPr>
          <w:rFonts w:cs="Times New Roman"/>
          <w:szCs w:val="24"/>
        </w:rPr>
        <w:t xml:space="preserve">In the 2338-2342 volume scan </w:t>
      </w:r>
      <w:r w:rsidRPr="00E16398">
        <w:rPr>
          <w:rFonts w:cs="Times New Roman"/>
          <w:szCs w:val="24"/>
        </w:rPr>
        <w:t xml:space="preserve">(Fig. </w:t>
      </w:r>
      <w:r w:rsidR="00585854">
        <w:rPr>
          <w:rFonts w:cs="Times New Roman"/>
          <w:szCs w:val="24"/>
        </w:rPr>
        <w:t>5.1</w:t>
      </w:r>
      <w:r w:rsidRPr="00E16398">
        <w:rPr>
          <w:rFonts w:cs="Times New Roman"/>
          <w:szCs w:val="24"/>
        </w:rPr>
        <w:t>b)</w:t>
      </w:r>
      <w:proofErr w:type="gramStart"/>
      <w:r w:rsidRPr="00E16398">
        <w:rPr>
          <w:rFonts w:cs="Times New Roman"/>
          <w:szCs w:val="24"/>
        </w:rPr>
        <w:t>,</w:t>
      </w:r>
      <w:proofErr w:type="gramEnd"/>
      <w:r>
        <w:rPr>
          <w:rFonts w:cs="Times New Roman"/>
          <w:szCs w:val="24"/>
        </w:rPr>
        <w:t xml:space="preserve"> the </w:t>
      </w:r>
      <w:r w:rsidRPr="002E5CDD">
        <w:rPr>
          <w:rFonts w:cs="Times New Roman"/>
          <w:i/>
          <w:szCs w:val="24"/>
        </w:rPr>
        <w:t>Z</w:t>
      </w:r>
      <w:r w:rsidRPr="000D53E7">
        <w:rPr>
          <w:rFonts w:cs="Times New Roman"/>
          <w:szCs w:val="24"/>
          <w:vertAlign w:val="subscript"/>
        </w:rPr>
        <w:t>DR</w:t>
      </w:r>
      <w:r w:rsidRPr="00B16714">
        <w:rPr>
          <w:rFonts w:cs="Times New Roman"/>
          <w:szCs w:val="24"/>
        </w:rPr>
        <w:t xml:space="preserve"> column</w:t>
      </w:r>
      <w:r>
        <w:rPr>
          <w:rFonts w:cs="Times New Roman"/>
          <w:szCs w:val="24"/>
        </w:rPr>
        <w:t xml:space="preserve"> maintained itself to at least 6.0 km ARL, or 1.7 km above the </w:t>
      </w:r>
      <w:r>
        <w:rPr>
          <w:szCs w:val="24"/>
        </w:rPr>
        <w:t>0</w:t>
      </w:r>
      <w:r w:rsidR="00E97157">
        <w:rPr>
          <w:szCs w:val="24"/>
        </w:rPr>
        <w:t xml:space="preserve"> </w:t>
      </w:r>
      <w:r>
        <w:rPr>
          <w:rFonts w:cs="Times New Roman"/>
          <w:szCs w:val="24"/>
        </w:rPr>
        <w:t>°</w:t>
      </w:r>
      <w:r>
        <w:rPr>
          <w:szCs w:val="24"/>
        </w:rPr>
        <w:t>C level</w:t>
      </w:r>
      <w:r>
        <w:rPr>
          <w:rFonts w:cs="Times New Roman"/>
          <w:szCs w:val="24"/>
        </w:rPr>
        <w:t xml:space="preserve">. The HCA output </w:t>
      </w:r>
      <w:r w:rsidRPr="00E16398">
        <w:rPr>
          <w:rFonts w:cs="Times New Roman"/>
          <w:szCs w:val="24"/>
        </w:rPr>
        <w:t xml:space="preserve">(Fig. </w:t>
      </w:r>
      <w:r w:rsidR="00585854">
        <w:rPr>
          <w:rFonts w:cs="Times New Roman"/>
          <w:szCs w:val="24"/>
        </w:rPr>
        <w:t>5.2</w:t>
      </w:r>
      <w:r w:rsidRPr="00E16398">
        <w:rPr>
          <w:rFonts w:cs="Times New Roman"/>
          <w:szCs w:val="24"/>
        </w:rPr>
        <w:t>b)</w:t>
      </w:r>
      <w:r>
        <w:rPr>
          <w:rFonts w:cs="Times New Roman"/>
          <w:szCs w:val="24"/>
        </w:rPr>
        <w:t xml:space="preserve"> indicates that the area of graupel had transitioned to primarily rain and hail mixture within and above the </w:t>
      </w:r>
      <w:r w:rsidRPr="002E5CDD">
        <w:rPr>
          <w:rFonts w:cs="Times New Roman"/>
          <w:i/>
          <w:szCs w:val="24"/>
        </w:rPr>
        <w:t>Z</w:t>
      </w:r>
      <w:r w:rsidRPr="007B1F64">
        <w:rPr>
          <w:rFonts w:cs="Times New Roman"/>
          <w:szCs w:val="24"/>
          <w:vertAlign w:val="subscript"/>
        </w:rPr>
        <w:t>DR</w:t>
      </w:r>
      <w:r w:rsidRPr="00B16714">
        <w:rPr>
          <w:rFonts w:cs="Times New Roman"/>
          <w:szCs w:val="24"/>
        </w:rPr>
        <w:t xml:space="preserve"> column</w:t>
      </w:r>
      <w:r>
        <w:rPr>
          <w:rFonts w:cs="Times New Roman"/>
          <w:szCs w:val="24"/>
        </w:rPr>
        <w:t xml:space="preserve">. An overall increase of </w:t>
      </w:r>
      <w:r w:rsidR="007A2374" w:rsidRPr="00603947">
        <w:rPr>
          <w:i/>
        </w:rPr>
        <w:t>Z</w:t>
      </w:r>
      <w:r w:rsidR="007A2374" w:rsidRPr="004E72CB">
        <w:rPr>
          <w:vertAlign w:val="subscript"/>
        </w:rPr>
        <w:t>H</w:t>
      </w:r>
      <w:r w:rsidR="007A2374">
        <w:rPr>
          <w:rFonts w:cs="Times New Roman"/>
          <w:szCs w:val="24"/>
        </w:rPr>
        <w:t xml:space="preserve"> </w:t>
      </w:r>
      <w:r>
        <w:rPr>
          <w:rFonts w:cs="Times New Roman"/>
          <w:szCs w:val="24"/>
        </w:rPr>
        <w:t xml:space="preserve">≥ 50 </w:t>
      </w:r>
      <w:proofErr w:type="spellStart"/>
      <w:r>
        <w:rPr>
          <w:rFonts w:cs="Times New Roman"/>
          <w:szCs w:val="24"/>
        </w:rPr>
        <w:t>dBZ</w:t>
      </w:r>
      <w:proofErr w:type="spellEnd"/>
      <w:r>
        <w:rPr>
          <w:rFonts w:cs="Times New Roman"/>
          <w:szCs w:val="24"/>
        </w:rPr>
        <w:t xml:space="preserve"> within and above the </w:t>
      </w:r>
      <w:r w:rsidRPr="002E5CDD">
        <w:rPr>
          <w:rFonts w:cs="Times New Roman"/>
          <w:i/>
          <w:szCs w:val="24"/>
        </w:rPr>
        <w:t>Z</w:t>
      </w:r>
      <w:r w:rsidRPr="00164B6A">
        <w:rPr>
          <w:rFonts w:cs="Times New Roman"/>
          <w:szCs w:val="24"/>
          <w:vertAlign w:val="subscript"/>
        </w:rPr>
        <w:t>DR</w:t>
      </w:r>
      <w:r w:rsidRPr="00B16714">
        <w:rPr>
          <w:rFonts w:cs="Times New Roman"/>
          <w:szCs w:val="24"/>
        </w:rPr>
        <w:t xml:space="preserve"> column</w:t>
      </w:r>
      <w:r>
        <w:rPr>
          <w:rFonts w:cs="Times New Roman"/>
          <w:szCs w:val="24"/>
        </w:rPr>
        <w:t xml:space="preserve"> is the primary reason why the HCA output indicates the presence of more rain and hail mixture than in the previous volume scan. Hailstones have two different precursors (i.e., hail embryos) for development, which are frozen-drop embryos or graupel embryos </w:t>
      </w:r>
      <w:r w:rsidR="00A91C82">
        <w:rPr>
          <w:rFonts w:cs="Times New Roman"/>
          <w:szCs w:val="24"/>
        </w:rPr>
        <w:fldChar w:fldCharType="begin"/>
      </w:r>
      <w:r w:rsidR="00A91C82">
        <w:rPr>
          <w:rFonts w:cs="Times New Roman"/>
          <w:szCs w:val="24"/>
        </w:rPr>
        <w:instrText xml:space="preserve"> ADDIN EN.CITE &lt;EndNote&gt;&lt;Cite&gt;&lt;Author&gt;Knight&lt;/Author&gt;&lt;Year&gt;1981&lt;/Year&gt;&lt;RecNum&gt;52&lt;/RecNum&gt;&lt;DisplayText&gt;(Knight 1981)&lt;/DisplayText&gt;&lt;record&gt;&lt;rec-number&gt;52&lt;/rec-number&gt;&lt;foreign-keys&gt;&lt;key app="EN" db-id="ed25szxvzd0axpefssrvr2fgwsdd0f5prrws" timestamp="1548057247"&gt;52&lt;/key&gt;&lt;/foreign-keys&gt;&lt;ref-type name="Journal Article"&gt;17&lt;/ref-type&gt;&lt;contributors&gt;&lt;authors&gt;&lt;author&gt;Nancy C. Knight&lt;/author&gt;&lt;/authors&gt;&lt;/contributors&gt;&lt;titles&gt;&lt;title&gt;The climatology of hailstone embryos&lt;/title&gt;&lt;secondary-title&gt;J. Appl. Meteor.&lt;/secondary-title&gt;&lt;/titles&gt;&lt;periodical&gt;&lt;full-title&gt;J. Appl. Meteor.&lt;/full-title&gt;&lt;/periodical&gt;&lt;pages&gt;750-755&lt;/pages&gt;&lt;volume&gt;20&lt;/volume&gt;&lt;number&gt;7&lt;/number&gt;&lt;dates&gt;&lt;year&gt;1981&lt;/year&gt;&lt;/dates&gt;&lt;urls&gt;&lt;related-urls&gt;&lt;url&gt;https://journals.ametsoc.org/doi/abs/10.1175/1520-0450%281981%29020%3C0750%3ATCOHE%3E2.0.CO%3B2&lt;/url&gt;&lt;/related-urls&gt;&lt;/urls&gt;&lt;electronic-resource-num&gt;10.1175/1520-0450(1981)020&amp;lt;0750:Tcohe&amp;gt;2.0.Co;2&lt;/electronic-resource-num&gt;&lt;/record&gt;&lt;/Cite&gt;&lt;/EndNote&gt;</w:instrText>
      </w:r>
      <w:r w:rsidR="00A91C82">
        <w:rPr>
          <w:rFonts w:cs="Times New Roman"/>
          <w:szCs w:val="24"/>
        </w:rPr>
        <w:fldChar w:fldCharType="separate"/>
      </w:r>
      <w:r w:rsidR="00A91C82">
        <w:rPr>
          <w:rFonts w:cs="Times New Roman"/>
          <w:noProof/>
          <w:szCs w:val="24"/>
        </w:rPr>
        <w:t>(Knight 1981)</w:t>
      </w:r>
      <w:r w:rsidR="00A91C82">
        <w:rPr>
          <w:rFonts w:cs="Times New Roman"/>
          <w:szCs w:val="24"/>
        </w:rPr>
        <w:fldChar w:fldCharType="end"/>
      </w:r>
      <w:r w:rsidR="00A91C82">
        <w:rPr>
          <w:rFonts w:cs="Times New Roman"/>
          <w:szCs w:val="24"/>
        </w:rPr>
        <w:t>.</w:t>
      </w:r>
      <w:r>
        <w:rPr>
          <w:rFonts w:cs="Times New Roman"/>
          <w:b/>
          <w:szCs w:val="24"/>
        </w:rPr>
        <w:t xml:space="preserve"> </w:t>
      </w:r>
      <w:r>
        <w:rPr>
          <w:rFonts w:cs="Times New Roman"/>
          <w:szCs w:val="24"/>
        </w:rPr>
        <w:t>The embryo type depends on the depth of the layer in which the warm-cloud process of collision-coalescence may occur (i.e., the depth of the &gt; 0</w:t>
      </w:r>
      <w:r w:rsidR="00631B03">
        <w:rPr>
          <w:rFonts w:cs="Times New Roman"/>
          <w:szCs w:val="24"/>
        </w:rPr>
        <w:t xml:space="preserve"> </w:t>
      </w:r>
      <w:r>
        <w:rPr>
          <w:rFonts w:ascii="Calibri" w:hAnsi="Calibri" w:cs="Times New Roman"/>
          <w:szCs w:val="24"/>
        </w:rPr>
        <w:t>°</w:t>
      </w:r>
      <w:r>
        <w:rPr>
          <w:rFonts w:cs="Times New Roman"/>
          <w:szCs w:val="24"/>
        </w:rPr>
        <w:t xml:space="preserve">C region within the storm); the shallower the warm-cloud region, the more likely that hailstones will develop from graupel embryos. In this particular storm, there was a large area of graupel in the cold-cloud region that was a much greater area than the warm-cloud region, suggesting graupel embryos were the precursor to hail formation.  The areal increase of rain and hail mixture aloft from the conversion of graupel was probably due to the intense updraft, as indicated by the persistent, deep </w:t>
      </w:r>
      <w:r w:rsidRPr="002E5CDD">
        <w:rPr>
          <w:rFonts w:cs="Times New Roman"/>
          <w:i/>
          <w:szCs w:val="24"/>
        </w:rPr>
        <w:t>Z</w:t>
      </w:r>
      <w:r w:rsidRPr="000D53E7">
        <w:rPr>
          <w:rFonts w:cs="Times New Roman"/>
          <w:szCs w:val="24"/>
          <w:vertAlign w:val="subscript"/>
        </w:rPr>
        <w:t>DR</w:t>
      </w:r>
      <w:r w:rsidRPr="00B16714">
        <w:rPr>
          <w:rFonts w:cs="Times New Roman"/>
          <w:szCs w:val="24"/>
        </w:rPr>
        <w:t xml:space="preserve"> column</w:t>
      </w:r>
      <w:r>
        <w:rPr>
          <w:rFonts w:cs="Times New Roman"/>
          <w:szCs w:val="24"/>
        </w:rPr>
        <w:t xml:space="preserve">. </w:t>
      </w:r>
    </w:p>
    <w:p w:rsidR="00D92412" w:rsidRDefault="00D92412" w:rsidP="00631B03">
      <w:pPr>
        <w:pStyle w:val="NoSpacing"/>
        <w:keepNext/>
        <w:spacing w:line="480" w:lineRule="auto"/>
        <w:jc w:val="center"/>
      </w:pPr>
      <w:r>
        <w:rPr>
          <w:rFonts w:cs="Times New Roman"/>
          <w:noProof/>
          <w:szCs w:val="24"/>
        </w:rPr>
        <w:lastRenderedPageBreak/>
        <w:drawing>
          <wp:inline distT="0" distB="0" distL="0" distR="0" wp14:anchorId="7DF59CAF" wp14:editId="5288E806">
            <wp:extent cx="5943600" cy="646366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ti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6463665"/>
                    </a:xfrm>
                    <a:prstGeom prst="rect">
                      <a:avLst/>
                    </a:prstGeom>
                  </pic:spPr>
                </pic:pic>
              </a:graphicData>
            </a:graphic>
          </wp:inline>
        </w:drawing>
      </w:r>
    </w:p>
    <w:p w:rsidR="00D92412" w:rsidRDefault="00D92412" w:rsidP="00AD720C">
      <w:pPr>
        <w:pStyle w:val="Caption"/>
      </w:pPr>
      <w:bookmarkStart w:id="48" w:name="_Toc2646282"/>
      <w:bookmarkStart w:id="49" w:name="_Toc7411833"/>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5</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3</w:t>
      </w:r>
      <w:r w:rsidR="00CD6C6B">
        <w:rPr>
          <w:noProof/>
        </w:rPr>
        <w:fldChar w:fldCharType="end"/>
      </w:r>
      <w:r>
        <w:t xml:space="preserve">. </w:t>
      </w:r>
      <w:proofErr w:type="gramStart"/>
      <w:r>
        <w:t xml:space="preserve">Same panels as Figure </w:t>
      </w:r>
      <w:r w:rsidR="00E17A9C">
        <w:t>5.1</w:t>
      </w:r>
      <w:r>
        <w:t>, but at (a) 2353-2357 UTC, (b) 2358-0002 UTC, (c) 0003-0007 UTC, and (d) 0008-0012 UTC volume scans</w:t>
      </w:r>
      <w:proofErr w:type="gramEnd"/>
      <w:r>
        <w:t>.</w:t>
      </w:r>
      <w:bookmarkEnd w:id="48"/>
      <w:bookmarkEnd w:id="49"/>
    </w:p>
    <w:p w:rsidR="00D92412" w:rsidRDefault="00D92412" w:rsidP="00D92412">
      <w:pPr>
        <w:keepNext/>
        <w:jc w:val="center"/>
      </w:pPr>
      <w:r>
        <w:rPr>
          <w:noProof/>
        </w:rPr>
        <w:lastRenderedPageBreak/>
        <w:drawing>
          <wp:inline distT="0" distB="0" distL="0" distR="0" wp14:anchorId="693A1128" wp14:editId="73B129B5">
            <wp:extent cx="3922776" cy="6547104"/>
            <wp:effectExtent l="0" t="0" r="1905"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4.ti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922776" cy="6547104"/>
                    </a:xfrm>
                    <a:prstGeom prst="rect">
                      <a:avLst/>
                    </a:prstGeom>
                  </pic:spPr>
                </pic:pic>
              </a:graphicData>
            </a:graphic>
          </wp:inline>
        </w:drawing>
      </w:r>
    </w:p>
    <w:p w:rsidR="00D92412" w:rsidRDefault="00D92412" w:rsidP="00AD720C">
      <w:pPr>
        <w:pStyle w:val="Caption"/>
      </w:pPr>
      <w:bookmarkStart w:id="50" w:name="_Toc2646283"/>
      <w:bookmarkStart w:id="51" w:name="_Toc7411834"/>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5</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4</w:t>
      </w:r>
      <w:r w:rsidR="00CD6C6B">
        <w:rPr>
          <w:noProof/>
        </w:rPr>
        <w:fldChar w:fldCharType="end"/>
      </w:r>
      <w:r>
        <w:t>.</w:t>
      </w:r>
      <w:r w:rsidRPr="00D92412">
        <w:t xml:space="preserve"> </w:t>
      </w:r>
      <w:proofErr w:type="gramStart"/>
      <w:r>
        <w:t xml:space="preserve">Same panels as Figure </w:t>
      </w:r>
      <w:r w:rsidR="00E17A9C">
        <w:t>5.2</w:t>
      </w:r>
      <w:r>
        <w:t>, but at (a) 2353-2357 UTC, (b) 2358-0002 UTC, (c) 0003-0007 UTC, and (d) 0008-0012 UTC volume scans</w:t>
      </w:r>
      <w:proofErr w:type="gramEnd"/>
      <w:r>
        <w:t>.</w:t>
      </w:r>
      <w:bookmarkEnd w:id="50"/>
      <w:bookmarkEnd w:id="51"/>
    </w:p>
    <w:p w:rsidR="00D92412" w:rsidRPr="00D92412" w:rsidRDefault="00D92412" w:rsidP="00D92412"/>
    <w:p w:rsidR="00631B03" w:rsidRDefault="00631B03" w:rsidP="00D92412">
      <w:pPr>
        <w:pStyle w:val="NoSpacing"/>
        <w:spacing w:line="480" w:lineRule="auto"/>
        <w:ind w:firstLine="720"/>
        <w:jc w:val="both"/>
        <w:rPr>
          <w:rFonts w:cs="Times New Roman"/>
          <w:szCs w:val="24"/>
        </w:rPr>
      </w:pPr>
    </w:p>
    <w:p w:rsidR="007E3A61" w:rsidRDefault="007E3A61" w:rsidP="00D92412">
      <w:pPr>
        <w:pStyle w:val="NoSpacing"/>
        <w:spacing w:line="480" w:lineRule="auto"/>
        <w:ind w:firstLine="720"/>
        <w:jc w:val="both"/>
        <w:rPr>
          <w:rFonts w:cs="Times New Roman"/>
          <w:szCs w:val="24"/>
        </w:rPr>
      </w:pPr>
      <w:r>
        <w:rPr>
          <w:rFonts w:cs="Times New Roman"/>
          <w:szCs w:val="24"/>
        </w:rPr>
        <w:lastRenderedPageBreak/>
        <w:t xml:space="preserve">The </w:t>
      </w:r>
      <w:r w:rsidRPr="002E5CDD">
        <w:rPr>
          <w:rFonts w:cs="Times New Roman"/>
          <w:i/>
          <w:szCs w:val="24"/>
        </w:rPr>
        <w:t>Z</w:t>
      </w:r>
      <w:r w:rsidRPr="000D53E7">
        <w:rPr>
          <w:rFonts w:cs="Times New Roman"/>
          <w:szCs w:val="24"/>
          <w:vertAlign w:val="subscript"/>
        </w:rPr>
        <w:t>DR</w:t>
      </w:r>
      <w:r w:rsidRPr="00B16714">
        <w:rPr>
          <w:rFonts w:cs="Times New Roman"/>
          <w:szCs w:val="24"/>
        </w:rPr>
        <w:t xml:space="preserve"> column</w:t>
      </w:r>
      <w:r>
        <w:rPr>
          <w:rFonts w:cs="Times New Roman"/>
          <w:szCs w:val="24"/>
        </w:rPr>
        <w:t xml:space="preserve"> continued to maintain itself in the 2343-2347 UTC volume scan </w:t>
      </w:r>
      <w:r w:rsidRPr="00E16398">
        <w:rPr>
          <w:rFonts w:cs="Times New Roman"/>
          <w:szCs w:val="24"/>
        </w:rPr>
        <w:t xml:space="preserve">(Fig. </w:t>
      </w:r>
      <w:r w:rsidR="00585854">
        <w:rPr>
          <w:rFonts w:cs="Times New Roman"/>
          <w:szCs w:val="24"/>
        </w:rPr>
        <w:t>5.1</w:t>
      </w:r>
      <w:r w:rsidRPr="00E16398">
        <w:rPr>
          <w:rFonts w:cs="Times New Roman"/>
          <w:szCs w:val="24"/>
        </w:rPr>
        <w:t>c).</w:t>
      </w:r>
      <w:r>
        <w:rPr>
          <w:rFonts w:cs="Times New Roman"/>
          <w:szCs w:val="24"/>
        </w:rPr>
        <w:t xml:space="preserve"> Behind the primary </w:t>
      </w:r>
      <w:r w:rsidRPr="002E5CDD">
        <w:rPr>
          <w:rFonts w:cs="Times New Roman"/>
          <w:i/>
          <w:szCs w:val="24"/>
        </w:rPr>
        <w:t>Z</w:t>
      </w:r>
      <w:r w:rsidRPr="000D53E7">
        <w:rPr>
          <w:rFonts w:cs="Times New Roman"/>
          <w:szCs w:val="24"/>
          <w:vertAlign w:val="subscript"/>
        </w:rPr>
        <w:t>DR</w:t>
      </w:r>
      <w:r w:rsidRPr="00B16714">
        <w:rPr>
          <w:rFonts w:cs="Times New Roman"/>
          <w:szCs w:val="24"/>
        </w:rPr>
        <w:t xml:space="preserve"> column</w:t>
      </w:r>
      <w:r>
        <w:rPr>
          <w:rFonts w:cs="Times New Roman"/>
          <w:szCs w:val="24"/>
        </w:rPr>
        <w:t xml:space="preserve">, there was evidence of a developing secondary </w:t>
      </w:r>
      <w:r w:rsidRPr="00B16714">
        <w:rPr>
          <w:rFonts w:cs="Times New Roman"/>
          <w:szCs w:val="24"/>
        </w:rPr>
        <w:t>Z</w:t>
      </w:r>
      <w:r w:rsidRPr="000D53E7">
        <w:rPr>
          <w:rFonts w:cs="Times New Roman"/>
          <w:szCs w:val="24"/>
          <w:vertAlign w:val="subscript"/>
        </w:rPr>
        <w:t>DR</w:t>
      </w:r>
      <w:r w:rsidRPr="00B16714">
        <w:rPr>
          <w:rFonts w:cs="Times New Roman"/>
          <w:szCs w:val="24"/>
        </w:rPr>
        <w:t xml:space="preserve"> column</w:t>
      </w:r>
      <w:r>
        <w:rPr>
          <w:rFonts w:cs="Times New Roman"/>
          <w:szCs w:val="24"/>
        </w:rPr>
        <w:t xml:space="preserve"> ~44 km downrange from the radar. The height of the secondary </w:t>
      </w:r>
      <w:r w:rsidRPr="00B16714">
        <w:rPr>
          <w:rFonts w:cs="Times New Roman"/>
          <w:szCs w:val="24"/>
        </w:rPr>
        <w:t>Z</w:t>
      </w:r>
      <w:r w:rsidRPr="000D53E7">
        <w:rPr>
          <w:rFonts w:cs="Times New Roman"/>
          <w:szCs w:val="24"/>
          <w:vertAlign w:val="subscript"/>
        </w:rPr>
        <w:t>DR</w:t>
      </w:r>
      <w:r w:rsidRPr="00B16714">
        <w:rPr>
          <w:rFonts w:cs="Times New Roman"/>
          <w:szCs w:val="24"/>
        </w:rPr>
        <w:t xml:space="preserve"> column</w:t>
      </w:r>
      <w:r>
        <w:rPr>
          <w:rFonts w:cs="Times New Roman"/>
          <w:szCs w:val="24"/>
        </w:rPr>
        <w:t xml:space="preserve"> was only ~4.6 km ARL with a </w:t>
      </w:r>
      <w:r w:rsidRPr="002E5CDD">
        <w:rPr>
          <w:rFonts w:cs="Times New Roman"/>
          <w:i/>
          <w:szCs w:val="24"/>
        </w:rPr>
        <w:t>Z</w:t>
      </w:r>
      <w:r w:rsidRPr="007B1F64">
        <w:rPr>
          <w:rFonts w:cs="Times New Roman"/>
          <w:szCs w:val="24"/>
          <w:vertAlign w:val="subscript"/>
        </w:rPr>
        <w:t>DR</w:t>
      </w:r>
      <w:r>
        <w:rPr>
          <w:rFonts w:cs="Times New Roman"/>
          <w:szCs w:val="24"/>
        </w:rPr>
        <w:t xml:space="preserve"> estimate of 2.1 dB at the top of the column. The secondary </w:t>
      </w:r>
      <w:r w:rsidRPr="00B16714">
        <w:rPr>
          <w:rFonts w:cs="Times New Roman"/>
          <w:szCs w:val="24"/>
        </w:rPr>
        <w:t>Z</w:t>
      </w:r>
      <w:r w:rsidRPr="000D53E7">
        <w:rPr>
          <w:rFonts w:cs="Times New Roman"/>
          <w:szCs w:val="24"/>
          <w:vertAlign w:val="subscript"/>
        </w:rPr>
        <w:t>DR</w:t>
      </w:r>
      <w:r w:rsidRPr="00B16714">
        <w:rPr>
          <w:rFonts w:cs="Times New Roman"/>
          <w:szCs w:val="24"/>
        </w:rPr>
        <w:t xml:space="preserve"> column</w:t>
      </w:r>
      <w:r>
        <w:rPr>
          <w:rFonts w:cs="Times New Roman"/>
          <w:szCs w:val="24"/>
        </w:rPr>
        <w:t xml:space="preserve"> may represent an updraft pulse behind the primary updraft. A secondary region of enhanced </w:t>
      </w:r>
      <w:r w:rsidR="007A2374" w:rsidRPr="00603947">
        <w:rPr>
          <w:i/>
        </w:rPr>
        <w:t>Z</w:t>
      </w:r>
      <w:r w:rsidR="007A2374" w:rsidRPr="004E72CB">
        <w:rPr>
          <w:vertAlign w:val="subscript"/>
        </w:rPr>
        <w:t>H</w:t>
      </w:r>
      <w:r w:rsidR="007A2374">
        <w:rPr>
          <w:rFonts w:cs="Times New Roman"/>
          <w:szCs w:val="24"/>
        </w:rPr>
        <w:t xml:space="preserve"> </w:t>
      </w:r>
      <w:r>
        <w:rPr>
          <w:rFonts w:cs="Times New Roman"/>
          <w:szCs w:val="24"/>
        </w:rPr>
        <w:t xml:space="preserve">within and above the secondary </w:t>
      </w:r>
      <w:r w:rsidRPr="002E5CDD">
        <w:rPr>
          <w:rFonts w:cs="Times New Roman"/>
          <w:i/>
          <w:szCs w:val="24"/>
        </w:rPr>
        <w:t>Z</w:t>
      </w:r>
      <w:r w:rsidRPr="000D53E7">
        <w:rPr>
          <w:rFonts w:cs="Times New Roman"/>
          <w:szCs w:val="24"/>
          <w:vertAlign w:val="subscript"/>
        </w:rPr>
        <w:t>DR</w:t>
      </w:r>
      <w:r w:rsidRPr="00B16714">
        <w:rPr>
          <w:rFonts w:cs="Times New Roman"/>
          <w:szCs w:val="24"/>
        </w:rPr>
        <w:t xml:space="preserve"> column</w:t>
      </w:r>
      <w:r>
        <w:rPr>
          <w:rFonts w:cs="Times New Roman"/>
          <w:szCs w:val="24"/>
        </w:rPr>
        <w:t xml:space="preserve">, separated from the primary region of </w:t>
      </w:r>
      <w:r w:rsidR="00250CDE" w:rsidRPr="00603947">
        <w:rPr>
          <w:i/>
        </w:rPr>
        <w:t>Z</w:t>
      </w:r>
      <w:r w:rsidR="00250CDE" w:rsidRPr="004E72CB">
        <w:rPr>
          <w:vertAlign w:val="subscript"/>
        </w:rPr>
        <w:t>H</w:t>
      </w:r>
      <w:r>
        <w:rPr>
          <w:rFonts w:cs="Times New Roman"/>
          <w:szCs w:val="24"/>
        </w:rPr>
        <w:t xml:space="preserve">, is further evidence of an updraft pulse. Furthermore, the HCA output </w:t>
      </w:r>
      <w:r w:rsidRPr="000C00F3">
        <w:rPr>
          <w:rFonts w:cs="Times New Roman"/>
          <w:szCs w:val="24"/>
        </w:rPr>
        <w:t xml:space="preserve">(Fig. </w:t>
      </w:r>
      <w:r w:rsidR="00585854">
        <w:rPr>
          <w:rFonts w:cs="Times New Roman"/>
          <w:szCs w:val="24"/>
        </w:rPr>
        <w:t>5.2</w:t>
      </w:r>
      <w:r w:rsidRPr="000C00F3">
        <w:rPr>
          <w:rFonts w:cs="Times New Roman"/>
          <w:szCs w:val="24"/>
        </w:rPr>
        <w:t xml:space="preserve">c) </w:t>
      </w:r>
      <w:r>
        <w:rPr>
          <w:rFonts w:cs="Times New Roman"/>
          <w:szCs w:val="24"/>
        </w:rPr>
        <w:t xml:space="preserve">also indicates a new region of rain and hail mixture within and above the secondary </w:t>
      </w:r>
      <w:r w:rsidRPr="002E5CDD">
        <w:rPr>
          <w:rFonts w:cs="Times New Roman"/>
          <w:i/>
          <w:szCs w:val="24"/>
        </w:rPr>
        <w:t>Z</w:t>
      </w:r>
      <w:r w:rsidRPr="000D53E7">
        <w:rPr>
          <w:rFonts w:cs="Times New Roman"/>
          <w:szCs w:val="24"/>
          <w:vertAlign w:val="subscript"/>
        </w:rPr>
        <w:t>DR</w:t>
      </w:r>
      <w:r w:rsidRPr="00B16714">
        <w:rPr>
          <w:rFonts w:cs="Times New Roman"/>
          <w:szCs w:val="24"/>
        </w:rPr>
        <w:t xml:space="preserve"> column</w:t>
      </w:r>
      <w:r>
        <w:rPr>
          <w:rFonts w:cs="Times New Roman"/>
          <w:szCs w:val="24"/>
        </w:rPr>
        <w:t xml:space="preserve">. This updraft pulse represents the multicellular nature of these storms; recall that the storm had previously split into two distinct cells. There also was an increase in outbound </w:t>
      </w:r>
      <w:r w:rsidR="006C3E90" w:rsidRPr="00D95709">
        <w:rPr>
          <w:i/>
        </w:rPr>
        <w:t>V</w:t>
      </w:r>
      <w:r w:rsidR="006C3E90" w:rsidRPr="00D95709">
        <w:rPr>
          <w:vertAlign w:val="subscript"/>
        </w:rPr>
        <w:t>R</w:t>
      </w:r>
      <w:r w:rsidR="006C3E90">
        <w:rPr>
          <w:rFonts w:cs="Times New Roman"/>
          <w:szCs w:val="24"/>
        </w:rPr>
        <w:t xml:space="preserve"> </w:t>
      </w:r>
      <w:r>
        <w:rPr>
          <w:rFonts w:cs="Times New Roman"/>
          <w:szCs w:val="24"/>
        </w:rPr>
        <w:t xml:space="preserve">in the lowest two elevation scans ~25-32 km downrange from the radar, indicating increased inflow into the storm. </w:t>
      </w:r>
    </w:p>
    <w:p w:rsidR="007E3A61" w:rsidRDefault="007E3A61" w:rsidP="00D92412">
      <w:pPr>
        <w:pStyle w:val="NoSpacing"/>
        <w:spacing w:line="480" w:lineRule="auto"/>
        <w:ind w:firstLine="720"/>
        <w:jc w:val="both"/>
        <w:rPr>
          <w:rFonts w:cs="Times New Roman"/>
          <w:szCs w:val="24"/>
        </w:rPr>
      </w:pPr>
      <w:r>
        <w:rPr>
          <w:rFonts w:cs="Times New Roman"/>
          <w:szCs w:val="24"/>
        </w:rPr>
        <w:t xml:space="preserve">The storm maintained its intensity during the 2348-2352 UTC volume </w:t>
      </w:r>
      <w:r w:rsidRPr="000C00F3">
        <w:rPr>
          <w:rFonts w:cs="Times New Roman"/>
          <w:szCs w:val="24"/>
        </w:rPr>
        <w:t xml:space="preserve">scan (Fig. </w:t>
      </w:r>
      <w:r w:rsidR="00585854">
        <w:rPr>
          <w:rFonts w:cs="Times New Roman"/>
          <w:szCs w:val="24"/>
        </w:rPr>
        <w:t>5.1</w:t>
      </w:r>
      <w:r w:rsidRPr="000C00F3">
        <w:rPr>
          <w:rFonts w:cs="Times New Roman"/>
          <w:szCs w:val="24"/>
        </w:rPr>
        <w:t>d).</w:t>
      </w:r>
      <w:r>
        <w:rPr>
          <w:rFonts w:cs="Times New Roman"/>
          <w:szCs w:val="24"/>
        </w:rPr>
        <w:t xml:space="preserve"> The primary </w:t>
      </w:r>
      <w:r w:rsidRPr="002E5CDD">
        <w:rPr>
          <w:rFonts w:cs="Times New Roman"/>
          <w:i/>
          <w:szCs w:val="24"/>
        </w:rPr>
        <w:t>Z</w:t>
      </w:r>
      <w:r w:rsidRPr="000D53E7">
        <w:rPr>
          <w:rFonts w:cs="Times New Roman"/>
          <w:szCs w:val="24"/>
          <w:vertAlign w:val="subscript"/>
        </w:rPr>
        <w:t>DR</w:t>
      </w:r>
      <w:r w:rsidRPr="00B16714">
        <w:rPr>
          <w:rFonts w:cs="Times New Roman"/>
          <w:szCs w:val="24"/>
        </w:rPr>
        <w:t xml:space="preserve"> column</w:t>
      </w:r>
      <w:r>
        <w:rPr>
          <w:rFonts w:cs="Times New Roman"/>
          <w:szCs w:val="24"/>
        </w:rPr>
        <w:t xml:space="preserve"> was still present to ~5.7 km ARL with a </w:t>
      </w:r>
      <w:r w:rsidRPr="002E5CDD">
        <w:rPr>
          <w:rFonts w:cs="Times New Roman"/>
          <w:i/>
          <w:szCs w:val="24"/>
        </w:rPr>
        <w:t>Z</w:t>
      </w:r>
      <w:r w:rsidRPr="007B1F64">
        <w:rPr>
          <w:rFonts w:cs="Times New Roman"/>
          <w:szCs w:val="24"/>
          <w:vertAlign w:val="subscript"/>
        </w:rPr>
        <w:t>DR</w:t>
      </w:r>
      <w:r>
        <w:rPr>
          <w:rFonts w:cs="Times New Roman"/>
          <w:szCs w:val="24"/>
        </w:rPr>
        <w:t xml:space="preserve"> estimate of 1.3 dB at the top of the column. The </w:t>
      </w:r>
      <w:r w:rsidRPr="002E5CDD">
        <w:rPr>
          <w:rFonts w:cs="Times New Roman"/>
          <w:i/>
          <w:szCs w:val="24"/>
        </w:rPr>
        <w:t>Z</w:t>
      </w:r>
      <w:r w:rsidRPr="000D53E7">
        <w:rPr>
          <w:rFonts w:cs="Times New Roman"/>
          <w:szCs w:val="24"/>
          <w:vertAlign w:val="subscript"/>
        </w:rPr>
        <w:t>DR</w:t>
      </w:r>
      <w:r w:rsidRPr="00B16714">
        <w:rPr>
          <w:rFonts w:cs="Times New Roman"/>
          <w:szCs w:val="24"/>
        </w:rPr>
        <w:t xml:space="preserve"> column</w:t>
      </w:r>
      <w:r>
        <w:rPr>
          <w:rFonts w:cs="Times New Roman"/>
          <w:szCs w:val="24"/>
        </w:rPr>
        <w:t xml:space="preserve"> had become offset slightly downrange of the greatest </w:t>
      </w:r>
      <w:r w:rsidR="00250CDE" w:rsidRPr="00603947">
        <w:rPr>
          <w:i/>
        </w:rPr>
        <w:t>Z</w:t>
      </w:r>
      <w:r w:rsidR="00250CDE" w:rsidRPr="004E72CB">
        <w:rPr>
          <w:vertAlign w:val="subscript"/>
        </w:rPr>
        <w:t>H</w:t>
      </w:r>
      <w:r>
        <w:rPr>
          <w:rFonts w:cs="Times New Roman"/>
          <w:szCs w:val="24"/>
        </w:rPr>
        <w:t xml:space="preserve"> estimates. A large area of </w:t>
      </w:r>
      <w:r w:rsidR="00250CDE" w:rsidRPr="00603947">
        <w:rPr>
          <w:i/>
        </w:rPr>
        <w:t>Z</w:t>
      </w:r>
      <w:r w:rsidR="00250CDE" w:rsidRPr="004E72CB">
        <w:rPr>
          <w:vertAlign w:val="subscript"/>
        </w:rPr>
        <w:t>H</w:t>
      </w:r>
      <w:r w:rsidR="00250CDE">
        <w:rPr>
          <w:rFonts w:cs="Times New Roman"/>
          <w:szCs w:val="24"/>
        </w:rPr>
        <w:t xml:space="preserve"> </w:t>
      </w:r>
      <w:r>
        <w:rPr>
          <w:rFonts w:cs="Times New Roman"/>
          <w:szCs w:val="24"/>
        </w:rPr>
        <w:t xml:space="preserve">≥ 60 </w:t>
      </w:r>
      <w:proofErr w:type="spellStart"/>
      <w:r>
        <w:rPr>
          <w:rFonts w:cs="Times New Roman"/>
          <w:szCs w:val="24"/>
        </w:rPr>
        <w:t>dBZ</w:t>
      </w:r>
      <w:proofErr w:type="spellEnd"/>
      <w:r>
        <w:rPr>
          <w:rFonts w:cs="Times New Roman"/>
          <w:szCs w:val="24"/>
        </w:rPr>
        <w:t xml:space="preserve"> was present, primarily from the </w:t>
      </w:r>
      <w:r>
        <w:rPr>
          <w:szCs w:val="24"/>
        </w:rPr>
        <w:t>0</w:t>
      </w:r>
      <w:r w:rsidR="006645D8">
        <w:rPr>
          <w:szCs w:val="24"/>
        </w:rPr>
        <w:t xml:space="preserve"> </w:t>
      </w:r>
      <w:r>
        <w:rPr>
          <w:rFonts w:cs="Times New Roman"/>
          <w:szCs w:val="24"/>
        </w:rPr>
        <w:t>°</w:t>
      </w:r>
      <w:r>
        <w:rPr>
          <w:szCs w:val="24"/>
        </w:rPr>
        <w:t>C level</w:t>
      </w:r>
      <w:r>
        <w:rPr>
          <w:rFonts w:cs="Times New Roman"/>
          <w:szCs w:val="24"/>
        </w:rPr>
        <w:t xml:space="preserve"> and above. In addition, the outbound </w:t>
      </w:r>
      <w:r w:rsidR="006C3E90" w:rsidRPr="00D95709">
        <w:rPr>
          <w:i/>
        </w:rPr>
        <w:t>V</w:t>
      </w:r>
      <w:r w:rsidR="006C3E90" w:rsidRPr="00D95709">
        <w:rPr>
          <w:vertAlign w:val="subscript"/>
        </w:rPr>
        <w:t>R</w:t>
      </w:r>
      <w:r w:rsidR="006C3E90" w:rsidRPr="000C00F3">
        <w:rPr>
          <w:rFonts w:cs="Times New Roman"/>
          <w:szCs w:val="24"/>
        </w:rPr>
        <w:t xml:space="preserve"> </w:t>
      </w:r>
      <w:r w:rsidRPr="000C00F3">
        <w:rPr>
          <w:rFonts w:cs="Times New Roman"/>
          <w:szCs w:val="24"/>
        </w:rPr>
        <w:t xml:space="preserve">(Fig. </w:t>
      </w:r>
      <w:r w:rsidR="00585854">
        <w:rPr>
          <w:rFonts w:cs="Times New Roman"/>
          <w:szCs w:val="24"/>
        </w:rPr>
        <w:t>5.2</w:t>
      </w:r>
      <w:r w:rsidRPr="000C00F3">
        <w:rPr>
          <w:rFonts w:cs="Times New Roman"/>
          <w:szCs w:val="24"/>
        </w:rPr>
        <w:t>d)</w:t>
      </w:r>
      <w:r>
        <w:rPr>
          <w:rFonts w:cs="Times New Roman"/>
          <w:szCs w:val="24"/>
        </w:rPr>
        <w:t xml:space="preserve"> had expanded even farther downrange and higher into the storm, nearly coincident with the location of the </w:t>
      </w:r>
      <w:r w:rsidRPr="002E5CDD">
        <w:rPr>
          <w:rFonts w:cs="Times New Roman"/>
          <w:i/>
          <w:szCs w:val="24"/>
        </w:rPr>
        <w:t>Z</w:t>
      </w:r>
      <w:r w:rsidRPr="000D53E7">
        <w:rPr>
          <w:rFonts w:cs="Times New Roman"/>
          <w:szCs w:val="24"/>
          <w:vertAlign w:val="subscript"/>
        </w:rPr>
        <w:t>DR</w:t>
      </w:r>
      <w:r w:rsidRPr="00B16714">
        <w:rPr>
          <w:rFonts w:cs="Times New Roman"/>
          <w:szCs w:val="24"/>
        </w:rPr>
        <w:t xml:space="preserve"> column</w:t>
      </w:r>
      <w:r>
        <w:rPr>
          <w:rFonts w:cs="Times New Roman"/>
          <w:szCs w:val="24"/>
        </w:rPr>
        <w:t xml:space="preserve">. Therefore, the depth and intensity of the inflow into the storm had continued to increase in this volume scan. Evidence of the updraft pulse from the previous volume scan was still present as indicated by a secondary </w:t>
      </w:r>
      <w:r w:rsidRPr="002E5CDD">
        <w:rPr>
          <w:rFonts w:cs="Times New Roman"/>
          <w:i/>
          <w:szCs w:val="24"/>
        </w:rPr>
        <w:t>Z</w:t>
      </w:r>
      <w:r w:rsidRPr="000D53E7">
        <w:rPr>
          <w:rFonts w:cs="Times New Roman"/>
          <w:szCs w:val="24"/>
          <w:vertAlign w:val="subscript"/>
        </w:rPr>
        <w:t>DR</w:t>
      </w:r>
      <w:r w:rsidRPr="00B16714">
        <w:rPr>
          <w:rFonts w:cs="Times New Roman"/>
          <w:szCs w:val="24"/>
        </w:rPr>
        <w:t xml:space="preserve"> column</w:t>
      </w:r>
      <w:r>
        <w:rPr>
          <w:rFonts w:cs="Times New Roman"/>
          <w:szCs w:val="24"/>
        </w:rPr>
        <w:t xml:space="preserve">, enhanced </w:t>
      </w:r>
      <w:r w:rsidR="00250CDE" w:rsidRPr="00603947">
        <w:rPr>
          <w:i/>
        </w:rPr>
        <w:t>Z</w:t>
      </w:r>
      <w:r w:rsidR="00250CDE" w:rsidRPr="004E72CB">
        <w:rPr>
          <w:vertAlign w:val="subscript"/>
        </w:rPr>
        <w:t>H</w:t>
      </w:r>
      <w:r>
        <w:rPr>
          <w:rFonts w:cs="Times New Roman"/>
          <w:szCs w:val="24"/>
        </w:rPr>
        <w:t xml:space="preserve">, and a separated rain and hail mixture region downrange from the primary </w:t>
      </w:r>
      <w:r w:rsidRPr="002E5CDD">
        <w:rPr>
          <w:rFonts w:cs="Times New Roman"/>
          <w:i/>
          <w:szCs w:val="24"/>
        </w:rPr>
        <w:t>Z</w:t>
      </w:r>
      <w:r w:rsidRPr="000D53E7">
        <w:rPr>
          <w:rFonts w:cs="Times New Roman"/>
          <w:szCs w:val="24"/>
          <w:vertAlign w:val="subscript"/>
        </w:rPr>
        <w:t>DR</w:t>
      </w:r>
      <w:r w:rsidRPr="00B16714">
        <w:rPr>
          <w:rFonts w:cs="Times New Roman"/>
          <w:szCs w:val="24"/>
        </w:rPr>
        <w:t xml:space="preserve"> column</w:t>
      </w:r>
      <w:r>
        <w:rPr>
          <w:rFonts w:cs="Times New Roman"/>
          <w:szCs w:val="24"/>
        </w:rPr>
        <w:t xml:space="preserve">. The areal coverage of the primary rain and hail mixture had continued to increase aloft during this volume scan as well. </w:t>
      </w:r>
    </w:p>
    <w:p w:rsidR="007E3A61" w:rsidRPr="00614147" w:rsidRDefault="007E3A61" w:rsidP="00D92412">
      <w:pPr>
        <w:pStyle w:val="NoSpacing"/>
        <w:spacing w:line="480" w:lineRule="auto"/>
        <w:ind w:firstLine="720"/>
        <w:jc w:val="both"/>
        <w:rPr>
          <w:rFonts w:cs="Times New Roman"/>
          <w:szCs w:val="24"/>
        </w:rPr>
      </w:pPr>
      <w:r>
        <w:rPr>
          <w:rFonts w:cs="Times New Roman"/>
          <w:szCs w:val="24"/>
        </w:rPr>
        <w:lastRenderedPageBreak/>
        <w:t xml:space="preserve">In the next series of volume scans </w:t>
      </w:r>
      <w:r w:rsidRPr="000C00F3">
        <w:rPr>
          <w:rFonts w:cs="Times New Roman"/>
          <w:szCs w:val="24"/>
        </w:rPr>
        <w:t xml:space="preserve">(Fig. </w:t>
      </w:r>
      <w:r w:rsidR="002F18AD">
        <w:rPr>
          <w:rFonts w:cs="Times New Roman"/>
          <w:szCs w:val="24"/>
        </w:rPr>
        <w:t>5.3</w:t>
      </w:r>
      <w:r w:rsidRPr="000C00F3">
        <w:rPr>
          <w:rFonts w:cs="Times New Roman"/>
          <w:szCs w:val="24"/>
        </w:rPr>
        <w:t xml:space="preserve"> and </w:t>
      </w:r>
      <w:r w:rsidR="002F18AD" w:rsidRPr="000C00F3">
        <w:rPr>
          <w:rFonts w:cs="Times New Roman"/>
          <w:szCs w:val="24"/>
        </w:rPr>
        <w:t xml:space="preserve">Fig. </w:t>
      </w:r>
      <w:r w:rsidR="002F18AD">
        <w:rPr>
          <w:rFonts w:cs="Times New Roman"/>
          <w:szCs w:val="24"/>
        </w:rPr>
        <w:t>5.4</w:t>
      </w:r>
      <w:r w:rsidRPr="000C00F3">
        <w:rPr>
          <w:rFonts w:cs="Times New Roman"/>
          <w:szCs w:val="24"/>
        </w:rPr>
        <w:t>)</w:t>
      </w:r>
      <w:r>
        <w:rPr>
          <w:rFonts w:cs="Times New Roman"/>
          <w:szCs w:val="24"/>
        </w:rPr>
        <w:t xml:space="preserve">, there is evidence of at least one descending </w:t>
      </w:r>
      <w:r w:rsidR="00250CDE" w:rsidRPr="00603947">
        <w:rPr>
          <w:i/>
        </w:rPr>
        <w:t>Z</w:t>
      </w:r>
      <w:r w:rsidR="00250CDE" w:rsidRPr="004E72CB">
        <w:rPr>
          <w:vertAlign w:val="subscript"/>
        </w:rPr>
        <w:t>H</w:t>
      </w:r>
      <w:r>
        <w:rPr>
          <w:rFonts w:cs="Times New Roman"/>
          <w:szCs w:val="24"/>
        </w:rPr>
        <w:t xml:space="preserve"> core to the surface.  During the 2358-0002 UTC volume scan, there was an area of ≥ 60 </w:t>
      </w:r>
      <w:proofErr w:type="spellStart"/>
      <w:r>
        <w:rPr>
          <w:rFonts w:cs="Times New Roman"/>
          <w:szCs w:val="24"/>
        </w:rPr>
        <w:t>dBZ</w:t>
      </w:r>
      <w:proofErr w:type="spellEnd"/>
      <w:r>
        <w:rPr>
          <w:rFonts w:cs="Times New Roman"/>
          <w:szCs w:val="24"/>
        </w:rPr>
        <w:t xml:space="preserve">, </w:t>
      </w:r>
      <w:r w:rsidRPr="002E5CDD">
        <w:rPr>
          <w:rFonts w:cs="Times New Roman"/>
          <w:i/>
          <w:szCs w:val="24"/>
        </w:rPr>
        <w:t>Z</w:t>
      </w:r>
      <w:r w:rsidRPr="00FF3138">
        <w:rPr>
          <w:rFonts w:cs="Times New Roman"/>
          <w:szCs w:val="24"/>
          <w:vertAlign w:val="subscript"/>
        </w:rPr>
        <w:t>DR</w:t>
      </w:r>
      <w:r>
        <w:rPr>
          <w:rFonts w:cs="Times New Roman"/>
          <w:szCs w:val="24"/>
        </w:rPr>
        <w:t xml:space="preserve"> ~0 dB, and a decrease in </w:t>
      </w:r>
      <w:proofErr w:type="spellStart"/>
      <w:r w:rsidRPr="002E5CDD">
        <w:rPr>
          <w:rFonts w:cs="Times New Roman"/>
          <w:i/>
          <w:szCs w:val="24"/>
        </w:rPr>
        <w:t>ρ</w:t>
      </w:r>
      <w:r w:rsidRPr="000D53E7">
        <w:rPr>
          <w:rFonts w:cs="Times New Roman"/>
          <w:szCs w:val="24"/>
          <w:vertAlign w:val="subscript"/>
        </w:rPr>
        <w:t>hv</w:t>
      </w:r>
      <w:proofErr w:type="spellEnd"/>
      <w:r>
        <w:rPr>
          <w:rFonts w:cs="Times New Roman"/>
          <w:szCs w:val="24"/>
        </w:rPr>
        <w:t xml:space="preserve"> ~20-30 km downrange from the radar that had descended to near the surface (Fig. </w:t>
      </w:r>
      <w:r w:rsidR="002F18AD">
        <w:rPr>
          <w:rFonts w:cs="Times New Roman"/>
          <w:szCs w:val="24"/>
        </w:rPr>
        <w:t>5.3</w:t>
      </w:r>
      <w:r>
        <w:rPr>
          <w:rFonts w:cs="Times New Roman"/>
          <w:szCs w:val="24"/>
        </w:rPr>
        <w:t xml:space="preserve">b). In the HCA output, there is separated area of rain and hail mixture that has descended to the surface (Fig. </w:t>
      </w:r>
      <w:r w:rsidR="002F18AD">
        <w:rPr>
          <w:rFonts w:cs="Times New Roman"/>
          <w:szCs w:val="24"/>
        </w:rPr>
        <w:t>5.4</w:t>
      </w:r>
      <w:r>
        <w:rPr>
          <w:rFonts w:cs="Times New Roman"/>
          <w:szCs w:val="24"/>
        </w:rPr>
        <w:t xml:space="preserve">b). There were no reported wind or hailstones with this descending </w:t>
      </w:r>
      <w:r w:rsidR="00250CDE" w:rsidRPr="00603947">
        <w:rPr>
          <w:i/>
        </w:rPr>
        <w:t>Z</w:t>
      </w:r>
      <w:r w:rsidR="00250CDE" w:rsidRPr="004E72CB">
        <w:rPr>
          <w:vertAlign w:val="subscript"/>
        </w:rPr>
        <w:t>H</w:t>
      </w:r>
      <w:r w:rsidR="00250CDE">
        <w:rPr>
          <w:rFonts w:cs="Times New Roman"/>
          <w:szCs w:val="24"/>
        </w:rPr>
        <w:t xml:space="preserve"> </w:t>
      </w:r>
      <w:r>
        <w:rPr>
          <w:rFonts w:cs="Times New Roman"/>
          <w:szCs w:val="24"/>
        </w:rPr>
        <w:t xml:space="preserve">core; however, this is evidence that this storm was capable of producing several downburst and/or hail events as the storm continued to maintain its intensity even after the </w:t>
      </w:r>
      <w:r w:rsidR="00250CDE" w:rsidRPr="00603947">
        <w:rPr>
          <w:i/>
        </w:rPr>
        <w:t>Z</w:t>
      </w:r>
      <w:r w:rsidR="00250CDE" w:rsidRPr="004E72CB">
        <w:rPr>
          <w:vertAlign w:val="subscript"/>
        </w:rPr>
        <w:t>H</w:t>
      </w:r>
      <w:r>
        <w:rPr>
          <w:rFonts w:cs="Times New Roman"/>
          <w:szCs w:val="24"/>
        </w:rPr>
        <w:t xml:space="preserve"> core had descended to the surface. In addition, this series of volume scans indicates that the </w:t>
      </w:r>
      <w:r w:rsidRPr="002E5CDD">
        <w:rPr>
          <w:rFonts w:cs="Times New Roman"/>
          <w:i/>
          <w:szCs w:val="24"/>
        </w:rPr>
        <w:t>Z</w:t>
      </w:r>
      <w:r w:rsidRPr="000D53E7">
        <w:rPr>
          <w:rFonts w:cs="Times New Roman"/>
          <w:szCs w:val="24"/>
          <w:vertAlign w:val="subscript"/>
        </w:rPr>
        <w:t>DR</w:t>
      </w:r>
      <w:r w:rsidRPr="00B16714">
        <w:rPr>
          <w:rFonts w:cs="Times New Roman"/>
          <w:szCs w:val="24"/>
        </w:rPr>
        <w:t xml:space="preserve"> column</w:t>
      </w:r>
      <w:r>
        <w:rPr>
          <w:rFonts w:cs="Times New Roman"/>
          <w:szCs w:val="24"/>
        </w:rPr>
        <w:t xml:space="preserve"> dissipated and reappeared within the storm in subsequent volume scans. However, this was probably an artifact of the WSR-88D’s sampling of the storm; frequent and dense mid-level scans are necessary to accurately monitor the </w:t>
      </w:r>
      <w:r w:rsidRPr="002E5CDD">
        <w:rPr>
          <w:rFonts w:cs="Times New Roman"/>
          <w:i/>
          <w:szCs w:val="24"/>
        </w:rPr>
        <w:t>Z</w:t>
      </w:r>
      <w:r w:rsidRPr="000D53E7">
        <w:rPr>
          <w:rFonts w:cs="Times New Roman"/>
          <w:szCs w:val="24"/>
          <w:vertAlign w:val="subscript"/>
        </w:rPr>
        <w:t>DR</w:t>
      </w:r>
      <w:r w:rsidRPr="00B16714">
        <w:rPr>
          <w:rFonts w:cs="Times New Roman"/>
          <w:szCs w:val="24"/>
        </w:rPr>
        <w:t xml:space="preserve"> column</w:t>
      </w:r>
      <w:r>
        <w:rPr>
          <w:rFonts w:cs="Times New Roman"/>
          <w:szCs w:val="24"/>
        </w:rPr>
        <w:t xml:space="preserve"> and associated updraft strength </w:t>
      </w:r>
      <w:r w:rsidR="00A91C82">
        <w:rPr>
          <w:rFonts w:cs="Times New Roman"/>
          <w:szCs w:val="24"/>
        </w:rPr>
        <w:fldChar w:fldCharType="begin">
          <w:fldData xml:space="preserve">PEVuZE5vdGU+PENpdGU+PEF1dGhvcj5TbnlkZXI8L0F1dGhvcj48WWVhcj4yMDE1PC9ZZWFyPjxS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</w:fldData>
        </w:fldChar>
      </w:r>
      <w:r w:rsidR="00A91C82">
        <w:rPr>
          <w:rFonts w:cs="Times New Roman"/>
          <w:szCs w:val="24"/>
        </w:rPr>
        <w:instrText xml:space="preserve"> ADDIN EN.CITE </w:instrText>
      </w:r>
      <w:r w:rsidR="00A91C82">
        <w:rPr>
          <w:rFonts w:cs="Times New Roman"/>
          <w:szCs w:val="24"/>
        </w:rPr>
        <w:fldChar w:fldCharType="begin">
          <w:fldData xml:space="preserve">PEVuZE5vdGU+PENpdGU+PEF1dGhvcj5TbnlkZXI8L0F1dGhvcj48WWVhcj4yMDE1PC9ZZWFyPjxS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</w:fldData>
        </w:fldChar>
      </w:r>
      <w:r w:rsidR="00A91C82">
        <w:rPr>
          <w:rFonts w:cs="Times New Roman"/>
          <w:szCs w:val="24"/>
        </w:rPr>
        <w:instrText xml:space="preserve"> ADDIN EN.CITE.DATA </w:instrText>
      </w:r>
      <w:r w:rsidR="00A91C82">
        <w:rPr>
          <w:rFonts w:cs="Times New Roman"/>
          <w:szCs w:val="24"/>
        </w:rPr>
      </w:r>
      <w:r w:rsidR="00A91C82">
        <w:rPr>
          <w:rFonts w:cs="Times New Roman"/>
          <w:szCs w:val="24"/>
        </w:rPr>
        <w:fldChar w:fldCharType="end"/>
      </w:r>
      <w:r w:rsidR="00A91C82">
        <w:rPr>
          <w:rFonts w:cs="Times New Roman"/>
          <w:szCs w:val="24"/>
        </w:rPr>
      </w:r>
      <w:r w:rsidR="00A91C82">
        <w:rPr>
          <w:rFonts w:cs="Times New Roman"/>
          <w:szCs w:val="24"/>
        </w:rPr>
        <w:fldChar w:fldCharType="separate"/>
      </w:r>
      <w:r w:rsidR="00A91C82">
        <w:rPr>
          <w:rFonts w:cs="Times New Roman"/>
          <w:noProof/>
          <w:szCs w:val="24"/>
        </w:rPr>
        <w:t>(Snyder et al. 2015; Tanamachi and Heinselman 2016)</w:t>
      </w:r>
      <w:r w:rsidR="00A91C82">
        <w:rPr>
          <w:rFonts w:cs="Times New Roman"/>
          <w:szCs w:val="24"/>
        </w:rPr>
        <w:fldChar w:fldCharType="end"/>
      </w:r>
      <w:r w:rsidR="00A91C82">
        <w:rPr>
          <w:rFonts w:cs="Times New Roman"/>
          <w:szCs w:val="24"/>
        </w:rPr>
        <w:t>.</w:t>
      </w:r>
      <w:r>
        <w:rPr>
          <w:rFonts w:cs="Times New Roman"/>
          <w:szCs w:val="24"/>
        </w:rPr>
        <w:t xml:space="preserve"> The reappearance of the </w:t>
      </w:r>
      <w:r w:rsidRPr="002E5CDD">
        <w:rPr>
          <w:rFonts w:cs="Times New Roman"/>
          <w:i/>
          <w:szCs w:val="24"/>
        </w:rPr>
        <w:t>Z</w:t>
      </w:r>
      <w:r w:rsidRPr="000D53E7">
        <w:rPr>
          <w:rFonts w:cs="Times New Roman"/>
          <w:szCs w:val="24"/>
          <w:vertAlign w:val="subscript"/>
        </w:rPr>
        <w:t>DR</w:t>
      </w:r>
      <w:r w:rsidRPr="00B16714">
        <w:rPr>
          <w:rFonts w:cs="Times New Roman"/>
          <w:szCs w:val="24"/>
        </w:rPr>
        <w:t xml:space="preserve"> column</w:t>
      </w:r>
      <w:r>
        <w:rPr>
          <w:rFonts w:cs="Times New Roman"/>
          <w:szCs w:val="24"/>
        </w:rPr>
        <w:t xml:space="preserve"> on the 0008-0012 UTC volume scan (~13 km downrange from the radar) without any weakening of the storm brings credence to this hypothesis (Fig. </w:t>
      </w:r>
      <w:r w:rsidR="002F18AD">
        <w:rPr>
          <w:rFonts w:cs="Times New Roman"/>
          <w:szCs w:val="24"/>
        </w:rPr>
        <w:t>5.3</w:t>
      </w:r>
      <w:r>
        <w:rPr>
          <w:rFonts w:cs="Times New Roman"/>
          <w:szCs w:val="24"/>
        </w:rPr>
        <w:t xml:space="preserve">d). The </w:t>
      </w:r>
      <w:r w:rsidRPr="002E5CDD">
        <w:rPr>
          <w:rFonts w:cs="Times New Roman"/>
          <w:i/>
          <w:szCs w:val="24"/>
        </w:rPr>
        <w:t>Z</w:t>
      </w:r>
      <w:r w:rsidRPr="000D53E7">
        <w:rPr>
          <w:rFonts w:cs="Times New Roman"/>
          <w:szCs w:val="24"/>
          <w:vertAlign w:val="subscript"/>
        </w:rPr>
        <w:t>DR</w:t>
      </w:r>
      <w:r w:rsidRPr="00B16714">
        <w:rPr>
          <w:rFonts w:cs="Times New Roman"/>
          <w:szCs w:val="24"/>
        </w:rPr>
        <w:t xml:space="preserve"> column</w:t>
      </w:r>
      <w:r>
        <w:rPr>
          <w:rFonts w:cs="Times New Roman"/>
          <w:szCs w:val="24"/>
        </w:rPr>
        <w:t xml:space="preserve"> is nearly co</w:t>
      </w:r>
      <w:r w:rsidR="00F42E83">
        <w:rPr>
          <w:rFonts w:cs="Times New Roman"/>
          <w:szCs w:val="24"/>
        </w:rPr>
        <w:t>l</w:t>
      </w:r>
      <w:r>
        <w:rPr>
          <w:rFonts w:cs="Times New Roman"/>
          <w:szCs w:val="24"/>
        </w:rPr>
        <w:t xml:space="preserve">located with low-level radial convergence and a bounded weak-echo region (BWER), which is further evidence this is the location of the updraft. The HCA indicates big drops within the BWER, which would be expected since these are oblate hydrometeors </w:t>
      </w:r>
      <w:r w:rsidR="00A91C82">
        <w:rPr>
          <w:rFonts w:cs="Times New Roman"/>
          <w:szCs w:val="24"/>
        </w:rPr>
        <w:fldChar w:fldCharType="begin">
          <w:fldData xml:space="preserve">PEVuZE5vdGU+PENpdGU+PEF1dGhvcj5LdW1qaWFuPC9BdXRob3I+PFllYXI+MjAwODwvWWVhcj48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</w:fldData>
        </w:fldChar>
      </w:r>
      <w:r w:rsidR="00A91C82">
        <w:rPr>
          <w:rFonts w:cs="Times New Roman"/>
          <w:szCs w:val="24"/>
        </w:rPr>
        <w:instrText xml:space="preserve"> ADDIN EN.CITE </w:instrText>
      </w:r>
      <w:r w:rsidR="00A91C82">
        <w:rPr>
          <w:rFonts w:cs="Times New Roman"/>
          <w:szCs w:val="24"/>
        </w:rPr>
        <w:fldChar w:fldCharType="begin">
          <w:fldData xml:space="preserve">PEVuZE5vdGU+PENpdGU+PEF1dGhvcj5LdW1qaWFuPC9BdXRob3I+PFllYXI+MjAwODwvWWVhcj48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</w:fldData>
        </w:fldChar>
      </w:r>
      <w:r w:rsidR="00A91C82">
        <w:rPr>
          <w:rFonts w:cs="Times New Roman"/>
          <w:szCs w:val="24"/>
        </w:rPr>
        <w:instrText xml:space="preserve"> ADDIN EN.CITE.DATA </w:instrText>
      </w:r>
      <w:r w:rsidR="00A91C82">
        <w:rPr>
          <w:rFonts w:cs="Times New Roman"/>
          <w:szCs w:val="24"/>
        </w:rPr>
      </w:r>
      <w:r w:rsidR="00A91C82">
        <w:rPr>
          <w:rFonts w:cs="Times New Roman"/>
          <w:szCs w:val="24"/>
        </w:rPr>
        <w:fldChar w:fldCharType="end"/>
      </w:r>
      <w:r w:rsidR="00A91C82">
        <w:rPr>
          <w:rFonts w:cs="Times New Roman"/>
          <w:szCs w:val="24"/>
        </w:rPr>
      </w:r>
      <w:r w:rsidR="00A91C82">
        <w:rPr>
          <w:rFonts w:cs="Times New Roman"/>
          <w:szCs w:val="24"/>
        </w:rPr>
        <w:fldChar w:fldCharType="separate"/>
      </w:r>
      <w:r w:rsidR="00A91C82">
        <w:rPr>
          <w:rFonts w:cs="Times New Roman"/>
          <w:noProof/>
          <w:szCs w:val="24"/>
        </w:rPr>
        <w:t>(e.g., Kumjian and Ryzhkov 2008; Kumjian et al. 2012)</w:t>
      </w:r>
      <w:r w:rsidR="00A91C82">
        <w:rPr>
          <w:rFonts w:cs="Times New Roman"/>
          <w:szCs w:val="24"/>
        </w:rPr>
        <w:fldChar w:fldCharType="end"/>
      </w:r>
      <w:r w:rsidR="00A91C82">
        <w:rPr>
          <w:rFonts w:cs="Times New Roman"/>
          <w:szCs w:val="24"/>
        </w:rPr>
        <w:t>.</w:t>
      </w:r>
      <w:r>
        <w:rPr>
          <w:rFonts w:cs="Times New Roman"/>
          <w:szCs w:val="24"/>
        </w:rPr>
        <w:t xml:space="preserve"> Unfortunately, due to the radar cone of silence, the radar is only able to see below the </w:t>
      </w:r>
      <w:r>
        <w:rPr>
          <w:szCs w:val="24"/>
        </w:rPr>
        <w:t>0</w:t>
      </w:r>
      <w:r>
        <w:rPr>
          <w:rFonts w:cs="Times New Roman"/>
          <w:szCs w:val="24"/>
        </w:rPr>
        <w:t>°</w:t>
      </w:r>
      <w:r>
        <w:rPr>
          <w:szCs w:val="24"/>
        </w:rPr>
        <w:t>C level</w:t>
      </w:r>
      <w:r>
        <w:rPr>
          <w:rFonts w:cs="Times New Roman"/>
          <w:szCs w:val="24"/>
        </w:rPr>
        <w:t xml:space="preserve"> in the region.</w:t>
      </w:r>
    </w:p>
    <w:p w:rsidR="00B01751" w:rsidRDefault="007E3A61" w:rsidP="002F18AD">
      <w:pPr>
        <w:pStyle w:val="NoSpacing"/>
        <w:spacing w:line="480" w:lineRule="auto"/>
        <w:ind w:firstLine="720"/>
        <w:jc w:val="both"/>
        <w:rPr>
          <w:rFonts w:cs="Times New Roman"/>
          <w:szCs w:val="24"/>
        </w:rPr>
      </w:pPr>
      <w:r>
        <w:rPr>
          <w:rFonts w:cs="Times New Roman"/>
          <w:szCs w:val="24"/>
        </w:rPr>
        <w:t xml:space="preserve">The next three volume scans capture the microphysical evolution of the Norman, Oklahoma, downburst </w:t>
      </w:r>
      <w:r w:rsidRPr="00B878B8">
        <w:rPr>
          <w:rFonts w:cs="Times New Roman"/>
          <w:szCs w:val="24"/>
        </w:rPr>
        <w:t xml:space="preserve">(Fig. </w:t>
      </w:r>
      <w:r w:rsidR="002F18AD">
        <w:rPr>
          <w:rFonts w:cs="Times New Roman"/>
          <w:szCs w:val="24"/>
        </w:rPr>
        <w:t>5.5</w:t>
      </w:r>
      <w:r w:rsidRPr="00B878B8">
        <w:rPr>
          <w:rFonts w:cs="Times New Roman"/>
          <w:szCs w:val="24"/>
        </w:rPr>
        <w:t xml:space="preserve"> and </w:t>
      </w:r>
      <w:r w:rsidR="002F18AD">
        <w:rPr>
          <w:rFonts w:cs="Times New Roman"/>
          <w:szCs w:val="24"/>
        </w:rPr>
        <w:t>5.6</w:t>
      </w:r>
      <w:r w:rsidR="006645D8">
        <w:rPr>
          <w:rFonts w:cs="Times New Roman"/>
          <w:szCs w:val="24"/>
        </w:rPr>
        <w:t xml:space="preserve">). </w:t>
      </w:r>
      <w:r>
        <w:rPr>
          <w:rFonts w:cs="Times New Roman"/>
          <w:szCs w:val="24"/>
        </w:rPr>
        <w:t>A rain and hail core aloft was present ~5-8 km downrange from the radar during the 0013-0017 UTC volume scan (</w:t>
      </w:r>
      <w:r w:rsidRPr="00B878B8">
        <w:rPr>
          <w:rFonts w:cs="Times New Roman"/>
          <w:szCs w:val="24"/>
        </w:rPr>
        <w:t xml:space="preserve">Fig. </w:t>
      </w:r>
      <w:r w:rsidR="002F18AD">
        <w:rPr>
          <w:rFonts w:cs="Times New Roman"/>
          <w:szCs w:val="24"/>
        </w:rPr>
        <w:t>5.5</w:t>
      </w:r>
      <w:r w:rsidRPr="00B878B8">
        <w:rPr>
          <w:rFonts w:cs="Times New Roman"/>
          <w:szCs w:val="24"/>
        </w:rPr>
        <w:t>a).</w:t>
      </w:r>
      <w:r>
        <w:rPr>
          <w:rFonts w:cs="Times New Roman"/>
          <w:szCs w:val="24"/>
        </w:rPr>
        <w:t xml:space="preserve"> The HCA output indicates the presence of rain and hail mixture within this region </w:t>
      </w:r>
      <w:r w:rsidRPr="00B878B8">
        <w:rPr>
          <w:rFonts w:cs="Times New Roman"/>
          <w:szCs w:val="24"/>
        </w:rPr>
        <w:t xml:space="preserve">(Fig. </w:t>
      </w:r>
      <w:r w:rsidR="002F18AD">
        <w:rPr>
          <w:rFonts w:cs="Times New Roman"/>
          <w:szCs w:val="24"/>
        </w:rPr>
        <w:t>5.6</w:t>
      </w:r>
      <w:r w:rsidRPr="00B878B8">
        <w:rPr>
          <w:rFonts w:cs="Times New Roman"/>
          <w:szCs w:val="24"/>
        </w:rPr>
        <w:t xml:space="preserve">a). </w:t>
      </w:r>
      <w:r>
        <w:rPr>
          <w:rFonts w:cs="Times New Roman"/>
          <w:szCs w:val="24"/>
        </w:rPr>
        <w:t xml:space="preserve">Though rain and </w:t>
      </w:r>
      <w:r>
        <w:rPr>
          <w:rFonts w:cs="Times New Roman"/>
          <w:szCs w:val="24"/>
        </w:rPr>
        <w:lastRenderedPageBreak/>
        <w:t xml:space="preserve">hail mixture does not have a clear boundary downrange on the HCA output, increased </w:t>
      </w:r>
      <w:r w:rsidRPr="002E5CDD">
        <w:rPr>
          <w:rFonts w:cs="Times New Roman"/>
          <w:i/>
          <w:szCs w:val="24"/>
        </w:rPr>
        <w:t>Z</w:t>
      </w:r>
      <w:r>
        <w:rPr>
          <w:rFonts w:cs="Times New Roman"/>
          <w:szCs w:val="24"/>
          <w:vertAlign w:val="subscript"/>
        </w:rPr>
        <w:t>DR</w:t>
      </w:r>
      <w:r>
        <w:rPr>
          <w:rFonts w:cs="Times New Roman"/>
          <w:szCs w:val="24"/>
        </w:rPr>
        <w:t xml:space="preserve"> estimates on either side of the rain and hail core can be utilized to separate out a distinct rain and hail core.</w:t>
      </w:r>
    </w:p>
    <w:p w:rsidR="00B01751" w:rsidRDefault="007E3A61" w:rsidP="00A855B1">
      <w:pPr>
        <w:pStyle w:val="NoSpacing"/>
        <w:keepNext/>
        <w:spacing w:line="480" w:lineRule="auto"/>
        <w:jc w:val="both"/>
      </w:pPr>
      <w:r>
        <w:rPr>
          <w:rFonts w:cs="Times New Roman"/>
          <w:szCs w:val="24"/>
        </w:rPr>
        <w:t xml:space="preserve"> </w:t>
      </w:r>
      <w:r w:rsidR="00B01751">
        <w:rPr>
          <w:rFonts w:cs="Times New Roman"/>
          <w:noProof/>
          <w:szCs w:val="24"/>
        </w:rPr>
        <w:drawing>
          <wp:inline distT="0" distB="0" distL="0" distR="0" wp14:anchorId="6E9A0075" wp14:editId="25108483">
            <wp:extent cx="5943600" cy="49180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5.ti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4918075"/>
                    </a:xfrm>
                    <a:prstGeom prst="rect">
                      <a:avLst/>
                    </a:prstGeom>
                  </pic:spPr>
                </pic:pic>
              </a:graphicData>
            </a:graphic>
          </wp:inline>
        </w:drawing>
      </w:r>
    </w:p>
    <w:p w:rsidR="00B01751" w:rsidRDefault="00B01751" w:rsidP="00AD720C">
      <w:pPr>
        <w:pStyle w:val="Caption"/>
      </w:pPr>
      <w:bookmarkStart w:id="52" w:name="_Toc2646284"/>
      <w:bookmarkStart w:id="53" w:name="_Toc7411835"/>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5</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5</w:t>
      </w:r>
      <w:r w:rsidR="00CD6C6B">
        <w:rPr>
          <w:noProof/>
        </w:rPr>
        <w:fldChar w:fldCharType="end"/>
      </w:r>
      <w:r>
        <w:t>. Same panels as Figure 5.1, but at (a) 0013-0017 UTC, (b) 0018-0022 UTC, and (c) 0023-0027 UTC volume scans.</w:t>
      </w:r>
      <w:bookmarkEnd w:id="52"/>
      <w:bookmarkEnd w:id="53"/>
    </w:p>
    <w:p w:rsidR="00B01751" w:rsidRPr="00B01751" w:rsidRDefault="00B01751" w:rsidP="00B01751"/>
    <w:p w:rsidR="00B01751" w:rsidRDefault="00B01751" w:rsidP="00B01751">
      <w:pPr>
        <w:pStyle w:val="NoSpacing"/>
        <w:keepNext/>
        <w:spacing w:line="480" w:lineRule="auto"/>
        <w:jc w:val="center"/>
      </w:pPr>
      <w:r>
        <w:rPr>
          <w:rFonts w:cs="Times New Roman"/>
          <w:noProof/>
          <w:szCs w:val="24"/>
        </w:rPr>
        <w:lastRenderedPageBreak/>
        <w:drawing>
          <wp:inline distT="0" distB="0" distL="0" distR="0" wp14:anchorId="05B860BF" wp14:editId="0D6439FC">
            <wp:extent cx="3931920" cy="5020056"/>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6.tif"/>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931920" cy="5020056"/>
                    </a:xfrm>
                    <a:prstGeom prst="rect">
                      <a:avLst/>
                    </a:prstGeom>
                  </pic:spPr>
                </pic:pic>
              </a:graphicData>
            </a:graphic>
          </wp:inline>
        </w:drawing>
      </w:r>
    </w:p>
    <w:p w:rsidR="00B01751" w:rsidRDefault="00B01751" w:rsidP="00AD720C">
      <w:pPr>
        <w:pStyle w:val="Caption"/>
      </w:pPr>
      <w:bookmarkStart w:id="54" w:name="_Toc2646285"/>
      <w:bookmarkStart w:id="55" w:name="_Toc7411836"/>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5</w:t>
      </w:r>
      <w:r w:rsidR="00CD6C6B">
        <w:rPr>
          <w:noProof/>
        </w:rPr>
        <w:fldChar w:fldCharType="end"/>
      </w:r>
      <w:r w:rsidR="00B8704A">
        <w:t>.</w:t>
      </w:r>
      <w:r w:rsidR="00CD6C6B">
        <w:fldChar w:fldCharType="begin"/>
      </w:r>
      <w:r w:rsidR="00CD6C6B">
        <w:instrText xml:space="preserve"> S</w:instrText>
      </w:r>
      <w:r w:rsidR="00CD6C6B">
        <w:instrText xml:space="preserve">EQ Fig. \* ARABIC \s 1 </w:instrText>
      </w:r>
      <w:r w:rsidR="00CD6C6B">
        <w:fldChar w:fldCharType="separate"/>
      </w:r>
      <w:r w:rsidR="001A08EE">
        <w:rPr>
          <w:noProof/>
        </w:rPr>
        <w:t>6</w:t>
      </w:r>
      <w:r w:rsidR="00CD6C6B">
        <w:rPr>
          <w:noProof/>
        </w:rPr>
        <w:fldChar w:fldCharType="end"/>
      </w:r>
      <w:r>
        <w:t xml:space="preserve">. Same panels as Figure </w:t>
      </w:r>
      <w:r w:rsidR="006645D8">
        <w:t>5.2</w:t>
      </w:r>
      <w:r>
        <w:t>, but at (a) 0013-0017 UTC, (b) 0018-0022 UTC, and (c) 0023-0027 UTC volume scans.</w:t>
      </w:r>
      <w:bookmarkEnd w:id="54"/>
      <w:bookmarkEnd w:id="55"/>
    </w:p>
    <w:p w:rsidR="00B01751" w:rsidRDefault="00B01751" w:rsidP="00AD720C">
      <w:pPr>
        <w:pStyle w:val="Caption"/>
      </w:pPr>
    </w:p>
    <w:p w:rsidR="007E3A61" w:rsidRPr="00B618AD" w:rsidRDefault="007E3A61" w:rsidP="00B01751">
      <w:pPr>
        <w:pStyle w:val="NoSpacing"/>
        <w:spacing w:line="480" w:lineRule="auto"/>
        <w:ind w:firstLine="720"/>
        <w:jc w:val="both"/>
        <w:rPr>
          <w:rFonts w:cs="Times New Roman"/>
          <w:szCs w:val="24"/>
        </w:rPr>
      </w:pPr>
      <w:r>
        <w:rPr>
          <w:rFonts w:cs="Times New Roman"/>
          <w:szCs w:val="24"/>
        </w:rPr>
        <w:t xml:space="preserve">The rain and hail core was located as low as ~0.6 km ARL; the top of the rain and hail core was not sampled due to the radar cone of silence. The radar sampled </w:t>
      </w:r>
      <w:r w:rsidR="00250CDE" w:rsidRPr="00603947">
        <w:rPr>
          <w:i/>
        </w:rPr>
        <w:t>Z</w:t>
      </w:r>
      <w:r w:rsidR="00250CDE" w:rsidRPr="004E72CB">
        <w:rPr>
          <w:vertAlign w:val="subscript"/>
        </w:rPr>
        <w:t>H</w:t>
      </w:r>
      <w:r w:rsidR="00250CDE">
        <w:rPr>
          <w:rFonts w:cs="Times New Roman"/>
          <w:szCs w:val="24"/>
        </w:rPr>
        <w:t xml:space="preserve"> </w:t>
      </w:r>
      <w:r>
        <w:rPr>
          <w:rFonts w:cs="Times New Roman"/>
          <w:szCs w:val="24"/>
        </w:rPr>
        <w:t xml:space="preserve">≥ 60 </w:t>
      </w:r>
      <w:proofErr w:type="spellStart"/>
      <w:r>
        <w:rPr>
          <w:rFonts w:cs="Times New Roman"/>
          <w:szCs w:val="24"/>
        </w:rPr>
        <w:t>dBZ</w:t>
      </w:r>
      <w:proofErr w:type="spellEnd"/>
      <w:r>
        <w:rPr>
          <w:rFonts w:cs="Times New Roman"/>
          <w:szCs w:val="24"/>
        </w:rPr>
        <w:t xml:space="preserve">, </w:t>
      </w:r>
      <w:r w:rsidRPr="002E5CDD">
        <w:rPr>
          <w:rFonts w:cs="Times New Roman"/>
          <w:i/>
          <w:szCs w:val="24"/>
        </w:rPr>
        <w:t>Z</w:t>
      </w:r>
      <w:r w:rsidRPr="00FF3138">
        <w:rPr>
          <w:rFonts w:cs="Times New Roman"/>
          <w:szCs w:val="24"/>
          <w:vertAlign w:val="subscript"/>
        </w:rPr>
        <w:t>DR</w:t>
      </w:r>
      <w:r>
        <w:rPr>
          <w:rFonts w:cs="Times New Roman"/>
          <w:szCs w:val="24"/>
        </w:rPr>
        <w:t xml:space="preserve"> ~0 dB, and a decrease in </w:t>
      </w:r>
      <w:proofErr w:type="spellStart"/>
      <w:r w:rsidRPr="002E5CDD">
        <w:rPr>
          <w:rFonts w:cs="Times New Roman"/>
          <w:i/>
          <w:szCs w:val="24"/>
        </w:rPr>
        <w:t>ρ</w:t>
      </w:r>
      <w:r w:rsidRPr="000D53E7">
        <w:rPr>
          <w:rFonts w:cs="Times New Roman"/>
          <w:szCs w:val="24"/>
          <w:vertAlign w:val="subscript"/>
        </w:rPr>
        <w:t>hv</w:t>
      </w:r>
      <w:proofErr w:type="spellEnd"/>
      <w:r>
        <w:rPr>
          <w:rFonts w:cs="Times New Roman"/>
          <w:szCs w:val="24"/>
        </w:rPr>
        <w:t xml:space="preserve"> within the rain and hail core. Outbound </w:t>
      </w:r>
      <w:r w:rsidR="006C3E90" w:rsidRPr="00D95709">
        <w:rPr>
          <w:i/>
        </w:rPr>
        <w:t>V</w:t>
      </w:r>
      <w:r w:rsidR="006C3E90" w:rsidRPr="00D95709">
        <w:rPr>
          <w:vertAlign w:val="subscript"/>
        </w:rPr>
        <w:t>R</w:t>
      </w:r>
      <w:r>
        <w:rPr>
          <w:rFonts w:cs="Times New Roman"/>
          <w:szCs w:val="24"/>
        </w:rPr>
        <w:t xml:space="preserve"> became inbound ~11 km downrange from the radar, indicating the presence of low-level radial convergence (~500 m depth), likely associated with the updraft. Evidence of an updraft is suggested by a Z</w:t>
      </w:r>
      <w:r>
        <w:rPr>
          <w:rFonts w:cs="Times New Roman"/>
          <w:szCs w:val="24"/>
          <w:vertAlign w:val="subscript"/>
        </w:rPr>
        <w:t>DR</w:t>
      </w:r>
      <w:r>
        <w:rPr>
          <w:rFonts w:cs="Times New Roman"/>
          <w:szCs w:val="24"/>
        </w:rPr>
        <w:t xml:space="preserve"> column and BWER located above the region of low-level radial convergence. </w:t>
      </w:r>
    </w:p>
    <w:p w:rsidR="007E3A61" w:rsidRDefault="007E3A61" w:rsidP="00B01751">
      <w:pPr>
        <w:pStyle w:val="NoSpacing"/>
        <w:spacing w:line="480" w:lineRule="auto"/>
        <w:ind w:firstLine="720"/>
        <w:jc w:val="both"/>
        <w:rPr>
          <w:rFonts w:cs="Times New Roman"/>
          <w:szCs w:val="24"/>
        </w:rPr>
      </w:pPr>
      <w:r>
        <w:rPr>
          <w:rFonts w:cs="Times New Roman"/>
          <w:szCs w:val="24"/>
        </w:rPr>
        <w:lastRenderedPageBreak/>
        <w:t xml:space="preserve">The rain and hail core began to rapidly descend during the 0018-0022 UTC volume scan </w:t>
      </w:r>
      <w:r w:rsidR="00B01751">
        <w:rPr>
          <w:rFonts w:cs="Times New Roman"/>
          <w:szCs w:val="24"/>
        </w:rPr>
        <w:t>(Fig. 5.5</w:t>
      </w:r>
      <w:r w:rsidRPr="00B878B8">
        <w:rPr>
          <w:rFonts w:cs="Times New Roman"/>
          <w:szCs w:val="24"/>
        </w:rPr>
        <w:t>b).</w:t>
      </w:r>
      <w:r>
        <w:rPr>
          <w:rFonts w:cs="Times New Roman"/>
          <w:szCs w:val="24"/>
        </w:rPr>
        <w:t xml:space="preserve"> The HCA output indicates the rain and hail mixture at the lowest elevation scan ~6 km downrange from the </w:t>
      </w:r>
      <w:r w:rsidRPr="00B878B8">
        <w:rPr>
          <w:rFonts w:cs="Times New Roman"/>
          <w:szCs w:val="24"/>
        </w:rPr>
        <w:t>radar</w:t>
      </w:r>
      <w:r>
        <w:rPr>
          <w:rFonts w:cs="Times New Roman"/>
          <w:szCs w:val="24"/>
        </w:rPr>
        <w:t>, which is only ~55 m ARL</w:t>
      </w:r>
      <w:r w:rsidRPr="00B878B8">
        <w:rPr>
          <w:rFonts w:cs="Times New Roman"/>
          <w:szCs w:val="24"/>
        </w:rPr>
        <w:t xml:space="preserve"> (Fig. </w:t>
      </w:r>
      <w:r w:rsidR="00B01751">
        <w:rPr>
          <w:rFonts w:cs="Times New Roman"/>
          <w:szCs w:val="24"/>
        </w:rPr>
        <w:t>5.6</w:t>
      </w:r>
      <w:r w:rsidRPr="00B878B8">
        <w:rPr>
          <w:rFonts w:cs="Times New Roman"/>
          <w:szCs w:val="24"/>
        </w:rPr>
        <w:t>b).</w:t>
      </w:r>
      <w:r>
        <w:rPr>
          <w:rFonts w:cs="Times New Roman"/>
          <w:szCs w:val="24"/>
        </w:rPr>
        <w:t xml:space="preserve"> During the rain and hail core’s descent, </w:t>
      </w:r>
      <w:r w:rsidRPr="002E5CDD">
        <w:rPr>
          <w:rFonts w:cs="Times New Roman"/>
          <w:i/>
          <w:szCs w:val="24"/>
        </w:rPr>
        <w:t>Z</w:t>
      </w:r>
      <w:r w:rsidRPr="00FF3138">
        <w:rPr>
          <w:rFonts w:cs="Times New Roman"/>
          <w:szCs w:val="24"/>
          <w:vertAlign w:val="subscript"/>
        </w:rPr>
        <w:t>DR</w:t>
      </w:r>
      <w:r>
        <w:rPr>
          <w:rFonts w:cs="Times New Roman"/>
          <w:szCs w:val="24"/>
        </w:rPr>
        <w:t xml:space="preserve"> increased and </w:t>
      </w:r>
      <w:proofErr w:type="spellStart"/>
      <w:r w:rsidRPr="002E5CDD">
        <w:rPr>
          <w:rFonts w:cs="Times New Roman"/>
          <w:i/>
          <w:szCs w:val="24"/>
        </w:rPr>
        <w:t>ρ</w:t>
      </w:r>
      <w:r w:rsidRPr="000D53E7">
        <w:rPr>
          <w:rFonts w:cs="Times New Roman"/>
          <w:szCs w:val="24"/>
          <w:vertAlign w:val="subscript"/>
        </w:rPr>
        <w:t>hv</w:t>
      </w:r>
      <w:proofErr w:type="spellEnd"/>
      <w:r>
        <w:rPr>
          <w:rFonts w:cs="Times New Roman"/>
          <w:szCs w:val="24"/>
        </w:rPr>
        <w:t xml:space="preserve"> decreased on the bottom periphery of the rain and hail core. The increased </w:t>
      </w:r>
      <w:r w:rsidRPr="002E5CDD">
        <w:rPr>
          <w:rFonts w:cs="Times New Roman"/>
          <w:i/>
          <w:szCs w:val="24"/>
        </w:rPr>
        <w:t>Z</w:t>
      </w:r>
      <w:r w:rsidRPr="00FF3138">
        <w:rPr>
          <w:rFonts w:cs="Times New Roman"/>
          <w:szCs w:val="24"/>
          <w:vertAlign w:val="subscript"/>
        </w:rPr>
        <w:t>DR</w:t>
      </w:r>
      <w:r>
        <w:rPr>
          <w:rFonts w:cs="Times New Roman"/>
          <w:szCs w:val="24"/>
        </w:rPr>
        <w:t xml:space="preserve"> and decreased </w:t>
      </w:r>
      <w:proofErr w:type="spellStart"/>
      <w:r w:rsidRPr="002E5CDD">
        <w:rPr>
          <w:rFonts w:cs="Times New Roman"/>
          <w:i/>
          <w:szCs w:val="24"/>
        </w:rPr>
        <w:t>ρ</w:t>
      </w:r>
      <w:r w:rsidRPr="000D53E7">
        <w:rPr>
          <w:rFonts w:cs="Times New Roman"/>
          <w:szCs w:val="24"/>
          <w:vertAlign w:val="subscript"/>
        </w:rPr>
        <w:t>hv</w:t>
      </w:r>
      <w:proofErr w:type="spellEnd"/>
      <w:r>
        <w:rPr>
          <w:rFonts w:cs="Times New Roman"/>
          <w:szCs w:val="24"/>
        </w:rPr>
        <w:t xml:space="preserve"> are assumed to be due to the increasing presence of water coating on the descending hailstones</w:t>
      </w:r>
      <w:r w:rsidR="00C26D4B">
        <w:rPr>
          <w:rFonts w:cs="Times New Roman"/>
          <w:szCs w:val="24"/>
        </w:rPr>
        <w:t xml:space="preserve"> (i.e., a torus of water may develop on the hailstones, which may reduce tumbling and increase </w:t>
      </w:r>
      <w:r w:rsidR="00C26D4B" w:rsidRPr="002E5CDD">
        <w:rPr>
          <w:rFonts w:cs="Times New Roman"/>
          <w:i/>
          <w:szCs w:val="24"/>
        </w:rPr>
        <w:t>Z</w:t>
      </w:r>
      <w:r w:rsidR="00C26D4B" w:rsidRPr="00FF3138">
        <w:rPr>
          <w:rFonts w:cs="Times New Roman"/>
          <w:szCs w:val="24"/>
          <w:vertAlign w:val="subscript"/>
        </w:rPr>
        <w:t>DR</w:t>
      </w:r>
      <w:r w:rsidR="00C26D4B">
        <w:rPr>
          <w:rFonts w:cs="Times New Roman"/>
          <w:szCs w:val="24"/>
        </w:rPr>
        <w:t xml:space="preserve">). </w:t>
      </w:r>
      <w:r>
        <w:rPr>
          <w:rFonts w:cs="Times New Roman"/>
          <w:szCs w:val="24"/>
        </w:rPr>
        <w:t xml:space="preserve">Therefore, it is surmised that there was hail melting in the lower part of the rain and hail core through the combined use of the HCA output and the </w:t>
      </w:r>
      <w:r w:rsidR="006645D8">
        <w:rPr>
          <w:rFonts w:cs="Times New Roman"/>
          <w:szCs w:val="24"/>
        </w:rPr>
        <w:t>PRD</w:t>
      </w:r>
      <w:r>
        <w:rPr>
          <w:rFonts w:cs="Times New Roman"/>
          <w:szCs w:val="24"/>
        </w:rPr>
        <w:t xml:space="preserve">. Also, there was an area of radial divergence immediately below and within the descending hail core at ~0.4 km ARL. The area of radial divergence was somewhat broad, with near-zero </w:t>
      </w:r>
      <w:r w:rsidR="006C3E90" w:rsidRPr="00D95709">
        <w:rPr>
          <w:i/>
        </w:rPr>
        <w:t>V</w:t>
      </w:r>
      <w:r w:rsidR="006C3E90" w:rsidRPr="00D95709">
        <w:rPr>
          <w:vertAlign w:val="subscript"/>
        </w:rPr>
        <w:t>R</w:t>
      </w:r>
      <w:r w:rsidR="006C3E90">
        <w:rPr>
          <w:rFonts w:cs="Times New Roman"/>
          <w:szCs w:val="24"/>
        </w:rPr>
        <w:t xml:space="preserve"> </w:t>
      </w:r>
      <w:r>
        <w:rPr>
          <w:rFonts w:cs="Times New Roman"/>
          <w:szCs w:val="24"/>
        </w:rPr>
        <w:t xml:space="preserve">in the center. The near-zero </w:t>
      </w:r>
      <w:r w:rsidR="006C3E90" w:rsidRPr="00D95709">
        <w:rPr>
          <w:i/>
        </w:rPr>
        <w:t>V</w:t>
      </w:r>
      <w:r w:rsidR="006C3E90" w:rsidRPr="00D95709">
        <w:rPr>
          <w:vertAlign w:val="subscript"/>
        </w:rPr>
        <w:t>R</w:t>
      </w:r>
      <w:r w:rsidR="006C3E90">
        <w:rPr>
          <w:rFonts w:cs="Times New Roman"/>
          <w:szCs w:val="24"/>
        </w:rPr>
        <w:t xml:space="preserve"> </w:t>
      </w:r>
      <w:r>
        <w:rPr>
          <w:rFonts w:cs="Times New Roman"/>
          <w:szCs w:val="24"/>
        </w:rPr>
        <w:t xml:space="preserve">centered within broad divergence implies the flow was more vertical rather than horizontal within this portion of the storm, probably due to the descending downburst. There was still an inflow region, albeit shallower, present in this volume scan. This inflow region was immediately below the region of broad radial divergence, indicating the downburst had not made it to the surface. The HCA output indicates there was a shallow zone of heavy rain, big drops, and rain immediately below the rain and hail mixture region. The outbound </w:t>
      </w:r>
      <w:r w:rsidR="006C3E90" w:rsidRPr="00D95709">
        <w:rPr>
          <w:i/>
        </w:rPr>
        <w:t>V</w:t>
      </w:r>
      <w:r w:rsidR="006C3E90" w:rsidRPr="00D95709">
        <w:rPr>
          <w:vertAlign w:val="subscript"/>
        </w:rPr>
        <w:t>R</w:t>
      </w:r>
      <w:r w:rsidR="006C3E90">
        <w:rPr>
          <w:rFonts w:cs="Times New Roman"/>
          <w:szCs w:val="24"/>
        </w:rPr>
        <w:t xml:space="preserve"> </w:t>
      </w:r>
      <w:r>
        <w:rPr>
          <w:rFonts w:cs="Times New Roman"/>
          <w:szCs w:val="24"/>
        </w:rPr>
        <w:t>had decreased to a maximum estimate of 9 m s</w:t>
      </w:r>
      <w:r w:rsidRPr="0034006D">
        <w:rPr>
          <w:rFonts w:cs="Times New Roman"/>
          <w:szCs w:val="24"/>
          <w:vertAlign w:val="superscript"/>
        </w:rPr>
        <w:t>-1</w:t>
      </w:r>
      <w:r>
        <w:rPr>
          <w:rFonts w:cs="Times New Roman"/>
          <w:szCs w:val="24"/>
        </w:rPr>
        <w:t>, implying a decrease in inflow into the storm.</w:t>
      </w:r>
      <w:r w:rsidRPr="001408CE">
        <w:rPr>
          <w:rFonts w:cs="Times New Roman"/>
          <w:szCs w:val="24"/>
        </w:rPr>
        <w:t xml:space="preserve"> </w:t>
      </w:r>
      <w:r>
        <w:rPr>
          <w:rFonts w:cs="Times New Roman"/>
          <w:szCs w:val="24"/>
        </w:rPr>
        <w:t xml:space="preserve">This is coincident with a disappearance of the </w:t>
      </w:r>
      <w:r w:rsidRPr="002E5CDD">
        <w:rPr>
          <w:rFonts w:cs="Times New Roman"/>
          <w:i/>
          <w:szCs w:val="24"/>
        </w:rPr>
        <w:t>Z</w:t>
      </w:r>
      <w:r>
        <w:rPr>
          <w:rFonts w:cs="Times New Roman"/>
          <w:szCs w:val="24"/>
          <w:vertAlign w:val="subscript"/>
        </w:rPr>
        <w:t>DR</w:t>
      </w:r>
      <w:r>
        <w:rPr>
          <w:rFonts w:cs="Times New Roman"/>
          <w:szCs w:val="24"/>
        </w:rPr>
        <w:t xml:space="preserve"> column from the previous volume scan. The implication of the weakening inflow and the disappearance of the </w:t>
      </w:r>
      <w:r w:rsidRPr="002E5CDD">
        <w:rPr>
          <w:rFonts w:cs="Times New Roman"/>
          <w:i/>
          <w:szCs w:val="24"/>
        </w:rPr>
        <w:t>Z</w:t>
      </w:r>
      <w:r>
        <w:rPr>
          <w:rFonts w:cs="Times New Roman"/>
          <w:szCs w:val="24"/>
          <w:vertAlign w:val="subscript"/>
        </w:rPr>
        <w:t>DR</w:t>
      </w:r>
      <w:r>
        <w:rPr>
          <w:rFonts w:cs="Times New Roman"/>
          <w:szCs w:val="24"/>
        </w:rPr>
        <w:t xml:space="preserve"> column is the storm may have become more downdraft rather than updraft dominant</w:t>
      </w:r>
      <w:r w:rsidR="00A91A65">
        <w:rPr>
          <w:rFonts w:cs="Times New Roman"/>
          <w:szCs w:val="24"/>
        </w:rPr>
        <w:t xml:space="preserve"> (at least on this volume scan)</w:t>
      </w:r>
      <w:r>
        <w:rPr>
          <w:rFonts w:cs="Times New Roman"/>
          <w:szCs w:val="24"/>
        </w:rPr>
        <w:t xml:space="preserve">. </w:t>
      </w:r>
    </w:p>
    <w:p w:rsidR="007E3A61" w:rsidRDefault="007E3A61" w:rsidP="007E3A61">
      <w:pPr>
        <w:pStyle w:val="NoSpacing"/>
        <w:spacing w:line="480" w:lineRule="auto"/>
        <w:ind w:firstLine="360"/>
        <w:jc w:val="both"/>
        <w:rPr>
          <w:rFonts w:cs="Times New Roman"/>
          <w:szCs w:val="24"/>
        </w:rPr>
      </w:pPr>
      <w:r>
        <w:rPr>
          <w:rFonts w:cs="Times New Roman"/>
          <w:szCs w:val="24"/>
        </w:rPr>
        <w:t xml:space="preserve">The downburst was ongoing by the 0023-0027 volume </w:t>
      </w:r>
      <w:r w:rsidRPr="00C47142">
        <w:rPr>
          <w:rFonts w:cs="Times New Roman"/>
          <w:szCs w:val="24"/>
        </w:rPr>
        <w:t xml:space="preserve">scan (Fig. </w:t>
      </w:r>
      <w:r w:rsidR="00B01751">
        <w:rPr>
          <w:rFonts w:cs="Times New Roman"/>
          <w:szCs w:val="24"/>
        </w:rPr>
        <w:t>5.5</w:t>
      </w:r>
      <w:r w:rsidRPr="00C47142">
        <w:rPr>
          <w:rFonts w:cs="Times New Roman"/>
          <w:szCs w:val="24"/>
        </w:rPr>
        <w:t>c).</w:t>
      </w:r>
      <w:r>
        <w:rPr>
          <w:rFonts w:cs="Times New Roman"/>
          <w:szCs w:val="24"/>
        </w:rPr>
        <w:t xml:space="preserve"> Note the change in radial convergence at low-levels to radial divergence from the previous volume scan</w:t>
      </w:r>
      <w:r w:rsidRPr="00B878B8">
        <w:rPr>
          <w:rFonts w:cs="Times New Roman"/>
          <w:szCs w:val="24"/>
        </w:rPr>
        <w:t xml:space="preserve"> (Fig. </w:t>
      </w:r>
      <w:r w:rsidR="00B01751">
        <w:rPr>
          <w:rFonts w:cs="Times New Roman"/>
          <w:szCs w:val="24"/>
        </w:rPr>
        <w:t>5.6</w:t>
      </w:r>
      <w:r w:rsidRPr="00B878B8">
        <w:rPr>
          <w:rFonts w:cs="Times New Roman"/>
          <w:szCs w:val="24"/>
        </w:rPr>
        <w:t>c)</w:t>
      </w:r>
      <w:r>
        <w:rPr>
          <w:rFonts w:cs="Times New Roman"/>
          <w:szCs w:val="24"/>
        </w:rPr>
        <w:t xml:space="preserve">. </w:t>
      </w:r>
      <w:r>
        <w:rPr>
          <w:rFonts w:cs="Times New Roman"/>
          <w:szCs w:val="24"/>
        </w:rPr>
        <w:lastRenderedPageBreak/>
        <w:t xml:space="preserve">This indicates that the updraft at these lower levels had turned into a downdraft. The maximum inbound </w:t>
      </w:r>
      <w:r w:rsidR="00D112C6" w:rsidRPr="00D95709">
        <w:rPr>
          <w:i/>
        </w:rPr>
        <w:t>V</w:t>
      </w:r>
      <w:r w:rsidR="00D112C6" w:rsidRPr="00D95709">
        <w:rPr>
          <w:vertAlign w:val="subscript"/>
        </w:rPr>
        <w:t>R</w:t>
      </w:r>
      <w:r w:rsidR="00D112C6">
        <w:rPr>
          <w:rFonts w:cs="Times New Roman"/>
          <w:szCs w:val="24"/>
        </w:rPr>
        <w:t xml:space="preserve"> </w:t>
      </w:r>
      <w:r>
        <w:rPr>
          <w:rFonts w:cs="Times New Roman"/>
          <w:szCs w:val="24"/>
        </w:rPr>
        <w:t>was 33 m s</w:t>
      </w:r>
      <w:r w:rsidRPr="0034006D">
        <w:rPr>
          <w:rFonts w:cs="Times New Roman"/>
          <w:szCs w:val="24"/>
          <w:vertAlign w:val="superscript"/>
        </w:rPr>
        <w:t>-1</w:t>
      </w:r>
      <w:r>
        <w:rPr>
          <w:rFonts w:cs="Times New Roman"/>
          <w:szCs w:val="24"/>
        </w:rPr>
        <w:t>. Recall the 1-min Mesonet obs</w:t>
      </w:r>
      <w:r w:rsidR="00B01751">
        <w:rPr>
          <w:rFonts w:cs="Times New Roman"/>
          <w:szCs w:val="24"/>
        </w:rPr>
        <w:t>ervations (which were nearly col</w:t>
      </w:r>
      <w:r>
        <w:rPr>
          <w:rFonts w:cs="Times New Roman"/>
          <w:szCs w:val="24"/>
        </w:rPr>
        <w:t>located with the radar) had detected passage of the gust front at 0025 UTC, which was followed by a peak wind gust of 31.5 m s</w:t>
      </w:r>
      <w:r w:rsidRPr="0034006D">
        <w:rPr>
          <w:rFonts w:cs="Times New Roman"/>
          <w:szCs w:val="24"/>
          <w:vertAlign w:val="superscript"/>
        </w:rPr>
        <w:t>-1</w:t>
      </w:r>
      <w:r>
        <w:rPr>
          <w:rFonts w:cs="Times New Roman"/>
          <w:szCs w:val="24"/>
        </w:rPr>
        <w:t xml:space="preserve"> at 0029 UTC (Fig. </w:t>
      </w:r>
      <w:r w:rsidR="00B01751">
        <w:rPr>
          <w:rFonts w:cs="Times New Roman"/>
          <w:szCs w:val="24"/>
        </w:rPr>
        <w:t>4.6</w:t>
      </w:r>
      <w:r>
        <w:rPr>
          <w:rFonts w:cs="Times New Roman"/>
          <w:szCs w:val="24"/>
        </w:rPr>
        <w:t xml:space="preserve">). A slight time lag in the surface observations is expected because the downburst began ~5 km downrange (i.e., upstream) from the radar. The HCA output indicates the rain and hail mixture had descended in the immediate vicinity of the radar, implying that the descent of the rain and hail core aloft was coincident with downburst. </w:t>
      </w:r>
    </w:p>
    <w:p w:rsidR="00B0280F" w:rsidRDefault="00B0280F" w:rsidP="00B0280F">
      <w:pPr>
        <w:pStyle w:val="NoSpacing"/>
        <w:spacing w:line="480" w:lineRule="auto"/>
        <w:jc w:val="both"/>
        <w:rPr>
          <w:rFonts w:cs="Times New Roman"/>
          <w:szCs w:val="24"/>
        </w:rPr>
      </w:pPr>
    </w:p>
    <w:p w:rsidR="00823325" w:rsidRDefault="0094342D" w:rsidP="001F2A1A">
      <w:pPr>
        <w:pStyle w:val="NoSpacing"/>
        <w:spacing w:line="480" w:lineRule="auto"/>
        <w:jc w:val="both"/>
        <w:outlineLvl w:val="1"/>
        <w:rPr>
          <w:rFonts w:cs="Times New Roman"/>
          <w:b/>
          <w:szCs w:val="24"/>
        </w:rPr>
      </w:pPr>
      <w:bookmarkStart w:id="56" w:name="_Toc7411913"/>
      <w:r>
        <w:rPr>
          <w:rFonts w:cs="Times New Roman"/>
          <w:b/>
          <w:szCs w:val="24"/>
        </w:rPr>
        <w:t>5</w:t>
      </w:r>
      <w:r w:rsidR="00B0280F">
        <w:rPr>
          <w:rFonts w:cs="Times New Roman"/>
          <w:b/>
          <w:szCs w:val="24"/>
        </w:rPr>
        <w:t>.3 Dual-Doppler Analyses</w:t>
      </w:r>
      <w:bookmarkEnd w:id="56"/>
    </w:p>
    <w:p w:rsidR="00946925" w:rsidRPr="00823325" w:rsidRDefault="00823325" w:rsidP="00823325">
      <w:pPr>
        <w:pStyle w:val="NoSpacing"/>
        <w:spacing w:line="480" w:lineRule="auto"/>
        <w:jc w:val="both"/>
        <w:rPr>
          <w:rFonts w:cs="Times New Roman"/>
          <w:b/>
          <w:szCs w:val="24"/>
        </w:rPr>
      </w:pPr>
      <w:r>
        <w:rPr>
          <w:rFonts w:cs="Times New Roman"/>
          <w:b/>
          <w:szCs w:val="24"/>
        </w:rPr>
        <w:tab/>
      </w:r>
      <w:r w:rsidR="007E3A61" w:rsidRPr="00B16714">
        <w:rPr>
          <w:rFonts w:cs="Times New Roman"/>
          <w:szCs w:val="24"/>
        </w:rPr>
        <w:t>Dual-Doppler analys</w:t>
      </w:r>
      <w:r w:rsidR="007E3A61">
        <w:rPr>
          <w:rFonts w:cs="Times New Roman"/>
          <w:szCs w:val="24"/>
        </w:rPr>
        <w:t xml:space="preserve">es </w:t>
      </w:r>
      <w:r w:rsidR="007E3A61" w:rsidRPr="00B16714">
        <w:rPr>
          <w:rFonts w:cs="Times New Roman"/>
          <w:szCs w:val="24"/>
        </w:rPr>
        <w:t>were conducted on the radar data using both KOUN and KTLX WSR</w:t>
      </w:r>
      <w:r w:rsidR="00F22ACD">
        <w:rPr>
          <w:rFonts w:cs="Times New Roman"/>
          <w:szCs w:val="24"/>
        </w:rPr>
        <w:t>-88Ds; however, due to the beam-</w:t>
      </w:r>
      <w:r w:rsidR="007E3A61" w:rsidRPr="00B16714">
        <w:rPr>
          <w:rFonts w:cs="Times New Roman"/>
          <w:szCs w:val="24"/>
        </w:rPr>
        <w:t>crossing angle</w:t>
      </w:r>
      <w:r w:rsidR="00F22ACD">
        <w:rPr>
          <w:rFonts w:cs="Times New Roman"/>
          <w:szCs w:val="24"/>
        </w:rPr>
        <w:t xml:space="preserve"> being too small</w:t>
      </w:r>
      <w:r w:rsidR="007E3A61" w:rsidRPr="00B16714">
        <w:rPr>
          <w:rFonts w:cs="Times New Roman"/>
          <w:szCs w:val="24"/>
        </w:rPr>
        <w:t xml:space="preserve">, only </w:t>
      </w:r>
      <w:r w:rsidR="007E3A61">
        <w:rPr>
          <w:rFonts w:cs="Times New Roman"/>
          <w:szCs w:val="24"/>
        </w:rPr>
        <w:t xml:space="preserve">two </w:t>
      </w:r>
      <w:r w:rsidR="007E3A61" w:rsidRPr="00B16714">
        <w:rPr>
          <w:rFonts w:cs="Times New Roman"/>
          <w:szCs w:val="24"/>
        </w:rPr>
        <w:t>volume scan</w:t>
      </w:r>
      <w:r w:rsidR="007E3A61">
        <w:rPr>
          <w:rFonts w:cs="Times New Roman"/>
          <w:szCs w:val="24"/>
        </w:rPr>
        <w:t>s</w:t>
      </w:r>
      <w:r w:rsidR="007E3A61" w:rsidRPr="00B16714">
        <w:rPr>
          <w:rFonts w:cs="Times New Roman"/>
          <w:szCs w:val="24"/>
        </w:rPr>
        <w:t xml:space="preserve"> could be analyzed. The radar data were transformed from the radar coordinate system into a Cartesian coordinate system using National Center for Atmospheric Research’s (NCAR) objective analysis software package REORDER </w:t>
      </w:r>
      <w:r w:rsidR="00A91C82">
        <w:rPr>
          <w:rFonts w:cs="Times New Roman"/>
          <w:szCs w:val="24"/>
        </w:rPr>
        <w:fldChar w:fldCharType="begin"/>
      </w:r>
      <w:r w:rsidR="00A91C82">
        <w:rPr>
          <w:rFonts w:cs="Times New Roman"/>
          <w:szCs w:val="24"/>
        </w:rPr>
        <w:instrText xml:space="preserve"> ADDIN EN.CITE &lt;EndNote&gt;&lt;Cite&gt;&lt;Author&gt;National Center for Atmospheric Research&lt;/Author&gt;&lt;Year&gt;1995&lt;/Year&gt;&lt;RecNum&gt;64&lt;/RecNum&gt;&lt;DisplayText&gt;(National Center for Atmospheric Research 1995)&lt;/DisplayText&gt;&lt;record&gt;&lt;rec-number&gt;64&lt;/rec-number&gt;&lt;foreign-keys&gt;&lt;key app="EN" db-id="ed25szxvzd0axpefssrvr2fgwsdd0f5prrws" timestamp="1548059138"&gt;64&lt;/key&gt;&lt;/foreign-keys&gt;&lt;ref-type name="Book"&gt;6&lt;/ref-type&gt;&lt;contributors&gt;&lt;authors&gt;&lt;author&gt;National Center for Atmospheric Research,&lt;/author&gt;&lt;/authors&gt;&lt;/contributors&gt;&lt;titles&gt;&lt;title&gt;REORDER Installation and Use Manual for the Unix Version&lt;/title&gt;&lt;/titles&gt;&lt;dates&gt;&lt;year&gt;1995&lt;/year&gt;&lt;/dates&gt;&lt;urls&gt;&lt;/urls&gt;&lt;/record&gt;&lt;/Cite&gt;&lt;/EndNote&gt;</w:instrText>
      </w:r>
      <w:r w:rsidR="00A91C82">
        <w:rPr>
          <w:rFonts w:cs="Times New Roman"/>
          <w:szCs w:val="24"/>
        </w:rPr>
        <w:fldChar w:fldCharType="separate"/>
      </w:r>
      <w:r w:rsidR="00A91C82">
        <w:rPr>
          <w:rFonts w:cs="Times New Roman"/>
          <w:noProof/>
          <w:szCs w:val="24"/>
        </w:rPr>
        <w:t>(National Center for Atmospheric Research 1995)</w:t>
      </w:r>
      <w:r w:rsidR="00A91C82">
        <w:rPr>
          <w:rFonts w:cs="Times New Roman"/>
          <w:szCs w:val="24"/>
        </w:rPr>
        <w:fldChar w:fldCharType="end"/>
      </w:r>
      <w:r w:rsidR="007E3A61" w:rsidRPr="00B16714">
        <w:rPr>
          <w:rFonts w:cs="Times New Roman"/>
          <w:szCs w:val="24"/>
        </w:rPr>
        <w:t xml:space="preserve">. Once the objective analysis was complete, dual-Doppler analysis was done using NCAR’s software package CEDRIC, which conducts its dual-Doppler analysis by finding the projection of the particle motion along the Doppler radar radial direction </w:t>
      </w:r>
      <w:r w:rsidR="00A91C82">
        <w:rPr>
          <w:rFonts w:cs="Times New Roman"/>
          <w:szCs w:val="24"/>
        </w:rPr>
        <w:fldChar w:fldCharType="begin"/>
      </w:r>
      <w:r w:rsidR="00A91C82">
        <w:rPr>
          <w:rFonts w:cs="Times New Roman"/>
          <w:szCs w:val="24"/>
        </w:rPr>
        <w:instrText xml:space="preserve"> ADDIN EN.CITE &lt;EndNote&gt;&lt;Cite&gt;&lt;Author&gt;National Center for Atmospheric Research&lt;/Author&gt;&lt;Year&gt;1998&lt;/Year&gt;&lt;RecNum&gt;66&lt;/RecNum&gt;&lt;DisplayText&gt;(National Center for Atmospheric Research 1998)&lt;/DisplayText&gt;&lt;record&gt;&lt;rec-number&gt;66&lt;/rec-number&gt;&lt;foreign-keys&gt;&lt;key app="EN" db-id="ed25szxvzd0axpefssrvr2fgwsdd0f5prrws" timestamp="1548059280"&gt;66&lt;/key&gt;&lt;/foreign-keys&gt;&lt;ref-type name="Book"&gt;6&lt;/ref-type&gt;&lt;contributors&gt;&lt;authors&gt;&lt;author&gt;National Center for Atmospheric Research,&lt;/author&gt;&lt;/authors&gt;&lt;/contributors&gt;&lt;titles&gt;&lt;title&gt;CEDRIC: Custom Editing and Display of Reduced Information in Cartesian Space&lt;/title&gt;&lt;/titles&gt;&lt;dates&gt;&lt;year&gt;1998&lt;/year&gt;&lt;/dates&gt;&lt;urls&gt;&lt;/urls&gt;&lt;/record&gt;&lt;/Cite&gt;&lt;/EndNote&gt;</w:instrText>
      </w:r>
      <w:r w:rsidR="00A91C82">
        <w:rPr>
          <w:rFonts w:cs="Times New Roman"/>
          <w:szCs w:val="24"/>
        </w:rPr>
        <w:fldChar w:fldCharType="separate"/>
      </w:r>
      <w:r w:rsidR="00A91C82">
        <w:rPr>
          <w:rFonts w:cs="Times New Roman"/>
          <w:noProof/>
          <w:szCs w:val="24"/>
        </w:rPr>
        <w:t>(National Center for Atmospheric Research 1998)</w:t>
      </w:r>
      <w:r w:rsidR="00A91C82">
        <w:rPr>
          <w:rFonts w:cs="Times New Roman"/>
          <w:szCs w:val="24"/>
        </w:rPr>
        <w:fldChar w:fldCharType="end"/>
      </w:r>
      <w:r w:rsidR="00A91C82">
        <w:rPr>
          <w:rFonts w:cs="Times New Roman"/>
          <w:szCs w:val="24"/>
        </w:rPr>
        <w:t>.</w:t>
      </w:r>
      <w:r w:rsidR="007E3A61">
        <w:rPr>
          <w:rFonts w:cs="Times New Roman"/>
          <w:szCs w:val="24"/>
        </w:rPr>
        <w:t xml:space="preserve"> A simple advection correction, using the mean storm motion, was implemented to center the radar data at the 0018 and 0023 for the two dual-Doppler analyses. The 1 km above sea level (ASL) horizontal wind vectors and vertical velocity are overlaid on the 1.45</w:t>
      </w:r>
      <w:r w:rsidR="007E3A61">
        <w:rPr>
          <w:rFonts w:ascii="Calibri" w:hAnsi="Calibri" w:cs="Times New Roman"/>
          <w:szCs w:val="24"/>
        </w:rPr>
        <w:t>°</w:t>
      </w:r>
      <w:r w:rsidR="007E3A61">
        <w:rPr>
          <w:rFonts w:cs="Times New Roman"/>
          <w:szCs w:val="24"/>
        </w:rPr>
        <w:t xml:space="preserve"> radar scans and the HCA output in </w:t>
      </w:r>
      <w:r w:rsidR="007E3A61" w:rsidRPr="009D6BED">
        <w:rPr>
          <w:rFonts w:cs="Times New Roman"/>
          <w:szCs w:val="24"/>
        </w:rPr>
        <w:t xml:space="preserve">Figure </w:t>
      </w:r>
      <w:r w:rsidR="00E94E3B">
        <w:rPr>
          <w:rFonts w:cs="Times New Roman"/>
          <w:szCs w:val="24"/>
        </w:rPr>
        <w:t>5.7</w:t>
      </w:r>
      <w:r w:rsidR="007E3A61" w:rsidRPr="009D6BED">
        <w:rPr>
          <w:rFonts w:cs="Times New Roman"/>
          <w:szCs w:val="24"/>
        </w:rPr>
        <w:t>.</w:t>
      </w:r>
      <w:r w:rsidR="007E3A61">
        <w:rPr>
          <w:rFonts w:cs="Times New Roman"/>
          <w:szCs w:val="24"/>
        </w:rPr>
        <w:t xml:space="preserve"> </w:t>
      </w:r>
    </w:p>
    <w:p w:rsidR="00E94E3B" w:rsidRDefault="00E94E3B" w:rsidP="00946925">
      <w:pPr>
        <w:pStyle w:val="NoSpacing"/>
        <w:keepNext/>
        <w:spacing w:line="480" w:lineRule="auto"/>
        <w:jc w:val="both"/>
      </w:pPr>
      <w:r>
        <w:rPr>
          <w:rFonts w:cs="Times New Roman"/>
          <w:noProof/>
          <w:szCs w:val="24"/>
        </w:rPr>
        <w:lastRenderedPageBreak/>
        <w:drawing>
          <wp:inline distT="0" distB="0" distL="0" distR="0" wp14:anchorId="59112DAB" wp14:editId="0311F103">
            <wp:extent cx="5943600" cy="612267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_new.tif"/>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6122670"/>
                    </a:xfrm>
                    <a:prstGeom prst="rect">
                      <a:avLst/>
                    </a:prstGeom>
                  </pic:spPr>
                </pic:pic>
              </a:graphicData>
            </a:graphic>
          </wp:inline>
        </w:drawing>
      </w:r>
    </w:p>
    <w:p w:rsidR="007E3A61" w:rsidRPr="00B16714" w:rsidRDefault="00E94E3B" w:rsidP="00AD720C">
      <w:pPr>
        <w:pStyle w:val="Caption"/>
        <w:rPr>
          <w:rFonts w:cs="Times New Roman"/>
          <w:szCs w:val="24"/>
        </w:rPr>
      </w:pPr>
      <w:bookmarkStart w:id="57" w:name="_Toc2646286"/>
      <w:bookmarkStart w:id="58" w:name="_Toc7411837"/>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5</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7</w:t>
      </w:r>
      <w:r w:rsidR="00CD6C6B">
        <w:rPr>
          <w:noProof/>
        </w:rPr>
        <w:fldChar w:fldCharType="end"/>
      </w:r>
      <w:r>
        <w:t>. Dual-Doppler analysis at (a) 0018 UTC and (b) 0023 UTC with KOUN 1.45° radar reflectivity and hydrometeor c</w:t>
      </w:r>
      <w:r w:rsidR="00E0172B">
        <w:t xml:space="preserve">lassification algorithm (HCA). </w:t>
      </w:r>
      <w:r>
        <w:t>Dual-Doppler analysis includes horizontal velocity vectors and vertical velocity contours. Contours are plotted in 5 m s</w:t>
      </w:r>
      <w:r w:rsidRPr="00F44FD5">
        <w:rPr>
          <w:vertAlign w:val="superscript"/>
        </w:rPr>
        <w:t>-1</w:t>
      </w:r>
      <w:r>
        <w:t xml:space="preserve"> intervals in white on the radar reflectivity panels and in black on the HCA panels. The location of Newcastle, Oklahoma, is indicated on panel (a).</w:t>
      </w:r>
      <w:bookmarkEnd w:id="57"/>
      <w:bookmarkEnd w:id="58"/>
    </w:p>
    <w:p w:rsidR="00946925" w:rsidRDefault="00946925" w:rsidP="00A91C82">
      <w:pPr>
        <w:pStyle w:val="NoSpacing"/>
        <w:spacing w:line="480" w:lineRule="auto"/>
        <w:ind w:firstLine="720"/>
        <w:jc w:val="both"/>
        <w:rPr>
          <w:rFonts w:cs="Times New Roman"/>
          <w:szCs w:val="24"/>
        </w:rPr>
      </w:pPr>
    </w:p>
    <w:p w:rsidR="007E3A61" w:rsidRDefault="007E3A61" w:rsidP="00A91C82">
      <w:pPr>
        <w:pStyle w:val="NoSpacing"/>
        <w:spacing w:line="480" w:lineRule="auto"/>
        <w:ind w:firstLine="720"/>
        <w:jc w:val="both"/>
        <w:rPr>
          <w:rFonts w:cs="Times New Roman"/>
          <w:szCs w:val="24"/>
        </w:rPr>
      </w:pPr>
      <w:r w:rsidRPr="00B16714">
        <w:rPr>
          <w:rFonts w:cs="Times New Roman"/>
          <w:szCs w:val="24"/>
        </w:rPr>
        <w:t>The analysis at</w:t>
      </w:r>
      <w:r>
        <w:rPr>
          <w:rFonts w:cs="Times New Roman"/>
          <w:szCs w:val="24"/>
        </w:rPr>
        <w:t xml:space="preserve"> 0018 UTC </w:t>
      </w:r>
      <w:r w:rsidRPr="00D1601A">
        <w:rPr>
          <w:rFonts w:cs="Times New Roman"/>
          <w:szCs w:val="24"/>
        </w:rPr>
        <w:t xml:space="preserve">(Fig. </w:t>
      </w:r>
      <w:r w:rsidR="00E94E3B">
        <w:rPr>
          <w:rFonts w:cs="Times New Roman"/>
          <w:szCs w:val="24"/>
        </w:rPr>
        <w:t>5.7</w:t>
      </w:r>
      <w:r w:rsidRPr="00D1601A">
        <w:rPr>
          <w:rFonts w:cs="Times New Roman"/>
          <w:szCs w:val="24"/>
        </w:rPr>
        <w:t>a)</w:t>
      </w:r>
      <w:r>
        <w:rPr>
          <w:rFonts w:cs="Times New Roman"/>
          <w:szCs w:val="24"/>
        </w:rPr>
        <w:t xml:space="preserve"> indicates an elongated storm structure. A minimum vertical velocity of ~ -17 m </w:t>
      </w:r>
      <w:r w:rsidRPr="00B16714">
        <w:rPr>
          <w:rFonts w:cs="Times New Roman"/>
          <w:szCs w:val="24"/>
        </w:rPr>
        <w:t>s</w:t>
      </w:r>
      <w:r w:rsidRPr="00C92592">
        <w:rPr>
          <w:rFonts w:cs="Times New Roman"/>
          <w:szCs w:val="24"/>
          <w:vertAlign w:val="superscript"/>
        </w:rPr>
        <w:t>-1</w:t>
      </w:r>
      <w:r>
        <w:rPr>
          <w:rFonts w:cs="Times New Roman"/>
          <w:szCs w:val="24"/>
        </w:rPr>
        <w:t xml:space="preserve"> was present ~17 km west of the radar. There were wind reports </w:t>
      </w:r>
      <w:r>
        <w:rPr>
          <w:rFonts w:cs="Times New Roman"/>
          <w:szCs w:val="24"/>
        </w:rPr>
        <w:lastRenderedPageBreak/>
        <w:t xml:space="preserve">from this storm prior to the reports in Norman, Oklahoma. Approximately 3 km southwest of Newcastle, Oklahoma, there were reports of 31 to 35 m </w:t>
      </w:r>
      <w:r w:rsidRPr="00B16714">
        <w:rPr>
          <w:rFonts w:cs="Times New Roman"/>
          <w:szCs w:val="24"/>
        </w:rPr>
        <w:t>s</w:t>
      </w:r>
      <w:r w:rsidRPr="00C92592">
        <w:rPr>
          <w:rFonts w:cs="Times New Roman"/>
          <w:szCs w:val="24"/>
          <w:vertAlign w:val="superscript"/>
        </w:rPr>
        <w:t>-1</w:t>
      </w:r>
      <w:r>
        <w:rPr>
          <w:rFonts w:cs="Times New Roman"/>
          <w:szCs w:val="24"/>
        </w:rPr>
        <w:t xml:space="preserve"> wind gusts between 0020-0023 UTC. Along with the wind gusts, 2.5-cm hailstones were reported as well. Recall there was evidence in the RHI analyses of a possible descending rain and hail core separate from the Norman, Oklahoma, downburst (Fig. </w:t>
      </w:r>
      <w:r w:rsidR="00E94E3B">
        <w:rPr>
          <w:rFonts w:cs="Times New Roman"/>
          <w:szCs w:val="24"/>
        </w:rPr>
        <w:t>5.3</w:t>
      </w:r>
      <w:r>
        <w:rPr>
          <w:rFonts w:cs="Times New Roman"/>
          <w:szCs w:val="24"/>
        </w:rPr>
        <w:t xml:space="preserve">d). The dual-Doppler analysis provides further evidence that this storm was capable of multiple downbursts. The multicellular structure is more evident in the 0023 UTC analysis </w:t>
      </w:r>
      <w:r w:rsidRPr="00D1601A">
        <w:rPr>
          <w:rFonts w:cs="Times New Roman"/>
          <w:szCs w:val="24"/>
        </w:rPr>
        <w:t xml:space="preserve">(Fig. </w:t>
      </w:r>
      <w:r w:rsidR="00E94E3B">
        <w:rPr>
          <w:rFonts w:cs="Times New Roman"/>
          <w:szCs w:val="24"/>
        </w:rPr>
        <w:t>5.7</w:t>
      </w:r>
      <w:r w:rsidRPr="00D1601A">
        <w:rPr>
          <w:rFonts w:cs="Times New Roman"/>
          <w:szCs w:val="24"/>
        </w:rPr>
        <w:t xml:space="preserve">b). </w:t>
      </w:r>
      <w:r>
        <w:rPr>
          <w:rFonts w:cs="Times New Roman"/>
          <w:szCs w:val="24"/>
        </w:rPr>
        <w:t>Note the presence of two distinct hail</w:t>
      </w:r>
      <w:r w:rsidRPr="00B16714">
        <w:rPr>
          <w:rFonts w:cs="Times New Roman"/>
          <w:szCs w:val="24"/>
        </w:rPr>
        <w:t xml:space="preserve"> </w:t>
      </w:r>
      <w:r>
        <w:rPr>
          <w:rFonts w:cs="Times New Roman"/>
          <w:szCs w:val="24"/>
        </w:rPr>
        <w:t>cores with separate vertical motion mi</w:t>
      </w:r>
      <w:r w:rsidR="00A91C82">
        <w:rPr>
          <w:rFonts w:cs="Times New Roman"/>
          <w:szCs w:val="24"/>
        </w:rPr>
        <w:t xml:space="preserve">nima approximately 8 km apart. </w:t>
      </w:r>
      <w:r>
        <w:rPr>
          <w:rFonts w:cs="Times New Roman"/>
          <w:szCs w:val="24"/>
        </w:rPr>
        <w:t xml:space="preserve">The development of a multicellular structure was previously noted in the polarimetric observations of two distinct </w:t>
      </w:r>
      <w:r w:rsidRPr="008059AA">
        <w:rPr>
          <w:rFonts w:cs="Times New Roman"/>
          <w:i/>
          <w:szCs w:val="24"/>
        </w:rPr>
        <w:t>Z</w:t>
      </w:r>
      <w:r w:rsidRPr="00C92592">
        <w:rPr>
          <w:rFonts w:cs="Times New Roman"/>
          <w:szCs w:val="24"/>
          <w:vertAlign w:val="subscript"/>
        </w:rPr>
        <w:t xml:space="preserve">DR </w:t>
      </w:r>
      <w:r>
        <w:rPr>
          <w:rFonts w:cs="Times New Roman"/>
          <w:szCs w:val="24"/>
        </w:rPr>
        <w:t xml:space="preserve">columns (Fig. </w:t>
      </w:r>
      <w:r w:rsidR="00E94E3B">
        <w:rPr>
          <w:rFonts w:cs="Times New Roman"/>
          <w:szCs w:val="24"/>
        </w:rPr>
        <w:t>5.3</w:t>
      </w:r>
      <w:r>
        <w:rPr>
          <w:rFonts w:cs="Times New Roman"/>
          <w:szCs w:val="24"/>
        </w:rPr>
        <w:t>a</w:t>
      </w:r>
      <w:proofErr w:type="gramStart"/>
      <w:r>
        <w:rPr>
          <w:rFonts w:cs="Times New Roman"/>
          <w:szCs w:val="24"/>
        </w:rPr>
        <w:t>,b</w:t>
      </w:r>
      <w:proofErr w:type="gramEnd"/>
      <w:r>
        <w:rPr>
          <w:rFonts w:cs="Times New Roman"/>
          <w:szCs w:val="24"/>
        </w:rPr>
        <w:t>).  There was</w:t>
      </w:r>
      <w:r w:rsidRPr="00B16714">
        <w:rPr>
          <w:rFonts w:cs="Times New Roman"/>
          <w:szCs w:val="24"/>
        </w:rPr>
        <w:t xml:space="preserve"> a divergent wind pattern, which is expected near the </w:t>
      </w:r>
      <w:r>
        <w:rPr>
          <w:rFonts w:cs="Times New Roman"/>
          <w:szCs w:val="24"/>
        </w:rPr>
        <w:t>surface in a downburst</w:t>
      </w:r>
      <w:r w:rsidRPr="00B16714">
        <w:rPr>
          <w:rFonts w:cs="Times New Roman"/>
          <w:szCs w:val="24"/>
        </w:rPr>
        <w:t xml:space="preserve">. In addition, there was very strong downward motion </w:t>
      </w:r>
      <w:r>
        <w:rPr>
          <w:rFonts w:cs="Times New Roman"/>
          <w:szCs w:val="24"/>
        </w:rPr>
        <w:t xml:space="preserve">with a minimum vertical velocity of </w:t>
      </w:r>
      <w:r w:rsidRPr="00B16714">
        <w:rPr>
          <w:rFonts w:cs="Times New Roman"/>
          <w:szCs w:val="24"/>
        </w:rPr>
        <w:t xml:space="preserve">~-20 </w:t>
      </w:r>
      <w:r>
        <w:rPr>
          <w:rFonts w:cs="Times New Roman"/>
          <w:szCs w:val="24"/>
        </w:rPr>
        <w:t xml:space="preserve">m </w:t>
      </w:r>
      <w:r w:rsidRPr="00B16714">
        <w:rPr>
          <w:rFonts w:cs="Times New Roman"/>
          <w:szCs w:val="24"/>
        </w:rPr>
        <w:t>s</w:t>
      </w:r>
      <w:r w:rsidRPr="00C92592">
        <w:rPr>
          <w:rFonts w:cs="Times New Roman"/>
          <w:szCs w:val="24"/>
          <w:vertAlign w:val="superscript"/>
        </w:rPr>
        <w:t>-1</w:t>
      </w:r>
      <w:r>
        <w:rPr>
          <w:rFonts w:cs="Times New Roman"/>
          <w:szCs w:val="24"/>
        </w:rPr>
        <w:t xml:space="preserve">, which has been previously used to define downbursts </w:t>
      </w:r>
      <w:r w:rsidR="00A91C82">
        <w:rPr>
          <w:rFonts w:cs="Times New Roman"/>
          <w:szCs w:val="24"/>
        </w:rPr>
        <w:fldChar w:fldCharType="begin"/>
      </w:r>
      <w:r w:rsidR="00A91C82">
        <w:rPr>
          <w:rFonts w:cs="Times New Roman"/>
          <w:szCs w:val="24"/>
        </w:rPr>
        <w:instrText xml:space="preserve"> ADDIN EN.CITE &lt;EndNote&gt;&lt;Cite&gt;&lt;Author&gt;Srivastava&lt;/Author&gt;&lt;Year&gt;1985&lt;/Year&gt;&lt;RecNum&gt;75&lt;/RecNum&gt;&lt;DisplayText&gt;(Srivastava 1985)&lt;/DisplayText&gt;&lt;record&gt;&lt;rec-number&gt;75&lt;/rec-number&gt;&lt;foreign-keys&gt;&lt;key app="EN" db-id="ed25szxvzd0axpefssrvr2fgwsdd0f5prrws" timestamp="1548061183"&gt;75&lt;/key&gt;&lt;/foreign-keys&gt;&lt;ref-type name="Journal Article"&gt;17&lt;/ref-type&gt;&lt;contributors&gt;&lt;authors&gt;&lt;author&gt;R. C. Srivastava&lt;/author&gt;&lt;/authors&gt;&lt;/contributors&gt;&lt;titles&gt;&lt;title&gt;A simple model of evaporatively driven downdraft: Application to microburst downdraft&lt;/title&gt;&lt;secondary-title&gt;J. Atmos. Sci.&lt;/secondary-title&gt;&lt;/titles&gt;&lt;periodical&gt;&lt;full-title&gt;J. Atmos. Sci.&lt;/full-title&gt;&lt;/periodical&gt;&lt;pages&gt;1004-1023&lt;/pages&gt;&lt;volume&gt;42&lt;/volume&gt;&lt;number&gt;10&lt;/number&gt;&lt;dates&gt;&lt;year&gt;1985&lt;/year&gt;&lt;/dates&gt;&lt;urls&gt;&lt;related-urls&gt;&lt;url&gt;https://journals.ametsoc.org/doi/abs/10.1175/1520-0469%281985%29042%3C1004%3AASMOED%3E2.0.CO%3B2&lt;/url&gt;&lt;/related-urls&gt;&lt;/urls&gt;&lt;electronic-resource-num&gt;10.1175/1520-0469(1985)042&amp;lt;1004:Asmoed&amp;gt;2.0.Co;2&lt;/electronic-resource-num&gt;&lt;/record&gt;&lt;/Cite&gt;&lt;/EndNote&gt;</w:instrText>
      </w:r>
      <w:r w:rsidR="00A91C82">
        <w:rPr>
          <w:rFonts w:cs="Times New Roman"/>
          <w:szCs w:val="24"/>
        </w:rPr>
        <w:fldChar w:fldCharType="separate"/>
      </w:r>
      <w:r w:rsidR="00A91C82">
        <w:rPr>
          <w:rFonts w:cs="Times New Roman"/>
          <w:noProof/>
          <w:szCs w:val="24"/>
        </w:rPr>
        <w:t>(Srivastava 1985)</w:t>
      </w:r>
      <w:r w:rsidR="00A91C82">
        <w:rPr>
          <w:rFonts w:cs="Times New Roman"/>
          <w:szCs w:val="24"/>
        </w:rPr>
        <w:fldChar w:fldCharType="end"/>
      </w:r>
      <w:r w:rsidR="00A91C82">
        <w:rPr>
          <w:rFonts w:cs="Times New Roman"/>
          <w:szCs w:val="24"/>
        </w:rPr>
        <w:t>.</w:t>
      </w:r>
      <w:r w:rsidRPr="00B16714">
        <w:rPr>
          <w:rFonts w:cs="Times New Roman"/>
          <w:szCs w:val="24"/>
        </w:rPr>
        <w:t xml:space="preserve"> Much of the downward motion in the dual-Doppler anal</w:t>
      </w:r>
      <w:r>
        <w:rPr>
          <w:rFonts w:cs="Times New Roman"/>
          <w:szCs w:val="24"/>
        </w:rPr>
        <w:t>ysis was co</w:t>
      </w:r>
      <w:r w:rsidR="00946925">
        <w:rPr>
          <w:rFonts w:cs="Times New Roman"/>
          <w:szCs w:val="24"/>
        </w:rPr>
        <w:t>l</w:t>
      </w:r>
      <w:r>
        <w:rPr>
          <w:rFonts w:cs="Times New Roman"/>
          <w:szCs w:val="24"/>
        </w:rPr>
        <w:t xml:space="preserve">located in the rain and hail </w:t>
      </w:r>
      <w:r w:rsidRPr="00B16714">
        <w:rPr>
          <w:rFonts w:cs="Times New Roman"/>
          <w:szCs w:val="24"/>
        </w:rPr>
        <w:t xml:space="preserve">mixture, which is further confirmation of the wet </w:t>
      </w:r>
      <w:r>
        <w:rPr>
          <w:rFonts w:cs="Times New Roman"/>
          <w:szCs w:val="24"/>
        </w:rPr>
        <w:t>downburst by radar observations.</w:t>
      </w:r>
      <w:r w:rsidR="006C5D08">
        <w:rPr>
          <w:rFonts w:cs="Times New Roman"/>
          <w:szCs w:val="24"/>
        </w:rPr>
        <w:t xml:space="preserve"> As previously inferred through the extreme rain rate in the Norman Mesonet observations, this is further evidence that precipitation loading likely had a role in the dynamics of this wet downburst. </w:t>
      </w:r>
    </w:p>
    <w:p w:rsidR="00727400" w:rsidRDefault="00727400" w:rsidP="00A91C82">
      <w:pPr>
        <w:pStyle w:val="NoSpacing"/>
        <w:spacing w:line="480" w:lineRule="auto"/>
        <w:ind w:firstLine="720"/>
        <w:jc w:val="both"/>
        <w:rPr>
          <w:rFonts w:cs="Times New Roman"/>
          <w:szCs w:val="24"/>
        </w:rPr>
      </w:pPr>
    </w:p>
    <w:p w:rsidR="00727400" w:rsidRDefault="00727400" w:rsidP="001F2A1A">
      <w:pPr>
        <w:pStyle w:val="NoSpacing"/>
        <w:spacing w:line="480" w:lineRule="auto"/>
        <w:jc w:val="both"/>
        <w:outlineLvl w:val="1"/>
        <w:rPr>
          <w:rFonts w:cs="Times New Roman"/>
          <w:b/>
          <w:szCs w:val="24"/>
        </w:rPr>
      </w:pPr>
      <w:bookmarkStart w:id="59" w:name="_Toc7411914"/>
      <w:r>
        <w:rPr>
          <w:rFonts w:cs="Times New Roman"/>
          <w:b/>
          <w:szCs w:val="24"/>
        </w:rPr>
        <w:t xml:space="preserve">5.4 Quantitative Estimate of Surface </w:t>
      </w:r>
      <w:proofErr w:type="spellStart"/>
      <w:r>
        <w:rPr>
          <w:rFonts w:cs="Times New Roman"/>
          <w:b/>
          <w:szCs w:val="24"/>
        </w:rPr>
        <w:t>Mesohigh</w:t>
      </w:r>
      <w:bookmarkEnd w:id="59"/>
      <w:proofErr w:type="spellEnd"/>
      <w:r>
        <w:rPr>
          <w:rFonts w:cs="Times New Roman"/>
          <w:b/>
          <w:szCs w:val="24"/>
        </w:rPr>
        <w:t xml:space="preserve"> </w:t>
      </w:r>
    </w:p>
    <w:p w:rsidR="00727400" w:rsidRDefault="00727400" w:rsidP="00727400">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Using the Mesonet data from the previous chapter and the vertical velocity from the dual-Doppler analysis, a back of the envelope calculation can be used to estimate the dynamic and thermodynamic contributions to the surface </w:t>
      </w:r>
      <w:proofErr w:type="spellStart"/>
      <w:r>
        <w:rPr>
          <w:rFonts w:ascii="Times New Roman" w:eastAsiaTheme="minorEastAsia" w:hAnsi="Times New Roman" w:cs="Times New Roman"/>
          <w:sz w:val="24"/>
          <w:szCs w:val="24"/>
        </w:rPr>
        <w:t>mesohigh</w:t>
      </w:r>
      <w:proofErr w:type="spellEnd"/>
      <w:r>
        <w:rPr>
          <w:rFonts w:ascii="Times New Roman" w:eastAsiaTheme="minorEastAsia" w:hAnsi="Times New Roman" w:cs="Times New Roman"/>
          <w:sz w:val="24"/>
          <w:szCs w:val="24"/>
        </w:rPr>
        <w:t xml:space="preserve">. Recall </w:t>
      </w:r>
      <w:r w:rsidRPr="000C5FF8">
        <w:rPr>
          <w:rFonts w:ascii="Times New Roman" w:eastAsiaTheme="minorEastAsia" w:hAnsi="Times New Roman" w:cs="Times New Roman"/>
          <w:sz w:val="24"/>
          <w:szCs w:val="24"/>
        </w:rPr>
        <w:t>Bernoulli’s equation</w:t>
      </w:r>
      <w:r>
        <w:rPr>
          <w:rFonts w:ascii="Times New Roman" w:eastAsiaTheme="minorEastAsia" w:hAnsi="Times New Roman" w:cs="Times New Roman"/>
          <w:sz w:val="24"/>
          <w:szCs w:val="24"/>
        </w:rPr>
        <w:t xml:space="preserve"> (2.5):</w:t>
      </w:r>
    </w:p>
    <w:p w:rsidR="00727400" w:rsidRDefault="00CD6C6B" w:rsidP="00727400">
      <w:pPr>
        <w:spacing w:line="480" w:lineRule="auto"/>
        <w:jc w:val="both"/>
        <w:rPr>
          <w:rFonts w:ascii="Times New Roman" w:eastAsiaTheme="minorEastAsia" w:hAnsi="Times New Roman" w:cs="Times New Roman"/>
          <w:sz w:val="24"/>
          <w:szCs w:val="24"/>
        </w:rPr>
      </w:pPr>
      <m:oMathPara>
        <m:oMath>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max</m:t>
              </m:r>
            </m:sub>
            <m:sup>
              <m:r>
                <w:rPr>
                  <w:rFonts w:ascii="Cambria Math" w:eastAsiaTheme="minorEastAsia" w:hAnsi="Cambria Math"/>
                </w:rPr>
                <m:t>*</m:t>
              </m:r>
            </m:sup>
          </m:sSub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hAnsi="Cambria Math"/>
                      <w:i/>
                    </w:rPr>
                  </m:ctrlPr>
                </m:sSubPr>
                <m:e>
                  <m:r>
                    <w:rPr>
                      <w:rFonts w:ascii="Cambria Math" w:hAnsi="Cambria Math"/>
                    </w:rPr>
                    <m:t>ρ</m:t>
                  </m:r>
                </m:e>
                <m:sub>
                  <m:r>
                    <w:rPr>
                      <w:rFonts w:ascii="Cambria Math" w:hAnsi="Cambria Math"/>
                    </w:rPr>
                    <m:t>o</m:t>
                  </m:r>
                </m:sub>
              </m:sSub>
            </m:den>
          </m:f>
          <m:d>
            <m:dPr>
              <m:begChr m:val="["/>
              <m:endChr m:val="]"/>
              <m:ctrlPr>
                <w:rPr>
                  <w:rFonts w:ascii="Cambria Math" w:eastAsiaTheme="minorEastAsia" w:hAnsi="Cambria Math"/>
                  <w:i/>
                </w:rPr>
              </m:ctrlPr>
            </m:dPr>
            <m:e>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w</m:t>
                      </m:r>
                    </m:e>
                    <m:sub>
                      <m:r>
                        <w:rPr>
                          <w:rFonts w:ascii="Cambria Math" w:eastAsiaTheme="minorEastAsia" w:hAnsi="Cambria Math"/>
                        </w:rPr>
                        <m:t>d</m:t>
                      </m:r>
                    </m:sub>
                    <m:sup>
                      <m:r>
                        <w:rPr>
                          <w:rFonts w:ascii="Cambria Math" w:eastAsiaTheme="minorEastAsia" w:hAnsi="Cambria Math"/>
                        </w:rPr>
                        <m:t>2</m:t>
                      </m:r>
                    </m:sup>
                  </m:sSubSup>
                </m:num>
                <m:den>
                  <m:r>
                    <w:rPr>
                      <w:rFonts w:ascii="Cambria Math" w:eastAsiaTheme="minorEastAsia" w:hAnsi="Cambria Math"/>
                    </w:rPr>
                    <m:t>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g</m:t>
                  </m:r>
                  <m:sSubSup>
                    <m:sSubSupPr>
                      <m:ctrlPr>
                        <w:rPr>
                          <w:rFonts w:ascii="Cambria Math" w:hAnsi="Cambria Math"/>
                          <w:i/>
                        </w:rPr>
                      </m:ctrlPr>
                    </m:sSubSupPr>
                    <m:e>
                      <m:r>
                        <w:rPr>
                          <w:rFonts w:ascii="Cambria Math" w:hAnsi="Cambria Math"/>
                        </w:rPr>
                        <m:t>θ</m:t>
                      </m:r>
                    </m:e>
                    <m:sub>
                      <m:r>
                        <w:rPr>
                          <w:rFonts w:ascii="Cambria Math" w:hAnsi="Cambria Math"/>
                        </w:rPr>
                        <m:t>v</m:t>
                      </m:r>
                    </m:sub>
                    <m:sup>
                      <m:r>
                        <w:rPr>
                          <w:rFonts w:ascii="Cambria Math" w:hAnsi="Cambria Math"/>
                        </w:rPr>
                        <m:t>*</m:t>
                      </m:r>
                    </m:sup>
                  </m:sSubSup>
                  <m:r>
                    <w:rPr>
                      <w:rFonts w:ascii="Cambria Math" w:hAnsi="Cambria Math"/>
                    </w:rPr>
                    <m:t>z</m:t>
                  </m:r>
                </m:num>
                <m:den>
                  <m:sSub>
                    <m:sSubPr>
                      <m:ctrlPr>
                        <w:rPr>
                          <w:rFonts w:ascii="Cambria Math" w:hAnsi="Cambria Math"/>
                          <w:i/>
                        </w:rPr>
                      </m:ctrlPr>
                    </m:sSubPr>
                    <m:e>
                      <m:r>
                        <w:rPr>
                          <w:rFonts w:ascii="Cambria Math" w:hAnsi="Cambria Math"/>
                        </w:rPr>
                        <m:t>θ</m:t>
                      </m:r>
                    </m:e>
                    <m:sub>
                      <m:sSub>
                        <m:sSubPr>
                          <m:ctrlPr>
                            <w:rPr>
                              <w:rFonts w:ascii="Cambria Math" w:hAnsi="Cambria Math"/>
                              <w:i/>
                            </w:rPr>
                          </m:ctrlPr>
                        </m:sSubPr>
                        <m:e>
                          <m:r>
                            <w:rPr>
                              <w:rFonts w:ascii="Cambria Math" w:hAnsi="Cambria Math"/>
                            </w:rPr>
                            <m:t>v</m:t>
                          </m:r>
                        </m:e>
                        <m:sub>
                          <m:r>
                            <w:rPr>
                              <w:rFonts w:ascii="Cambria Math" w:hAnsi="Cambria Math"/>
                            </w:rPr>
                            <m:t>o</m:t>
                          </m:r>
                        </m:sub>
                      </m:sSub>
                    </m:sub>
                  </m:sSub>
                </m:den>
              </m:f>
            </m:e>
          </m:d>
          <m:r>
            <w:rPr>
              <w:rFonts w:ascii="Cambria Math" w:eastAsiaTheme="minorEastAsia" w:hAnsi="Cambria Math"/>
            </w:rPr>
            <m:t xml:space="preserve">  </m:t>
          </m:r>
        </m:oMath>
      </m:oMathPara>
    </w:p>
    <w:p w:rsidR="00727400" w:rsidRDefault="00727400" w:rsidP="00727400">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ab/>
        <w:t>For</w:t>
      </w:r>
      <w:r w:rsidRPr="00956C70">
        <w:rPr>
          <w:rFonts w:ascii="Times New Roman" w:eastAsiaTheme="minorEastAsia" w:hAnsi="Times New Roman" w:cs="Times New Roman"/>
          <w:sz w:val="24"/>
          <w:szCs w:val="24"/>
        </w:rPr>
        <w:t xml:space="preserve"> </w:t>
      </w:r>
      <w:proofErr w:type="spellStart"/>
      <w:proofErr w:type="gramStart"/>
      <w:r w:rsidRPr="00956C70">
        <w:rPr>
          <w:rFonts w:ascii="Times New Roman" w:eastAsiaTheme="minorEastAsia" w:hAnsi="Times New Roman" w:cs="Times New Roman"/>
          <w:i/>
          <w:sz w:val="24"/>
          <w:szCs w:val="24"/>
        </w:rPr>
        <w:t>w</w:t>
      </w:r>
      <w:r w:rsidRPr="00956C70">
        <w:rPr>
          <w:rFonts w:ascii="Times New Roman" w:eastAsiaTheme="minorEastAsia" w:hAnsi="Times New Roman" w:cs="Times New Roman"/>
          <w:sz w:val="24"/>
          <w:szCs w:val="24"/>
          <w:vertAlign w:val="subscript"/>
        </w:rPr>
        <w:t>d</w:t>
      </w:r>
      <w:proofErr w:type="spellEnd"/>
      <w:proofErr w:type="gramEnd"/>
      <w:r w:rsidRPr="00956C70">
        <w:rPr>
          <w:rFonts w:ascii="Times New Roman" w:eastAsiaTheme="minorEastAsia" w:hAnsi="Times New Roman" w:cs="Times New Roman"/>
          <w:sz w:val="24"/>
          <w:szCs w:val="24"/>
        </w:rPr>
        <w:t xml:space="preserve">, the dual-Doppler analysis </w:t>
      </w:r>
      <w:r>
        <w:rPr>
          <w:rFonts w:ascii="Times New Roman" w:eastAsiaTheme="minorEastAsia" w:hAnsi="Times New Roman" w:cs="Times New Roman"/>
          <w:sz w:val="24"/>
          <w:szCs w:val="24"/>
        </w:rPr>
        <w:t>found</w:t>
      </w:r>
      <w:r w:rsidRPr="00956C70">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the maximum downward velocity</w:t>
      </w:r>
      <w:r w:rsidRPr="00956C70">
        <w:rPr>
          <w:rFonts w:ascii="Times New Roman" w:eastAsiaTheme="minorEastAsia" w:hAnsi="Times New Roman" w:cs="Times New Roman"/>
          <w:sz w:val="24"/>
          <w:szCs w:val="24"/>
        </w:rPr>
        <w:t xml:space="preserve"> to be ~-20 m s</w:t>
      </w:r>
      <w:r w:rsidRPr="00956C70">
        <w:rPr>
          <w:rFonts w:ascii="Times New Roman" w:eastAsiaTheme="minorEastAsia" w:hAnsi="Times New Roman" w:cs="Times New Roman"/>
          <w:sz w:val="24"/>
          <w:szCs w:val="24"/>
          <w:vertAlign w:val="superscript"/>
        </w:rPr>
        <w:t>-1</w:t>
      </w:r>
      <w:r w:rsidRPr="00956C70">
        <w:rPr>
          <w:rFonts w:ascii="Times New Roman" w:eastAsiaTheme="minorEastAsia" w:hAnsi="Times New Roman" w:cs="Times New Roman"/>
          <w:sz w:val="24"/>
          <w:szCs w:val="24"/>
        </w:rPr>
        <w:t xml:space="preserve">. </w:t>
      </w:r>
      <w:proofErr w:type="gramStart"/>
      <w:r w:rsidRPr="006645D8">
        <w:rPr>
          <w:rFonts w:ascii="Times New Roman" w:eastAsiaTheme="minorEastAsia" w:hAnsi="Times New Roman" w:cs="Times New Roman"/>
          <w:i/>
          <w:sz w:val="24"/>
          <w:szCs w:val="24"/>
        </w:rPr>
        <w:t>z</w:t>
      </w:r>
      <w:proofErr w:type="gramEnd"/>
      <w:r w:rsidRPr="00956C70">
        <w:rPr>
          <w:rFonts w:ascii="Times New Roman" w:eastAsiaTheme="minorEastAsia" w:hAnsi="Times New Roman" w:cs="Times New Roman"/>
          <w:sz w:val="24"/>
          <w:szCs w:val="24"/>
        </w:rPr>
        <w:t xml:space="preserve"> is estimated to be ~2 km. This height is just beneath the LCL height of ~2.5 km. </w:t>
      </w:r>
      <m:oMath>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o</m:t>
            </m:r>
          </m:sub>
        </m:sSub>
      </m:oMath>
      <w:r w:rsidRPr="00956C70">
        <w:rPr>
          <w:rFonts w:ascii="Times New Roman" w:eastAsiaTheme="minorEastAsia" w:hAnsi="Times New Roman" w:cs="Times New Roman"/>
          <w:sz w:val="24"/>
          <w:szCs w:val="24"/>
        </w:rPr>
        <w:t xml:space="preserve"> is assumed to be 1.225 kg m</w:t>
      </w:r>
      <w:r w:rsidRPr="00956C70">
        <w:rPr>
          <w:rFonts w:ascii="Times New Roman" w:eastAsiaTheme="minorEastAsia" w:hAnsi="Times New Roman" w:cs="Times New Roman"/>
          <w:sz w:val="24"/>
          <w:szCs w:val="24"/>
          <w:vertAlign w:val="superscript"/>
        </w:rPr>
        <w:t>-3</w:t>
      </w:r>
      <w:r w:rsidRPr="00956C70">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θ</m:t>
            </m:r>
          </m:e>
          <m:sub>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o</m:t>
                </m:r>
              </m:sub>
            </m:sSub>
          </m:sub>
        </m:sSub>
      </m:oMath>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and</w:t>
      </w:r>
      <w:proofErr w:type="gramEnd"/>
      <w:r>
        <w:rPr>
          <w:rFonts w:ascii="Times New Roman" w:eastAsiaTheme="minorEastAsia"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θ</m:t>
            </m:r>
          </m:e>
          <m:sub>
            <m:r>
              <w:rPr>
                <w:rFonts w:ascii="Cambria Math" w:hAnsi="Cambria Math" w:cs="Times New Roman"/>
                <w:sz w:val="24"/>
                <w:szCs w:val="24"/>
              </w:rPr>
              <m:t>v</m:t>
            </m:r>
          </m:sub>
          <m:sup>
            <m:r>
              <w:rPr>
                <w:rFonts w:ascii="Cambria Math" w:hAnsi="Cambria Math" w:cs="Times New Roman"/>
                <w:sz w:val="24"/>
                <w:szCs w:val="24"/>
              </w:rPr>
              <m:t>*</m:t>
            </m:r>
          </m:sup>
        </m:sSubSup>
      </m:oMath>
      <w:r>
        <w:rPr>
          <w:rFonts w:ascii="Times New Roman" w:eastAsiaTheme="minorEastAsia" w:hAnsi="Times New Roman" w:cs="Times New Roman"/>
          <w:sz w:val="24"/>
          <w:szCs w:val="24"/>
        </w:rPr>
        <w:t xml:space="preserve"> are estimated to be ~307 K (34 °C) and ~-10 K, respectively. For this problem, </w:t>
      </w:r>
      <m:oMath>
        <m:sSubSup>
          <m:sSubSupPr>
            <m:ctrlPr>
              <w:rPr>
                <w:rFonts w:ascii="Cambria Math" w:hAnsi="Cambria Math" w:cs="Times New Roman"/>
                <w:i/>
                <w:sz w:val="24"/>
                <w:szCs w:val="24"/>
              </w:rPr>
            </m:ctrlPr>
          </m:sSubSupPr>
          <m:e>
            <m:r>
              <w:rPr>
                <w:rFonts w:ascii="Cambria Math" w:hAnsi="Cambria Math" w:cs="Times New Roman"/>
                <w:sz w:val="24"/>
                <w:szCs w:val="24"/>
              </w:rPr>
              <m:t>θ</m:t>
            </m:r>
          </m:e>
          <m:sub>
            <m:r>
              <w:rPr>
                <w:rFonts w:ascii="Cambria Math" w:hAnsi="Cambria Math" w:cs="Times New Roman"/>
                <w:sz w:val="24"/>
                <w:szCs w:val="24"/>
              </w:rPr>
              <m:t>v</m:t>
            </m:r>
          </m:sub>
          <m:sup>
            <m:r>
              <w:rPr>
                <w:rFonts w:ascii="Cambria Math" w:hAnsi="Cambria Math" w:cs="Times New Roman"/>
                <w:sz w:val="24"/>
                <w:szCs w:val="24"/>
              </w:rPr>
              <m:t>*</m:t>
            </m:r>
          </m:sup>
        </m:sSubSup>
      </m:oMath>
      <w:r>
        <w:rPr>
          <w:rFonts w:ascii="Times New Roman" w:eastAsiaTheme="minorEastAsia" w:hAnsi="Times New Roman" w:cs="Times New Roman"/>
          <w:sz w:val="24"/>
          <w:szCs w:val="24"/>
        </w:rPr>
        <w:t xml:space="preserve"> theoretically needs to include the effect of precipitation loading (which would </w:t>
      </w:r>
      <w:proofErr w:type="gramStart"/>
      <w:r>
        <w:rPr>
          <w:rFonts w:ascii="Times New Roman" w:eastAsiaTheme="minorEastAsia" w:hAnsi="Times New Roman" w:cs="Times New Roman"/>
          <w:sz w:val="24"/>
          <w:szCs w:val="24"/>
        </w:rPr>
        <w:t xml:space="preserve">decrease </w:t>
      </w:r>
      <w:proofErr w:type="gramEnd"/>
      <m:oMath>
        <m:sSubSup>
          <m:sSubSupPr>
            <m:ctrlPr>
              <w:rPr>
                <w:rFonts w:ascii="Cambria Math" w:hAnsi="Cambria Math" w:cs="Times New Roman"/>
                <w:i/>
                <w:sz w:val="24"/>
                <w:szCs w:val="24"/>
              </w:rPr>
            </m:ctrlPr>
          </m:sSubSupPr>
          <m:e>
            <m:r>
              <w:rPr>
                <w:rFonts w:ascii="Cambria Math" w:hAnsi="Cambria Math" w:cs="Times New Roman"/>
                <w:sz w:val="24"/>
                <w:szCs w:val="24"/>
              </w:rPr>
              <m:t>θ</m:t>
            </m:r>
          </m:e>
          <m:sub>
            <m:r>
              <w:rPr>
                <w:rFonts w:ascii="Cambria Math" w:hAnsi="Cambria Math" w:cs="Times New Roman"/>
                <w:sz w:val="24"/>
                <w:szCs w:val="24"/>
              </w:rPr>
              <m:t>v</m:t>
            </m:r>
          </m:sub>
          <m:sup>
            <m:r>
              <w:rPr>
                <w:rFonts w:ascii="Cambria Math" w:hAnsi="Cambria Math" w:cs="Times New Roman"/>
                <w:sz w:val="24"/>
                <w:szCs w:val="24"/>
              </w:rPr>
              <m:t>*</m:t>
            </m:r>
          </m:sup>
        </m:sSubSup>
      </m:oMath>
      <w:r>
        <w:rPr>
          <w:rFonts w:ascii="Times New Roman" w:eastAsiaTheme="minorEastAsia" w:hAnsi="Times New Roman" w:cs="Times New Roman"/>
          <w:sz w:val="24"/>
          <w:szCs w:val="24"/>
        </w:rPr>
        <w:t xml:space="preserve">). However, the effect is likely within the margin of error for this problem </w:t>
      </w:r>
      <w:proofErr w:type="gramStart"/>
      <w:r>
        <w:rPr>
          <w:rFonts w:ascii="Times New Roman" w:eastAsiaTheme="minorEastAsia" w:hAnsi="Times New Roman" w:cs="Times New Roman"/>
          <w:sz w:val="24"/>
          <w:szCs w:val="24"/>
        </w:rPr>
        <w:t xml:space="preserve">since </w:t>
      </w:r>
      <w:proofErr w:type="gramEnd"/>
      <m:oMath>
        <m:sSubSup>
          <m:sSubSupPr>
            <m:ctrlPr>
              <w:rPr>
                <w:rFonts w:ascii="Cambria Math" w:hAnsi="Cambria Math" w:cs="Times New Roman"/>
                <w:i/>
                <w:sz w:val="24"/>
                <w:szCs w:val="24"/>
              </w:rPr>
            </m:ctrlPr>
          </m:sSubSupPr>
          <m:e>
            <m:r>
              <w:rPr>
                <w:rFonts w:ascii="Cambria Math" w:hAnsi="Cambria Math" w:cs="Times New Roman"/>
                <w:sz w:val="24"/>
                <w:szCs w:val="24"/>
              </w:rPr>
              <m:t>θ</m:t>
            </m:r>
          </m:e>
          <m:sub>
            <m:r>
              <w:rPr>
                <w:rFonts w:ascii="Cambria Math" w:hAnsi="Cambria Math" w:cs="Times New Roman"/>
                <w:sz w:val="24"/>
                <w:szCs w:val="24"/>
              </w:rPr>
              <m:t>v</m:t>
            </m:r>
          </m:sub>
          <m:sup>
            <m:r>
              <w:rPr>
                <w:rFonts w:ascii="Cambria Math" w:hAnsi="Cambria Math" w:cs="Times New Roman"/>
                <w:sz w:val="24"/>
                <w:szCs w:val="24"/>
              </w:rPr>
              <m:t>*</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H</m:t>
            </m:r>
          </m:sub>
        </m:sSub>
        <m:r>
          <w:rPr>
            <w:rFonts w:ascii="Cambria Math" w:eastAsiaTheme="minorEastAsia" w:hAnsi="Cambria Math" w:cs="Times New Roman"/>
            <w:sz w:val="24"/>
            <w:szCs w:val="24"/>
          </w:rPr>
          <m:t xml:space="preserve">=0.2 </m:t>
        </m:r>
        <m:r>
          <m:rPr>
            <m:sty m:val="p"/>
          </m:rPr>
          <w:rPr>
            <w:rFonts w:ascii="Cambria Math" w:eastAsiaTheme="minorEastAsia" w:hAnsi="Cambria Math" w:cs="Times New Roman"/>
            <w:sz w:val="24"/>
            <w:szCs w:val="24"/>
          </w:rPr>
          <m:t>K</m:t>
        </m:r>
      </m:oMath>
      <w:r>
        <w:rPr>
          <w:rFonts w:ascii="Times New Roman" w:eastAsiaTheme="minorEastAsia" w:hAnsi="Times New Roman" w:cs="Times New Roman"/>
          <w:sz w:val="24"/>
          <w:szCs w:val="24"/>
        </w:rPr>
        <w:t xml:space="preserve">. </w:t>
      </w:r>
    </w:p>
    <w:p w:rsidR="00727400" w:rsidRPr="00727400" w:rsidRDefault="00727400" w:rsidP="00727400">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Using these values, t</w:t>
      </w:r>
      <w:r w:rsidRPr="00956C70">
        <w:rPr>
          <w:rFonts w:ascii="Times New Roman" w:eastAsiaTheme="minorEastAsia" w:hAnsi="Times New Roman" w:cs="Times New Roman"/>
          <w:sz w:val="24"/>
          <w:szCs w:val="24"/>
        </w:rPr>
        <w:t xml:space="preserve">he estimated contributions from the dynamic and thermodynamic term are ~1.63 </w:t>
      </w:r>
      <w:proofErr w:type="spellStart"/>
      <w:r w:rsidRPr="00956C70">
        <w:rPr>
          <w:rFonts w:ascii="Times New Roman" w:eastAsiaTheme="minorEastAsia" w:hAnsi="Times New Roman" w:cs="Times New Roman"/>
          <w:sz w:val="24"/>
          <w:szCs w:val="24"/>
        </w:rPr>
        <w:t>hPa</w:t>
      </w:r>
      <w:proofErr w:type="spellEnd"/>
      <w:r w:rsidRPr="00956C70">
        <w:rPr>
          <w:rFonts w:ascii="Times New Roman" w:eastAsiaTheme="minorEastAsia" w:hAnsi="Times New Roman" w:cs="Times New Roman"/>
          <w:sz w:val="24"/>
          <w:szCs w:val="24"/>
        </w:rPr>
        <w:t xml:space="preserve"> and ~5.32 </w:t>
      </w:r>
      <w:proofErr w:type="spellStart"/>
      <w:r w:rsidRPr="00956C70">
        <w:rPr>
          <w:rFonts w:ascii="Times New Roman" w:eastAsiaTheme="minorEastAsia" w:hAnsi="Times New Roman" w:cs="Times New Roman"/>
          <w:sz w:val="24"/>
          <w:szCs w:val="24"/>
        </w:rPr>
        <w:t>hPa</w:t>
      </w:r>
      <w:proofErr w:type="spellEnd"/>
      <w:r w:rsidRPr="00956C70">
        <w:rPr>
          <w:rFonts w:ascii="Times New Roman" w:eastAsiaTheme="minorEastAsia" w:hAnsi="Times New Roman" w:cs="Times New Roman"/>
          <w:sz w:val="24"/>
          <w:szCs w:val="24"/>
        </w:rPr>
        <w:t xml:space="preserve">, respectively. The total estimated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max</m:t>
            </m:r>
          </m:sub>
          <m:sup>
            <m:r>
              <w:rPr>
                <w:rFonts w:ascii="Cambria Math" w:eastAsiaTheme="minorEastAsia" w:hAnsi="Cambria Math" w:cs="Times New Roman"/>
                <w:sz w:val="24"/>
                <w:szCs w:val="24"/>
              </w:rPr>
              <m:t>*</m:t>
            </m:r>
          </m:sup>
        </m:sSubSup>
      </m:oMath>
      <w:r w:rsidRPr="00956C70">
        <w:rPr>
          <w:rFonts w:ascii="Times New Roman" w:eastAsiaTheme="minorEastAsia" w:hAnsi="Times New Roman" w:cs="Times New Roman"/>
          <w:sz w:val="24"/>
          <w:szCs w:val="24"/>
        </w:rPr>
        <w:t xml:space="preserve"> is ~7 hPa. This is reasonably close to the 6.6 hPa increase </w:t>
      </w:r>
      <w:r>
        <w:rPr>
          <w:rFonts w:ascii="Times New Roman" w:eastAsiaTheme="minorEastAsia" w:hAnsi="Times New Roman" w:cs="Times New Roman"/>
          <w:sz w:val="24"/>
          <w:szCs w:val="24"/>
        </w:rPr>
        <w:t xml:space="preserve">measured by the Mesonet station. From this calculation, it is estimated that the thermodynamic part (i.e., weight of the cold air) had a much greater contribution </w:t>
      </w:r>
      <w:r w:rsidR="006645D8">
        <w:rPr>
          <w:rFonts w:ascii="Times New Roman" w:eastAsiaTheme="minorEastAsia" w:hAnsi="Times New Roman" w:cs="Times New Roman"/>
          <w:sz w:val="24"/>
          <w:szCs w:val="24"/>
        </w:rPr>
        <w:t>to the</w:t>
      </w:r>
      <w:r>
        <w:rPr>
          <w:rFonts w:ascii="Times New Roman" w:eastAsiaTheme="minorEastAsia" w:hAnsi="Times New Roman" w:cs="Times New Roman"/>
          <w:sz w:val="24"/>
          <w:szCs w:val="24"/>
        </w:rPr>
        <w:t xml:space="preserve"> surface </w:t>
      </w:r>
      <w:proofErr w:type="spellStart"/>
      <w:r>
        <w:rPr>
          <w:rFonts w:ascii="Times New Roman" w:eastAsiaTheme="minorEastAsia" w:hAnsi="Times New Roman" w:cs="Times New Roman"/>
          <w:sz w:val="24"/>
          <w:szCs w:val="24"/>
        </w:rPr>
        <w:t>mesohigh</w:t>
      </w:r>
      <w:proofErr w:type="spellEnd"/>
      <w:r>
        <w:rPr>
          <w:rFonts w:ascii="Times New Roman" w:eastAsiaTheme="minorEastAsia" w:hAnsi="Times New Roman" w:cs="Times New Roman"/>
          <w:sz w:val="24"/>
          <w:szCs w:val="24"/>
        </w:rPr>
        <w:t xml:space="preserve"> than the dynamic part.</w:t>
      </w:r>
    </w:p>
    <w:p w:rsidR="00125476" w:rsidRDefault="00125476" w:rsidP="00125476">
      <w:pPr>
        <w:pStyle w:val="NoSpacing"/>
        <w:spacing w:line="480" w:lineRule="auto"/>
        <w:jc w:val="both"/>
        <w:rPr>
          <w:rFonts w:cs="Times New Roman"/>
          <w:szCs w:val="24"/>
        </w:rPr>
      </w:pPr>
    </w:p>
    <w:p w:rsidR="00125476" w:rsidRPr="00125476" w:rsidRDefault="0094342D" w:rsidP="001F2A1A">
      <w:pPr>
        <w:pStyle w:val="NoSpacing"/>
        <w:spacing w:line="480" w:lineRule="auto"/>
        <w:jc w:val="both"/>
        <w:outlineLvl w:val="1"/>
        <w:rPr>
          <w:rFonts w:cs="Times New Roman"/>
          <w:b/>
          <w:szCs w:val="24"/>
        </w:rPr>
      </w:pPr>
      <w:bookmarkStart w:id="60" w:name="_Toc7411915"/>
      <w:r>
        <w:rPr>
          <w:rFonts w:cs="Times New Roman"/>
          <w:b/>
          <w:szCs w:val="24"/>
        </w:rPr>
        <w:t>5</w:t>
      </w:r>
      <w:r w:rsidR="00125476">
        <w:rPr>
          <w:rFonts w:cs="Times New Roman"/>
          <w:b/>
          <w:szCs w:val="24"/>
        </w:rPr>
        <w:t>.</w:t>
      </w:r>
      <w:r w:rsidR="00727400">
        <w:rPr>
          <w:rFonts w:cs="Times New Roman"/>
          <w:b/>
          <w:szCs w:val="24"/>
        </w:rPr>
        <w:t>5</w:t>
      </w:r>
      <w:r w:rsidR="00125476">
        <w:rPr>
          <w:rFonts w:cs="Times New Roman"/>
          <w:b/>
          <w:szCs w:val="24"/>
        </w:rPr>
        <w:t xml:space="preserve"> </w:t>
      </w:r>
      <w:r w:rsidR="00F155D8">
        <w:rPr>
          <w:rFonts w:cs="Times New Roman"/>
          <w:b/>
          <w:szCs w:val="24"/>
        </w:rPr>
        <w:t>Conceptual Model</w:t>
      </w:r>
      <w:bookmarkEnd w:id="60"/>
    </w:p>
    <w:p w:rsidR="007E3A61" w:rsidRDefault="007E3A61" w:rsidP="00DB3E4D">
      <w:pPr>
        <w:pStyle w:val="NoSpacing"/>
        <w:spacing w:line="480" w:lineRule="auto"/>
        <w:ind w:firstLine="720"/>
        <w:jc w:val="both"/>
        <w:rPr>
          <w:rFonts w:cs="Times New Roman"/>
          <w:szCs w:val="24"/>
        </w:rPr>
      </w:pPr>
      <w:r w:rsidRPr="001F58EC">
        <w:rPr>
          <w:rFonts w:cs="Times New Roman"/>
          <w:szCs w:val="24"/>
        </w:rPr>
        <w:t xml:space="preserve">Figure </w:t>
      </w:r>
      <w:r w:rsidR="00DB3E4D">
        <w:rPr>
          <w:rFonts w:cs="Times New Roman"/>
          <w:szCs w:val="24"/>
        </w:rPr>
        <w:t>5.8</w:t>
      </w:r>
      <w:r>
        <w:rPr>
          <w:rFonts w:cs="Times New Roman"/>
          <w:b/>
          <w:szCs w:val="24"/>
        </w:rPr>
        <w:t xml:space="preserve"> </w:t>
      </w:r>
      <w:r>
        <w:rPr>
          <w:rFonts w:cs="Times New Roman"/>
          <w:szCs w:val="24"/>
        </w:rPr>
        <w:t>describes the evolution of the microphysics associated with the downburst. Overall, i</w:t>
      </w:r>
      <w:r w:rsidRPr="00B16714">
        <w:rPr>
          <w:rFonts w:cs="Times New Roman"/>
          <w:szCs w:val="24"/>
        </w:rPr>
        <w:t>n the early stages of the convective storm (as it was splitting), an area of graupel</w:t>
      </w:r>
      <w:r>
        <w:rPr>
          <w:rFonts w:cs="Times New Roman"/>
          <w:szCs w:val="24"/>
        </w:rPr>
        <w:t xml:space="preserve"> was developing within the updraft of the storm (Fig. </w:t>
      </w:r>
      <w:r w:rsidR="00381A08">
        <w:rPr>
          <w:rFonts w:cs="Times New Roman"/>
          <w:szCs w:val="24"/>
        </w:rPr>
        <w:t>5.2</w:t>
      </w:r>
      <w:r>
        <w:rPr>
          <w:rFonts w:cs="Times New Roman"/>
          <w:szCs w:val="24"/>
        </w:rPr>
        <w:t xml:space="preserve">a). This updraft was detected by the presence of a </w:t>
      </w:r>
      <w:r w:rsidRPr="002E5CDD">
        <w:rPr>
          <w:rFonts w:cs="Times New Roman"/>
          <w:i/>
          <w:szCs w:val="24"/>
        </w:rPr>
        <w:t>Z</w:t>
      </w:r>
      <w:r w:rsidRPr="00CE4D3B">
        <w:rPr>
          <w:rFonts w:cs="Times New Roman"/>
          <w:szCs w:val="24"/>
          <w:vertAlign w:val="subscript"/>
        </w:rPr>
        <w:t>DR</w:t>
      </w:r>
      <w:r>
        <w:rPr>
          <w:rFonts w:cs="Times New Roman"/>
          <w:szCs w:val="24"/>
        </w:rPr>
        <w:t xml:space="preserve"> column (Fig. </w:t>
      </w:r>
      <w:r w:rsidR="00381A08">
        <w:rPr>
          <w:rFonts w:cs="Times New Roman"/>
          <w:szCs w:val="24"/>
        </w:rPr>
        <w:t>5</w:t>
      </w:r>
      <w:r w:rsidR="008D097C">
        <w:rPr>
          <w:rFonts w:cs="Times New Roman"/>
          <w:szCs w:val="24"/>
        </w:rPr>
        <w:t>.1</w:t>
      </w:r>
      <w:r>
        <w:rPr>
          <w:rFonts w:cs="Times New Roman"/>
          <w:szCs w:val="24"/>
        </w:rPr>
        <w:t>a). T</w:t>
      </w:r>
      <w:r w:rsidRPr="00B16714">
        <w:rPr>
          <w:rFonts w:cs="Times New Roman"/>
          <w:szCs w:val="24"/>
        </w:rPr>
        <w:t xml:space="preserve">he greatest expansion of graupel aloft occurred in </w:t>
      </w:r>
      <w:r>
        <w:rPr>
          <w:rFonts w:cs="Times New Roman"/>
          <w:szCs w:val="24"/>
        </w:rPr>
        <w:t xml:space="preserve">early stages of the storm. The large area of graupel was in the cold-cloud region, suggesting graupel embryos were the precursor to hail formation.  The area of graupel began to convert to rain and hail mixture (Fig. </w:t>
      </w:r>
      <w:r w:rsidR="008D097C">
        <w:rPr>
          <w:rFonts w:cs="Times New Roman"/>
          <w:szCs w:val="24"/>
        </w:rPr>
        <w:t>5.2</w:t>
      </w:r>
      <w:r>
        <w:rPr>
          <w:rFonts w:cs="Times New Roman"/>
          <w:szCs w:val="24"/>
        </w:rPr>
        <w:t xml:space="preserve">b-d). The areal increase of rain and hail mixture aloft from the conversion of graupel was probably due to the intense updraft, as indicated by the persistent, deep </w:t>
      </w:r>
      <w:r w:rsidRPr="002E5CDD">
        <w:rPr>
          <w:rFonts w:cs="Times New Roman"/>
          <w:i/>
          <w:szCs w:val="24"/>
        </w:rPr>
        <w:t>Z</w:t>
      </w:r>
      <w:r w:rsidRPr="000D53E7">
        <w:rPr>
          <w:rFonts w:cs="Times New Roman"/>
          <w:szCs w:val="24"/>
          <w:vertAlign w:val="subscript"/>
        </w:rPr>
        <w:t>DR</w:t>
      </w:r>
      <w:r w:rsidRPr="00B16714">
        <w:rPr>
          <w:rFonts w:cs="Times New Roman"/>
          <w:szCs w:val="24"/>
        </w:rPr>
        <w:t xml:space="preserve"> column</w:t>
      </w:r>
      <w:r>
        <w:rPr>
          <w:rFonts w:cs="Times New Roman"/>
          <w:szCs w:val="24"/>
        </w:rPr>
        <w:t xml:space="preserve"> that had penetrated the </w:t>
      </w:r>
      <w:r>
        <w:rPr>
          <w:szCs w:val="24"/>
        </w:rPr>
        <w:t>0</w:t>
      </w:r>
      <w:r w:rsidR="00CD3B72">
        <w:rPr>
          <w:szCs w:val="24"/>
        </w:rPr>
        <w:t xml:space="preserve"> </w:t>
      </w:r>
      <w:r>
        <w:rPr>
          <w:rFonts w:cs="Times New Roman"/>
          <w:szCs w:val="24"/>
        </w:rPr>
        <w:t>°</w:t>
      </w:r>
      <w:r>
        <w:rPr>
          <w:szCs w:val="24"/>
        </w:rPr>
        <w:t>C level</w:t>
      </w:r>
      <w:r>
        <w:rPr>
          <w:rFonts w:cs="Times New Roman"/>
          <w:szCs w:val="24"/>
        </w:rPr>
        <w:t xml:space="preserve"> (Fig. </w:t>
      </w:r>
      <w:r w:rsidR="008D097C">
        <w:rPr>
          <w:rFonts w:cs="Times New Roman"/>
          <w:szCs w:val="24"/>
        </w:rPr>
        <w:t>5.1</w:t>
      </w:r>
      <w:r>
        <w:rPr>
          <w:rFonts w:cs="Times New Roman"/>
          <w:szCs w:val="24"/>
        </w:rPr>
        <w:t>a-c). The</w:t>
      </w:r>
      <w:r w:rsidRPr="00B16714">
        <w:rPr>
          <w:rFonts w:cs="Times New Roman"/>
          <w:szCs w:val="24"/>
        </w:rPr>
        <w:t xml:space="preserve"> </w:t>
      </w:r>
      <w:r>
        <w:rPr>
          <w:rFonts w:cs="Times New Roman"/>
          <w:szCs w:val="24"/>
        </w:rPr>
        <w:t>rain and hail</w:t>
      </w:r>
      <w:r w:rsidRPr="00B16714">
        <w:rPr>
          <w:rFonts w:cs="Times New Roman"/>
          <w:szCs w:val="24"/>
        </w:rPr>
        <w:t xml:space="preserve"> mix</w:t>
      </w:r>
      <w:r>
        <w:rPr>
          <w:rFonts w:cs="Times New Roman"/>
          <w:szCs w:val="24"/>
        </w:rPr>
        <w:t>ture</w:t>
      </w:r>
      <w:r w:rsidRPr="00B16714">
        <w:rPr>
          <w:rFonts w:cs="Times New Roman"/>
          <w:szCs w:val="24"/>
        </w:rPr>
        <w:t xml:space="preserve"> </w:t>
      </w:r>
      <w:r>
        <w:rPr>
          <w:rFonts w:cs="Times New Roman"/>
          <w:szCs w:val="24"/>
        </w:rPr>
        <w:t>continued to expand</w:t>
      </w:r>
      <w:r w:rsidRPr="00B16714">
        <w:rPr>
          <w:rFonts w:cs="Times New Roman"/>
          <w:szCs w:val="24"/>
        </w:rPr>
        <w:t xml:space="preserve"> significantly ab</w:t>
      </w:r>
      <w:r>
        <w:rPr>
          <w:rFonts w:cs="Times New Roman"/>
          <w:szCs w:val="24"/>
        </w:rPr>
        <w:t xml:space="preserve">ove the </w:t>
      </w:r>
      <w:r>
        <w:rPr>
          <w:szCs w:val="24"/>
        </w:rPr>
        <w:t>0</w:t>
      </w:r>
      <w:r w:rsidR="00CD3B72">
        <w:rPr>
          <w:szCs w:val="24"/>
        </w:rPr>
        <w:t xml:space="preserve"> </w:t>
      </w:r>
      <w:r>
        <w:rPr>
          <w:rFonts w:cs="Times New Roman"/>
          <w:szCs w:val="24"/>
        </w:rPr>
        <w:t>°</w:t>
      </w:r>
      <w:r>
        <w:rPr>
          <w:szCs w:val="24"/>
        </w:rPr>
        <w:t>C level</w:t>
      </w:r>
      <w:r w:rsidRPr="00B16714">
        <w:rPr>
          <w:rFonts w:cs="Times New Roman"/>
          <w:szCs w:val="24"/>
        </w:rPr>
        <w:t>.</w:t>
      </w:r>
      <w:r>
        <w:rPr>
          <w:rFonts w:cs="Times New Roman"/>
          <w:szCs w:val="24"/>
        </w:rPr>
        <w:t xml:space="preserve"> </w:t>
      </w:r>
      <w:r w:rsidRPr="00B16714">
        <w:rPr>
          <w:rFonts w:cs="Times New Roman"/>
          <w:szCs w:val="24"/>
        </w:rPr>
        <w:t>Eventually the majority of the graupel evolve</w:t>
      </w:r>
      <w:r>
        <w:rPr>
          <w:rFonts w:cs="Times New Roman"/>
          <w:szCs w:val="24"/>
        </w:rPr>
        <w:t xml:space="preserve">d into a mixture </w:t>
      </w:r>
      <w:r>
        <w:rPr>
          <w:rFonts w:cs="Times New Roman"/>
          <w:szCs w:val="24"/>
        </w:rPr>
        <w:lastRenderedPageBreak/>
        <w:t xml:space="preserve">of mostly rain and hail (Fig. </w:t>
      </w:r>
      <w:r w:rsidR="008D097C">
        <w:rPr>
          <w:rFonts w:cs="Times New Roman"/>
          <w:szCs w:val="24"/>
        </w:rPr>
        <w:t>5.4</w:t>
      </w:r>
      <w:r>
        <w:rPr>
          <w:rFonts w:cs="Times New Roman"/>
          <w:szCs w:val="24"/>
        </w:rPr>
        <w:t>)</w:t>
      </w:r>
      <w:r w:rsidRPr="00B16714">
        <w:rPr>
          <w:rFonts w:cs="Times New Roman"/>
          <w:szCs w:val="24"/>
        </w:rPr>
        <w:t xml:space="preserve">. After continued areal expansion, the area of </w:t>
      </w:r>
      <w:r>
        <w:rPr>
          <w:rFonts w:cs="Times New Roman"/>
          <w:szCs w:val="24"/>
        </w:rPr>
        <w:t>rain and hail</w:t>
      </w:r>
      <w:r w:rsidRPr="00B16714">
        <w:rPr>
          <w:rFonts w:cs="Times New Roman"/>
          <w:szCs w:val="24"/>
        </w:rPr>
        <w:t xml:space="preserve"> mixture eventually descended to the ground</w:t>
      </w:r>
      <w:r>
        <w:rPr>
          <w:rFonts w:cs="Times New Roman"/>
          <w:szCs w:val="24"/>
        </w:rPr>
        <w:t xml:space="preserve">. Evidence of the hail core’s descent began as early as the 0003-0007 UTC volume scan, nearly 20 to 30 min before there are significant impacts from the downburst (Fig. </w:t>
      </w:r>
      <w:r w:rsidR="008D097C">
        <w:rPr>
          <w:rFonts w:cs="Times New Roman"/>
          <w:szCs w:val="24"/>
        </w:rPr>
        <w:t>5.4</w:t>
      </w:r>
      <w:r>
        <w:rPr>
          <w:rFonts w:cs="Times New Roman"/>
          <w:szCs w:val="24"/>
        </w:rPr>
        <w:t xml:space="preserve">c,d); however, the most significant descent occurred after the 0013-0017 UTC volume scan (Fig. </w:t>
      </w:r>
      <w:r w:rsidR="008D097C">
        <w:rPr>
          <w:rFonts w:cs="Times New Roman"/>
          <w:szCs w:val="24"/>
        </w:rPr>
        <w:t>5.6</w:t>
      </w:r>
      <w:r>
        <w:rPr>
          <w:rFonts w:cs="Times New Roman"/>
          <w:szCs w:val="24"/>
        </w:rPr>
        <w:t xml:space="preserve">a,b). As it descended to the ground, radial divergence developed immediately below and within the descending hail core (Fig. </w:t>
      </w:r>
      <w:r w:rsidR="008D097C">
        <w:rPr>
          <w:rFonts w:cs="Times New Roman"/>
          <w:szCs w:val="24"/>
        </w:rPr>
        <w:t>5.6</w:t>
      </w:r>
      <w:r>
        <w:rPr>
          <w:rFonts w:cs="Times New Roman"/>
          <w:szCs w:val="24"/>
        </w:rPr>
        <w:t xml:space="preserve">b). In addition, evidence </w:t>
      </w:r>
      <w:r w:rsidR="005777E7">
        <w:rPr>
          <w:rFonts w:cs="Times New Roman"/>
          <w:szCs w:val="24"/>
        </w:rPr>
        <w:t>of the</w:t>
      </w:r>
      <w:r w:rsidR="00F22ACD">
        <w:rPr>
          <w:rFonts w:cs="Times New Roman"/>
          <w:szCs w:val="24"/>
        </w:rPr>
        <w:t xml:space="preserve"> </w:t>
      </w:r>
      <w:r w:rsidRPr="002E5CDD">
        <w:rPr>
          <w:rFonts w:cs="Times New Roman"/>
          <w:i/>
          <w:szCs w:val="24"/>
        </w:rPr>
        <w:t>Z</w:t>
      </w:r>
      <w:r w:rsidRPr="000D53E7">
        <w:rPr>
          <w:rFonts w:cs="Times New Roman"/>
          <w:szCs w:val="24"/>
          <w:vertAlign w:val="subscript"/>
        </w:rPr>
        <w:t>DR</w:t>
      </w:r>
      <w:r w:rsidRPr="00B16714">
        <w:rPr>
          <w:rFonts w:cs="Times New Roman"/>
          <w:szCs w:val="24"/>
        </w:rPr>
        <w:t xml:space="preserve"> column</w:t>
      </w:r>
      <w:r>
        <w:rPr>
          <w:rFonts w:cs="Times New Roman"/>
          <w:szCs w:val="24"/>
        </w:rPr>
        <w:t xml:space="preserve"> (i.e., the updraft) had dissipated (Fig. </w:t>
      </w:r>
      <w:r w:rsidR="008D097C">
        <w:rPr>
          <w:rFonts w:cs="Times New Roman"/>
          <w:szCs w:val="24"/>
        </w:rPr>
        <w:t>5.5</w:t>
      </w:r>
      <w:r>
        <w:rPr>
          <w:rFonts w:cs="Times New Roman"/>
          <w:szCs w:val="24"/>
        </w:rPr>
        <w:t xml:space="preserve">b). Eventually, the downburst reached the surface, as indicated by radial convergence becoming radial divergence on the lowest elevation scan (Fig. </w:t>
      </w:r>
      <w:r w:rsidR="008D097C">
        <w:rPr>
          <w:rFonts w:cs="Times New Roman"/>
          <w:szCs w:val="24"/>
        </w:rPr>
        <w:t>5.6</w:t>
      </w:r>
      <w:r>
        <w:rPr>
          <w:rFonts w:cs="Times New Roman"/>
          <w:szCs w:val="24"/>
        </w:rPr>
        <w:t xml:space="preserve">c). </w:t>
      </w:r>
    </w:p>
    <w:p w:rsidR="007E3A61" w:rsidRDefault="006C5D08" w:rsidP="0037725B">
      <w:pPr>
        <w:pStyle w:val="NoSpacing"/>
        <w:spacing w:line="480" w:lineRule="auto"/>
        <w:ind w:firstLine="720"/>
        <w:jc w:val="both"/>
        <w:rPr>
          <w:rFonts w:cs="Times New Roman"/>
          <w:szCs w:val="24"/>
        </w:rPr>
      </w:pPr>
      <w:r>
        <w:rPr>
          <w:rFonts w:cs="Times New Roman"/>
          <w:szCs w:val="24"/>
        </w:rPr>
        <w:t>As noted in Chapter 2, s</w:t>
      </w:r>
      <w:r w:rsidR="007E3A61" w:rsidRPr="00B16714">
        <w:rPr>
          <w:rFonts w:cs="Times New Roman"/>
          <w:szCs w:val="24"/>
        </w:rPr>
        <w:t>tudies have shown that ice hydrometeors (i.e.</w:t>
      </w:r>
      <w:r w:rsidR="007E3A61">
        <w:rPr>
          <w:rFonts w:cs="Times New Roman"/>
          <w:szCs w:val="24"/>
        </w:rPr>
        <w:t>,</w:t>
      </w:r>
      <w:r w:rsidR="007E3A61" w:rsidRPr="00B16714">
        <w:rPr>
          <w:rFonts w:cs="Times New Roman"/>
          <w:szCs w:val="24"/>
        </w:rPr>
        <w:t xml:space="preserve"> hail</w:t>
      </w:r>
      <w:r w:rsidR="007E3A61">
        <w:rPr>
          <w:rFonts w:cs="Times New Roman"/>
          <w:szCs w:val="24"/>
        </w:rPr>
        <w:t>stones</w:t>
      </w:r>
      <w:r w:rsidR="007E3A61" w:rsidRPr="00B16714">
        <w:rPr>
          <w:rFonts w:cs="Times New Roman"/>
          <w:szCs w:val="24"/>
        </w:rPr>
        <w:t xml:space="preserve">) can play a significant role in downbursts by increasing the intensity of the downdraft compared to just rain </w:t>
      </w:r>
      <w:r w:rsidR="008932D0">
        <w:rPr>
          <w:rFonts w:cs="Times New Roman"/>
          <w:szCs w:val="24"/>
        </w:rPr>
        <w:fldChar w:fldCharType="begin">
          <w:fldData xml:space="preserve">PEVuZE5vdGU+PENpdGU+PEF1dGhvcj5Tcml2YXN0YXZhPC9BdXRob3I+PFllYXI+MTk4NzwvWWVh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</w:fldData>
        </w:fldChar>
      </w:r>
      <w:r w:rsidR="008932D0">
        <w:rPr>
          <w:rFonts w:cs="Times New Roman"/>
          <w:szCs w:val="24"/>
        </w:rPr>
        <w:instrText xml:space="preserve"> ADDIN EN.CITE </w:instrText>
      </w:r>
      <w:r w:rsidR="008932D0">
        <w:rPr>
          <w:rFonts w:cs="Times New Roman"/>
          <w:szCs w:val="24"/>
        </w:rPr>
        <w:fldChar w:fldCharType="begin">
          <w:fldData xml:space="preserve">PEVuZE5vdGU+PENpdGU+PEF1dGhvcj5Tcml2YXN0YXZhPC9BdXRob3I+PFllYXI+MTk4NzwvWWVh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</w:fldData>
        </w:fldChar>
      </w:r>
      <w:r w:rsidR="008932D0">
        <w:rPr>
          <w:rFonts w:cs="Times New Roman"/>
          <w:szCs w:val="24"/>
        </w:rPr>
        <w:instrText xml:space="preserve"> ADDIN EN.CITE.DATA </w:instrText>
      </w:r>
      <w:r w:rsidR="008932D0">
        <w:rPr>
          <w:rFonts w:cs="Times New Roman"/>
          <w:szCs w:val="24"/>
        </w:rPr>
      </w:r>
      <w:r w:rsidR="008932D0">
        <w:rPr>
          <w:rFonts w:cs="Times New Roman"/>
          <w:szCs w:val="24"/>
        </w:rPr>
        <w:fldChar w:fldCharType="end"/>
      </w:r>
      <w:r w:rsidR="008932D0">
        <w:rPr>
          <w:rFonts w:cs="Times New Roman"/>
          <w:szCs w:val="24"/>
        </w:rPr>
      </w:r>
      <w:r w:rsidR="008932D0">
        <w:rPr>
          <w:rFonts w:cs="Times New Roman"/>
          <w:szCs w:val="24"/>
        </w:rPr>
        <w:fldChar w:fldCharType="separate"/>
      </w:r>
      <w:r w:rsidR="008932D0">
        <w:rPr>
          <w:rFonts w:cs="Times New Roman"/>
          <w:noProof/>
          <w:szCs w:val="24"/>
        </w:rPr>
        <w:t>(Atkins and Wakimoto 1991; Fu and Guo 2007; Srivastava 1987)</w:t>
      </w:r>
      <w:r w:rsidR="008932D0">
        <w:rPr>
          <w:rFonts w:cs="Times New Roman"/>
          <w:szCs w:val="24"/>
        </w:rPr>
        <w:fldChar w:fldCharType="end"/>
      </w:r>
      <w:r w:rsidR="008932D0">
        <w:rPr>
          <w:rFonts w:cs="Times New Roman"/>
          <w:szCs w:val="24"/>
        </w:rPr>
        <w:t>.</w:t>
      </w:r>
      <w:r>
        <w:rPr>
          <w:rFonts w:cs="Times New Roman"/>
          <w:szCs w:val="24"/>
        </w:rPr>
        <w:t xml:space="preserve"> Recall that</w:t>
      </w:r>
      <w:r w:rsidR="008932D0">
        <w:rPr>
          <w:rFonts w:cs="Times New Roman"/>
          <w:szCs w:val="24"/>
        </w:rPr>
        <w:t xml:space="preserve"> </w:t>
      </w:r>
      <w:r w:rsidR="008932D0">
        <w:rPr>
          <w:rFonts w:cs="Times New Roman"/>
          <w:szCs w:val="24"/>
        </w:rPr>
        <w:fldChar w:fldCharType="begin"/>
      </w:r>
      <w:r w:rsidR="008932D0">
        <w:rPr>
          <w:rFonts w:cs="Times New Roman"/>
          <w:szCs w:val="24"/>
        </w:rPr>
        <w:instrText xml:space="preserve"> ADDIN EN.CITE &lt;EndNote&gt;&lt;Cite AuthorYear="1"&gt;&lt;Author&gt;Fu&lt;/Author&gt;&lt;Year&gt;2007&lt;/Year&gt;&lt;RecNum&gt;112&lt;/RecNum&gt;&lt;DisplayText&gt;Fu and Guo (2007)&lt;/DisplayText&gt;&lt;record&gt;&lt;rec-number&gt;112&lt;/rec-number&gt;&lt;foreign-keys&gt;&lt;key app="EN" db-id="ed25szxvzd0axpefssrvr2fgwsdd0f5prrws" timestamp="1551772694"&gt;112&lt;/key&gt;&lt;/foreign-keys&gt;&lt;ref-type name="Journal Article"&gt;17&lt;/ref-type&gt;&lt;contributors&gt;&lt;authors&gt;&lt;author&gt;Fu, Danhong&lt;/author&gt;&lt;author&gt;Guo, Xueliang&lt;/author&gt;&lt;/authors&gt;&lt;/contributors&gt;&lt;titles&gt;&lt;title&gt;Numerical study on a severe downburst-producing thunderstorm on 23 August 2001 in Beijing&lt;/title&gt;&lt;secondary-title&gt;Adv. in Atmos. Sci. &lt;/secondary-title&gt;&lt;/titles&gt;&lt;periodical&gt;&lt;full-title&gt;Adv. in Atmos. Sci.&lt;/full-title&gt;&lt;/periodical&gt;&lt;pages&gt;227-238&lt;/pages&gt;&lt;volume&gt;24&lt;/volume&gt;&lt;number&gt;2&lt;/number&gt;&lt;dates&gt;&lt;year&gt;2007&lt;/year&gt;&lt;pub-dates&gt;&lt;date&gt;March 01&lt;/date&gt;&lt;/pub-dates&gt;&lt;/dates&gt;&lt;isbn&gt;1861-9533&lt;/isbn&gt;&lt;label&gt;Fu2007&lt;/label&gt;&lt;work-type&gt;journal article&lt;/work-type&gt;&lt;urls&gt;&lt;related-urls&gt;&lt;url&gt;https://doi.org/10.1007/s00376-007-0227-2&lt;/url&gt;&lt;/related-urls&gt;&lt;/urls&gt;&lt;electronic-resource-num&gt;10.1007/s00376-007-0227-2&lt;/electronic-resource-num&gt;&lt;/record&gt;&lt;/Cite&gt;&lt;/EndNote&gt;</w:instrText>
      </w:r>
      <w:r w:rsidR="008932D0">
        <w:rPr>
          <w:rFonts w:cs="Times New Roman"/>
          <w:szCs w:val="24"/>
        </w:rPr>
        <w:fldChar w:fldCharType="separate"/>
      </w:r>
      <w:r w:rsidR="008932D0">
        <w:rPr>
          <w:rFonts w:cs="Times New Roman"/>
          <w:noProof/>
          <w:szCs w:val="24"/>
        </w:rPr>
        <w:t>Fu and Guo (2007)</w:t>
      </w:r>
      <w:r w:rsidR="008932D0">
        <w:rPr>
          <w:rFonts w:cs="Times New Roman"/>
          <w:szCs w:val="24"/>
        </w:rPr>
        <w:fldChar w:fldCharType="end"/>
      </w:r>
      <w:r w:rsidR="007E3A61">
        <w:rPr>
          <w:rFonts w:cs="Times New Roman"/>
          <w:szCs w:val="24"/>
        </w:rPr>
        <w:t xml:space="preserve"> </w:t>
      </w:r>
      <w:r w:rsidR="007E3A61" w:rsidRPr="00FC63B2">
        <w:rPr>
          <w:rFonts w:cs="Times New Roman"/>
          <w:szCs w:val="24"/>
        </w:rPr>
        <w:t>f</w:t>
      </w:r>
      <w:r w:rsidR="007E3A61">
        <w:rPr>
          <w:rFonts w:cs="Times New Roman"/>
          <w:szCs w:val="24"/>
        </w:rPr>
        <w:t xml:space="preserve">ound in their simulated downburst that </w:t>
      </w:r>
      <w:r w:rsidR="007E3A61" w:rsidRPr="00C55E08">
        <w:rPr>
          <w:rFonts w:cs="Times New Roman"/>
          <w:szCs w:val="24"/>
        </w:rPr>
        <w:t>hail-load</w:t>
      </w:r>
      <w:r w:rsidR="007E3A61">
        <w:rPr>
          <w:rFonts w:cs="Times New Roman"/>
          <w:szCs w:val="24"/>
        </w:rPr>
        <w:t xml:space="preserve">ing, melting hailstones, and evaporation of rain were crucial in the formation of downbursts within their storm. This observational study on the evolution of hydrometeors and the inferred phase changes using </w:t>
      </w:r>
      <w:r w:rsidR="00CD3B72">
        <w:rPr>
          <w:rFonts w:cs="Times New Roman"/>
          <w:szCs w:val="24"/>
        </w:rPr>
        <w:t>PRD</w:t>
      </w:r>
      <w:r w:rsidR="007E3A61">
        <w:rPr>
          <w:rFonts w:cs="Times New Roman"/>
          <w:szCs w:val="24"/>
        </w:rPr>
        <w:t xml:space="preserve"> support the importance of these processes in wet downburst formation.  </w:t>
      </w:r>
      <w:r w:rsidR="007E3A61" w:rsidRPr="00B16714">
        <w:rPr>
          <w:rFonts w:cs="Times New Roman"/>
          <w:szCs w:val="24"/>
        </w:rPr>
        <w:t xml:space="preserve"> </w:t>
      </w:r>
    </w:p>
    <w:p w:rsidR="00EF2C2B" w:rsidRDefault="007E3A61" w:rsidP="0037725B">
      <w:pPr>
        <w:pStyle w:val="NoSpacing"/>
        <w:spacing w:line="480" w:lineRule="auto"/>
        <w:ind w:firstLine="720"/>
        <w:jc w:val="both"/>
        <w:rPr>
          <w:szCs w:val="24"/>
        </w:rPr>
      </w:pPr>
      <w:r w:rsidRPr="00B16714">
        <w:rPr>
          <w:rFonts w:cs="Times New Roman"/>
          <w:szCs w:val="24"/>
        </w:rPr>
        <w:t>Also noted earlier, the atmosphere was highly conducive for downbursts on this day.</w:t>
      </w:r>
      <w:r>
        <w:rPr>
          <w:rFonts w:cs="Times New Roman"/>
          <w:szCs w:val="24"/>
        </w:rPr>
        <w:t xml:space="preserve"> </w:t>
      </w:r>
      <w:proofErr w:type="gramStart"/>
      <w:r>
        <w:rPr>
          <w:rFonts w:cs="Times New Roman"/>
          <w:szCs w:val="24"/>
        </w:rPr>
        <w:t>Recall that the environmental lapse rate was nearly dry</w:t>
      </w:r>
      <w:proofErr w:type="gramEnd"/>
      <w:r>
        <w:rPr>
          <w:rFonts w:cs="Times New Roman"/>
          <w:szCs w:val="24"/>
        </w:rPr>
        <w:t xml:space="preserve"> adiabatic in the </w:t>
      </w:r>
      <w:proofErr w:type="spellStart"/>
      <w:r>
        <w:rPr>
          <w:rFonts w:cs="Times New Roman"/>
          <w:szCs w:val="24"/>
        </w:rPr>
        <w:t>subcloud</w:t>
      </w:r>
      <w:proofErr w:type="spellEnd"/>
      <w:r>
        <w:rPr>
          <w:rFonts w:cs="Times New Roman"/>
          <w:szCs w:val="24"/>
        </w:rPr>
        <w:t xml:space="preserve"> layer (Fig. </w:t>
      </w:r>
      <w:r w:rsidR="00BD2A85">
        <w:rPr>
          <w:rFonts w:cs="Times New Roman"/>
          <w:szCs w:val="24"/>
        </w:rPr>
        <w:t>4.3</w:t>
      </w:r>
      <w:r>
        <w:rPr>
          <w:rFonts w:cs="Times New Roman"/>
          <w:szCs w:val="24"/>
        </w:rPr>
        <w:t xml:space="preserve">). For wet downbursts, </w:t>
      </w:r>
      <w:r>
        <w:rPr>
          <w:szCs w:val="24"/>
        </w:rPr>
        <w:t xml:space="preserve">as the environmental lapse rate increases, lower water content is needed for a downburst </w:t>
      </w:r>
      <w:r w:rsidR="008932D0">
        <w:rPr>
          <w:szCs w:val="24"/>
        </w:rPr>
        <w:fldChar w:fldCharType="begin"/>
      </w:r>
      <w:r w:rsidR="008932D0">
        <w:rPr>
          <w:szCs w:val="24"/>
        </w:rPr>
        <w:instrText xml:space="preserve"> ADDIN EN.CITE &lt;EndNote&gt;&lt;Cite&gt;&lt;Author&gt;Srivastava&lt;/Author&gt;&lt;Year&gt;1985&lt;/Year&gt;&lt;RecNum&gt;75&lt;/RecNum&gt;&lt;DisplayText&gt;(Srivastava 1985)&lt;/DisplayText&gt;&lt;record&gt;&lt;rec-number&gt;75&lt;/rec-number&gt;&lt;foreign-keys&gt;&lt;key app="EN" db-id="ed25szxvzd0axpefssrvr2fgwsdd0f5prrws" timestamp="1548061183"&gt;75&lt;/key&gt;&lt;/foreign-keys&gt;&lt;ref-type name="Journal Article"&gt;17&lt;/ref-type&gt;&lt;contributors&gt;&lt;authors&gt;&lt;author&gt;R. C. Srivastava&lt;/author&gt;&lt;/authors&gt;&lt;/contributors&gt;&lt;titles&gt;&lt;title&gt;A simple model of evaporatively driven downdraft: Application to microburst downdraft&lt;/title&gt;&lt;secondary-title&gt;J. Atmos. Sci.&lt;/secondary-title&gt;&lt;/titles&gt;&lt;periodical&gt;&lt;full-title&gt;J. Atmos. Sci.&lt;/full-title&gt;&lt;/periodical&gt;&lt;pages&gt;1004-1023&lt;/pages&gt;&lt;volume&gt;42&lt;/volume&gt;&lt;number&gt;10&lt;/number&gt;&lt;dates&gt;&lt;year&gt;1985&lt;/year&gt;&lt;/dates&gt;&lt;urls&gt;&lt;related-urls&gt;&lt;url&gt;https://journals.ametsoc.org/doi/abs/10.1175/1520-0469%281985%29042%3C1004%3AASMOED%3E2.0.CO%3B2&lt;/url&gt;&lt;/related-urls&gt;&lt;/urls&gt;&lt;electronic-resource-num&gt;10.1175/1520-0469(1985)042&amp;lt;1004:Asmoed&amp;gt;2.0.Co;2&lt;/electronic-resource-num&gt;&lt;/record&gt;&lt;/Cite&gt;&lt;/EndNote&gt;</w:instrText>
      </w:r>
      <w:r w:rsidR="008932D0">
        <w:rPr>
          <w:szCs w:val="24"/>
        </w:rPr>
        <w:fldChar w:fldCharType="separate"/>
      </w:r>
      <w:r w:rsidR="008932D0">
        <w:rPr>
          <w:noProof/>
          <w:szCs w:val="24"/>
        </w:rPr>
        <w:t>(Srivastava 1985)</w:t>
      </w:r>
      <w:r w:rsidR="008932D0">
        <w:rPr>
          <w:szCs w:val="24"/>
        </w:rPr>
        <w:fldChar w:fldCharType="end"/>
      </w:r>
      <w:r>
        <w:rPr>
          <w:szCs w:val="24"/>
        </w:rPr>
        <w:t xml:space="preserve">; the deep, dry adiabatic layer was probably even sufficient to produce dry downbursts on this day </w:t>
      </w:r>
      <w:r w:rsidR="008932D0">
        <w:rPr>
          <w:szCs w:val="24"/>
        </w:rPr>
        <w:fldChar w:fldCharType="begin">
          <w:fldData xml:space="preserve">PEVuZE5vdGU+PENpdGU+PEF1dGhvcj5Tcml2YXN0YXZhPC9BdXRob3I+PFllYXI+MTk4NTwvWWVh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</w:fldData>
        </w:fldChar>
      </w:r>
      <w:r w:rsidR="008932D0">
        <w:rPr>
          <w:szCs w:val="24"/>
        </w:rPr>
        <w:instrText xml:space="preserve"> ADDIN EN.CITE </w:instrText>
      </w:r>
      <w:r w:rsidR="008932D0">
        <w:rPr>
          <w:szCs w:val="24"/>
        </w:rPr>
        <w:fldChar w:fldCharType="begin">
          <w:fldData xml:space="preserve">PEVuZE5vdGU+PENpdGU+PEF1dGhvcj5Tcml2YXN0YXZhPC9BdXRob3I+PFllYXI+MTk4NTwvWWVh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</w:fldData>
        </w:fldChar>
      </w:r>
      <w:r w:rsidR="008932D0">
        <w:rPr>
          <w:szCs w:val="24"/>
        </w:rPr>
        <w:instrText xml:space="preserve"> ADDIN EN.CITE.DATA </w:instrText>
      </w:r>
      <w:r w:rsidR="008932D0">
        <w:rPr>
          <w:szCs w:val="24"/>
        </w:rPr>
      </w:r>
      <w:r w:rsidR="008932D0">
        <w:rPr>
          <w:szCs w:val="24"/>
        </w:rPr>
        <w:fldChar w:fldCharType="end"/>
      </w:r>
      <w:r w:rsidR="008932D0">
        <w:rPr>
          <w:szCs w:val="24"/>
        </w:rPr>
      </w:r>
      <w:r w:rsidR="008932D0">
        <w:rPr>
          <w:szCs w:val="24"/>
        </w:rPr>
        <w:fldChar w:fldCharType="separate"/>
      </w:r>
      <w:r w:rsidR="008932D0">
        <w:rPr>
          <w:noProof/>
          <w:szCs w:val="24"/>
        </w:rPr>
        <w:t>(Proctor 1989; Srivastava 1985; Wakimoto et al. 1994)</w:t>
      </w:r>
      <w:r w:rsidR="008932D0">
        <w:rPr>
          <w:szCs w:val="24"/>
        </w:rPr>
        <w:fldChar w:fldCharType="end"/>
      </w:r>
      <w:r w:rsidR="008932D0">
        <w:rPr>
          <w:szCs w:val="24"/>
        </w:rPr>
        <w:t>.</w:t>
      </w:r>
      <w:r>
        <w:rPr>
          <w:szCs w:val="24"/>
        </w:rPr>
        <w:t xml:space="preserve"> </w:t>
      </w:r>
    </w:p>
    <w:p w:rsidR="00EF2C2B" w:rsidRDefault="007E3A61" w:rsidP="00DC5579">
      <w:pPr>
        <w:pStyle w:val="NoSpacing"/>
        <w:spacing w:line="480" w:lineRule="auto"/>
        <w:ind w:firstLine="720"/>
        <w:jc w:val="both"/>
        <w:rPr>
          <w:rFonts w:cs="Times New Roman"/>
          <w:szCs w:val="24"/>
        </w:rPr>
      </w:pPr>
      <w:r>
        <w:rPr>
          <w:szCs w:val="24"/>
        </w:rPr>
        <w:t>The intense rain rate (</w:t>
      </w:r>
      <w:r w:rsidRPr="00BD1030">
        <w:rPr>
          <w:rFonts w:cs="Times New Roman"/>
          <w:szCs w:val="24"/>
        </w:rPr>
        <w:t>213 mm hr</w:t>
      </w:r>
      <w:r w:rsidRPr="0066666B">
        <w:rPr>
          <w:rFonts w:cs="Times New Roman"/>
          <w:szCs w:val="24"/>
          <w:vertAlign w:val="superscript"/>
        </w:rPr>
        <w:t>-1</w:t>
      </w:r>
      <w:r>
        <w:rPr>
          <w:rFonts w:cs="Times New Roman"/>
          <w:szCs w:val="24"/>
        </w:rPr>
        <w:t xml:space="preserve">) and the large rain and hail mixture aloft indicate that the storm had relatively high water </w:t>
      </w:r>
      <w:r w:rsidR="00EF2C2B">
        <w:rPr>
          <w:rFonts w:cs="Times New Roman"/>
          <w:szCs w:val="24"/>
        </w:rPr>
        <w:t xml:space="preserve">and ice </w:t>
      </w:r>
      <w:r>
        <w:rPr>
          <w:rFonts w:cs="Times New Roman"/>
          <w:szCs w:val="24"/>
        </w:rPr>
        <w:t>content.</w:t>
      </w:r>
      <w:r w:rsidR="00EF2C2B">
        <w:rPr>
          <w:rFonts w:cs="Times New Roman"/>
          <w:szCs w:val="24"/>
        </w:rPr>
        <w:t xml:space="preserve"> In other words, there was a significant </w:t>
      </w:r>
      <w:r w:rsidR="00EF2C2B">
        <w:rPr>
          <w:rFonts w:cs="Times New Roman"/>
          <w:szCs w:val="24"/>
        </w:rPr>
        <w:lastRenderedPageBreak/>
        <w:t xml:space="preserve">contribution to </w:t>
      </w:r>
      <m:oMath>
        <m:sSub>
          <m:sSubPr>
            <m:ctrlPr>
              <w:rPr>
                <w:rFonts w:ascii="Cambria Math" w:hAnsi="Cambria Math"/>
                <w:i/>
              </w:rPr>
            </m:ctrlPr>
          </m:sSubPr>
          <m:e>
            <m:r>
              <w:rPr>
                <w:rFonts w:ascii="Cambria Math" w:hAnsi="Cambria Math"/>
              </w:rPr>
              <m:t>q</m:t>
            </m:r>
          </m:e>
          <m:sub>
            <m:r>
              <w:rPr>
                <w:rFonts w:ascii="Cambria Math" w:hAnsi="Cambria Math"/>
              </w:rPr>
              <m:t>H</m:t>
            </m:r>
          </m:sub>
        </m:sSub>
      </m:oMath>
      <w:r w:rsidR="00EF2C2B">
        <w:rPr>
          <w:rFonts w:eastAsiaTheme="minorEastAsia" w:cs="Times New Roman"/>
        </w:rPr>
        <w:t xml:space="preserve">  (precipitation loading) in the buoyancy equation (2.2).</w:t>
      </w:r>
      <w:r>
        <w:rPr>
          <w:rFonts w:cs="Times New Roman"/>
          <w:szCs w:val="24"/>
        </w:rPr>
        <w:t xml:space="preserve"> </w:t>
      </w:r>
      <w:r w:rsidR="008932D0">
        <w:rPr>
          <w:rFonts w:cs="Times New Roman"/>
          <w:szCs w:val="24"/>
        </w:rPr>
        <w:fldChar w:fldCharType="begin"/>
      </w:r>
      <w:r w:rsidR="008932D0">
        <w:rPr>
          <w:rFonts w:cs="Times New Roman"/>
          <w:szCs w:val="24"/>
        </w:rPr>
        <w:instrText xml:space="preserve"> ADDIN EN.CITE &lt;EndNote&gt;&lt;Cite AuthorYear="1"&gt;&lt;Author&gt;Srivastava&lt;/Author&gt;&lt;Year&gt;1985&lt;/Year&gt;&lt;RecNum&gt;75&lt;/RecNum&gt;&lt;DisplayText&gt;Srivastava (1985)&lt;/DisplayText&gt;&lt;record&gt;&lt;rec-number&gt;75&lt;/rec-number&gt;&lt;foreign-keys&gt;&lt;key app="EN" db-id="ed25szxvzd0axpefssrvr2fgwsdd0f5prrws" timestamp="1548061183"&gt;75&lt;/key&gt;&lt;/foreign-keys&gt;&lt;ref-type name="Journal Article"&gt;17&lt;/ref-type&gt;&lt;contributors&gt;&lt;authors&gt;&lt;author&gt;R. C. Srivastava&lt;/author&gt;&lt;/authors&gt;&lt;/contributors&gt;&lt;titles&gt;&lt;title&gt;A simple model of evaporatively driven downdraft: Application to microburst downdraft&lt;/title&gt;&lt;secondary-title&gt;J. Atmos. Sci.&lt;/secondary-title&gt;&lt;/titles&gt;&lt;periodical&gt;&lt;full-title&gt;J. Atmos. Sci.&lt;/full-title&gt;&lt;/periodical&gt;&lt;pages&gt;1004-1023&lt;/pages&gt;&lt;volume&gt;42&lt;/volume&gt;&lt;number&gt;10&lt;/number&gt;&lt;dates&gt;&lt;year&gt;1985&lt;/year&gt;&lt;/dates&gt;&lt;urls&gt;&lt;related-urls&gt;&lt;url&gt;https://journals.ametsoc.org/doi/abs/10.1175/1520-0469%281985%29042%3C1004%3AASMOED%3E2.0.CO%3B2&lt;/url&gt;&lt;/related-urls&gt;&lt;/urls&gt;&lt;electronic-resource-num&gt;10.1175/1520-0469(1985)042&amp;lt;1004:Asmoed&amp;gt;2.0.Co;2&lt;/electronic-resource-num&gt;&lt;/record&gt;&lt;/Cite&gt;&lt;/EndNote&gt;</w:instrText>
      </w:r>
      <w:r w:rsidR="008932D0">
        <w:rPr>
          <w:rFonts w:cs="Times New Roman"/>
          <w:szCs w:val="24"/>
        </w:rPr>
        <w:fldChar w:fldCharType="separate"/>
      </w:r>
      <w:r w:rsidR="008932D0">
        <w:rPr>
          <w:rFonts w:cs="Times New Roman"/>
          <w:noProof/>
          <w:szCs w:val="24"/>
        </w:rPr>
        <w:t>Srivastava (1985)</w:t>
      </w:r>
      <w:r w:rsidR="008932D0">
        <w:rPr>
          <w:rFonts w:cs="Times New Roman"/>
          <w:szCs w:val="24"/>
        </w:rPr>
        <w:fldChar w:fldCharType="end"/>
      </w:r>
      <w:r w:rsidR="008932D0">
        <w:rPr>
          <w:szCs w:val="24"/>
        </w:rPr>
        <w:t xml:space="preserve"> </w:t>
      </w:r>
      <w:r>
        <w:rPr>
          <w:szCs w:val="24"/>
        </w:rPr>
        <w:t xml:space="preserve">found if the environmental lapse rate is dry adiabatic, the greater the rainfall rate (or </w:t>
      </w:r>
      <w:r w:rsidR="00250CDE" w:rsidRPr="00603947">
        <w:rPr>
          <w:i/>
        </w:rPr>
        <w:t>Z</w:t>
      </w:r>
      <w:r w:rsidR="00250CDE" w:rsidRPr="004E72CB">
        <w:rPr>
          <w:vertAlign w:val="subscript"/>
        </w:rPr>
        <w:t>H</w:t>
      </w:r>
      <w:r>
        <w:rPr>
          <w:szCs w:val="24"/>
        </w:rPr>
        <w:t xml:space="preserve">), the more intense the downburst. </w:t>
      </w:r>
      <w:r w:rsidRPr="00B16714">
        <w:rPr>
          <w:rFonts w:cs="Times New Roman"/>
          <w:szCs w:val="24"/>
        </w:rPr>
        <w:t xml:space="preserve">Therefore, it </w:t>
      </w:r>
      <w:r>
        <w:rPr>
          <w:rFonts w:cs="Times New Roman"/>
          <w:szCs w:val="24"/>
        </w:rPr>
        <w:t>can</w:t>
      </w:r>
      <w:r w:rsidRPr="00B16714">
        <w:rPr>
          <w:rFonts w:cs="Times New Roman"/>
          <w:szCs w:val="24"/>
        </w:rPr>
        <w:t xml:space="preserve"> be surmised that </w:t>
      </w:r>
      <w:r>
        <w:rPr>
          <w:rFonts w:cs="Times New Roman"/>
          <w:szCs w:val="24"/>
        </w:rPr>
        <w:t xml:space="preserve">an observed </w:t>
      </w:r>
      <w:r w:rsidRPr="00B16714">
        <w:rPr>
          <w:rFonts w:cs="Times New Roman"/>
          <w:szCs w:val="24"/>
        </w:rPr>
        <w:t>rapid growth of an expansive rain and hail mixture</w:t>
      </w:r>
      <w:r>
        <w:rPr>
          <w:rFonts w:cs="Times New Roman"/>
          <w:szCs w:val="24"/>
        </w:rPr>
        <w:t xml:space="preserve">, as can be revealed by </w:t>
      </w:r>
      <w:r w:rsidR="00CD3B72">
        <w:rPr>
          <w:rFonts w:cs="Times New Roman"/>
          <w:szCs w:val="24"/>
        </w:rPr>
        <w:t>PRD</w:t>
      </w:r>
      <w:r>
        <w:rPr>
          <w:rFonts w:cs="Times New Roman"/>
          <w:szCs w:val="24"/>
        </w:rPr>
        <w:t>,</w:t>
      </w:r>
      <w:r w:rsidRPr="00B16714">
        <w:rPr>
          <w:rFonts w:cs="Times New Roman"/>
          <w:szCs w:val="24"/>
        </w:rPr>
        <w:t xml:space="preserve"> would </w:t>
      </w:r>
      <w:r>
        <w:rPr>
          <w:rFonts w:cs="Times New Roman"/>
          <w:szCs w:val="24"/>
        </w:rPr>
        <w:t>indicate imminent</w:t>
      </w:r>
      <w:r w:rsidRPr="00B16714">
        <w:rPr>
          <w:rFonts w:cs="Times New Roman"/>
          <w:szCs w:val="24"/>
        </w:rPr>
        <w:t xml:space="preserve"> risk of a downburst on a day with similar thermodynamic conditions. Note that this was still ~30 min before the downburst caused damage at the surface</w:t>
      </w:r>
      <w:r>
        <w:rPr>
          <w:rFonts w:cs="Times New Roman"/>
          <w:szCs w:val="24"/>
        </w:rPr>
        <w:t xml:space="preserve">; therefore, closely monitoring </w:t>
      </w:r>
      <w:r w:rsidR="00CD3B72">
        <w:rPr>
          <w:rFonts w:cs="Times New Roman"/>
          <w:szCs w:val="24"/>
        </w:rPr>
        <w:t>PRD</w:t>
      </w:r>
      <w:r>
        <w:rPr>
          <w:rFonts w:cs="Times New Roman"/>
          <w:szCs w:val="24"/>
        </w:rPr>
        <w:t xml:space="preserve"> and real-time HCA output can help forecast and warning of strong downbursts in a real-time operational setting</w:t>
      </w:r>
      <w:r w:rsidRPr="00B16714">
        <w:rPr>
          <w:rFonts w:cs="Times New Roman"/>
          <w:szCs w:val="24"/>
        </w:rPr>
        <w:t>.</w:t>
      </w:r>
      <w:r>
        <w:rPr>
          <w:rFonts w:cs="Times New Roman"/>
          <w:szCs w:val="24"/>
        </w:rPr>
        <w:t xml:space="preserve"> </w:t>
      </w:r>
    </w:p>
    <w:p w:rsidR="007E3A61" w:rsidRDefault="007E3A61" w:rsidP="0037725B">
      <w:pPr>
        <w:pStyle w:val="NoSpacing"/>
        <w:spacing w:line="480" w:lineRule="auto"/>
        <w:ind w:firstLine="720"/>
        <w:jc w:val="both"/>
        <w:rPr>
          <w:rFonts w:cs="Times New Roman"/>
          <w:szCs w:val="24"/>
        </w:rPr>
      </w:pPr>
    </w:p>
    <w:p w:rsidR="00DB3E4D" w:rsidRPr="00DB3E4D" w:rsidRDefault="00DB3E4D" w:rsidP="00DC5579">
      <w:pPr>
        <w:pStyle w:val="Caption"/>
        <w:jc w:val="center"/>
      </w:pPr>
      <w:r w:rsidRPr="00DB3E4D">
        <w:rPr>
          <w:noProof/>
        </w:rPr>
        <w:drawing>
          <wp:inline distT="0" distB="0" distL="0" distR="0" wp14:anchorId="6257A52D" wp14:editId="5768AC2E">
            <wp:extent cx="5591175" cy="21971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tif"/>
                    <pic:cNvPicPr/>
                  </pic:nvPicPr>
                  <pic:blipFill rotWithShape="1">
                    <a:blip r:embed="rId37" cstate="print">
                      <a:extLst>
                        <a:ext uri="{28A0092B-C50C-407E-A947-70E740481C1C}">
                          <a14:useLocalDpi xmlns:a14="http://schemas.microsoft.com/office/drawing/2010/main" val="0"/>
                        </a:ext>
                      </a:extLst>
                    </a:blip>
                    <a:srcRect r="3295"/>
                    <a:stretch/>
                  </pic:blipFill>
                  <pic:spPr bwMode="auto">
                    <a:xfrm>
                      <a:off x="0" y="0"/>
                      <a:ext cx="5591175" cy="2197160"/>
                    </a:xfrm>
                    <a:prstGeom prst="rect">
                      <a:avLst/>
                    </a:prstGeom>
                    <a:ln>
                      <a:noFill/>
                    </a:ln>
                    <a:extLst>
                      <a:ext uri="{53640926-AAD7-44D8-BBD7-CCE9431645EC}">
                        <a14:shadowObscured xmlns:a14="http://schemas.microsoft.com/office/drawing/2010/main"/>
                      </a:ext>
                    </a:extLst>
                  </pic:spPr>
                </pic:pic>
              </a:graphicData>
            </a:graphic>
          </wp:inline>
        </w:drawing>
      </w:r>
    </w:p>
    <w:p w:rsidR="00F265D8" w:rsidRDefault="00DB3E4D" w:rsidP="00AD720C">
      <w:pPr>
        <w:pStyle w:val="Caption"/>
      </w:pPr>
      <w:bookmarkStart w:id="61" w:name="_Toc2646287"/>
      <w:bookmarkStart w:id="62" w:name="_Toc7411838"/>
      <w:proofErr w:type="gramStart"/>
      <w:r w:rsidRPr="00DB3E4D">
        <w:t>Fig.</w:t>
      </w:r>
      <w:proofErr w:type="gramEnd"/>
      <w:r w:rsidRPr="00DB3E4D">
        <w:t xml:space="preserve"> </w:t>
      </w:r>
      <w:r w:rsidR="00CD6C6B">
        <w:fldChar w:fldCharType="begin"/>
      </w:r>
      <w:r w:rsidR="00CD6C6B">
        <w:instrText xml:space="preserve"> STYLEREF 1 \s </w:instrText>
      </w:r>
      <w:r w:rsidR="00CD6C6B">
        <w:fldChar w:fldCharType="separate"/>
      </w:r>
      <w:r w:rsidR="001A08EE">
        <w:rPr>
          <w:noProof/>
        </w:rPr>
        <w:t>5</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8</w:t>
      </w:r>
      <w:r w:rsidR="00CD6C6B">
        <w:rPr>
          <w:noProof/>
        </w:rPr>
        <w:fldChar w:fldCharType="end"/>
      </w:r>
      <w:r w:rsidRPr="00DB3E4D">
        <w:t>.</w:t>
      </w:r>
      <w:r>
        <w:t xml:space="preserve"> </w:t>
      </w:r>
      <w:r w:rsidRPr="00DB3E4D">
        <w:t>Schematics of the microphysical evolution of hydrometeors during the Norman, Oklahoma, downburst as observed by polarimetric radar data (PRD) and the applied hydrometeor classification algorithm (HCA). The schematics depict raindrops, snow, graupel, hail, and melting hail. Increasing water coating on the melting hailstones is depicted by the increasing line width of the hailstones. The 0</w:t>
      </w:r>
      <w:r w:rsidR="00CD3B72">
        <w:t xml:space="preserve"> </w:t>
      </w:r>
      <w:r w:rsidRPr="00DB3E4D">
        <w:rPr>
          <w:rFonts w:ascii="Calibri" w:hAnsi="Calibri"/>
        </w:rPr>
        <w:t>°</w:t>
      </w:r>
      <w:r w:rsidRPr="00DB3E4D">
        <w:t xml:space="preserve">C level is depicted by the dotted yellow line.  Local </w:t>
      </w:r>
      <w:r w:rsidRPr="007E7932">
        <w:rPr>
          <w:i/>
        </w:rPr>
        <w:t>Z</w:t>
      </w:r>
      <w:r w:rsidRPr="00DB3E4D">
        <w:rPr>
          <w:vertAlign w:val="subscript"/>
        </w:rPr>
        <w:t>DR</w:t>
      </w:r>
      <w:r w:rsidRPr="00DB3E4D">
        <w:t xml:space="preserve"> maxima (e.g., </w:t>
      </w:r>
      <w:r w:rsidRPr="007E7932">
        <w:rPr>
          <w:i/>
        </w:rPr>
        <w:t>Z</w:t>
      </w:r>
      <w:r w:rsidRPr="00DB3E4D">
        <w:rPr>
          <w:vertAlign w:val="subscript"/>
        </w:rPr>
        <w:t>DR</w:t>
      </w:r>
      <w:r w:rsidRPr="00DB3E4D">
        <w:t xml:space="preserve"> columns) are depicted by the dashed red line. Local </w:t>
      </w:r>
      <w:r w:rsidRPr="007E7932">
        <w:rPr>
          <w:i/>
        </w:rPr>
        <w:t>Z</w:t>
      </w:r>
      <w:r w:rsidRPr="00DB3E4D">
        <w:rPr>
          <w:vertAlign w:val="subscript"/>
        </w:rPr>
        <w:t>DR</w:t>
      </w:r>
      <w:r w:rsidRPr="00DB3E4D">
        <w:t xml:space="preserve"> minima are depicted by the dashed green line. The updraft and downburst locations are depicted by the green and blue arrows, respectively. Shaded blue region represents the cold pool. It is assumed that </w:t>
      </w:r>
      <w:proofErr w:type="spellStart"/>
      <w:r w:rsidRPr="00DB3E4D">
        <w:t>diabatic</w:t>
      </w:r>
      <w:proofErr w:type="spellEnd"/>
      <w:r w:rsidRPr="00DB3E4D">
        <w:t xml:space="preserve"> cooling from hail melting and rain evaporation plays an important role in accelerating the downdraft to result in a downburst.</w:t>
      </w:r>
      <w:bookmarkEnd w:id="61"/>
      <w:bookmarkEnd w:id="62"/>
      <w:r w:rsidRPr="00DB3E4D">
        <w:t xml:space="preserve"> </w:t>
      </w:r>
    </w:p>
    <w:p w:rsidR="00EF2C2B" w:rsidRPr="00EF2C2B" w:rsidRDefault="00EF2C2B" w:rsidP="00EF2C2B"/>
    <w:p w:rsidR="00DC5579" w:rsidRDefault="00DC5579">
      <w:pPr>
        <w:spacing w:after="0" w:line="240" w:lineRule="auto"/>
        <w:rPr>
          <w:rFonts w:ascii="Times New Roman" w:hAnsi="Times New Roman"/>
          <w:b/>
          <w:sz w:val="24"/>
        </w:rPr>
      </w:pPr>
      <w:r>
        <w:rPr>
          <w:b/>
        </w:rPr>
        <w:br w:type="page"/>
      </w:r>
    </w:p>
    <w:p w:rsidR="00E116CD" w:rsidRDefault="00E116CD" w:rsidP="001F2A1A">
      <w:pPr>
        <w:pStyle w:val="NoSpacing"/>
        <w:outlineLvl w:val="1"/>
        <w:rPr>
          <w:b/>
        </w:rPr>
      </w:pPr>
      <w:bookmarkStart w:id="63" w:name="_Toc7411916"/>
      <w:r>
        <w:rPr>
          <w:b/>
        </w:rPr>
        <w:lastRenderedPageBreak/>
        <w:t>5.</w:t>
      </w:r>
      <w:r w:rsidR="00BD1C5E">
        <w:rPr>
          <w:b/>
        </w:rPr>
        <w:t>6</w:t>
      </w:r>
      <w:r>
        <w:rPr>
          <w:b/>
        </w:rPr>
        <w:t xml:space="preserve"> Summary</w:t>
      </w:r>
      <w:bookmarkEnd w:id="63"/>
    </w:p>
    <w:p w:rsidR="00E116CD" w:rsidRDefault="00E116CD" w:rsidP="00E116CD">
      <w:pPr>
        <w:pStyle w:val="NoSpacing"/>
      </w:pPr>
    </w:p>
    <w:p w:rsidR="00E116CD" w:rsidRDefault="00E116CD" w:rsidP="00E116CD">
      <w:pPr>
        <w:pStyle w:val="NoSpacing"/>
        <w:spacing w:line="480" w:lineRule="auto"/>
        <w:jc w:val="both"/>
      </w:pPr>
      <w:r>
        <w:t>Here is a summary of the significant findings from this chapter:</w:t>
      </w:r>
    </w:p>
    <w:p w:rsidR="00E116CD" w:rsidRDefault="00CD3B72" w:rsidP="00E116CD">
      <w:pPr>
        <w:pStyle w:val="NoSpacing"/>
        <w:numPr>
          <w:ilvl w:val="0"/>
          <w:numId w:val="10"/>
        </w:numPr>
        <w:spacing w:line="480" w:lineRule="auto"/>
        <w:jc w:val="both"/>
      </w:pPr>
      <w:r>
        <w:t>PRD</w:t>
      </w:r>
      <w:r w:rsidR="00E116CD">
        <w:t xml:space="preserve"> indicated the presence of a strong updraft, as indicated by a persistent, deep </w:t>
      </w:r>
      <w:r w:rsidR="008036E7" w:rsidRPr="002E5CDD">
        <w:rPr>
          <w:rFonts w:cs="Times New Roman"/>
          <w:i/>
          <w:szCs w:val="24"/>
        </w:rPr>
        <w:t>Z</w:t>
      </w:r>
      <w:r w:rsidR="008036E7" w:rsidRPr="000D53E7">
        <w:rPr>
          <w:rFonts w:cs="Times New Roman"/>
          <w:szCs w:val="24"/>
          <w:vertAlign w:val="subscript"/>
        </w:rPr>
        <w:t>DR</w:t>
      </w:r>
      <w:r w:rsidR="00E116CD">
        <w:t xml:space="preserve"> column that had penetrated the 0°C level. The primary </w:t>
      </w:r>
      <w:r w:rsidR="008036E7" w:rsidRPr="002E5CDD">
        <w:rPr>
          <w:rFonts w:cs="Times New Roman"/>
          <w:i/>
          <w:szCs w:val="24"/>
        </w:rPr>
        <w:t>Z</w:t>
      </w:r>
      <w:r w:rsidR="008036E7" w:rsidRPr="000D53E7">
        <w:rPr>
          <w:rFonts w:cs="Times New Roman"/>
          <w:szCs w:val="24"/>
          <w:vertAlign w:val="subscript"/>
        </w:rPr>
        <w:t>DR</w:t>
      </w:r>
      <w:r w:rsidR="00E116CD">
        <w:t xml:space="preserve"> column had dissipated as the downburst occurred. A secondary Z</w:t>
      </w:r>
      <w:r w:rsidR="00E116CD" w:rsidRPr="00E116CD">
        <w:rPr>
          <w:vertAlign w:val="subscript"/>
        </w:rPr>
        <w:t>DR</w:t>
      </w:r>
      <w:r w:rsidR="00E116CD">
        <w:t xml:space="preserve"> column indicated the presence of a secondary updraft pulse within the multicellular thunderstorm. </w:t>
      </w:r>
    </w:p>
    <w:p w:rsidR="00E116CD" w:rsidRDefault="00E116CD" w:rsidP="00EF2C2B">
      <w:pPr>
        <w:pStyle w:val="NoSpacing"/>
        <w:numPr>
          <w:ilvl w:val="0"/>
          <w:numId w:val="10"/>
        </w:numPr>
        <w:spacing w:line="480" w:lineRule="auto"/>
        <w:jc w:val="both"/>
      </w:pPr>
      <w:r>
        <w:t>During the early stage, an area of mostly graupel and some rain and hail mix expanded aloft. Eventually, the graupel evolved to nearly all rain and hail mixture above the 0</w:t>
      </w:r>
      <w:r w:rsidR="00CD3B72">
        <w:t xml:space="preserve"> </w:t>
      </w:r>
      <w:r>
        <w:t xml:space="preserve">°C level. This large area of rain and hail mixture descended to the ground during the downburst. Increased </w:t>
      </w:r>
      <w:r w:rsidR="008036E7" w:rsidRPr="002E5CDD">
        <w:rPr>
          <w:rFonts w:cs="Times New Roman"/>
          <w:i/>
          <w:szCs w:val="24"/>
        </w:rPr>
        <w:t>Z</w:t>
      </w:r>
      <w:r w:rsidR="008036E7" w:rsidRPr="000D53E7">
        <w:rPr>
          <w:rFonts w:cs="Times New Roman"/>
          <w:szCs w:val="24"/>
          <w:vertAlign w:val="subscript"/>
        </w:rPr>
        <w:t>DR</w:t>
      </w:r>
      <w:r>
        <w:t xml:space="preserve"> and decreased </w:t>
      </w:r>
      <w:proofErr w:type="spellStart"/>
      <w:r w:rsidR="008036E7" w:rsidRPr="002E5CDD">
        <w:rPr>
          <w:rFonts w:cs="Times New Roman"/>
          <w:i/>
          <w:szCs w:val="24"/>
        </w:rPr>
        <w:t>ρ</w:t>
      </w:r>
      <w:r w:rsidR="008036E7" w:rsidRPr="000D53E7">
        <w:rPr>
          <w:rFonts w:cs="Times New Roman"/>
          <w:szCs w:val="24"/>
          <w:vertAlign w:val="subscript"/>
        </w:rPr>
        <w:t>hv</w:t>
      </w:r>
      <w:proofErr w:type="spellEnd"/>
      <w:r>
        <w:t xml:space="preserve"> at the bottom of the rain and hail mixture are assumed to be due to the increasing presence of water coating on the descending hailstones</w:t>
      </w:r>
      <w:r w:rsidR="00C36C19">
        <w:t xml:space="preserve"> (i.e., melting)</w:t>
      </w:r>
      <w:r>
        <w:t>.</w:t>
      </w:r>
      <w:r w:rsidR="00A7671C">
        <w:t xml:space="preserve"> This demonstrates that melting of hailstones contributed to some of the negative buoyancy</w:t>
      </w:r>
      <w:r w:rsidR="00C36C19">
        <w:t xml:space="preserve"> in the downburst</w:t>
      </w:r>
      <w:r w:rsidR="00A7671C">
        <w:t xml:space="preserve">. </w:t>
      </w:r>
      <w:r>
        <w:t xml:space="preserve"> </w:t>
      </w:r>
    </w:p>
    <w:p w:rsidR="00E116CD" w:rsidRDefault="00E116CD" w:rsidP="00E116CD">
      <w:pPr>
        <w:pStyle w:val="NoSpacing"/>
        <w:numPr>
          <w:ilvl w:val="0"/>
          <w:numId w:val="10"/>
        </w:numPr>
        <w:spacing w:line="480" w:lineRule="auto"/>
        <w:jc w:val="both"/>
      </w:pPr>
      <w:r>
        <w:t>Dual-Doppler analysis indicates intense downward motion with a minimum vertical velocity of ~-20 m s</w:t>
      </w:r>
      <w:r w:rsidRPr="00946925">
        <w:rPr>
          <w:vertAlign w:val="superscript"/>
        </w:rPr>
        <w:t>-1</w:t>
      </w:r>
      <w:r>
        <w:t>. This downward motion was coincident with rain and hail mixture</w:t>
      </w:r>
      <w:r w:rsidR="00FF05D8">
        <w:t xml:space="preserve">. </w:t>
      </w:r>
      <w:r w:rsidR="00EE769B">
        <w:rPr>
          <w:rFonts w:eastAsiaTheme="minorEastAsia" w:cs="Times New Roman"/>
          <w:szCs w:val="24"/>
        </w:rPr>
        <w:t>Using this value with the Mesonet observations, t</w:t>
      </w:r>
      <w:r w:rsidR="00EE769B" w:rsidRPr="00956C70">
        <w:rPr>
          <w:rFonts w:eastAsiaTheme="minorEastAsia" w:cs="Times New Roman"/>
          <w:szCs w:val="24"/>
        </w:rPr>
        <w:t>he estimated contributions</w:t>
      </w:r>
      <w:r w:rsidR="00EE769B">
        <w:rPr>
          <w:rFonts w:eastAsiaTheme="minorEastAsia" w:cs="Times New Roman"/>
          <w:szCs w:val="24"/>
        </w:rPr>
        <w:t xml:space="preserve"> for the surface </w:t>
      </w:r>
      <w:proofErr w:type="spellStart"/>
      <w:r w:rsidR="00EE769B">
        <w:rPr>
          <w:rFonts w:eastAsiaTheme="minorEastAsia" w:cs="Times New Roman"/>
          <w:szCs w:val="24"/>
        </w:rPr>
        <w:t>mesohigh</w:t>
      </w:r>
      <w:proofErr w:type="spellEnd"/>
      <w:r w:rsidR="00EE769B" w:rsidRPr="00956C70">
        <w:rPr>
          <w:rFonts w:eastAsiaTheme="minorEastAsia" w:cs="Times New Roman"/>
          <w:szCs w:val="24"/>
        </w:rPr>
        <w:t xml:space="preserve"> from the dynamic and thermodynamic term</w:t>
      </w:r>
      <w:r w:rsidR="00EE769B">
        <w:rPr>
          <w:rFonts w:eastAsiaTheme="minorEastAsia" w:cs="Times New Roman"/>
          <w:szCs w:val="24"/>
        </w:rPr>
        <w:t xml:space="preserve"> from </w:t>
      </w:r>
      <w:r w:rsidR="00EE769B" w:rsidRPr="000C5FF8">
        <w:rPr>
          <w:rFonts w:eastAsiaTheme="minorEastAsia" w:cs="Times New Roman"/>
          <w:szCs w:val="24"/>
        </w:rPr>
        <w:t>Bernoulli’s equation</w:t>
      </w:r>
      <w:r w:rsidR="00EE769B" w:rsidRPr="00956C70">
        <w:rPr>
          <w:rFonts w:eastAsiaTheme="minorEastAsia" w:cs="Times New Roman"/>
          <w:szCs w:val="24"/>
        </w:rPr>
        <w:t xml:space="preserve"> are ~1.63 </w:t>
      </w:r>
      <w:proofErr w:type="spellStart"/>
      <w:r w:rsidR="00EE769B" w:rsidRPr="00956C70">
        <w:rPr>
          <w:rFonts w:eastAsiaTheme="minorEastAsia" w:cs="Times New Roman"/>
          <w:szCs w:val="24"/>
        </w:rPr>
        <w:t>hPa</w:t>
      </w:r>
      <w:proofErr w:type="spellEnd"/>
      <w:r w:rsidR="00EE769B" w:rsidRPr="00956C70">
        <w:rPr>
          <w:rFonts w:eastAsiaTheme="minorEastAsia" w:cs="Times New Roman"/>
          <w:szCs w:val="24"/>
        </w:rPr>
        <w:t xml:space="preserve"> and ~5.32 </w:t>
      </w:r>
      <w:proofErr w:type="spellStart"/>
      <w:r w:rsidR="00EE769B" w:rsidRPr="00956C70">
        <w:rPr>
          <w:rFonts w:eastAsiaTheme="minorEastAsia" w:cs="Times New Roman"/>
          <w:szCs w:val="24"/>
        </w:rPr>
        <w:t>hPa</w:t>
      </w:r>
      <w:proofErr w:type="spellEnd"/>
      <w:r w:rsidR="00EE769B" w:rsidRPr="00956C70">
        <w:rPr>
          <w:rFonts w:eastAsiaTheme="minorEastAsia" w:cs="Times New Roman"/>
          <w:szCs w:val="24"/>
        </w:rPr>
        <w:t>, respectively.</w:t>
      </w:r>
    </w:p>
    <w:p w:rsidR="00E116CD" w:rsidRDefault="00E116CD" w:rsidP="00E116CD">
      <w:pPr>
        <w:pStyle w:val="NoSpacing"/>
        <w:spacing w:line="480" w:lineRule="auto"/>
        <w:jc w:val="both"/>
      </w:pPr>
    </w:p>
    <w:p w:rsidR="00E116CD" w:rsidRDefault="00E116CD" w:rsidP="00E116CD">
      <w:pPr>
        <w:pStyle w:val="NoSpacing"/>
        <w:spacing w:line="480" w:lineRule="auto"/>
        <w:jc w:val="both"/>
      </w:pPr>
      <w:r>
        <w:tab/>
        <w:t xml:space="preserve">This chapter shows the important roles polarimetric radars can play in microphysical studies, in particular microphysical processes associated with an intense downburst event. Without the polarimetric observations, it is difficult to determine the dominant hydrometeor types or infer related microphysics processes or updraft strength. With the help of an HCA that </w:t>
      </w:r>
      <w:r>
        <w:lastRenderedPageBreak/>
        <w:t xml:space="preserve">depends on polarimetric radar information, the spatial distributions of microphysical species and their time evolution can be estimated, and the associated microphysical processes inferred. The information from the </w:t>
      </w:r>
      <w:r w:rsidR="00CD3B72">
        <w:t>PRD</w:t>
      </w:r>
      <w:r>
        <w:t xml:space="preserve">, combined with dual-Doppler wind retrieval, </w:t>
      </w:r>
      <w:proofErr w:type="gramStart"/>
      <w:r>
        <w:t>were</w:t>
      </w:r>
      <w:proofErr w:type="gramEnd"/>
      <w:r>
        <w:t xml:space="preserve"> able to depict clearly the time evolution of the developing downburst. </w:t>
      </w:r>
    </w:p>
    <w:p w:rsidR="00F20B3D" w:rsidRDefault="00F20B3D" w:rsidP="00E116CD">
      <w:pPr>
        <w:pStyle w:val="NoSpacing"/>
        <w:spacing w:line="480" w:lineRule="auto"/>
        <w:jc w:val="both"/>
      </w:pPr>
    </w:p>
    <w:p w:rsidR="00F20B3D" w:rsidRPr="00E116CD" w:rsidRDefault="00F20B3D" w:rsidP="00E116CD">
      <w:pPr>
        <w:pStyle w:val="NoSpacing"/>
        <w:spacing w:line="480" w:lineRule="auto"/>
        <w:jc w:val="both"/>
      </w:pPr>
    </w:p>
    <w:p w:rsidR="00DC5579" w:rsidRDefault="00DC5579">
      <w:pPr>
        <w:spacing w:after="0" w:line="240" w:lineRule="auto"/>
        <w:rPr>
          <w:rFonts w:ascii="Times New Roman" w:eastAsiaTheme="majorEastAsia" w:hAnsi="Times New Roman" w:cs="Times New Roman"/>
          <w:b/>
          <w:bCs/>
          <w:color w:val="000000" w:themeColor="text1"/>
          <w:sz w:val="28"/>
          <w:szCs w:val="24"/>
        </w:rPr>
      </w:pPr>
      <w:r>
        <w:rPr>
          <w:rFonts w:cs="Times New Roman"/>
          <w:szCs w:val="24"/>
        </w:rPr>
        <w:br w:type="page"/>
      </w:r>
    </w:p>
    <w:p w:rsidR="004959D2" w:rsidRPr="00F11988" w:rsidRDefault="004959D2" w:rsidP="008460EA">
      <w:pPr>
        <w:pStyle w:val="Heading1"/>
        <w:jc w:val="center"/>
        <w:rPr>
          <w:rFonts w:cs="Times New Roman"/>
          <w:szCs w:val="24"/>
        </w:rPr>
      </w:pPr>
      <w:bookmarkStart w:id="64" w:name="_Toc7411917"/>
      <w:r w:rsidRPr="00F11988">
        <w:rPr>
          <w:rFonts w:cs="Times New Roman"/>
          <w:szCs w:val="24"/>
        </w:rPr>
        <w:lastRenderedPageBreak/>
        <w:t xml:space="preserve">: </w:t>
      </w:r>
      <w:proofErr w:type="spellStart"/>
      <w:r w:rsidRPr="00F11988">
        <w:rPr>
          <w:rFonts w:cs="Times New Roman"/>
          <w:szCs w:val="24"/>
        </w:rPr>
        <w:t>RaXPol</w:t>
      </w:r>
      <w:proofErr w:type="spellEnd"/>
      <w:r w:rsidRPr="00F11988">
        <w:rPr>
          <w:rFonts w:cs="Times New Roman"/>
          <w:szCs w:val="24"/>
        </w:rPr>
        <w:t xml:space="preserve"> </w:t>
      </w:r>
      <w:r w:rsidR="001A2B03">
        <w:rPr>
          <w:rFonts w:cs="Times New Roman"/>
          <w:szCs w:val="24"/>
        </w:rPr>
        <w:t xml:space="preserve">Dual-Pol </w:t>
      </w:r>
      <w:r w:rsidRPr="00F11988">
        <w:rPr>
          <w:rFonts w:cs="Times New Roman"/>
          <w:szCs w:val="24"/>
        </w:rPr>
        <w:t>Observations</w:t>
      </w:r>
      <w:r w:rsidR="001A2B03">
        <w:rPr>
          <w:rFonts w:cs="Times New Roman"/>
          <w:szCs w:val="24"/>
        </w:rPr>
        <w:t xml:space="preserve"> and Analysis</w:t>
      </w:r>
      <w:r w:rsidR="00D64223" w:rsidRPr="00F11988">
        <w:rPr>
          <w:rStyle w:val="FootnoteReference"/>
          <w:rFonts w:cs="Times New Roman"/>
          <w:b w:val="0"/>
          <w:szCs w:val="24"/>
        </w:rPr>
        <w:footnoteReference w:id="5"/>
      </w:r>
      <w:bookmarkEnd w:id="64"/>
    </w:p>
    <w:p w:rsidR="00F155D8" w:rsidRDefault="00F155D8">
      <w:pPr>
        <w:spacing w:after="0" w:line="240" w:lineRule="auto"/>
        <w:rPr>
          <w:rFonts w:ascii="Times New Roman" w:hAnsi="Times New Roman" w:cs="Times New Roman"/>
          <w:b/>
          <w:sz w:val="28"/>
          <w:szCs w:val="24"/>
        </w:rPr>
      </w:pPr>
    </w:p>
    <w:p w:rsidR="007621A4" w:rsidRPr="00872719" w:rsidRDefault="00637F5E" w:rsidP="00F155D8">
      <w:pPr>
        <w:pStyle w:val="NoSpacing"/>
        <w:spacing w:line="480" w:lineRule="auto"/>
        <w:jc w:val="both"/>
        <w:rPr>
          <w:rFonts w:cs="Times New Roman"/>
          <w:szCs w:val="24"/>
        </w:rPr>
      </w:pPr>
      <w:r>
        <w:rPr>
          <w:rFonts w:cs="Times New Roman"/>
          <w:szCs w:val="24"/>
        </w:rPr>
        <w:tab/>
      </w:r>
      <w:proofErr w:type="spellStart"/>
      <w:r w:rsidR="00872719" w:rsidRPr="00872719">
        <w:rPr>
          <w:rFonts w:cs="Times New Roman"/>
          <w:szCs w:val="24"/>
        </w:rPr>
        <w:t>RaXPol</w:t>
      </w:r>
      <w:proofErr w:type="spellEnd"/>
      <w:r w:rsidR="00872719" w:rsidRPr="00872719">
        <w:rPr>
          <w:rFonts w:cs="Times New Roman"/>
          <w:szCs w:val="24"/>
        </w:rPr>
        <w:t xml:space="preserve"> captured the quick expansion of the downburst as it moved to the east-southeast toward Norman with its gust front passing over the radar site. The horizontal and vertical spatiotemporal evolution and structure of the downburst and its associated gust front are the focus of this </w:t>
      </w:r>
      <w:r w:rsidR="00872719">
        <w:rPr>
          <w:rFonts w:cs="Times New Roman"/>
          <w:szCs w:val="24"/>
        </w:rPr>
        <w:t xml:space="preserve">chapter. </w:t>
      </w:r>
      <w:r w:rsidR="00872719">
        <w:t xml:space="preserve">The rapid-scan observations captured the development of features such as </w:t>
      </w:r>
      <w:r w:rsidR="00247AF2">
        <w:t>a horizontal rotor</w:t>
      </w:r>
      <w:r w:rsidR="00872719">
        <w:t>, vertical vortices, multiple gust front heads, and an elevated nose on the leading edge of the gust front.</w:t>
      </w:r>
      <w:r w:rsidR="00872719" w:rsidRPr="008C1A90">
        <w:t xml:space="preserve"> </w:t>
      </w:r>
      <w:r w:rsidR="00872719">
        <w:t xml:space="preserve">The structure of the downburst is also compared </w:t>
      </w:r>
      <w:r w:rsidR="00872719" w:rsidRPr="008C1A90">
        <w:t xml:space="preserve">to 1-min </w:t>
      </w:r>
      <w:r w:rsidR="00872719">
        <w:t xml:space="preserve">Oklahoma </w:t>
      </w:r>
      <w:r w:rsidR="00872719" w:rsidRPr="008C1A90">
        <w:t>Mesonet observations</w:t>
      </w:r>
      <w:r w:rsidR="00872719">
        <w:t xml:space="preserve"> that were nearly collocated with the radar.</w:t>
      </w:r>
      <w:r w:rsidRPr="00637F5E">
        <w:t xml:space="preserve"> </w:t>
      </w:r>
      <w:r>
        <w:t>The analysis period for this chapter is from 0018:50 UTC to 0030:05 UTC.</w:t>
      </w:r>
    </w:p>
    <w:p w:rsidR="007621A4" w:rsidRDefault="007621A4" w:rsidP="00F155D8">
      <w:pPr>
        <w:pStyle w:val="NoSpacing"/>
        <w:spacing w:line="480" w:lineRule="auto"/>
        <w:jc w:val="both"/>
        <w:rPr>
          <w:rFonts w:cs="Times New Roman"/>
          <w:b/>
          <w:szCs w:val="24"/>
        </w:rPr>
      </w:pPr>
    </w:p>
    <w:p w:rsidR="00F155D8" w:rsidRDefault="0086223D" w:rsidP="00117E36">
      <w:pPr>
        <w:pStyle w:val="NoSpacing"/>
        <w:spacing w:line="480" w:lineRule="auto"/>
        <w:jc w:val="both"/>
        <w:outlineLvl w:val="1"/>
        <w:rPr>
          <w:rFonts w:cs="Times New Roman"/>
          <w:b/>
          <w:szCs w:val="24"/>
        </w:rPr>
      </w:pPr>
      <w:bookmarkStart w:id="65" w:name="_Toc7411918"/>
      <w:r>
        <w:rPr>
          <w:rFonts w:cs="Times New Roman"/>
          <w:b/>
          <w:szCs w:val="24"/>
        </w:rPr>
        <w:t>6</w:t>
      </w:r>
      <w:r w:rsidR="00F155D8">
        <w:rPr>
          <w:rFonts w:cs="Times New Roman"/>
          <w:b/>
          <w:szCs w:val="24"/>
        </w:rPr>
        <w:t>.</w:t>
      </w:r>
      <w:r>
        <w:rPr>
          <w:rFonts w:cs="Times New Roman"/>
          <w:b/>
          <w:szCs w:val="24"/>
        </w:rPr>
        <w:t>1</w:t>
      </w:r>
      <w:r w:rsidR="00F155D8">
        <w:rPr>
          <w:rFonts w:cs="Times New Roman"/>
          <w:b/>
          <w:szCs w:val="24"/>
        </w:rPr>
        <w:t xml:space="preserve"> Horizontal </w:t>
      </w:r>
      <w:r w:rsidR="00117E36">
        <w:rPr>
          <w:rFonts w:cs="Times New Roman"/>
          <w:b/>
          <w:szCs w:val="24"/>
        </w:rPr>
        <w:t>E</w:t>
      </w:r>
      <w:r w:rsidR="00F155D8">
        <w:rPr>
          <w:rFonts w:cs="Times New Roman"/>
          <w:b/>
          <w:szCs w:val="24"/>
        </w:rPr>
        <w:t xml:space="preserve">volution and </w:t>
      </w:r>
      <w:r w:rsidR="00117E36">
        <w:rPr>
          <w:rFonts w:cs="Times New Roman"/>
          <w:b/>
          <w:szCs w:val="24"/>
        </w:rPr>
        <w:t>S</w:t>
      </w:r>
      <w:r w:rsidR="00F155D8">
        <w:rPr>
          <w:rFonts w:cs="Times New Roman"/>
          <w:b/>
          <w:szCs w:val="24"/>
        </w:rPr>
        <w:t xml:space="preserve">tructure of the </w:t>
      </w:r>
      <w:r w:rsidR="00117E36">
        <w:rPr>
          <w:rFonts w:cs="Times New Roman"/>
          <w:b/>
          <w:szCs w:val="24"/>
        </w:rPr>
        <w:t>D</w:t>
      </w:r>
      <w:r w:rsidR="00F155D8">
        <w:rPr>
          <w:rFonts w:cs="Times New Roman"/>
          <w:b/>
          <w:szCs w:val="24"/>
        </w:rPr>
        <w:t>ownburst</w:t>
      </w:r>
      <w:bookmarkEnd w:id="65"/>
      <w:r w:rsidR="00F155D8">
        <w:rPr>
          <w:rFonts w:cs="Times New Roman"/>
          <w:b/>
          <w:szCs w:val="24"/>
        </w:rPr>
        <w:t xml:space="preserve"> </w:t>
      </w:r>
    </w:p>
    <w:p w:rsidR="00F155D8" w:rsidRDefault="00F155D8" w:rsidP="00F155D8">
      <w:pPr>
        <w:pStyle w:val="NoSpacing"/>
        <w:spacing w:line="480" w:lineRule="auto"/>
        <w:jc w:val="both"/>
        <w:rPr>
          <w:rFonts w:cs="Times New Roman"/>
          <w:szCs w:val="24"/>
        </w:rPr>
      </w:pPr>
      <w:r>
        <w:rPr>
          <w:rFonts w:cs="Times New Roman"/>
          <w:szCs w:val="24"/>
        </w:rPr>
        <w:tab/>
        <w:t xml:space="preserve">In this section, </w:t>
      </w:r>
      <w:r w:rsidR="00056E35">
        <w:rPr>
          <w:rFonts w:cs="Times New Roman"/>
          <w:szCs w:val="24"/>
        </w:rPr>
        <w:t>the</w:t>
      </w:r>
      <w:r>
        <w:rPr>
          <w:rFonts w:cs="Times New Roman"/>
          <w:szCs w:val="24"/>
        </w:rPr>
        <w:t xml:space="preserve"> focus</w:t>
      </w:r>
      <w:r w:rsidR="00056E35">
        <w:rPr>
          <w:rFonts w:cs="Times New Roman"/>
          <w:szCs w:val="24"/>
        </w:rPr>
        <w:t xml:space="preserve"> is</w:t>
      </w:r>
      <w:r>
        <w:rPr>
          <w:rFonts w:cs="Times New Roman"/>
          <w:szCs w:val="24"/>
        </w:rPr>
        <w:t xml:space="preserve"> on analyzing the </w:t>
      </w:r>
      <w:proofErr w:type="spellStart"/>
      <w:r>
        <w:rPr>
          <w:rFonts w:cs="Times New Roman"/>
          <w:szCs w:val="24"/>
        </w:rPr>
        <w:t>RaXPol</w:t>
      </w:r>
      <w:proofErr w:type="spellEnd"/>
      <w:r>
        <w:rPr>
          <w:rFonts w:cs="Times New Roman"/>
          <w:szCs w:val="24"/>
        </w:rPr>
        <w:t xml:space="preserve"> observations at its lowest usable elevation angle scan of 3.0°, which can provide insight on the horizontal</w:t>
      </w:r>
      <w:r w:rsidRPr="001B5A89">
        <w:rPr>
          <w:rFonts w:cs="Times New Roman"/>
          <w:szCs w:val="24"/>
        </w:rPr>
        <w:t xml:space="preserve"> </w:t>
      </w:r>
      <w:r>
        <w:rPr>
          <w:rFonts w:cs="Times New Roman"/>
          <w:szCs w:val="24"/>
        </w:rPr>
        <w:t xml:space="preserve">structure and evolution of the downburst. The downburst had developed to the northwest of </w:t>
      </w:r>
      <w:proofErr w:type="spellStart"/>
      <w:r>
        <w:rPr>
          <w:rFonts w:cs="Times New Roman"/>
          <w:szCs w:val="24"/>
        </w:rPr>
        <w:t>RaXPol</w:t>
      </w:r>
      <w:proofErr w:type="spellEnd"/>
      <w:r>
        <w:rPr>
          <w:rFonts w:cs="Times New Roman"/>
          <w:szCs w:val="24"/>
        </w:rPr>
        <w:t xml:space="preserve"> with the storm moving east-southeastward toward the radar’s location. Before analyzing the radar data, it is important to note that the downburst did not appear </w:t>
      </w:r>
      <w:r w:rsidRPr="00A92DE0">
        <w:rPr>
          <w:rFonts w:cs="Times New Roman"/>
          <w:szCs w:val="24"/>
        </w:rPr>
        <w:t xml:space="preserve">axisymmetric </w:t>
      </w:r>
      <w:r>
        <w:rPr>
          <w:rFonts w:cs="Times New Roman"/>
          <w:szCs w:val="24"/>
        </w:rPr>
        <w:t xml:space="preserve">(i.e., circular) in the radar data near the surface due to two factors. One factor is that the downburst was moving. As noted by </w:t>
      </w:r>
      <w:r w:rsidR="00386072">
        <w:rPr>
          <w:rFonts w:cs="Times New Roman"/>
          <w:szCs w:val="24"/>
        </w:rPr>
        <w:fldChar w:fldCharType="begin"/>
      </w:r>
      <w:r w:rsidR="00386072">
        <w:rPr>
          <w:rFonts w:cs="Times New Roman"/>
          <w:szCs w:val="24"/>
        </w:rPr>
        <w:instrText xml:space="preserve"> ADDIN EN.CITE &lt;EndNote&gt;&lt;Cite AuthorYear="1"&gt;&lt;Author&gt;Fujita&lt;/Author&gt;&lt;Year&gt;1985&lt;/Year&gt;&lt;RecNum&gt;6&lt;/RecNum&gt;&lt;DisplayText&gt;Fujita (1985)&lt;/DisplayText&gt;&lt;record&gt;&lt;rec-number&gt;6&lt;/rec-number&gt;&lt;foreign-keys&gt;&lt;key app="EN" db-id="ed25szxvzd0axpefssrvr2fgwsdd0f5prrws" timestamp="1547978563"&gt;6&lt;/key&gt;&lt;/foreign-keys&gt;&lt;ref-type name="Book"&gt;6&lt;/ref-type&gt;&lt;contributors&gt;&lt;authors&gt;&lt;author&gt;T. Theodore Fujita&lt;/author&gt;&lt;/authors&gt;&lt;/contributors&gt;&lt;titles&gt;&lt;title&gt;The downburst: microburst and macroburst&lt;/title&gt;&lt;secondary-title&gt;SMRP research paper&lt;/secondary-title&gt;&lt;/titles&gt;&lt;pages&gt;122&lt;/pages&gt;&lt;keywords&gt;&lt;keyword&gt;Joint Airport Weather Studies Project (U.S.)&lt;/keyword&gt;&lt;keyword&gt;Northern Illinois Meteorological Research on Downburst (Project)&lt;/keyword&gt;&lt;keyword&gt;Aircraft accidents.&lt;/keyword&gt;&lt;keyword&gt;Microbursts.&lt;/keyword&gt;&lt;/keywords&gt;&lt;dates&gt;&lt;year&gt;1985&lt;/year&gt;&lt;/dates&gt;&lt;pub-location&gt;[Chicago]&lt;/pub-location&gt;&lt;publisher&gt;SMRP Rep. 210, University of Chicago&lt;/publisher&gt;&lt;accession-num&gt;689349&lt;/accession-num&gt;&lt;call-num&gt;Mansueto QC879.5.C53 no.210&lt;/call-num&gt;&lt;urls&gt;&lt;/urls&gt;&lt;remote-database-name&gt;[NTIS PB-85-148880.]&lt;/remote-database-name&gt;&lt;/record&gt;&lt;/Cite&gt;&lt;/EndNote&gt;</w:instrText>
      </w:r>
      <w:r w:rsidR="00386072">
        <w:rPr>
          <w:rFonts w:cs="Times New Roman"/>
          <w:szCs w:val="24"/>
        </w:rPr>
        <w:fldChar w:fldCharType="separate"/>
      </w:r>
      <w:r w:rsidR="00386072">
        <w:rPr>
          <w:rFonts w:cs="Times New Roman"/>
          <w:noProof/>
          <w:szCs w:val="24"/>
        </w:rPr>
        <w:t>Fujita (1985)</w:t>
      </w:r>
      <w:r w:rsidR="00386072">
        <w:rPr>
          <w:rFonts w:cs="Times New Roman"/>
          <w:szCs w:val="24"/>
        </w:rPr>
        <w:fldChar w:fldCharType="end"/>
      </w:r>
      <w:r w:rsidR="00386072">
        <w:rPr>
          <w:rFonts w:cs="Times New Roman"/>
          <w:szCs w:val="24"/>
        </w:rPr>
        <w:t>,</w:t>
      </w:r>
      <w:r>
        <w:rPr>
          <w:rFonts w:cs="Times New Roman"/>
          <w:szCs w:val="24"/>
        </w:rPr>
        <w:t xml:space="preserve"> the storm motion distorts the surface airflow pattern from a circular to elliptical shape. The front-side (relative to storm motion) ground-relative winds increase while the back-side winds decrease in a traveling downburst </w:t>
      </w:r>
      <w:r w:rsidRPr="00FE6A67">
        <w:rPr>
          <w:rFonts w:cs="Times New Roman"/>
          <w:szCs w:val="24"/>
        </w:rPr>
        <w:t>due to the superposition of the downburst system motion</w:t>
      </w:r>
      <w:r>
        <w:rPr>
          <w:rFonts w:cs="Times New Roman"/>
          <w:szCs w:val="24"/>
        </w:rPr>
        <w:t xml:space="preserve">. This results in mostly parallel streamlines or straight-line winds on the leading edge of </w:t>
      </w:r>
      <w:r>
        <w:rPr>
          <w:rFonts w:cs="Times New Roman"/>
          <w:szCs w:val="24"/>
        </w:rPr>
        <w:lastRenderedPageBreak/>
        <w:t xml:space="preserve">the gust front. The second factor is the radar estimates the radial component of the ground-relative winds. Initially, the northern and southern parts of the downburst had a large component perpendicular to the radar beam (which would underestimate the true wind speed). Based on the aforementioned factors, the radar would estimate the strongest winds on the southeastern part of the downburst because that part of the thunderstorm had the radar beam parallel to the storm motion and was on the front side of the thunderstorm.  </w:t>
      </w:r>
    </w:p>
    <w:p w:rsidR="00F155D8" w:rsidRPr="00076346" w:rsidRDefault="00F155D8" w:rsidP="00F155D8">
      <w:pPr>
        <w:pStyle w:val="NoSpacing"/>
        <w:spacing w:line="480" w:lineRule="auto"/>
        <w:jc w:val="both"/>
        <w:rPr>
          <w:rFonts w:cs="Times New Roman"/>
          <w:szCs w:val="24"/>
        </w:rPr>
      </w:pPr>
      <w:r>
        <w:rPr>
          <w:rFonts w:cs="Times New Roman"/>
          <w:szCs w:val="24"/>
        </w:rPr>
        <w:tab/>
        <w:t xml:space="preserve">Another consideration is the type of hydrometeors expected to be sampled in the radar data. </w:t>
      </w:r>
      <w:r w:rsidR="005D65FA">
        <w:rPr>
          <w:rFonts w:cs="Times New Roman"/>
          <w:szCs w:val="24"/>
        </w:rPr>
        <w:t>As previously noted</w:t>
      </w:r>
      <w:r>
        <w:rPr>
          <w:rFonts w:cs="Times New Roman"/>
          <w:szCs w:val="24"/>
        </w:rPr>
        <w:t xml:space="preserve">, the </w:t>
      </w:r>
      <w:r w:rsidR="005D65FA">
        <w:rPr>
          <w:rFonts w:cs="Times New Roman"/>
          <w:szCs w:val="24"/>
        </w:rPr>
        <w:t xml:space="preserve">0 °C level was about 4.3 km AGL. </w:t>
      </w:r>
      <w:r>
        <w:rPr>
          <w:rFonts w:cs="Times New Roman"/>
          <w:szCs w:val="24"/>
        </w:rPr>
        <w:t xml:space="preserve">At 10 km range, the center height of the 3.0° radar beam is about 0.53 km above radar level (ARL). Therefore, any hydrometers on the 3.0° elevation scan will be raindrops and/or hailstones (i.e., hydrometeors expected with deep, intense moist convection). Because of differential attenuation in </w:t>
      </w:r>
      <w:r w:rsidRPr="004D08A1">
        <w:rPr>
          <w:rFonts w:cs="Times New Roman"/>
          <w:i/>
          <w:szCs w:val="24"/>
        </w:rPr>
        <w:t>Z</w:t>
      </w:r>
      <w:r w:rsidRPr="004E72CB">
        <w:rPr>
          <w:rFonts w:cs="Times New Roman"/>
          <w:szCs w:val="24"/>
          <w:vertAlign w:val="subscript"/>
        </w:rPr>
        <w:t>DR</w:t>
      </w:r>
      <w:r>
        <w:rPr>
          <w:rFonts w:cs="Times New Roman"/>
          <w:szCs w:val="24"/>
        </w:rPr>
        <w:t xml:space="preserve"> estimates, the most useful parameter to discriminate between pure rain and a mix of rain and hail is </w:t>
      </w:r>
      <w:proofErr w:type="spellStart"/>
      <w:r w:rsidRPr="00603947">
        <w:rPr>
          <w:rFonts w:cs="Times New Roman"/>
          <w:i/>
          <w:szCs w:val="24"/>
        </w:rPr>
        <w:t>ρ</w:t>
      </w:r>
      <w:r w:rsidRPr="00357D8C">
        <w:rPr>
          <w:rFonts w:cs="Times New Roman"/>
          <w:szCs w:val="24"/>
          <w:vertAlign w:val="subscript"/>
        </w:rPr>
        <w:t>hv</w:t>
      </w:r>
      <w:proofErr w:type="spellEnd"/>
      <w:r>
        <w:rPr>
          <w:rFonts w:cs="Times New Roman"/>
          <w:szCs w:val="24"/>
        </w:rPr>
        <w:t xml:space="preserve"> (used in conjunction with </w:t>
      </w:r>
      <w:r w:rsidRPr="00603947">
        <w:rPr>
          <w:rFonts w:cs="Times New Roman"/>
          <w:i/>
          <w:szCs w:val="24"/>
        </w:rPr>
        <w:t>Z</w:t>
      </w:r>
      <w:r w:rsidRPr="003A1253">
        <w:rPr>
          <w:rFonts w:cs="Times New Roman"/>
          <w:szCs w:val="24"/>
          <w:vertAlign w:val="subscript"/>
        </w:rPr>
        <w:t>H</w:t>
      </w:r>
      <w:r>
        <w:rPr>
          <w:rFonts w:cs="Times New Roman"/>
          <w:szCs w:val="24"/>
        </w:rPr>
        <w:t xml:space="preserve">). At X-band, the probability of hail in a sampling volume increases when </w:t>
      </w:r>
      <w:proofErr w:type="spellStart"/>
      <w:r w:rsidRPr="00603947">
        <w:rPr>
          <w:rFonts w:cs="Times New Roman"/>
          <w:i/>
          <w:szCs w:val="24"/>
        </w:rPr>
        <w:t>ρ</w:t>
      </w:r>
      <w:r w:rsidRPr="00357D8C">
        <w:rPr>
          <w:rFonts w:cs="Times New Roman"/>
          <w:szCs w:val="24"/>
          <w:vertAlign w:val="subscript"/>
        </w:rPr>
        <w:t>hv</w:t>
      </w:r>
      <w:proofErr w:type="spellEnd"/>
      <w:r>
        <w:rPr>
          <w:rFonts w:cs="Times New Roman"/>
          <w:szCs w:val="24"/>
        </w:rPr>
        <w:t xml:space="preserve"> is ≤ ~0.95, collocated with moderate to high </w:t>
      </w:r>
      <w:r w:rsidRPr="00603947">
        <w:rPr>
          <w:rFonts w:cs="Times New Roman"/>
          <w:i/>
          <w:szCs w:val="24"/>
        </w:rPr>
        <w:t>Z</w:t>
      </w:r>
      <w:r w:rsidRPr="003A1253">
        <w:rPr>
          <w:rFonts w:cs="Times New Roman"/>
          <w:szCs w:val="24"/>
          <w:vertAlign w:val="subscript"/>
        </w:rPr>
        <w:t>H</w:t>
      </w:r>
      <w:r>
        <w:rPr>
          <w:rFonts w:cs="Times New Roman"/>
          <w:szCs w:val="24"/>
        </w:rPr>
        <w:t xml:space="preserve"> (≥ 40 </w:t>
      </w:r>
      <w:proofErr w:type="spellStart"/>
      <w:r>
        <w:rPr>
          <w:rFonts w:cs="Times New Roman"/>
          <w:szCs w:val="24"/>
        </w:rPr>
        <w:t>dBZ</w:t>
      </w:r>
      <w:proofErr w:type="spellEnd"/>
      <w:r>
        <w:rPr>
          <w:rFonts w:cs="Times New Roman"/>
          <w:szCs w:val="24"/>
        </w:rPr>
        <w:t xml:space="preserve">) </w:t>
      </w:r>
      <w:r w:rsidR="00386072">
        <w:rPr>
          <w:rFonts w:cs="Times New Roman"/>
          <w:szCs w:val="24"/>
        </w:rPr>
        <w:fldChar w:fldCharType="begin"/>
      </w:r>
      <w:r w:rsidR="00386072">
        <w:rPr>
          <w:rFonts w:cs="Times New Roman"/>
          <w:szCs w:val="24"/>
        </w:rPr>
        <w:instrText xml:space="preserve"> ADDIN EN.CITE &lt;EndNote&gt;&lt;Cite&gt;&lt;Author&gt;Snyder&lt;/Author&gt;&lt;Year&gt;2010&lt;/Year&gt;&lt;RecNum&gt;33&lt;/RecNum&gt;&lt;DisplayText&gt;(Snyder et al. 2010)&lt;/DisplayText&gt;&lt;record&gt;&lt;rec-number&gt;33&lt;/rec-number&gt;&lt;foreign-keys&gt;&lt;key app="EN" db-id="ed25szxvzd0axpefssrvr2fgwsdd0f5prrws" timestamp="1548055326"&gt;33&lt;/key&gt;&lt;/foreign-keys&gt;&lt;ref-type name="Journal Article"&gt;17&lt;/ref-type&gt;&lt;contributors&gt;&lt;authors&gt;&lt;author&gt;Jeffrey C. Snyder&lt;/author&gt;&lt;author&gt;Howard B. Bluestein&lt;/author&gt;&lt;author&gt;Guifu Zhang&lt;/author&gt;&lt;author&gt;Stephen J. Frasier&lt;/author&gt;&lt;/authors&gt;&lt;/contributors&gt;&lt;titles&gt;&lt;title&gt;Attenuation correction and hydrometeor classification of high-resolution, X-band, dual-polarized mobile radar measurements in severe convective storms&lt;/title&gt;&lt;secondary-title&gt;J. Atmos. Oceanic Technol.&lt;/secondary-title&gt;&lt;/titles&gt;&lt;periodical&gt;&lt;full-title&gt;J. Atmos. Oceanic Technol.&lt;/full-title&gt;&lt;/periodical&gt;&lt;pages&gt;1979-2001&lt;/pages&gt;&lt;volume&gt;27&lt;/volume&gt;&lt;number&gt;12&lt;/number&gt;&lt;keywords&gt;&lt;keyword&gt;Radars/radar observations,Convective storms,Remote sensing&lt;/keyword&gt;&lt;/keywords&gt;&lt;dates&gt;&lt;year&gt;2010&lt;/year&gt;&lt;/dates&gt;&lt;urls&gt;&lt;related-urls&gt;&lt;url&gt;https://journals.ametsoc.org/doi/abs/10.1175/2010JTECHA1356.1&lt;/url&gt;&lt;/related-urls&gt;&lt;/urls&gt;&lt;electronic-resource-num&gt;10.1175/2010jtecha1356.1&lt;/electronic-resource-num&gt;&lt;/record&gt;&lt;/Cite&gt;&lt;/EndNote&gt;</w:instrText>
      </w:r>
      <w:r w:rsidR="00386072">
        <w:rPr>
          <w:rFonts w:cs="Times New Roman"/>
          <w:szCs w:val="24"/>
        </w:rPr>
        <w:fldChar w:fldCharType="separate"/>
      </w:r>
      <w:r w:rsidR="00386072">
        <w:rPr>
          <w:rFonts w:cs="Times New Roman"/>
          <w:noProof/>
          <w:szCs w:val="24"/>
        </w:rPr>
        <w:t>(Snyder et al. 2010)</w:t>
      </w:r>
      <w:r w:rsidR="00386072">
        <w:rPr>
          <w:rFonts w:cs="Times New Roman"/>
          <w:szCs w:val="24"/>
        </w:rPr>
        <w:fldChar w:fldCharType="end"/>
      </w:r>
      <w:r w:rsidR="00386072">
        <w:rPr>
          <w:rFonts w:cs="Times New Roman"/>
          <w:szCs w:val="24"/>
        </w:rPr>
        <w:t>.</w:t>
      </w:r>
      <w:r>
        <w:rPr>
          <w:rFonts w:cs="Times New Roman"/>
          <w:szCs w:val="24"/>
        </w:rPr>
        <w:t xml:space="preserve"> Note that reduction in </w:t>
      </w:r>
      <w:r w:rsidRPr="00603947">
        <w:rPr>
          <w:rFonts w:cs="Times New Roman"/>
          <w:i/>
          <w:szCs w:val="24"/>
        </w:rPr>
        <w:t>Z</w:t>
      </w:r>
      <w:r w:rsidRPr="003A1253">
        <w:rPr>
          <w:rFonts w:cs="Times New Roman"/>
          <w:szCs w:val="24"/>
          <w:vertAlign w:val="subscript"/>
        </w:rPr>
        <w:t>H</w:t>
      </w:r>
      <w:r>
        <w:rPr>
          <w:rFonts w:cs="Times New Roman"/>
          <w:szCs w:val="24"/>
        </w:rPr>
        <w:t xml:space="preserve"> due to attenuation will decrease the </w:t>
      </w:r>
      <w:r w:rsidRPr="00603947">
        <w:rPr>
          <w:rFonts w:cs="Times New Roman"/>
          <w:i/>
          <w:szCs w:val="24"/>
        </w:rPr>
        <w:t>Z</w:t>
      </w:r>
      <w:r w:rsidRPr="003A1253">
        <w:rPr>
          <w:rFonts w:cs="Times New Roman"/>
          <w:szCs w:val="24"/>
          <w:vertAlign w:val="subscript"/>
        </w:rPr>
        <w:t>H</w:t>
      </w:r>
      <w:r>
        <w:rPr>
          <w:rFonts w:cs="Times New Roman"/>
          <w:szCs w:val="24"/>
        </w:rPr>
        <w:t xml:space="preserve"> below this threshold when there is significant precipitation uprange. The probability of hail increases even more so when </w:t>
      </w:r>
      <w:proofErr w:type="spellStart"/>
      <w:r w:rsidRPr="00603947">
        <w:rPr>
          <w:rFonts w:cs="Times New Roman"/>
          <w:i/>
          <w:szCs w:val="24"/>
        </w:rPr>
        <w:t>ρ</w:t>
      </w:r>
      <w:r w:rsidRPr="00E0605D">
        <w:rPr>
          <w:rFonts w:cs="Times New Roman"/>
          <w:szCs w:val="24"/>
          <w:vertAlign w:val="subscript"/>
        </w:rPr>
        <w:t>hv</w:t>
      </w:r>
      <w:proofErr w:type="spellEnd"/>
      <w:r>
        <w:rPr>
          <w:rFonts w:cs="Times New Roman"/>
          <w:szCs w:val="24"/>
        </w:rPr>
        <w:t xml:space="preserve"> is ≤ ~0.92. This is implied by the probability for pure rain (even in the case of big drops and heavy rain) being low with this value of </w:t>
      </w:r>
      <w:proofErr w:type="spellStart"/>
      <w:r w:rsidRPr="00603947">
        <w:rPr>
          <w:rFonts w:cs="Times New Roman"/>
          <w:i/>
          <w:szCs w:val="24"/>
        </w:rPr>
        <w:t>ρ</w:t>
      </w:r>
      <w:r w:rsidRPr="00357D8C">
        <w:rPr>
          <w:rFonts w:cs="Times New Roman"/>
          <w:szCs w:val="24"/>
          <w:vertAlign w:val="subscript"/>
        </w:rPr>
        <w:t>hv</w:t>
      </w:r>
      <w:proofErr w:type="spellEnd"/>
      <w:r>
        <w:rPr>
          <w:rFonts w:cs="Times New Roman"/>
          <w:szCs w:val="24"/>
        </w:rPr>
        <w:t xml:space="preserve">. Therefore, </w:t>
      </w:r>
      <w:proofErr w:type="spellStart"/>
      <w:r w:rsidRPr="00603947">
        <w:rPr>
          <w:rFonts w:cs="Times New Roman"/>
          <w:i/>
          <w:szCs w:val="24"/>
        </w:rPr>
        <w:t>ρ</w:t>
      </w:r>
      <w:r w:rsidRPr="00357D8C">
        <w:rPr>
          <w:rFonts w:cs="Times New Roman"/>
          <w:szCs w:val="24"/>
          <w:vertAlign w:val="subscript"/>
        </w:rPr>
        <w:t>hv</w:t>
      </w:r>
      <w:proofErr w:type="spellEnd"/>
      <w:r>
        <w:rPr>
          <w:rFonts w:cs="Times New Roman"/>
          <w:szCs w:val="24"/>
        </w:rPr>
        <w:t xml:space="preserve"> will be utilized in this study to track in a quantitative manner precipitation cores containing a mix of rain and hail (henceforth known as mixed-phase precipitation</w:t>
      </w:r>
      <w:r w:rsidR="00730488">
        <w:rPr>
          <w:rFonts w:cs="Times New Roman"/>
          <w:szCs w:val="24"/>
        </w:rPr>
        <w:t xml:space="preserve"> in this chapter</w:t>
      </w:r>
      <w:r>
        <w:rPr>
          <w:rFonts w:cs="Times New Roman"/>
          <w:szCs w:val="24"/>
        </w:rPr>
        <w:t xml:space="preserve">). Mixed-phase precipitation cores were </w:t>
      </w:r>
      <w:r w:rsidR="005D65FA">
        <w:rPr>
          <w:rFonts w:cs="Times New Roman"/>
          <w:szCs w:val="24"/>
        </w:rPr>
        <w:t xml:space="preserve">found </w:t>
      </w:r>
      <w:r>
        <w:rPr>
          <w:rFonts w:cs="Times New Roman"/>
          <w:szCs w:val="24"/>
        </w:rPr>
        <w:t xml:space="preserve">in </w:t>
      </w:r>
      <w:r w:rsidR="005D65FA">
        <w:rPr>
          <w:rFonts w:cs="Times New Roman"/>
          <w:szCs w:val="24"/>
        </w:rPr>
        <w:t>the previous chapter</w:t>
      </w:r>
      <w:r>
        <w:rPr>
          <w:rFonts w:cs="Times New Roman"/>
          <w:szCs w:val="24"/>
        </w:rPr>
        <w:t xml:space="preserve"> through the analysis of S-band polarimetric radar data and application of a HCA to the data. Note that any hail would be melting hail with some percentage of fractional water content because of the hail falling into an environment that is above freezing.</w:t>
      </w:r>
    </w:p>
    <w:p w:rsidR="005D65FA" w:rsidRDefault="00F155D8" w:rsidP="00F155D8">
      <w:pPr>
        <w:pStyle w:val="NoSpacing"/>
        <w:spacing w:line="480" w:lineRule="auto"/>
        <w:jc w:val="both"/>
        <w:rPr>
          <w:rFonts w:cs="Times New Roman"/>
          <w:szCs w:val="24"/>
        </w:rPr>
      </w:pPr>
      <w:r>
        <w:rPr>
          <w:rFonts w:cs="Times New Roman"/>
          <w:szCs w:val="24"/>
        </w:rPr>
        <w:lastRenderedPageBreak/>
        <w:t xml:space="preserve"> </w:t>
      </w:r>
      <w:r>
        <w:rPr>
          <w:rFonts w:cs="Times New Roman"/>
          <w:szCs w:val="24"/>
        </w:rPr>
        <w:tab/>
        <w:t xml:space="preserve">The first 3.0° elevation scan of radar data collected by </w:t>
      </w:r>
      <w:proofErr w:type="spellStart"/>
      <w:r>
        <w:rPr>
          <w:rFonts w:cs="Times New Roman"/>
          <w:szCs w:val="24"/>
        </w:rPr>
        <w:t>RaXPol</w:t>
      </w:r>
      <w:proofErr w:type="spellEnd"/>
      <w:r>
        <w:rPr>
          <w:rFonts w:cs="Times New Roman"/>
          <w:szCs w:val="24"/>
        </w:rPr>
        <w:t xml:space="preserve"> was at 0018:50 UTC (</w:t>
      </w:r>
      <w:r w:rsidRPr="006E7E8F">
        <w:rPr>
          <w:rFonts w:cs="Times New Roman"/>
          <w:szCs w:val="24"/>
        </w:rPr>
        <w:t xml:space="preserve">Fig. </w:t>
      </w:r>
      <w:r w:rsidR="0069208D">
        <w:rPr>
          <w:rFonts w:cs="Times New Roman"/>
          <w:szCs w:val="24"/>
        </w:rPr>
        <w:t>6.</w:t>
      </w:r>
      <w:r w:rsidR="005D65FA">
        <w:rPr>
          <w:rFonts w:cs="Times New Roman"/>
          <w:szCs w:val="24"/>
        </w:rPr>
        <w:t>1</w:t>
      </w:r>
      <w:r w:rsidRPr="006E7E8F">
        <w:rPr>
          <w:rFonts w:cs="Times New Roman"/>
          <w:szCs w:val="24"/>
        </w:rPr>
        <w:t>a</w:t>
      </w:r>
      <w:r>
        <w:rPr>
          <w:rFonts w:cs="Times New Roman"/>
          <w:szCs w:val="24"/>
        </w:rPr>
        <w:t xml:space="preserve">), which was prior to the occurrence of the downburst. The elevation scan had a broad area of inbound </w:t>
      </w:r>
      <w:r w:rsidR="006C3E90" w:rsidRPr="00D95709">
        <w:rPr>
          <w:i/>
        </w:rPr>
        <w:t>V</w:t>
      </w:r>
      <w:r w:rsidR="006C3E90" w:rsidRPr="00D95709">
        <w:rPr>
          <w:vertAlign w:val="subscript"/>
        </w:rPr>
        <w:t>R</w:t>
      </w:r>
      <w:r w:rsidR="006C3E90">
        <w:rPr>
          <w:rFonts w:cs="Times New Roman"/>
          <w:szCs w:val="24"/>
        </w:rPr>
        <w:t xml:space="preserve"> </w:t>
      </w:r>
      <w:r>
        <w:rPr>
          <w:rFonts w:cs="Times New Roman"/>
          <w:szCs w:val="24"/>
        </w:rPr>
        <w:t xml:space="preserve">associated with the downdraft portion of the thunderstorm. The magnitudes of these </w:t>
      </w:r>
      <w:r w:rsidR="00715E4C" w:rsidRPr="00D95709">
        <w:rPr>
          <w:i/>
        </w:rPr>
        <w:t>V</w:t>
      </w:r>
      <w:r w:rsidR="00715E4C" w:rsidRPr="00D95709">
        <w:rPr>
          <w:vertAlign w:val="subscript"/>
        </w:rPr>
        <w:t>R</w:t>
      </w:r>
      <w:r>
        <w:rPr>
          <w:rFonts w:cs="Times New Roman"/>
          <w:szCs w:val="24"/>
        </w:rPr>
        <w:t xml:space="preserve"> estimates were generally ≤ 10 m s</w:t>
      </w:r>
      <w:r w:rsidRPr="00571301">
        <w:rPr>
          <w:rFonts w:cs="Times New Roman"/>
          <w:szCs w:val="24"/>
          <w:vertAlign w:val="superscript"/>
        </w:rPr>
        <w:t>-1</w:t>
      </w:r>
      <w:r>
        <w:rPr>
          <w:rFonts w:cs="Times New Roman"/>
          <w:szCs w:val="24"/>
        </w:rPr>
        <w:t xml:space="preserve">. There was moderate to high </w:t>
      </w:r>
      <w:r w:rsidRPr="00603947">
        <w:rPr>
          <w:rFonts w:cs="Times New Roman"/>
          <w:i/>
          <w:szCs w:val="24"/>
        </w:rPr>
        <w:t>Z</w:t>
      </w:r>
      <w:r w:rsidRPr="00AE3069">
        <w:rPr>
          <w:rFonts w:cs="Times New Roman"/>
          <w:szCs w:val="24"/>
          <w:vertAlign w:val="subscript"/>
        </w:rPr>
        <w:t>H</w:t>
      </w:r>
      <w:r>
        <w:rPr>
          <w:rFonts w:cs="Times New Roman"/>
          <w:szCs w:val="24"/>
        </w:rPr>
        <w:t xml:space="preserve"> (40-55 </w:t>
      </w:r>
      <w:proofErr w:type="spellStart"/>
      <w:r>
        <w:rPr>
          <w:rFonts w:cs="Times New Roman"/>
          <w:szCs w:val="24"/>
        </w:rPr>
        <w:t>dBZ</w:t>
      </w:r>
      <w:proofErr w:type="spellEnd"/>
      <w:r>
        <w:rPr>
          <w:rFonts w:cs="Times New Roman"/>
          <w:szCs w:val="24"/>
        </w:rPr>
        <w:t xml:space="preserve">) collocated with downdraft, indicating the location of the precipitation core. There were at least two distinct areas of the reduced </w:t>
      </w:r>
      <w:proofErr w:type="spellStart"/>
      <w:r w:rsidRPr="00603947">
        <w:rPr>
          <w:rFonts w:cs="Times New Roman"/>
          <w:i/>
          <w:szCs w:val="24"/>
        </w:rPr>
        <w:t>ρ</w:t>
      </w:r>
      <w:r w:rsidRPr="00357D8C">
        <w:rPr>
          <w:rFonts w:cs="Times New Roman"/>
          <w:szCs w:val="24"/>
          <w:vertAlign w:val="subscript"/>
        </w:rPr>
        <w:t>hv</w:t>
      </w:r>
      <w:proofErr w:type="spellEnd"/>
      <w:r>
        <w:rPr>
          <w:rFonts w:cs="Times New Roman"/>
          <w:szCs w:val="24"/>
        </w:rPr>
        <w:t xml:space="preserve"> (≤ 0.85) within this area of </w:t>
      </w:r>
      <w:r w:rsidRPr="00603947">
        <w:rPr>
          <w:rFonts w:cs="Times New Roman"/>
          <w:i/>
          <w:szCs w:val="24"/>
        </w:rPr>
        <w:t>Z</w:t>
      </w:r>
      <w:r w:rsidRPr="003A1253">
        <w:rPr>
          <w:rFonts w:cs="Times New Roman"/>
          <w:szCs w:val="24"/>
          <w:vertAlign w:val="subscript"/>
        </w:rPr>
        <w:t>H</w:t>
      </w:r>
      <w:r>
        <w:rPr>
          <w:rFonts w:cs="Times New Roman"/>
          <w:szCs w:val="24"/>
        </w:rPr>
        <w:t xml:space="preserve">. These areas of reduced </w:t>
      </w:r>
      <w:proofErr w:type="spellStart"/>
      <w:r w:rsidRPr="00603947">
        <w:rPr>
          <w:rFonts w:cs="Times New Roman"/>
          <w:i/>
          <w:szCs w:val="24"/>
        </w:rPr>
        <w:t>ρ</w:t>
      </w:r>
      <w:r w:rsidRPr="00357D8C">
        <w:rPr>
          <w:rFonts w:cs="Times New Roman"/>
          <w:szCs w:val="24"/>
          <w:vertAlign w:val="subscript"/>
        </w:rPr>
        <w:t>hv</w:t>
      </w:r>
      <w:proofErr w:type="spellEnd"/>
      <w:r>
        <w:rPr>
          <w:rFonts w:cs="Times New Roman"/>
          <w:szCs w:val="24"/>
        </w:rPr>
        <w:t xml:space="preserve"> were collocated with moderate to high </w:t>
      </w:r>
      <w:r w:rsidRPr="00603947">
        <w:rPr>
          <w:rFonts w:cs="Times New Roman"/>
          <w:i/>
          <w:szCs w:val="24"/>
        </w:rPr>
        <w:t>Z</w:t>
      </w:r>
      <w:r w:rsidRPr="003A1253">
        <w:rPr>
          <w:rFonts w:cs="Times New Roman"/>
          <w:szCs w:val="24"/>
          <w:vertAlign w:val="subscript"/>
        </w:rPr>
        <w:t>H</w:t>
      </w:r>
      <w:r>
        <w:rPr>
          <w:rFonts w:cs="Times New Roman"/>
          <w:szCs w:val="24"/>
        </w:rPr>
        <w:t xml:space="preserve">, which indicates the likely existence </w:t>
      </w:r>
      <w:r w:rsidR="005D65FA">
        <w:rPr>
          <w:rFonts w:cs="Times New Roman"/>
          <w:szCs w:val="24"/>
        </w:rPr>
        <w:t>of mixed</w:t>
      </w:r>
      <w:r>
        <w:rPr>
          <w:rFonts w:cs="Times New Roman"/>
          <w:szCs w:val="24"/>
        </w:rPr>
        <w:t>-phase precipitation near the surface.</w:t>
      </w:r>
    </w:p>
    <w:p w:rsidR="005D65FA" w:rsidRDefault="005D65FA" w:rsidP="005D65FA">
      <w:pPr>
        <w:pStyle w:val="NoSpacing"/>
        <w:keepNext/>
        <w:spacing w:line="480" w:lineRule="auto"/>
        <w:jc w:val="both"/>
      </w:pPr>
      <w:r>
        <w:rPr>
          <w:rFonts w:cs="Times New Roman"/>
          <w:noProof/>
          <w:szCs w:val="24"/>
        </w:rPr>
        <w:drawing>
          <wp:inline distT="0" distB="0" distL="0" distR="0" wp14:anchorId="65A242B7" wp14:editId="1CE656CD">
            <wp:extent cx="5943600" cy="41268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tif"/>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4126865"/>
                    </a:xfrm>
                    <a:prstGeom prst="rect">
                      <a:avLst/>
                    </a:prstGeom>
                  </pic:spPr>
                </pic:pic>
              </a:graphicData>
            </a:graphic>
          </wp:inline>
        </w:drawing>
      </w:r>
    </w:p>
    <w:p w:rsidR="005D65FA" w:rsidRDefault="005D65FA" w:rsidP="005D65FA">
      <w:pPr>
        <w:pStyle w:val="NoSpacing"/>
        <w:jc w:val="both"/>
        <w:rPr>
          <w:rFonts w:cs="Times New Roman"/>
          <w:szCs w:val="24"/>
        </w:rPr>
      </w:pPr>
      <w:bookmarkStart w:id="66" w:name="_Toc7411839"/>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6</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1</w:t>
      </w:r>
      <w:r w:rsidR="00CD6C6B">
        <w:rPr>
          <w:noProof/>
        </w:rPr>
        <w:fldChar w:fldCharType="end"/>
      </w:r>
      <w:r>
        <w:t xml:space="preserve">. </w:t>
      </w:r>
      <w:r w:rsidRPr="00345041">
        <w:rPr>
          <w:rFonts w:cs="Times New Roman"/>
          <w:szCs w:val="24"/>
        </w:rPr>
        <w:t>Horizontal radar reflectivity (</w:t>
      </w:r>
      <w:r w:rsidRPr="00F27618">
        <w:rPr>
          <w:rFonts w:cs="Times New Roman"/>
          <w:i/>
          <w:szCs w:val="24"/>
        </w:rPr>
        <w:t>Z</w:t>
      </w:r>
      <w:r w:rsidRPr="00345041">
        <w:rPr>
          <w:rFonts w:cs="Times New Roman"/>
          <w:szCs w:val="24"/>
          <w:vertAlign w:val="subscript"/>
        </w:rPr>
        <w:t>H</w:t>
      </w:r>
      <w:r>
        <w:rPr>
          <w:rFonts w:cs="Times New Roman"/>
          <w:szCs w:val="24"/>
        </w:rPr>
        <w:t xml:space="preserve">; </w:t>
      </w:r>
      <w:proofErr w:type="spellStart"/>
      <w:r>
        <w:rPr>
          <w:rFonts w:cs="Times New Roman"/>
          <w:szCs w:val="24"/>
        </w:rPr>
        <w:t>dBZ</w:t>
      </w:r>
      <w:proofErr w:type="spellEnd"/>
      <w:r w:rsidRPr="00345041">
        <w:rPr>
          <w:rFonts w:cs="Times New Roman"/>
          <w:szCs w:val="24"/>
        </w:rPr>
        <w:t>),</w:t>
      </w:r>
      <w:r>
        <w:rPr>
          <w:rFonts w:cs="Times New Roman"/>
          <w:szCs w:val="24"/>
        </w:rPr>
        <w:t xml:space="preserve"> radial velocity (</w:t>
      </w:r>
      <w:r w:rsidR="008E5F4D" w:rsidRPr="00D95709">
        <w:rPr>
          <w:i/>
        </w:rPr>
        <w:t>V</w:t>
      </w:r>
      <w:r w:rsidR="008E5F4D" w:rsidRPr="00D95709">
        <w:rPr>
          <w:vertAlign w:val="subscript"/>
        </w:rPr>
        <w:t>R</w:t>
      </w:r>
      <w:r w:rsidR="008E5F4D">
        <w:rPr>
          <w:rFonts w:cs="Times New Roman"/>
          <w:szCs w:val="24"/>
        </w:rPr>
        <w:t xml:space="preserve">; </w:t>
      </w:r>
      <w:r>
        <w:rPr>
          <w:rFonts w:cs="Times New Roman"/>
          <w:szCs w:val="24"/>
        </w:rPr>
        <w:t>m s</w:t>
      </w:r>
      <w:r w:rsidRPr="00345041">
        <w:rPr>
          <w:rFonts w:cs="Times New Roman"/>
          <w:szCs w:val="24"/>
          <w:vertAlign w:val="superscript"/>
        </w:rPr>
        <w:t>-1</w:t>
      </w:r>
      <w:r>
        <w:rPr>
          <w:rFonts w:cs="Times New Roman"/>
          <w:szCs w:val="24"/>
        </w:rPr>
        <w:t>),</w:t>
      </w:r>
      <w:r w:rsidRPr="00345041">
        <w:rPr>
          <w:rFonts w:cs="Times New Roman"/>
          <w:szCs w:val="24"/>
        </w:rPr>
        <w:t xml:space="preserve"> </w:t>
      </w:r>
      <w:r>
        <w:rPr>
          <w:rFonts w:cs="Times New Roman"/>
          <w:szCs w:val="24"/>
        </w:rPr>
        <w:t xml:space="preserve">and </w:t>
      </w:r>
      <w:r w:rsidRPr="00345041">
        <w:rPr>
          <w:rFonts w:cs="Times New Roman"/>
          <w:szCs w:val="24"/>
        </w:rPr>
        <w:t xml:space="preserve">co-polar correlation </w:t>
      </w:r>
      <w:proofErr w:type="gramStart"/>
      <w:r w:rsidRPr="00345041">
        <w:rPr>
          <w:rFonts w:cs="Times New Roman"/>
          <w:szCs w:val="24"/>
        </w:rPr>
        <w:t>coefficient (</w:t>
      </w:r>
      <w:proofErr w:type="spellStart"/>
      <w:r w:rsidRPr="00F27618">
        <w:rPr>
          <w:rFonts w:cs="Times New Roman"/>
          <w:i/>
          <w:szCs w:val="24"/>
        </w:rPr>
        <w:t>ρ</w:t>
      </w:r>
      <w:r w:rsidRPr="00345041">
        <w:rPr>
          <w:rFonts w:cs="Times New Roman"/>
          <w:szCs w:val="24"/>
          <w:vertAlign w:val="subscript"/>
        </w:rPr>
        <w:t>hv</w:t>
      </w:r>
      <w:proofErr w:type="spellEnd"/>
      <w:r>
        <w:rPr>
          <w:rFonts w:cs="Times New Roman"/>
          <w:szCs w:val="24"/>
        </w:rPr>
        <w:t>)</w:t>
      </w:r>
      <w:r w:rsidRPr="00345041">
        <w:rPr>
          <w:rFonts w:cs="Times New Roman"/>
          <w:szCs w:val="24"/>
        </w:rPr>
        <w:t xml:space="preserve"> </w:t>
      </w:r>
      <w:r>
        <w:rPr>
          <w:rFonts w:cs="Times New Roman"/>
          <w:szCs w:val="24"/>
        </w:rPr>
        <w:t xml:space="preserve">at 3.0° elevation angle </w:t>
      </w:r>
      <w:r w:rsidRPr="00345041">
        <w:rPr>
          <w:rFonts w:cs="Times New Roman"/>
          <w:szCs w:val="24"/>
        </w:rPr>
        <w:t>are</w:t>
      </w:r>
      <w:proofErr w:type="gramEnd"/>
      <w:r w:rsidRPr="00345041">
        <w:rPr>
          <w:rFonts w:cs="Times New Roman"/>
          <w:szCs w:val="24"/>
        </w:rPr>
        <w:t xml:space="preserve"> shown at (a) </w:t>
      </w:r>
      <w:r>
        <w:rPr>
          <w:rFonts w:cs="Times New Roman"/>
          <w:szCs w:val="24"/>
        </w:rPr>
        <w:t>0018:50</w:t>
      </w:r>
      <w:r w:rsidRPr="00345041">
        <w:rPr>
          <w:rFonts w:cs="Times New Roman"/>
          <w:szCs w:val="24"/>
        </w:rPr>
        <w:t xml:space="preserve"> UTC</w:t>
      </w:r>
      <w:r>
        <w:rPr>
          <w:rFonts w:cs="Times New Roman"/>
          <w:szCs w:val="24"/>
        </w:rPr>
        <w:t xml:space="preserve"> and</w:t>
      </w:r>
      <w:r w:rsidRPr="00345041">
        <w:rPr>
          <w:rFonts w:cs="Times New Roman"/>
          <w:szCs w:val="24"/>
        </w:rPr>
        <w:t xml:space="preserve"> (b) </w:t>
      </w:r>
      <w:r>
        <w:rPr>
          <w:rFonts w:cs="Times New Roman"/>
          <w:szCs w:val="24"/>
        </w:rPr>
        <w:t>0020:29</w:t>
      </w:r>
      <w:r w:rsidRPr="00345041">
        <w:rPr>
          <w:rFonts w:cs="Times New Roman"/>
          <w:szCs w:val="24"/>
        </w:rPr>
        <w:t xml:space="preserve"> UTC</w:t>
      </w:r>
      <w:r>
        <w:rPr>
          <w:rFonts w:cs="Times New Roman"/>
          <w:szCs w:val="24"/>
        </w:rPr>
        <w:t xml:space="preserve">. The dotted line (white on </w:t>
      </w:r>
      <w:r w:rsidR="004F3095" w:rsidRPr="00D95709">
        <w:rPr>
          <w:i/>
        </w:rPr>
        <w:t>V</w:t>
      </w:r>
      <w:r w:rsidR="004F3095" w:rsidRPr="00D95709">
        <w:rPr>
          <w:vertAlign w:val="subscript"/>
        </w:rPr>
        <w:t>R</w:t>
      </w:r>
      <w:r>
        <w:rPr>
          <w:rFonts w:cs="Times New Roman"/>
          <w:szCs w:val="24"/>
        </w:rPr>
        <w:t xml:space="preserve">; black on </w:t>
      </w:r>
      <w:r w:rsidRPr="00F27618">
        <w:rPr>
          <w:rFonts w:cs="Times New Roman"/>
          <w:i/>
          <w:szCs w:val="24"/>
        </w:rPr>
        <w:t>Z</w:t>
      </w:r>
      <w:r w:rsidRPr="00345041">
        <w:rPr>
          <w:rFonts w:cs="Times New Roman"/>
          <w:szCs w:val="24"/>
          <w:vertAlign w:val="subscript"/>
        </w:rPr>
        <w:t>H</w:t>
      </w:r>
      <w:r>
        <w:rPr>
          <w:rFonts w:cs="Times New Roman"/>
          <w:szCs w:val="24"/>
        </w:rPr>
        <w:t xml:space="preserve"> and </w:t>
      </w:r>
      <w:proofErr w:type="spellStart"/>
      <w:r w:rsidRPr="00F27618">
        <w:rPr>
          <w:rFonts w:cs="Times New Roman"/>
          <w:i/>
          <w:szCs w:val="24"/>
        </w:rPr>
        <w:t>ρ</w:t>
      </w:r>
      <w:r w:rsidRPr="00345041">
        <w:rPr>
          <w:rFonts w:cs="Times New Roman"/>
          <w:szCs w:val="24"/>
          <w:vertAlign w:val="subscript"/>
        </w:rPr>
        <w:t>hv</w:t>
      </w:r>
      <w:proofErr w:type="spellEnd"/>
      <w:r>
        <w:rPr>
          <w:rFonts w:cs="Times New Roman"/>
          <w:szCs w:val="24"/>
        </w:rPr>
        <w:t>) is the distance between the maximum inbound velocity on the southeastern part of the storm and the maximum outbound velocity on the northern part of the storm. 1 km range rings and a</w:t>
      </w:r>
      <w:r w:rsidRPr="00345041">
        <w:rPr>
          <w:rFonts w:cs="Times New Roman"/>
          <w:szCs w:val="24"/>
        </w:rPr>
        <w:t xml:space="preserve">xes are labeled relative to </w:t>
      </w:r>
      <w:proofErr w:type="spellStart"/>
      <w:r>
        <w:rPr>
          <w:rFonts w:cs="Times New Roman"/>
          <w:szCs w:val="24"/>
        </w:rPr>
        <w:t>RaXPol’s</w:t>
      </w:r>
      <w:proofErr w:type="spellEnd"/>
      <w:r>
        <w:rPr>
          <w:rFonts w:cs="Times New Roman"/>
          <w:szCs w:val="24"/>
        </w:rPr>
        <w:t xml:space="preserve"> location.</w:t>
      </w:r>
      <w:bookmarkEnd w:id="66"/>
      <w:r>
        <w:rPr>
          <w:rFonts w:cs="Times New Roman"/>
          <w:szCs w:val="24"/>
        </w:rPr>
        <w:t xml:space="preserve"> </w:t>
      </w:r>
    </w:p>
    <w:p w:rsidR="00F155D8" w:rsidRPr="00D52056" w:rsidRDefault="00F155D8" w:rsidP="00F155D8">
      <w:pPr>
        <w:pStyle w:val="NoSpacing"/>
        <w:spacing w:line="480" w:lineRule="auto"/>
        <w:jc w:val="both"/>
        <w:rPr>
          <w:rFonts w:cs="Times New Roman"/>
          <w:szCs w:val="24"/>
        </w:rPr>
      </w:pPr>
      <w:r>
        <w:rPr>
          <w:rFonts w:cs="Times New Roman"/>
          <w:szCs w:val="24"/>
        </w:rPr>
        <w:lastRenderedPageBreak/>
        <w:tab/>
        <w:t>By the 0020:29 UTC 3.0° elevation scan (</w:t>
      </w:r>
      <w:r w:rsidRPr="006E7E8F">
        <w:rPr>
          <w:rFonts w:cs="Times New Roman"/>
          <w:szCs w:val="24"/>
        </w:rPr>
        <w:t xml:space="preserve">Fig. </w:t>
      </w:r>
      <w:r w:rsidR="0069208D">
        <w:rPr>
          <w:rFonts w:cs="Times New Roman"/>
          <w:szCs w:val="24"/>
        </w:rPr>
        <w:t>6.</w:t>
      </w:r>
      <w:r w:rsidR="005D65FA">
        <w:rPr>
          <w:rFonts w:cs="Times New Roman"/>
          <w:szCs w:val="24"/>
        </w:rPr>
        <w:t>1</w:t>
      </w:r>
      <w:r w:rsidRPr="006E7E8F">
        <w:rPr>
          <w:rFonts w:cs="Times New Roman"/>
          <w:szCs w:val="24"/>
        </w:rPr>
        <w:t>b</w:t>
      </w:r>
      <w:r>
        <w:rPr>
          <w:rFonts w:cs="Times New Roman"/>
          <w:szCs w:val="24"/>
        </w:rPr>
        <w:t xml:space="preserve">), the downdraft had intensified. The maximum inbound </w:t>
      </w:r>
      <w:r w:rsidR="00D112C6" w:rsidRPr="00D95709">
        <w:rPr>
          <w:i/>
        </w:rPr>
        <w:t>V</w:t>
      </w:r>
      <w:r w:rsidR="00D112C6" w:rsidRPr="00D95709">
        <w:rPr>
          <w:vertAlign w:val="subscript"/>
        </w:rPr>
        <w:t>R</w:t>
      </w:r>
      <w:r w:rsidR="00D112C6">
        <w:rPr>
          <w:rFonts w:cs="Times New Roman"/>
          <w:szCs w:val="24"/>
        </w:rPr>
        <w:t xml:space="preserve"> </w:t>
      </w:r>
      <w:r>
        <w:rPr>
          <w:rFonts w:cs="Times New Roman"/>
          <w:szCs w:val="24"/>
        </w:rPr>
        <w:t>had increased to 23 m s</w:t>
      </w:r>
      <w:r w:rsidRPr="00571301">
        <w:rPr>
          <w:rFonts w:cs="Times New Roman"/>
          <w:szCs w:val="24"/>
          <w:vertAlign w:val="superscript"/>
        </w:rPr>
        <w:t>-1</w:t>
      </w:r>
      <w:r>
        <w:rPr>
          <w:rFonts w:cs="Times New Roman"/>
          <w:szCs w:val="24"/>
        </w:rPr>
        <w:t xml:space="preserve">, which is near </w:t>
      </w:r>
      <w:r w:rsidR="00C87720">
        <w:rPr>
          <w:rFonts w:cs="Times New Roman"/>
          <w:szCs w:val="24"/>
        </w:rPr>
        <w:t>NWS</w:t>
      </w:r>
      <w:r>
        <w:rPr>
          <w:rFonts w:cs="Times New Roman"/>
          <w:szCs w:val="24"/>
        </w:rPr>
        <w:t xml:space="preserve"> severe thunderstorm warning criteria (≥ 26 m s</w:t>
      </w:r>
      <w:r w:rsidRPr="00571301">
        <w:rPr>
          <w:rFonts w:cs="Times New Roman"/>
          <w:szCs w:val="24"/>
          <w:vertAlign w:val="superscript"/>
        </w:rPr>
        <w:t>-1</w:t>
      </w:r>
      <w:r>
        <w:rPr>
          <w:rFonts w:cs="Times New Roman"/>
          <w:szCs w:val="24"/>
        </w:rPr>
        <w:t xml:space="preserve"> wind gust at the surface)</w:t>
      </w:r>
      <w:r w:rsidR="00386072">
        <w:rPr>
          <w:rFonts w:cs="Times New Roman"/>
          <w:szCs w:val="24"/>
        </w:rPr>
        <w:t xml:space="preserve"> </w:t>
      </w:r>
      <w:r w:rsidR="00386072">
        <w:rPr>
          <w:rFonts w:cs="Times New Roman"/>
          <w:szCs w:val="24"/>
        </w:rPr>
        <w:fldChar w:fldCharType="begin"/>
      </w:r>
      <w:r w:rsidR="00386072">
        <w:rPr>
          <w:rFonts w:cs="Times New Roman"/>
          <w:szCs w:val="24"/>
        </w:rPr>
        <w:instrText xml:space="preserve"> ADDIN EN.CITE &lt;EndNote&gt;&lt;Cite&gt;&lt;Author&gt;National Weather Service&lt;/Author&gt;&lt;Year&gt;2018&lt;/Year&gt;&lt;RecNum&gt;67&lt;/RecNum&gt;&lt;DisplayText&gt;(National Weather Service 2018)&lt;/DisplayText&gt;&lt;record&gt;&lt;rec-number&gt;67&lt;/rec-number&gt;&lt;foreign-keys&gt;&lt;key app="EN" db-id="ed25szxvzd0axpefssrvr2fgwsdd0f5prrws" timestamp="1548059498"&gt;67&lt;/key&gt;&lt;/foreign-keys&gt;&lt;ref-type name="Web Page"&gt;12&lt;/ref-type&gt;&lt;contributors&gt;&lt;authors&gt;&lt;author&gt;National Weather Service,&lt;/author&gt;&lt;/authors&gt;&lt;/contributors&gt;&lt;titles&gt;&lt;title&gt;NWS Directives 10-511 WFO Severe Weather Products Specification&lt;/title&gt;&lt;/titles&gt;&lt;volume&gt;2018&lt;/volume&gt;&lt;dates&gt;&lt;year&gt;2018&lt;/year&gt;&lt;/dates&gt;&lt;urls&gt;&lt;related-urls&gt;&lt;url&gt;http://www.nws.noaa.gov/directives/sym/pd01005011curr.pdf&lt;/url&gt;&lt;/related-urls&gt;&lt;/urls&gt;&lt;custom1&gt;2018&lt;/custom1&gt;&lt;/record&gt;&lt;/Cite&gt;&lt;/EndNote&gt;</w:instrText>
      </w:r>
      <w:r w:rsidR="00386072">
        <w:rPr>
          <w:rFonts w:cs="Times New Roman"/>
          <w:szCs w:val="24"/>
        </w:rPr>
        <w:fldChar w:fldCharType="separate"/>
      </w:r>
      <w:r w:rsidR="00386072">
        <w:rPr>
          <w:rFonts w:cs="Times New Roman"/>
          <w:noProof/>
          <w:szCs w:val="24"/>
        </w:rPr>
        <w:t>(National Weather Service 2018)</w:t>
      </w:r>
      <w:r w:rsidR="00386072">
        <w:rPr>
          <w:rFonts w:cs="Times New Roman"/>
          <w:szCs w:val="24"/>
        </w:rPr>
        <w:fldChar w:fldCharType="end"/>
      </w:r>
      <w:r>
        <w:rPr>
          <w:rFonts w:cs="Times New Roman"/>
          <w:szCs w:val="24"/>
        </w:rPr>
        <w:t xml:space="preserve">. Based on the marked increase in the inbound </w:t>
      </w:r>
      <w:r w:rsidR="00715E4C" w:rsidRPr="00D95709">
        <w:rPr>
          <w:i/>
        </w:rPr>
        <w:t>V</w:t>
      </w:r>
      <w:r w:rsidR="00715E4C" w:rsidRPr="00D95709">
        <w:rPr>
          <w:vertAlign w:val="subscript"/>
        </w:rPr>
        <w:t>R</w:t>
      </w:r>
      <w:r>
        <w:rPr>
          <w:rFonts w:cs="Times New Roman"/>
          <w:szCs w:val="24"/>
        </w:rPr>
        <w:t xml:space="preserve">, the near severe magnitude of the inbound </w:t>
      </w:r>
      <w:r w:rsidR="00715E4C" w:rsidRPr="00D95709">
        <w:rPr>
          <w:i/>
        </w:rPr>
        <w:t>V</w:t>
      </w:r>
      <w:r w:rsidR="00715E4C" w:rsidRPr="00D95709">
        <w:rPr>
          <w:vertAlign w:val="subscript"/>
        </w:rPr>
        <w:t>R</w:t>
      </w:r>
      <w:r>
        <w:rPr>
          <w:rFonts w:cs="Times New Roman"/>
          <w:szCs w:val="24"/>
        </w:rPr>
        <w:t xml:space="preserve">, and the appearance of an outbound </w:t>
      </w:r>
      <w:r w:rsidR="00715E4C" w:rsidRPr="00D95709">
        <w:rPr>
          <w:i/>
        </w:rPr>
        <w:t>V</w:t>
      </w:r>
      <w:r w:rsidR="00715E4C" w:rsidRPr="00D95709">
        <w:rPr>
          <w:vertAlign w:val="subscript"/>
        </w:rPr>
        <w:t>R</w:t>
      </w:r>
      <w:r>
        <w:rPr>
          <w:rFonts w:cs="Times New Roman"/>
          <w:szCs w:val="24"/>
        </w:rPr>
        <w:t xml:space="preserve"> maximum to the north-northwest of this location (as part of the near surface radially divergent flows), a downburst was likely occurring in this area (~7 to 8 km to the northwest of </w:t>
      </w:r>
      <w:proofErr w:type="spellStart"/>
      <w:r>
        <w:rPr>
          <w:rFonts w:cs="Times New Roman"/>
          <w:szCs w:val="24"/>
        </w:rPr>
        <w:t>RaXPol’s</w:t>
      </w:r>
      <w:proofErr w:type="spellEnd"/>
      <w:r>
        <w:rPr>
          <w:rFonts w:cs="Times New Roman"/>
          <w:szCs w:val="24"/>
        </w:rPr>
        <w:t xml:space="preserve"> location). There was an area of reduced </w:t>
      </w:r>
      <w:proofErr w:type="spellStart"/>
      <w:r w:rsidRPr="00603947">
        <w:rPr>
          <w:rFonts w:cs="Times New Roman"/>
          <w:i/>
          <w:szCs w:val="24"/>
        </w:rPr>
        <w:t>ρ</w:t>
      </w:r>
      <w:r w:rsidRPr="00357D8C">
        <w:rPr>
          <w:rFonts w:cs="Times New Roman"/>
          <w:szCs w:val="24"/>
          <w:vertAlign w:val="subscript"/>
        </w:rPr>
        <w:t>hv</w:t>
      </w:r>
      <w:proofErr w:type="spellEnd"/>
      <w:r>
        <w:rPr>
          <w:rFonts w:cs="Times New Roman"/>
          <w:szCs w:val="24"/>
        </w:rPr>
        <w:t xml:space="preserve"> centered between these localized wind maxima (i.e., the approximate center of the downburst), suggesting that a descending mixed-phase precipitation core was </w:t>
      </w:r>
      <w:r w:rsidR="009605C5">
        <w:rPr>
          <w:rFonts w:cs="Times New Roman"/>
          <w:szCs w:val="24"/>
        </w:rPr>
        <w:t>a significant contributor to</w:t>
      </w:r>
      <w:r>
        <w:rPr>
          <w:rFonts w:cs="Times New Roman"/>
          <w:szCs w:val="24"/>
        </w:rPr>
        <w:t xml:space="preserve"> the downburst</w:t>
      </w:r>
      <w:r w:rsidR="00B9799A">
        <w:rPr>
          <w:rFonts w:cs="Times New Roman"/>
          <w:szCs w:val="24"/>
        </w:rPr>
        <w:t xml:space="preserve"> through precipitation loading and/or melting of hailstones</w:t>
      </w:r>
      <w:r>
        <w:rPr>
          <w:rFonts w:cs="Times New Roman"/>
          <w:szCs w:val="24"/>
        </w:rPr>
        <w:t>.</w:t>
      </w:r>
      <w:r w:rsidR="009605C5">
        <w:rPr>
          <w:rFonts w:cs="Times New Roman"/>
          <w:szCs w:val="24"/>
        </w:rPr>
        <w:t xml:space="preserve"> Evaporation may have </w:t>
      </w:r>
      <w:r w:rsidR="008E594F">
        <w:rPr>
          <w:rFonts w:cs="Times New Roman"/>
          <w:szCs w:val="24"/>
        </w:rPr>
        <w:t xml:space="preserve">initially </w:t>
      </w:r>
      <w:r w:rsidR="009605C5">
        <w:rPr>
          <w:rFonts w:cs="Times New Roman"/>
          <w:szCs w:val="24"/>
        </w:rPr>
        <w:t>contributed as well, but note that this downburst began well-behind the leading edge of precipitation</w:t>
      </w:r>
      <w:r w:rsidR="00B9799A">
        <w:rPr>
          <w:rFonts w:cs="Times New Roman"/>
          <w:szCs w:val="24"/>
        </w:rPr>
        <w:t>, so the environment may have been close to saturation</w:t>
      </w:r>
      <w:r w:rsidR="009605C5">
        <w:rPr>
          <w:rFonts w:cs="Times New Roman"/>
          <w:szCs w:val="24"/>
        </w:rPr>
        <w:t xml:space="preserve">. </w:t>
      </w:r>
      <w:r>
        <w:rPr>
          <w:rFonts w:cs="Times New Roman"/>
          <w:szCs w:val="24"/>
        </w:rPr>
        <w:t xml:space="preserve">When compared to the previous elevation scan, it may appear that this mixed-phase precipitation had </w:t>
      </w:r>
      <w:proofErr w:type="spellStart"/>
      <w:r>
        <w:rPr>
          <w:rFonts w:cs="Times New Roman"/>
          <w:szCs w:val="24"/>
        </w:rPr>
        <w:t>advected</w:t>
      </w:r>
      <w:proofErr w:type="spellEnd"/>
      <w:r>
        <w:rPr>
          <w:rFonts w:cs="Times New Roman"/>
          <w:szCs w:val="24"/>
        </w:rPr>
        <w:t xml:space="preserve"> eastward (i.e., primarily in the horizontal); however, note that it was actually the downdraft region that was moving eastward with new mixed-phase hydrometeors descending to the lowest elevation scan (replacing the previous hydrometeors). Analysis through the v</w:t>
      </w:r>
      <w:r w:rsidRPr="0089163E">
        <w:rPr>
          <w:rFonts w:cs="Times New Roman"/>
          <w:szCs w:val="24"/>
        </w:rPr>
        <w:t>ertical evolution and structure the downburst</w:t>
      </w:r>
      <w:r>
        <w:rPr>
          <w:rFonts w:cs="Times New Roman"/>
          <w:szCs w:val="24"/>
        </w:rPr>
        <w:t xml:space="preserve"> will provide more insight on this in the next section. Attenuation resulted in the underestimation of </w:t>
      </w:r>
      <w:r w:rsidRPr="00603947">
        <w:rPr>
          <w:rFonts w:cs="Times New Roman"/>
          <w:i/>
          <w:szCs w:val="24"/>
        </w:rPr>
        <w:t>Z</w:t>
      </w:r>
      <w:r w:rsidRPr="00AE3069">
        <w:rPr>
          <w:rFonts w:cs="Times New Roman"/>
          <w:szCs w:val="24"/>
          <w:vertAlign w:val="subscript"/>
        </w:rPr>
        <w:t>H</w:t>
      </w:r>
      <w:r>
        <w:rPr>
          <w:rFonts w:cs="Times New Roman"/>
          <w:szCs w:val="24"/>
        </w:rPr>
        <w:t xml:space="preserve"> in this area, which is expected with heavy rain and hail uprange. Ahead of the downburst, there was another area of reduced </w:t>
      </w:r>
      <w:proofErr w:type="spellStart"/>
      <w:r w:rsidRPr="004D08A1">
        <w:rPr>
          <w:rFonts w:cs="Times New Roman"/>
          <w:i/>
          <w:szCs w:val="24"/>
        </w:rPr>
        <w:t>ρ</w:t>
      </w:r>
      <w:r w:rsidRPr="00357D8C">
        <w:rPr>
          <w:rFonts w:cs="Times New Roman"/>
          <w:szCs w:val="24"/>
          <w:vertAlign w:val="subscript"/>
        </w:rPr>
        <w:t>hv</w:t>
      </w:r>
      <w:proofErr w:type="spellEnd"/>
      <w:r>
        <w:rPr>
          <w:rFonts w:cs="Times New Roman"/>
          <w:szCs w:val="24"/>
        </w:rPr>
        <w:t xml:space="preserve"> (~4 to 5 km to the northwest of </w:t>
      </w:r>
      <w:proofErr w:type="spellStart"/>
      <w:r>
        <w:rPr>
          <w:rFonts w:cs="Times New Roman"/>
          <w:szCs w:val="24"/>
        </w:rPr>
        <w:t>RaXPol’s</w:t>
      </w:r>
      <w:proofErr w:type="spellEnd"/>
      <w:r>
        <w:rPr>
          <w:rFonts w:cs="Times New Roman"/>
          <w:szCs w:val="24"/>
        </w:rPr>
        <w:t xml:space="preserve"> location), which indicates that mixed-phase precipitation was likely occurring in this part of the thunderstorm as well. </w:t>
      </w:r>
    </w:p>
    <w:p w:rsidR="00F155D8" w:rsidRDefault="00F155D8" w:rsidP="00F155D8">
      <w:pPr>
        <w:pStyle w:val="NoSpacing"/>
        <w:spacing w:line="480" w:lineRule="auto"/>
        <w:ind w:firstLine="720"/>
        <w:jc w:val="both"/>
        <w:rPr>
          <w:rFonts w:cs="Times New Roman"/>
          <w:szCs w:val="24"/>
        </w:rPr>
      </w:pPr>
      <w:r>
        <w:rPr>
          <w:rFonts w:cs="Times New Roman"/>
          <w:szCs w:val="24"/>
        </w:rPr>
        <w:t xml:space="preserve">As a proxy for the approximate size (i.e., horizontal scale) of the downburst, the distance between the maximum inbound </w:t>
      </w:r>
      <w:r w:rsidR="00050B7C" w:rsidRPr="00D95709">
        <w:rPr>
          <w:i/>
        </w:rPr>
        <w:t>V</w:t>
      </w:r>
      <w:r w:rsidR="00050B7C" w:rsidRPr="00D95709">
        <w:rPr>
          <w:vertAlign w:val="subscript"/>
        </w:rPr>
        <w:t>R</w:t>
      </w:r>
      <w:r w:rsidR="00050B7C">
        <w:rPr>
          <w:rFonts w:cs="Times New Roman"/>
          <w:szCs w:val="24"/>
        </w:rPr>
        <w:t xml:space="preserve"> </w:t>
      </w:r>
      <w:r>
        <w:rPr>
          <w:rFonts w:cs="Times New Roman"/>
          <w:szCs w:val="24"/>
        </w:rPr>
        <w:t xml:space="preserve">on the southeastern part of the storm and the maximum </w:t>
      </w:r>
      <w:r>
        <w:rPr>
          <w:rFonts w:cs="Times New Roman"/>
          <w:szCs w:val="24"/>
        </w:rPr>
        <w:lastRenderedPageBreak/>
        <w:t xml:space="preserve">outbound </w:t>
      </w:r>
      <w:r w:rsidR="00050B7C" w:rsidRPr="00D95709">
        <w:rPr>
          <w:i/>
        </w:rPr>
        <w:t>V</w:t>
      </w:r>
      <w:r w:rsidR="00050B7C" w:rsidRPr="00D95709">
        <w:rPr>
          <w:vertAlign w:val="subscript"/>
        </w:rPr>
        <w:t>R</w:t>
      </w:r>
      <w:r>
        <w:rPr>
          <w:rFonts w:cs="Times New Roman"/>
          <w:szCs w:val="24"/>
        </w:rPr>
        <w:t xml:space="preserve"> on the northern part of the storm can be measured on this scan and tracked in subsequent scans.  Using the method, it is reasonable to assume that the downburst was </w:t>
      </w:r>
      <w:r>
        <w:rPr>
          <w:rFonts w:cs="Times New Roman"/>
          <w:i/>
          <w:szCs w:val="24"/>
        </w:rPr>
        <w:t xml:space="preserve">at </w:t>
      </w:r>
      <w:r w:rsidRPr="00D040D6">
        <w:rPr>
          <w:rFonts w:cs="Times New Roman"/>
          <w:i/>
          <w:szCs w:val="24"/>
        </w:rPr>
        <w:t>least</w:t>
      </w:r>
      <w:r>
        <w:rPr>
          <w:rFonts w:cs="Times New Roman"/>
          <w:szCs w:val="24"/>
        </w:rPr>
        <w:t xml:space="preserve"> this size in horizontal scale. </w:t>
      </w:r>
      <w:r w:rsidRPr="00D040D6">
        <w:rPr>
          <w:rFonts w:cs="Times New Roman"/>
          <w:szCs w:val="24"/>
        </w:rPr>
        <w:t>At</w:t>
      </w:r>
      <w:r>
        <w:rPr>
          <w:rFonts w:cs="Times New Roman"/>
          <w:szCs w:val="24"/>
        </w:rPr>
        <w:t xml:space="preserve"> this time, the distance between the maximum inbound </w:t>
      </w:r>
      <w:r w:rsidR="00715E4C" w:rsidRPr="00D95709">
        <w:rPr>
          <w:i/>
        </w:rPr>
        <w:t>V</w:t>
      </w:r>
      <w:r w:rsidR="00715E4C" w:rsidRPr="00D95709">
        <w:rPr>
          <w:vertAlign w:val="subscript"/>
        </w:rPr>
        <w:t>R</w:t>
      </w:r>
      <w:r>
        <w:rPr>
          <w:rFonts w:cs="Times New Roman"/>
          <w:szCs w:val="24"/>
        </w:rPr>
        <w:t xml:space="preserve"> on the southeastern part of the storm (23 m s</w:t>
      </w:r>
      <w:r w:rsidRPr="00571301">
        <w:rPr>
          <w:rFonts w:cs="Times New Roman"/>
          <w:szCs w:val="24"/>
          <w:vertAlign w:val="superscript"/>
        </w:rPr>
        <w:t>-1</w:t>
      </w:r>
      <w:r>
        <w:rPr>
          <w:rFonts w:cs="Times New Roman"/>
          <w:szCs w:val="24"/>
        </w:rPr>
        <w:t xml:space="preserve">) and the maximum outbound </w:t>
      </w:r>
      <w:r w:rsidR="00715E4C" w:rsidRPr="00D95709">
        <w:rPr>
          <w:i/>
        </w:rPr>
        <w:t>V</w:t>
      </w:r>
      <w:r w:rsidR="00715E4C" w:rsidRPr="00D95709">
        <w:rPr>
          <w:vertAlign w:val="subscript"/>
        </w:rPr>
        <w:t>R</w:t>
      </w:r>
      <w:r w:rsidR="00715E4C">
        <w:rPr>
          <w:rFonts w:cs="Times New Roman"/>
          <w:szCs w:val="24"/>
        </w:rPr>
        <w:t xml:space="preserve"> </w:t>
      </w:r>
      <w:r>
        <w:rPr>
          <w:rFonts w:cs="Times New Roman"/>
          <w:szCs w:val="24"/>
        </w:rPr>
        <w:t>on the northern part of the storm (6 m s</w:t>
      </w:r>
      <w:r w:rsidRPr="00571301">
        <w:rPr>
          <w:rFonts w:cs="Times New Roman"/>
          <w:szCs w:val="24"/>
          <w:vertAlign w:val="superscript"/>
        </w:rPr>
        <w:t>-1</w:t>
      </w:r>
      <w:r>
        <w:rPr>
          <w:rFonts w:cs="Times New Roman"/>
          <w:szCs w:val="24"/>
        </w:rPr>
        <w:t>) was ~2.1 km, corresponding to the size of a microburst.</w:t>
      </w:r>
    </w:p>
    <w:p w:rsidR="005D65FA" w:rsidRDefault="005D65FA" w:rsidP="005D65FA">
      <w:pPr>
        <w:pStyle w:val="NoSpacing"/>
        <w:keepNext/>
        <w:spacing w:line="480" w:lineRule="auto"/>
        <w:jc w:val="both"/>
      </w:pPr>
      <w:r>
        <w:rPr>
          <w:rFonts w:cs="Times New Roman"/>
          <w:noProof/>
          <w:szCs w:val="24"/>
        </w:rPr>
        <w:drawing>
          <wp:inline distT="0" distB="0" distL="0" distR="0" wp14:anchorId="4B9CB4AA" wp14:editId="55CBAE74">
            <wp:extent cx="5943600" cy="41268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ti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4126865"/>
                    </a:xfrm>
                    <a:prstGeom prst="rect">
                      <a:avLst/>
                    </a:prstGeom>
                  </pic:spPr>
                </pic:pic>
              </a:graphicData>
            </a:graphic>
          </wp:inline>
        </w:drawing>
      </w:r>
    </w:p>
    <w:p w:rsidR="005D65FA" w:rsidRDefault="005D65FA" w:rsidP="00AD720C">
      <w:pPr>
        <w:pStyle w:val="Caption"/>
        <w:rPr>
          <w:rFonts w:cs="Times New Roman"/>
          <w:szCs w:val="24"/>
        </w:rPr>
      </w:pPr>
      <w:bookmarkStart w:id="67" w:name="_Toc7411840"/>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6</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2</w:t>
      </w:r>
      <w:r w:rsidR="00CD6C6B">
        <w:rPr>
          <w:noProof/>
        </w:rPr>
        <w:fldChar w:fldCharType="end"/>
      </w:r>
      <w:r>
        <w:t>. Same panels as Figure 6.1, but 3.0° elevation angle at (a) 0022:07 UTC and (b) 0023:45 UTC.</w:t>
      </w:r>
      <w:bookmarkEnd w:id="67"/>
    </w:p>
    <w:p w:rsidR="005F4EF9" w:rsidRDefault="00F155D8" w:rsidP="00F155D8">
      <w:pPr>
        <w:pStyle w:val="NoSpacing"/>
        <w:spacing w:line="480" w:lineRule="auto"/>
        <w:jc w:val="both"/>
        <w:rPr>
          <w:rFonts w:cs="Times New Roman"/>
          <w:szCs w:val="24"/>
        </w:rPr>
      </w:pPr>
      <w:r>
        <w:rPr>
          <w:rFonts w:cs="Times New Roman"/>
          <w:szCs w:val="24"/>
        </w:rPr>
        <w:tab/>
      </w:r>
    </w:p>
    <w:p w:rsidR="00F155D8" w:rsidRPr="00E42716" w:rsidRDefault="005F4EF9" w:rsidP="00F155D8">
      <w:pPr>
        <w:pStyle w:val="NoSpacing"/>
        <w:spacing w:line="480" w:lineRule="auto"/>
        <w:jc w:val="both"/>
        <w:rPr>
          <w:rFonts w:cs="Times New Roman"/>
          <w:szCs w:val="24"/>
        </w:rPr>
      </w:pPr>
      <w:r>
        <w:rPr>
          <w:rFonts w:cs="Times New Roman"/>
          <w:szCs w:val="24"/>
        </w:rPr>
        <w:tab/>
      </w:r>
      <w:r w:rsidR="00F155D8">
        <w:rPr>
          <w:rFonts w:cs="Times New Roman"/>
          <w:szCs w:val="24"/>
        </w:rPr>
        <w:t>By 0022:07 UTC 3.0° elevation scan (</w:t>
      </w:r>
      <w:r w:rsidR="00F155D8" w:rsidRPr="006E7E8F">
        <w:rPr>
          <w:rFonts w:cs="Times New Roman"/>
          <w:szCs w:val="24"/>
        </w:rPr>
        <w:t xml:space="preserve">Fig. </w:t>
      </w:r>
      <w:r w:rsidR="0069208D">
        <w:rPr>
          <w:rFonts w:cs="Times New Roman"/>
          <w:szCs w:val="24"/>
        </w:rPr>
        <w:t>6.</w:t>
      </w:r>
      <w:r w:rsidR="005D65FA">
        <w:rPr>
          <w:rFonts w:cs="Times New Roman"/>
          <w:szCs w:val="24"/>
        </w:rPr>
        <w:t>2</w:t>
      </w:r>
      <w:r w:rsidR="00F155D8" w:rsidRPr="006E7E8F">
        <w:rPr>
          <w:rFonts w:cs="Times New Roman"/>
          <w:szCs w:val="24"/>
        </w:rPr>
        <w:t>a</w:t>
      </w:r>
      <w:r w:rsidR="00F155D8">
        <w:rPr>
          <w:rFonts w:cs="Times New Roman"/>
          <w:szCs w:val="24"/>
        </w:rPr>
        <w:t xml:space="preserve">), the distance between the maximum inbound </w:t>
      </w:r>
      <w:r w:rsidR="00050B7C" w:rsidRPr="00D95709">
        <w:rPr>
          <w:i/>
        </w:rPr>
        <w:t>V</w:t>
      </w:r>
      <w:r w:rsidR="00050B7C" w:rsidRPr="00D95709">
        <w:rPr>
          <w:vertAlign w:val="subscript"/>
        </w:rPr>
        <w:t>R</w:t>
      </w:r>
      <w:r w:rsidR="00F155D8">
        <w:rPr>
          <w:rFonts w:cs="Times New Roman"/>
          <w:szCs w:val="24"/>
        </w:rPr>
        <w:t xml:space="preserve"> on the southeastern part of the storm (34 m s</w:t>
      </w:r>
      <w:r w:rsidR="00F155D8" w:rsidRPr="00571301">
        <w:rPr>
          <w:rFonts w:cs="Times New Roman"/>
          <w:szCs w:val="24"/>
          <w:vertAlign w:val="superscript"/>
        </w:rPr>
        <w:t>-1</w:t>
      </w:r>
      <w:r w:rsidR="00F155D8">
        <w:rPr>
          <w:rFonts w:cs="Times New Roman"/>
          <w:szCs w:val="24"/>
        </w:rPr>
        <w:t xml:space="preserve">) and the maximum outbound </w:t>
      </w:r>
      <w:r w:rsidR="00050B7C" w:rsidRPr="00D95709">
        <w:rPr>
          <w:i/>
        </w:rPr>
        <w:t>V</w:t>
      </w:r>
      <w:r w:rsidR="00050B7C" w:rsidRPr="00D95709">
        <w:rPr>
          <w:vertAlign w:val="subscript"/>
        </w:rPr>
        <w:t>R</w:t>
      </w:r>
      <w:r w:rsidR="00F155D8">
        <w:rPr>
          <w:rFonts w:cs="Times New Roman"/>
          <w:szCs w:val="24"/>
        </w:rPr>
        <w:t xml:space="preserve"> on the northern part of the storm (11 m s</w:t>
      </w:r>
      <w:r w:rsidR="00F155D8" w:rsidRPr="00571301">
        <w:rPr>
          <w:rFonts w:cs="Times New Roman"/>
          <w:szCs w:val="24"/>
          <w:vertAlign w:val="superscript"/>
        </w:rPr>
        <w:t>-1</w:t>
      </w:r>
      <w:r w:rsidR="00F155D8">
        <w:rPr>
          <w:rFonts w:cs="Times New Roman"/>
          <w:szCs w:val="24"/>
        </w:rPr>
        <w:t xml:space="preserve">) had increased to ~3.6 km. As the cold pool spread outward, the horizontal winds associated with the downburst had accelerated. The elliptical, </w:t>
      </w:r>
      <w:r w:rsidR="00F155D8">
        <w:rPr>
          <w:rFonts w:cs="Times New Roman"/>
          <w:szCs w:val="24"/>
        </w:rPr>
        <w:lastRenderedPageBreak/>
        <w:t xml:space="preserve">asymmetric shape of the traveling downburst is evident in the </w:t>
      </w:r>
      <w:r w:rsidR="00D112C6" w:rsidRPr="00D95709">
        <w:rPr>
          <w:i/>
        </w:rPr>
        <w:t>V</w:t>
      </w:r>
      <w:r w:rsidR="00D112C6" w:rsidRPr="00D95709">
        <w:rPr>
          <w:vertAlign w:val="subscript"/>
        </w:rPr>
        <w:t>R</w:t>
      </w:r>
      <w:r w:rsidR="00D112C6">
        <w:rPr>
          <w:rFonts w:cs="Times New Roman"/>
          <w:szCs w:val="24"/>
        </w:rPr>
        <w:t xml:space="preserve"> </w:t>
      </w:r>
      <w:r w:rsidR="00F155D8">
        <w:rPr>
          <w:rFonts w:cs="Times New Roman"/>
          <w:szCs w:val="24"/>
        </w:rPr>
        <w:t xml:space="preserve">pattern; the front-side winds on the eastern side of the downburst, immediately behind the gust front, were the most intense. There was still an area of reduced </w:t>
      </w:r>
      <w:proofErr w:type="spellStart"/>
      <w:r w:rsidR="00F155D8" w:rsidRPr="00603947">
        <w:rPr>
          <w:rFonts w:cs="Times New Roman"/>
          <w:i/>
          <w:szCs w:val="24"/>
        </w:rPr>
        <w:t>ρ</w:t>
      </w:r>
      <w:r w:rsidR="00F155D8" w:rsidRPr="002448E0">
        <w:rPr>
          <w:rFonts w:cs="Times New Roman"/>
          <w:szCs w:val="24"/>
          <w:vertAlign w:val="subscript"/>
        </w:rPr>
        <w:t>hv</w:t>
      </w:r>
      <w:proofErr w:type="spellEnd"/>
      <w:r w:rsidR="00F155D8">
        <w:rPr>
          <w:rFonts w:cs="Times New Roman"/>
          <w:szCs w:val="24"/>
        </w:rPr>
        <w:t xml:space="preserve"> along and behind the gust front. There was </w:t>
      </w:r>
      <w:proofErr w:type="spellStart"/>
      <w:r w:rsidR="00F155D8" w:rsidRPr="00603947">
        <w:rPr>
          <w:rFonts w:cs="Times New Roman"/>
          <w:i/>
          <w:szCs w:val="24"/>
        </w:rPr>
        <w:t>ρ</w:t>
      </w:r>
      <w:r w:rsidR="00F155D8" w:rsidRPr="002448E0">
        <w:rPr>
          <w:rFonts w:cs="Times New Roman"/>
          <w:szCs w:val="24"/>
          <w:vertAlign w:val="subscript"/>
        </w:rPr>
        <w:t>hv</w:t>
      </w:r>
      <w:proofErr w:type="spellEnd"/>
      <w:r w:rsidR="00F155D8">
        <w:rPr>
          <w:rFonts w:cs="Times New Roman"/>
          <w:szCs w:val="24"/>
        </w:rPr>
        <w:t xml:space="preserve"> ≤ 0.85 with some embedded areas ~0.75, which indicates that mixed-phase </w:t>
      </w:r>
      <w:proofErr w:type="gramStart"/>
      <w:r w:rsidR="00F155D8">
        <w:rPr>
          <w:rFonts w:cs="Times New Roman"/>
          <w:szCs w:val="24"/>
        </w:rPr>
        <w:t>precipitation</w:t>
      </w:r>
      <w:proofErr w:type="gramEnd"/>
      <w:r w:rsidR="00F155D8">
        <w:rPr>
          <w:rFonts w:cs="Times New Roman"/>
          <w:szCs w:val="24"/>
        </w:rPr>
        <w:t xml:space="preserve"> was still descending to the surface even after the downburst had commenced. Continued precipitation loading may explain why the downburst’s horizontal winds had intensified between 0020:29 and 0022:07 UTC (even with the ~75% </w:t>
      </w:r>
      <w:r w:rsidR="008F0C8E">
        <w:rPr>
          <w:rFonts w:cs="Times New Roman"/>
          <w:szCs w:val="24"/>
        </w:rPr>
        <w:t xml:space="preserve">increase in horizontal scale). </w:t>
      </w:r>
      <w:r w:rsidR="00F155D8">
        <w:rPr>
          <w:rFonts w:cs="Times New Roman"/>
          <w:szCs w:val="24"/>
        </w:rPr>
        <w:t xml:space="preserve">There was also an area of reduced </w:t>
      </w:r>
      <w:proofErr w:type="spellStart"/>
      <w:r w:rsidR="00F155D8" w:rsidRPr="00603947">
        <w:rPr>
          <w:rFonts w:cs="Times New Roman"/>
          <w:i/>
          <w:szCs w:val="24"/>
        </w:rPr>
        <w:t>ρ</w:t>
      </w:r>
      <w:r w:rsidR="00F155D8" w:rsidRPr="002448E0">
        <w:rPr>
          <w:rFonts w:cs="Times New Roman"/>
          <w:szCs w:val="24"/>
          <w:vertAlign w:val="subscript"/>
        </w:rPr>
        <w:t>hv</w:t>
      </w:r>
      <w:proofErr w:type="spellEnd"/>
      <w:r w:rsidR="00F155D8">
        <w:rPr>
          <w:rFonts w:cs="Times New Roman"/>
          <w:szCs w:val="24"/>
        </w:rPr>
        <w:t xml:space="preserve"> ahead of the gust front (~3 to 4 km to the northwest of </w:t>
      </w:r>
      <w:proofErr w:type="spellStart"/>
      <w:r w:rsidR="00F155D8">
        <w:rPr>
          <w:rFonts w:cs="Times New Roman"/>
          <w:szCs w:val="24"/>
        </w:rPr>
        <w:t>RaXPol’s</w:t>
      </w:r>
      <w:proofErr w:type="spellEnd"/>
      <w:r w:rsidR="00F155D8">
        <w:rPr>
          <w:rFonts w:cs="Times New Roman"/>
          <w:szCs w:val="24"/>
        </w:rPr>
        <w:t xml:space="preserve"> location). </w:t>
      </w:r>
    </w:p>
    <w:p w:rsidR="00F155D8" w:rsidRPr="008C42EA" w:rsidRDefault="00F155D8" w:rsidP="00F155D8">
      <w:pPr>
        <w:pStyle w:val="NoSpacing"/>
        <w:spacing w:line="480" w:lineRule="auto"/>
        <w:jc w:val="both"/>
        <w:rPr>
          <w:rFonts w:cs="Times New Roman"/>
          <w:szCs w:val="24"/>
        </w:rPr>
      </w:pPr>
      <w:r>
        <w:rPr>
          <w:rFonts w:cs="Times New Roman"/>
          <w:szCs w:val="24"/>
        </w:rPr>
        <w:tab/>
        <w:t>By the 0023:45 UTC 3.0° elevation scan (</w:t>
      </w:r>
      <w:r w:rsidRPr="006E7E8F">
        <w:rPr>
          <w:rFonts w:cs="Times New Roman"/>
          <w:szCs w:val="24"/>
        </w:rPr>
        <w:t xml:space="preserve">Fig. </w:t>
      </w:r>
      <w:r w:rsidR="0069208D">
        <w:rPr>
          <w:rFonts w:cs="Times New Roman"/>
          <w:szCs w:val="24"/>
        </w:rPr>
        <w:t>6.</w:t>
      </w:r>
      <w:r w:rsidR="005D65FA">
        <w:rPr>
          <w:rFonts w:cs="Times New Roman"/>
          <w:szCs w:val="24"/>
        </w:rPr>
        <w:t>2</w:t>
      </w:r>
      <w:r w:rsidRPr="006E7E8F">
        <w:rPr>
          <w:rFonts w:cs="Times New Roman"/>
          <w:szCs w:val="24"/>
        </w:rPr>
        <w:t>b</w:t>
      </w:r>
      <w:r>
        <w:rPr>
          <w:rFonts w:cs="Times New Roman"/>
          <w:szCs w:val="24"/>
        </w:rPr>
        <w:t xml:space="preserve">), the distance between the maximum inbound </w:t>
      </w:r>
      <w:r w:rsidR="00050B7C" w:rsidRPr="00D95709">
        <w:rPr>
          <w:i/>
        </w:rPr>
        <w:t>V</w:t>
      </w:r>
      <w:r w:rsidR="00050B7C" w:rsidRPr="00D95709">
        <w:rPr>
          <w:vertAlign w:val="subscript"/>
        </w:rPr>
        <w:t>R</w:t>
      </w:r>
      <w:r>
        <w:rPr>
          <w:rFonts w:cs="Times New Roman"/>
          <w:szCs w:val="24"/>
        </w:rPr>
        <w:t xml:space="preserve"> on the southeastern part of the storm (33 m s</w:t>
      </w:r>
      <w:r w:rsidRPr="00571301">
        <w:rPr>
          <w:rFonts w:cs="Times New Roman"/>
          <w:szCs w:val="24"/>
          <w:vertAlign w:val="superscript"/>
        </w:rPr>
        <w:t>-1</w:t>
      </w:r>
      <w:r>
        <w:rPr>
          <w:rFonts w:cs="Times New Roman"/>
          <w:szCs w:val="24"/>
        </w:rPr>
        <w:t xml:space="preserve">) and the maximum outbound </w:t>
      </w:r>
      <w:r w:rsidR="00050B7C" w:rsidRPr="00D95709">
        <w:rPr>
          <w:i/>
        </w:rPr>
        <w:t>V</w:t>
      </w:r>
      <w:r w:rsidR="00050B7C" w:rsidRPr="00D95709">
        <w:rPr>
          <w:vertAlign w:val="subscript"/>
        </w:rPr>
        <w:t>R</w:t>
      </w:r>
      <w:r>
        <w:rPr>
          <w:rFonts w:cs="Times New Roman"/>
          <w:szCs w:val="24"/>
        </w:rPr>
        <w:t xml:space="preserve"> on the northern part of the storm (10 m s</w:t>
      </w:r>
      <w:r w:rsidRPr="00571301">
        <w:rPr>
          <w:rFonts w:cs="Times New Roman"/>
          <w:szCs w:val="24"/>
          <w:vertAlign w:val="superscript"/>
        </w:rPr>
        <w:t>-1</w:t>
      </w:r>
      <w:r>
        <w:rPr>
          <w:rFonts w:cs="Times New Roman"/>
          <w:szCs w:val="24"/>
        </w:rPr>
        <w:t xml:space="preserve">) had increased further to ~4.7 km. By horizontal scale, this downburst was now a macroburst event. The leading edge of the gust front was ~3 to 4 km to the northwest of </w:t>
      </w:r>
      <w:proofErr w:type="spellStart"/>
      <w:r>
        <w:rPr>
          <w:rFonts w:cs="Times New Roman"/>
          <w:szCs w:val="24"/>
        </w:rPr>
        <w:t>RaXPol’s</w:t>
      </w:r>
      <w:proofErr w:type="spellEnd"/>
      <w:r>
        <w:rPr>
          <w:rFonts w:cs="Times New Roman"/>
          <w:szCs w:val="24"/>
        </w:rPr>
        <w:t xml:space="preserve"> location. There continued to be an area of reduced </w:t>
      </w:r>
      <w:proofErr w:type="spellStart"/>
      <w:r w:rsidRPr="00603947">
        <w:rPr>
          <w:rFonts w:cs="Times New Roman"/>
          <w:i/>
          <w:szCs w:val="24"/>
        </w:rPr>
        <w:t>ρ</w:t>
      </w:r>
      <w:r w:rsidRPr="002448E0">
        <w:rPr>
          <w:rFonts w:cs="Times New Roman"/>
          <w:szCs w:val="24"/>
          <w:vertAlign w:val="subscript"/>
        </w:rPr>
        <w:t>hv</w:t>
      </w:r>
      <w:proofErr w:type="spellEnd"/>
      <w:r>
        <w:rPr>
          <w:rFonts w:cs="Times New Roman"/>
          <w:szCs w:val="24"/>
        </w:rPr>
        <w:t xml:space="preserve"> along and behind the gust front</w:t>
      </w:r>
      <w:r w:rsidR="0014294C">
        <w:rPr>
          <w:rFonts w:cs="Times New Roman"/>
          <w:szCs w:val="24"/>
        </w:rPr>
        <w:t>.</w:t>
      </w:r>
      <w:r>
        <w:rPr>
          <w:rFonts w:cs="Times New Roman"/>
          <w:szCs w:val="24"/>
        </w:rPr>
        <w:t xml:space="preserve">  Moderate to high </w:t>
      </w:r>
      <w:r w:rsidRPr="00603947">
        <w:rPr>
          <w:rFonts w:cs="Times New Roman"/>
          <w:i/>
          <w:szCs w:val="24"/>
        </w:rPr>
        <w:t>Z</w:t>
      </w:r>
      <w:r w:rsidRPr="00AE3069">
        <w:rPr>
          <w:rFonts w:cs="Times New Roman"/>
          <w:szCs w:val="24"/>
          <w:vertAlign w:val="subscript"/>
        </w:rPr>
        <w:t>H</w:t>
      </w:r>
      <w:r>
        <w:rPr>
          <w:rFonts w:cs="Times New Roman"/>
          <w:szCs w:val="24"/>
        </w:rPr>
        <w:t xml:space="preserve"> (40-60+ </w:t>
      </w:r>
      <w:proofErr w:type="spellStart"/>
      <w:r>
        <w:rPr>
          <w:rFonts w:cs="Times New Roman"/>
          <w:szCs w:val="24"/>
        </w:rPr>
        <w:t>dBZ</w:t>
      </w:r>
      <w:proofErr w:type="spellEnd"/>
      <w:r>
        <w:rPr>
          <w:rFonts w:cs="Times New Roman"/>
          <w:szCs w:val="24"/>
        </w:rPr>
        <w:t xml:space="preserve">) was associated with this reduced </w:t>
      </w:r>
      <w:proofErr w:type="spellStart"/>
      <w:r w:rsidRPr="00603947">
        <w:rPr>
          <w:rFonts w:cs="Times New Roman"/>
          <w:i/>
          <w:szCs w:val="24"/>
        </w:rPr>
        <w:t>ρ</w:t>
      </w:r>
      <w:r w:rsidRPr="002448E0">
        <w:rPr>
          <w:rFonts w:cs="Times New Roman"/>
          <w:szCs w:val="24"/>
          <w:vertAlign w:val="subscript"/>
        </w:rPr>
        <w:t>hv</w:t>
      </w:r>
      <w:proofErr w:type="spellEnd"/>
      <w:r w:rsidR="0014294C">
        <w:rPr>
          <w:rFonts w:cs="Times New Roman"/>
          <w:szCs w:val="24"/>
        </w:rPr>
        <w:t>, which suggests there was continued mixed-phase precipitation loading</w:t>
      </w:r>
      <w:r>
        <w:rPr>
          <w:rFonts w:cs="Times New Roman"/>
          <w:szCs w:val="24"/>
        </w:rPr>
        <w:t xml:space="preserve">. There also continued to be another area of reduced </w:t>
      </w:r>
      <w:proofErr w:type="spellStart"/>
      <w:r w:rsidRPr="00603947">
        <w:rPr>
          <w:rFonts w:cs="Times New Roman"/>
          <w:i/>
          <w:szCs w:val="24"/>
        </w:rPr>
        <w:t>ρ</w:t>
      </w:r>
      <w:r w:rsidRPr="002448E0">
        <w:rPr>
          <w:rFonts w:cs="Times New Roman"/>
          <w:szCs w:val="24"/>
          <w:vertAlign w:val="subscript"/>
        </w:rPr>
        <w:t>hv</w:t>
      </w:r>
      <w:proofErr w:type="spellEnd"/>
      <w:r>
        <w:rPr>
          <w:rFonts w:cs="Times New Roman"/>
          <w:szCs w:val="24"/>
        </w:rPr>
        <w:t xml:space="preserve"> ahead of the gust front. The </w:t>
      </w:r>
      <w:r w:rsidRPr="00603947">
        <w:rPr>
          <w:rFonts w:cs="Times New Roman"/>
          <w:i/>
          <w:szCs w:val="24"/>
        </w:rPr>
        <w:t>Z</w:t>
      </w:r>
      <w:r w:rsidRPr="00AE3069">
        <w:rPr>
          <w:rFonts w:cs="Times New Roman"/>
          <w:szCs w:val="24"/>
          <w:vertAlign w:val="subscript"/>
        </w:rPr>
        <w:t>H</w:t>
      </w:r>
      <w:r>
        <w:rPr>
          <w:rFonts w:cs="Times New Roman"/>
          <w:szCs w:val="24"/>
        </w:rPr>
        <w:t xml:space="preserve"> was lower (~35-45 </w:t>
      </w:r>
      <w:proofErr w:type="spellStart"/>
      <w:r>
        <w:rPr>
          <w:rFonts w:cs="Times New Roman"/>
          <w:szCs w:val="24"/>
        </w:rPr>
        <w:t>dBZ</w:t>
      </w:r>
      <w:proofErr w:type="spellEnd"/>
      <w:r>
        <w:rPr>
          <w:rFonts w:cs="Times New Roman"/>
          <w:szCs w:val="24"/>
        </w:rPr>
        <w:t xml:space="preserve">) in this area of reduced </w:t>
      </w:r>
      <w:proofErr w:type="spellStart"/>
      <w:r w:rsidRPr="00603947">
        <w:rPr>
          <w:rFonts w:cs="Times New Roman"/>
          <w:i/>
          <w:szCs w:val="24"/>
        </w:rPr>
        <w:t>ρ</w:t>
      </w:r>
      <w:r w:rsidRPr="002448E0">
        <w:rPr>
          <w:rFonts w:cs="Times New Roman"/>
          <w:szCs w:val="24"/>
          <w:vertAlign w:val="subscript"/>
        </w:rPr>
        <w:t>hv</w:t>
      </w:r>
      <w:proofErr w:type="spellEnd"/>
      <w:r>
        <w:rPr>
          <w:rFonts w:cs="Times New Roman"/>
          <w:szCs w:val="24"/>
        </w:rPr>
        <w:t xml:space="preserve">. The relatively lower </w:t>
      </w:r>
      <w:r w:rsidRPr="00603947">
        <w:rPr>
          <w:rFonts w:cs="Times New Roman"/>
          <w:i/>
          <w:szCs w:val="24"/>
        </w:rPr>
        <w:t>Z</w:t>
      </w:r>
      <w:r w:rsidRPr="00AE3069">
        <w:rPr>
          <w:rFonts w:cs="Times New Roman"/>
          <w:szCs w:val="24"/>
          <w:vertAlign w:val="subscript"/>
        </w:rPr>
        <w:t>H</w:t>
      </w:r>
      <w:r>
        <w:rPr>
          <w:rFonts w:cs="Times New Roman"/>
          <w:szCs w:val="24"/>
        </w:rPr>
        <w:t xml:space="preserve"> was not due to attenuation, as indicated by higher </w:t>
      </w:r>
      <w:r w:rsidRPr="00603947">
        <w:rPr>
          <w:rFonts w:cs="Times New Roman"/>
          <w:i/>
          <w:szCs w:val="24"/>
        </w:rPr>
        <w:t>Z</w:t>
      </w:r>
      <w:r w:rsidRPr="00AE3069">
        <w:rPr>
          <w:rFonts w:cs="Times New Roman"/>
          <w:szCs w:val="24"/>
          <w:vertAlign w:val="subscript"/>
        </w:rPr>
        <w:t>H</w:t>
      </w:r>
      <w:r>
        <w:rPr>
          <w:rFonts w:cs="Times New Roman"/>
          <w:szCs w:val="24"/>
        </w:rPr>
        <w:t xml:space="preserve"> downrange and no significant precipitation uprange. Therefore, it is assumed the quantity of precipitation was less (fewer hailstones and raindrops) in the leading convection. In addition, depending on the characteristics of the hail (i.e., canting angle and fractional water content), there are cases where hail may not result in as high </w:t>
      </w:r>
      <w:r w:rsidRPr="00603947">
        <w:rPr>
          <w:rFonts w:cs="Times New Roman"/>
          <w:i/>
          <w:szCs w:val="24"/>
        </w:rPr>
        <w:t>Z</w:t>
      </w:r>
      <w:r w:rsidRPr="00AE3069">
        <w:rPr>
          <w:rFonts w:cs="Times New Roman"/>
          <w:szCs w:val="24"/>
          <w:vertAlign w:val="subscript"/>
        </w:rPr>
        <w:t>H</w:t>
      </w:r>
      <w:r>
        <w:rPr>
          <w:rFonts w:cs="Times New Roman"/>
          <w:szCs w:val="24"/>
        </w:rPr>
        <w:t xml:space="preserve"> due to resonance effects at X-band </w:t>
      </w:r>
      <w:r w:rsidR="00386072">
        <w:rPr>
          <w:rFonts w:cs="Times New Roman"/>
          <w:szCs w:val="24"/>
        </w:rPr>
        <w:fldChar w:fldCharType="begin"/>
      </w:r>
      <w:r w:rsidR="00386072">
        <w:rPr>
          <w:rFonts w:cs="Times New Roman"/>
          <w:szCs w:val="24"/>
        </w:rPr>
        <w:instrText xml:space="preserve"> ADDIN EN.CITE &lt;EndNote&gt;&lt;Cite&gt;&lt;Author&gt;Snyder&lt;/Author&gt;&lt;Year&gt;2010&lt;/Year&gt;&lt;RecNum&gt;33&lt;/RecNum&gt;&lt;Prefix&gt;e.g.`, &lt;/Prefix&gt;&lt;DisplayText&gt;(e.g., Snyder et al. 2010)&lt;/DisplayText&gt;&lt;record&gt;&lt;rec-number&gt;33&lt;/rec-number&gt;&lt;foreign-keys&gt;&lt;key app="EN" db-id="ed25szxvzd0axpefssrvr2fgwsdd0f5prrws" timestamp="1548055326"&gt;33&lt;/key&gt;&lt;/foreign-keys&gt;&lt;ref-type name="Journal Article"&gt;17&lt;/ref-type&gt;&lt;contributors&gt;&lt;authors&gt;&lt;author&gt;Jeffrey C. Snyder&lt;/author&gt;&lt;author&gt;Howard B. Bluestein&lt;/author&gt;&lt;author&gt;Guifu Zhang&lt;/author&gt;&lt;author&gt;Stephen J. Frasier&lt;/author&gt;&lt;/authors&gt;&lt;/contributors&gt;&lt;titles&gt;&lt;title&gt;Attenuation correction and hydrometeor classification of high-resolution, X-band, dual-polarized mobile radar measurements in severe convective storms&lt;/title&gt;&lt;secondary-title&gt;J. Atmos. Oceanic Technol.&lt;/secondary-title&gt;&lt;/titles&gt;&lt;periodical&gt;&lt;full-title&gt;J. Atmos. Oceanic Technol.&lt;/full-title&gt;&lt;/periodical&gt;&lt;pages&gt;1979-2001&lt;/pages&gt;&lt;volume&gt;27&lt;/volume&gt;&lt;number&gt;12&lt;/number&gt;&lt;keywords&gt;&lt;keyword&gt;Radars/radar observations,Convective storms,Remote sensing&lt;/keyword&gt;&lt;/keywords&gt;&lt;dates&gt;&lt;year&gt;2010&lt;/year&gt;&lt;/dates&gt;&lt;urls&gt;&lt;related-urls&gt;&lt;url&gt;https://journals.ametsoc.org/doi/abs/10.1175/2010JTECHA1356.1&lt;/url&gt;&lt;/related-urls&gt;&lt;/urls&gt;&lt;electronic-resource-num&gt;10.1175/2010jtecha1356.1&lt;/electronic-resource-num&gt;&lt;/record&gt;&lt;/Cite&gt;&lt;/EndNote&gt;</w:instrText>
      </w:r>
      <w:r w:rsidR="00386072">
        <w:rPr>
          <w:rFonts w:cs="Times New Roman"/>
          <w:szCs w:val="24"/>
        </w:rPr>
        <w:fldChar w:fldCharType="separate"/>
      </w:r>
      <w:r w:rsidR="00386072">
        <w:rPr>
          <w:rFonts w:cs="Times New Roman"/>
          <w:noProof/>
          <w:szCs w:val="24"/>
        </w:rPr>
        <w:t>(e.g., Snyder et al. 2010)</w:t>
      </w:r>
      <w:r w:rsidR="00386072">
        <w:rPr>
          <w:rFonts w:cs="Times New Roman"/>
          <w:szCs w:val="24"/>
        </w:rPr>
        <w:fldChar w:fldCharType="end"/>
      </w:r>
      <w:r>
        <w:rPr>
          <w:rFonts w:cs="Times New Roman"/>
          <w:szCs w:val="24"/>
        </w:rPr>
        <w:t xml:space="preserve">. While there was a gap in the reduced </w:t>
      </w:r>
      <w:proofErr w:type="spellStart"/>
      <w:r w:rsidRPr="00603947">
        <w:rPr>
          <w:rFonts w:cs="Times New Roman"/>
          <w:i/>
          <w:szCs w:val="24"/>
        </w:rPr>
        <w:t>ρ</w:t>
      </w:r>
      <w:r w:rsidRPr="002448E0">
        <w:rPr>
          <w:rFonts w:cs="Times New Roman"/>
          <w:szCs w:val="24"/>
          <w:vertAlign w:val="subscript"/>
        </w:rPr>
        <w:t>hv</w:t>
      </w:r>
      <w:proofErr w:type="spellEnd"/>
      <w:r>
        <w:rPr>
          <w:rFonts w:cs="Times New Roman"/>
          <w:szCs w:val="24"/>
        </w:rPr>
        <w:t xml:space="preserve"> at low-levels, there was no visible gap aloft at higher elevation scans (not shown). The strong upward motion at the gust front is </w:t>
      </w:r>
      <w:r>
        <w:rPr>
          <w:rFonts w:cs="Times New Roman"/>
          <w:szCs w:val="24"/>
        </w:rPr>
        <w:lastRenderedPageBreak/>
        <w:t xml:space="preserve">believed to be the cause of this zone of reduced </w:t>
      </w:r>
      <w:proofErr w:type="spellStart"/>
      <w:r w:rsidRPr="00603947">
        <w:rPr>
          <w:rFonts w:cs="Times New Roman"/>
          <w:i/>
          <w:szCs w:val="24"/>
        </w:rPr>
        <w:t>ρ</w:t>
      </w:r>
      <w:r w:rsidRPr="002448E0">
        <w:rPr>
          <w:rFonts w:cs="Times New Roman"/>
          <w:szCs w:val="24"/>
          <w:vertAlign w:val="subscript"/>
        </w:rPr>
        <w:t>hv</w:t>
      </w:r>
      <w:proofErr w:type="spellEnd"/>
      <w:r>
        <w:rPr>
          <w:rFonts w:cs="Times New Roman"/>
          <w:szCs w:val="24"/>
        </w:rPr>
        <w:t xml:space="preserve"> gap, as will be discussed in more detail in the next section.</w:t>
      </w:r>
    </w:p>
    <w:p w:rsidR="005D65FA" w:rsidRDefault="005D65FA" w:rsidP="005D65FA">
      <w:pPr>
        <w:pStyle w:val="NoSpacing"/>
        <w:keepNext/>
        <w:spacing w:line="480" w:lineRule="auto"/>
        <w:jc w:val="both"/>
      </w:pPr>
      <w:r>
        <w:rPr>
          <w:rFonts w:cs="Times New Roman"/>
          <w:noProof/>
          <w:szCs w:val="24"/>
        </w:rPr>
        <w:drawing>
          <wp:inline distT="0" distB="0" distL="0" distR="0" wp14:anchorId="01F08A09" wp14:editId="03EC3259">
            <wp:extent cx="5943600" cy="44786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ti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4478655"/>
                    </a:xfrm>
                    <a:prstGeom prst="rect">
                      <a:avLst/>
                    </a:prstGeom>
                  </pic:spPr>
                </pic:pic>
              </a:graphicData>
            </a:graphic>
          </wp:inline>
        </w:drawing>
      </w:r>
    </w:p>
    <w:p w:rsidR="005D65FA" w:rsidRDefault="005D65FA" w:rsidP="00AD720C">
      <w:pPr>
        <w:pStyle w:val="Caption"/>
      </w:pPr>
      <w:bookmarkStart w:id="68" w:name="_Toc7411841"/>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6</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3</w:t>
      </w:r>
      <w:r w:rsidR="00CD6C6B">
        <w:rPr>
          <w:noProof/>
        </w:rPr>
        <w:fldChar w:fldCharType="end"/>
      </w:r>
      <w:r>
        <w:t>.</w:t>
      </w:r>
      <w:r w:rsidRPr="005D65FA">
        <w:t xml:space="preserve"> </w:t>
      </w:r>
      <w:r>
        <w:t>0023:45 UTC h</w:t>
      </w:r>
      <w:r w:rsidRPr="00345041">
        <w:t>orizontal radar reflectivity (</w:t>
      </w:r>
      <w:r w:rsidRPr="00F27618">
        <w:rPr>
          <w:i/>
        </w:rPr>
        <w:t>Z</w:t>
      </w:r>
      <w:r w:rsidRPr="00345041">
        <w:rPr>
          <w:vertAlign w:val="subscript"/>
        </w:rPr>
        <w:t>H</w:t>
      </w:r>
      <w:r>
        <w:t xml:space="preserve">; </w:t>
      </w:r>
      <w:proofErr w:type="spellStart"/>
      <w:r>
        <w:t>dBZ</w:t>
      </w:r>
      <w:proofErr w:type="spellEnd"/>
      <w:r w:rsidRPr="00345041">
        <w:t>),</w:t>
      </w:r>
      <w:r>
        <w:t xml:space="preserve"> radial velocity (</w:t>
      </w:r>
      <w:r w:rsidR="00A76BE8" w:rsidRPr="00D95709">
        <w:rPr>
          <w:i/>
        </w:rPr>
        <w:t>V</w:t>
      </w:r>
      <w:r w:rsidR="00A76BE8" w:rsidRPr="00D95709">
        <w:rPr>
          <w:vertAlign w:val="subscript"/>
        </w:rPr>
        <w:t>R</w:t>
      </w:r>
      <w:r w:rsidR="00A76BE8">
        <w:t xml:space="preserve">; </w:t>
      </w:r>
      <w:r>
        <w:t>m s</w:t>
      </w:r>
      <w:r w:rsidRPr="00345041">
        <w:rPr>
          <w:vertAlign w:val="superscript"/>
        </w:rPr>
        <w:t>-1</w:t>
      </w:r>
      <w:r>
        <w:t>),</w:t>
      </w:r>
      <w:r w:rsidRPr="00345041">
        <w:t xml:space="preserve"> </w:t>
      </w:r>
      <w:r>
        <w:t>spectrum width (</w:t>
      </w:r>
      <w:proofErr w:type="spellStart"/>
      <w:r w:rsidR="00A76BE8" w:rsidRPr="00CD5E1E">
        <w:rPr>
          <w:rFonts w:cs="Times New Roman"/>
          <w:i/>
        </w:rPr>
        <w:t>σ</w:t>
      </w:r>
      <w:r w:rsidR="00A76BE8" w:rsidRPr="00CD5E1E">
        <w:rPr>
          <w:vertAlign w:val="subscript"/>
        </w:rPr>
        <w:t>v</w:t>
      </w:r>
      <w:proofErr w:type="spellEnd"/>
      <w:r w:rsidR="00A76BE8">
        <w:t xml:space="preserve">; </w:t>
      </w:r>
      <w:r>
        <w:t>m s</w:t>
      </w:r>
      <w:r w:rsidRPr="00345041">
        <w:rPr>
          <w:vertAlign w:val="superscript"/>
        </w:rPr>
        <w:t>-1</w:t>
      </w:r>
      <w:r>
        <w:t xml:space="preserve">), </w:t>
      </w:r>
      <w:r w:rsidRPr="004E72CB">
        <w:t>differential reflectivity (</w:t>
      </w:r>
      <w:r w:rsidRPr="00F27618">
        <w:rPr>
          <w:i/>
        </w:rPr>
        <w:t>Z</w:t>
      </w:r>
      <w:r w:rsidRPr="004E72CB">
        <w:rPr>
          <w:vertAlign w:val="subscript"/>
        </w:rPr>
        <w:t>DR</w:t>
      </w:r>
      <w:r>
        <w:t>; dB</w:t>
      </w:r>
      <w:r w:rsidRPr="004E72CB">
        <w:t xml:space="preserve">), </w:t>
      </w:r>
      <w:r w:rsidRPr="00345041">
        <w:t>co-polar correlation coefficient (</w:t>
      </w:r>
      <w:proofErr w:type="spellStart"/>
      <w:r w:rsidRPr="00F27618">
        <w:rPr>
          <w:i/>
        </w:rPr>
        <w:t>ρ</w:t>
      </w:r>
      <w:r w:rsidRPr="00345041">
        <w:rPr>
          <w:vertAlign w:val="subscript"/>
        </w:rPr>
        <w:t>hv</w:t>
      </w:r>
      <w:proofErr w:type="spellEnd"/>
      <w:r>
        <w:t xml:space="preserve">) and </w:t>
      </w:r>
      <w:r w:rsidRPr="000414E3">
        <w:t>differential phase (</w:t>
      </w:r>
      <w:proofErr w:type="spellStart"/>
      <w:r w:rsidRPr="00F27618">
        <w:rPr>
          <w:i/>
        </w:rPr>
        <w:t>ϕ</w:t>
      </w:r>
      <w:r w:rsidRPr="000414E3">
        <w:rPr>
          <w:vertAlign w:val="subscript"/>
        </w:rPr>
        <w:t>DP</w:t>
      </w:r>
      <w:proofErr w:type="spellEnd"/>
      <w:r>
        <w:t>; degrees</w:t>
      </w:r>
      <w:r w:rsidRPr="000414E3">
        <w:t>)</w:t>
      </w:r>
      <w:r>
        <w:t xml:space="preserve"> at 3.0° elevation angle. Vertical vortices are circled in black. </w:t>
      </w:r>
      <w:r w:rsidRPr="00E72A51">
        <w:t xml:space="preserve">1 km range rings and axes are labeled relative to </w:t>
      </w:r>
      <w:proofErr w:type="spellStart"/>
      <w:r w:rsidRPr="00E72A51">
        <w:t>RaXPol’s</w:t>
      </w:r>
      <w:proofErr w:type="spellEnd"/>
      <w:r w:rsidRPr="00E72A51">
        <w:t xml:space="preserve"> location.</w:t>
      </w:r>
      <w:bookmarkEnd w:id="68"/>
    </w:p>
    <w:p w:rsidR="005D65FA" w:rsidRPr="005D65FA" w:rsidRDefault="005D65FA" w:rsidP="005D65FA"/>
    <w:p w:rsidR="00F155D8" w:rsidRDefault="005D65FA" w:rsidP="00F155D8">
      <w:pPr>
        <w:pStyle w:val="NoSpacing"/>
        <w:spacing w:line="480" w:lineRule="auto"/>
        <w:jc w:val="both"/>
        <w:rPr>
          <w:rFonts w:cs="Times New Roman"/>
          <w:szCs w:val="24"/>
        </w:rPr>
      </w:pPr>
      <w:r>
        <w:rPr>
          <w:rFonts w:cs="Times New Roman"/>
          <w:szCs w:val="24"/>
        </w:rPr>
        <w:tab/>
      </w:r>
      <w:r w:rsidR="00F155D8">
        <w:rPr>
          <w:rFonts w:cs="Times New Roman"/>
          <w:szCs w:val="24"/>
        </w:rPr>
        <w:t xml:space="preserve">There was a line of small vertical vortices along the leading edge of the gust front showing up as positive-negative </w:t>
      </w:r>
      <w:r w:rsidR="00D112C6" w:rsidRPr="00D95709">
        <w:rPr>
          <w:i/>
        </w:rPr>
        <w:t>V</w:t>
      </w:r>
      <w:r w:rsidR="00D112C6" w:rsidRPr="00D95709">
        <w:rPr>
          <w:vertAlign w:val="subscript"/>
        </w:rPr>
        <w:t>R</w:t>
      </w:r>
      <w:r w:rsidR="00D112C6">
        <w:rPr>
          <w:rFonts w:cs="Times New Roman"/>
          <w:szCs w:val="24"/>
        </w:rPr>
        <w:t xml:space="preserve"> </w:t>
      </w:r>
      <w:r w:rsidR="00F155D8">
        <w:rPr>
          <w:rFonts w:cs="Times New Roman"/>
          <w:szCs w:val="24"/>
        </w:rPr>
        <w:t>couplets.</w:t>
      </w:r>
      <w:r w:rsidR="0014294C">
        <w:rPr>
          <w:rFonts w:cs="Times New Roman"/>
          <w:szCs w:val="24"/>
        </w:rPr>
        <w:t xml:space="preserve"> </w:t>
      </w:r>
      <w:r w:rsidR="00DA6B51">
        <w:rPr>
          <w:rFonts w:cs="Times New Roman"/>
          <w:szCs w:val="24"/>
        </w:rPr>
        <w:t>Vertical vortices have been found along a rear-flank gust front in a supercell using W-band Doppler radar observations</w:t>
      </w:r>
      <w:r w:rsidR="00F22ACD">
        <w:rPr>
          <w:rFonts w:cs="Times New Roman"/>
          <w:szCs w:val="24"/>
        </w:rPr>
        <w:t xml:space="preserve"> </w:t>
      </w:r>
      <w:r w:rsidR="00F22ACD">
        <w:rPr>
          <w:rFonts w:cs="Times New Roman"/>
          <w:szCs w:val="24"/>
        </w:rPr>
        <w:fldChar w:fldCharType="begin"/>
      </w:r>
      <w:r w:rsidR="00F22ACD">
        <w:rPr>
          <w:rFonts w:cs="Times New Roman"/>
          <w:szCs w:val="24"/>
        </w:rPr>
        <w:instrText xml:space="preserve"> ADDIN EN.CITE &lt;EndNote&gt;&lt;Cite&gt;&lt;Author&gt;Bluestein&lt;/Author&gt;&lt;Year&gt;2003&lt;/Year&gt;&lt;RecNum&gt;113&lt;/RecNum&gt;&lt;DisplayText&gt;(Bluestein et al. 2003)&lt;/DisplayText&gt;&lt;record&gt;&lt;rec-number&gt;113&lt;/rec-number&gt;&lt;foreign-keys&gt;&lt;key app="EN" db-id="ed25szxvzd0axpefssrvr2fgwsdd0f5prrws" timestamp="1552206661"&gt;113&lt;/key&gt;&lt;/foreign-keys&gt;&lt;ref-type name="Journal Article"&gt;17&lt;/ref-type&gt;&lt;contributors&gt;&lt;authors&gt;&lt;author&gt;Howard B. Bluestein&lt;/author&gt;&lt;author&gt;Christopher C. Weiss&lt;/author&gt;&lt;author&gt;Andrew L. Pazmany&lt;/author&gt;&lt;/authors&gt;&lt;/contributors&gt;&lt;titles&gt;&lt;title&gt;Mobile Doppler radar observations of a tornado in a supercell near Bassett, Nebraska, on 5 June 1999. Part I: Tornadogenesis&lt;/title&gt;&lt;secondary-title&gt;Mon. Wea. Rev.&lt;/secondary-title&gt;&lt;/titles&gt;&lt;periodical&gt;&lt;full-title&gt;Mon. Wea. Rev.&lt;/full-title&gt;&lt;/periodical&gt;&lt;pages&gt;2954-2967&lt;/pages&gt;&lt;volume&gt;131&lt;/volume&gt;&lt;number&gt;12&lt;/number&gt;&lt;dates&gt;&lt;year&gt;2003&lt;/year&gt;&lt;/dates&gt;&lt;urls&gt;&lt;related-urls&gt;&lt;url&gt;&lt;style face="underline" font="default" size="100%"&gt;https://journals.ametsoc.org/doi/abs/10.1175/1520-0493%282003%29131%3C2954%3AMDROOA%3E2.0.CO%3B2&lt;/style&gt;&lt;/url&gt;&lt;/related-urls&gt;&lt;/urls&gt;&lt;electronic-resource-num&gt;10.1175/1520-0493(2003)131&amp;lt;2954:Mdrooa&amp;gt;2.0.Co;2&lt;/electronic-resource-num&gt;&lt;/record&gt;&lt;/Cite&gt;&lt;/EndNote&gt;</w:instrText>
      </w:r>
      <w:r w:rsidR="00F22ACD">
        <w:rPr>
          <w:rFonts w:cs="Times New Roman"/>
          <w:szCs w:val="24"/>
        </w:rPr>
        <w:fldChar w:fldCharType="separate"/>
      </w:r>
      <w:r w:rsidR="00F22ACD">
        <w:rPr>
          <w:rFonts w:cs="Times New Roman"/>
          <w:noProof/>
          <w:szCs w:val="24"/>
        </w:rPr>
        <w:t>(Bluestein et al. 2003)</w:t>
      </w:r>
      <w:r w:rsidR="00F22ACD">
        <w:rPr>
          <w:rFonts w:cs="Times New Roman"/>
          <w:szCs w:val="24"/>
        </w:rPr>
        <w:fldChar w:fldCharType="end"/>
      </w:r>
      <w:r w:rsidR="00DA6B51">
        <w:rPr>
          <w:rFonts w:cs="Times New Roman"/>
          <w:szCs w:val="24"/>
        </w:rPr>
        <w:t xml:space="preserve">. </w:t>
      </w:r>
      <w:r w:rsidR="0014294C" w:rsidRPr="006E7E8F">
        <w:rPr>
          <w:rFonts w:cs="Times New Roman"/>
          <w:szCs w:val="24"/>
        </w:rPr>
        <w:t xml:space="preserve">Figure </w:t>
      </w:r>
      <w:r w:rsidR="0069208D">
        <w:rPr>
          <w:rFonts w:cs="Times New Roman"/>
          <w:szCs w:val="24"/>
        </w:rPr>
        <w:t>6.</w:t>
      </w:r>
      <w:r>
        <w:rPr>
          <w:rFonts w:cs="Times New Roman"/>
          <w:szCs w:val="24"/>
        </w:rPr>
        <w:t>3</w:t>
      </w:r>
      <w:r w:rsidR="0014294C">
        <w:rPr>
          <w:rFonts w:cs="Times New Roman"/>
          <w:b/>
          <w:szCs w:val="24"/>
        </w:rPr>
        <w:t xml:space="preserve"> </w:t>
      </w:r>
      <w:r w:rsidR="0014294C">
        <w:rPr>
          <w:rFonts w:cs="Times New Roman"/>
          <w:szCs w:val="24"/>
        </w:rPr>
        <w:t xml:space="preserve">is a zoomed-in view of the southwest part of the gust front with a different color scale for </w:t>
      </w:r>
      <w:proofErr w:type="spellStart"/>
      <w:r w:rsidR="0014294C" w:rsidRPr="00603947">
        <w:rPr>
          <w:rFonts w:cs="Times New Roman"/>
          <w:i/>
          <w:szCs w:val="24"/>
        </w:rPr>
        <w:t>ρ</w:t>
      </w:r>
      <w:r w:rsidR="0014294C" w:rsidRPr="00357D8C">
        <w:rPr>
          <w:rFonts w:cs="Times New Roman"/>
          <w:szCs w:val="24"/>
          <w:vertAlign w:val="subscript"/>
        </w:rPr>
        <w:t>hv</w:t>
      </w:r>
      <w:proofErr w:type="spellEnd"/>
      <w:r w:rsidR="0014294C">
        <w:rPr>
          <w:rFonts w:cs="Times New Roman"/>
          <w:szCs w:val="24"/>
        </w:rPr>
        <w:t xml:space="preserve"> that emphasizes values ≤0.95. In addition to </w:t>
      </w:r>
      <w:r w:rsidR="0014294C" w:rsidRPr="00603947">
        <w:rPr>
          <w:rFonts w:cs="Times New Roman"/>
          <w:i/>
          <w:szCs w:val="24"/>
        </w:rPr>
        <w:t>Z</w:t>
      </w:r>
      <w:r w:rsidR="0014294C" w:rsidRPr="004E72CB">
        <w:rPr>
          <w:rFonts w:cs="Times New Roman"/>
          <w:szCs w:val="24"/>
          <w:vertAlign w:val="subscript"/>
        </w:rPr>
        <w:t>H</w:t>
      </w:r>
      <w:r w:rsidR="0014294C">
        <w:rPr>
          <w:rFonts w:cs="Times New Roman"/>
          <w:szCs w:val="24"/>
        </w:rPr>
        <w:t xml:space="preserve">, </w:t>
      </w:r>
      <w:r w:rsidR="00D112C6" w:rsidRPr="00D95709">
        <w:rPr>
          <w:i/>
        </w:rPr>
        <w:t>V</w:t>
      </w:r>
      <w:r w:rsidR="00D112C6" w:rsidRPr="00D95709">
        <w:rPr>
          <w:vertAlign w:val="subscript"/>
        </w:rPr>
        <w:t>R</w:t>
      </w:r>
      <w:r w:rsidR="0014294C">
        <w:rPr>
          <w:rFonts w:cs="Times New Roman"/>
          <w:szCs w:val="24"/>
        </w:rPr>
        <w:t xml:space="preserve">, and </w:t>
      </w:r>
      <w:proofErr w:type="spellStart"/>
      <w:r w:rsidR="0014294C" w:rsidRPr="00603947">
        <w:rPr>
          <w:rFonts w:cs="Times New Roman"/>
          <w:i/>
          <w:szCs w:val="24"/>
        </w:rPr>
        <w:t>ρ</w:t>
      </w:r>
      <w:r w:rsidR="0014294C" w:rsidRPr="004E72CB">
        <w:rPr>
          <w:rFonts w:cs="Times New Roman"/>
          <w:szCs w:val="24"/>
          <w:vertAlign w:val="subscript"/>
        </w:rPr>
        <w:t>hv</w:t>
      </w:r>
      <w:proofErr w:type="spellEnd"/>
      <w:r w:rsidR="0014294C">
        <w:rPr>
          <w:rFonts w:cs="Times New Roman"/>
          <w:szCs w:val="24"/>
        </w:rPr>
        <w:t xml:space="preserve">, </w:t>
      </w:r>
      <w:r w:rsidR="0014294C" w:rsidRPr="00A06C81">
        <w:rPr>
          <w:rFonts w:cs="Times New Roman"/>
          <w:i/>
          <w:szCs w:val="24"/>
        </w:rPr>
        <w:t>Z</w:t>
      </w:r>
      <w:r w:rsidR="0014294C" w:rsidRPr="004E72CB">
        <w:rPr>
          <w:rFonts w:cs="Times New Roman"/>
          <w:szCs w:val="24"/>
          <w:vertAlign w:val="subscript"/>
        </w:rPr>
        <w:t>DR</w:t>
      </w:r>
      <w:r w:rsidR="0014294C">
        <w:rPr>
          <w:rFonts w:cs="Times New Roman"/>
          <w:szCs w:val="24"/>
        </w:rPr>
        <w:t xml:space="preserve">, </w:t>
      </w:r>
      <w:proofErr w:type="spellStart"/>
      <w:r w:rsidR="0014294C" w:rsidRPr="00A06C81">
        <w:rPr>
          <w:rFonts w:cs="Times New Roman"/>
          <w:i/>
          <w:szCs w:val="24"/>
        </w:rPr>
        <w:t>ϕ</w:t>
      </w:r>
      <w:r w:rsidR="0014294C" w:rsidRPr="00E66F02">
        <w:rPr>
          <w:rFonts w:cs="Times New Roman"/>
          <w:szCs w:val="24"/>
          <w:vertAlign w:val="subscript"/>
        </w:rPr>
        <w:t>DP</w:t>
      </w:r>
      <w:proofErr w:type="spellEnd"/>
      <w:r w:rsidR="0014294C">
        <w:rPr>
          <w:rFonts w:cs="Times New Roman"/>
          <w:szCs w:val="24"/>
        </w:rPr>
        <w:t>,</w:t>
      </w:r>
      <w:r w:rsidR="0014294C" w:rsidRPr="00E66F02">
        <w:rPr>
          <w:rFonts w:cs="Times New Roman"/>
          <w:szCs w:val="24"/>
        </w:rPr>
        <w:t xml:space="preserve"> </w:t>
      </w:r>
      <w:r w:rsidR="0014294C">
        <w:rPr>
          <w:rFonts w:cs="Times New Roman"/>
          <w:szCs w:val="24"/>
        </w:rPr>
        <w:t xml:space="preserve">and </w:t>
      </w:r>
      <w:proofErr w:type="spellStart"/>
      <w:r w:rsidR="00880B91" w:rsidRPr="00CD5E1E">
        <w:rPr>
          <w:rFonts w:cs="Times New Roman"/>
          <w:i/>
        </w:rPr>
        <w:t>σ</w:t>
      </w:r>
      <w:r w:rsidR="00880B91" w:rsidRPr="00CD5E1E">
        <w:rPr>
          <w:vertAlign w:val="subscript"/>
        </w:rPr>
        <w:t>v</w:t>
      </w:r>
      <w:proofErr w:type="spellEnd"/>
      <w:r w:rsidR="00880B91">
        <w:rPr>
          <w:rFonts w:cs="Times New Roman"/>
          <w:szCs w:val="24"/>
        </w:rPr>
        <w:t xml:space="preserve"> </w:t>
      </w:r>
      <w:r w:rsidR="0014294C">
        <w:rPr>
          <w:rFonts w:cs="Times New Roman"/>
          <w:szCs w:val="24"/>
        </w:rPr>
        <w:t>are shown.</w:t>
      </w:r>
      <w:r w:rsidR="00B766D5">
        <w:rPr>
          <w:rFonts w:cs="Times New Roman"/>
          <w:szCs w:val="24"/>
        </w:rPr>
        <w:t xml:space="preserve"> </w:t>
      </w:r>
      <w:r w:rsidR="00B766D5">
        <w:rPr>
          <w:rFonts w:cs="Times New Roman"/>
          <w:szCs w:val="24"/>
        </w:rPr>
        <w:lastRenderedPageBreak/>
        <w:t xml:space="preserve">Since this is the leading edge of the thunderstorm with no heavy rain or hail core uprange, it is assumed that differential attenuation was minimal (especially since </w:t>
      </w:r>
      <w:r w:rsidR="00B766D5" w:rsidRPr="00470792">
        <w:rPr>
          <w:rFonts w:cs="Times New Roman"/>
          <w:i/>
          <w:szCs w:val="24"/>
        </w:rPr>
        <w:t>Z</w:t>
      </w:r>
      <w:r w:rsidR="00B766D5">
        <w:rPr>
          <w:rFonts w:cs="Times New Roman"/>
          <w:szCs w:val="24"/>
          <w:vertAlign w:val="subscript"/>
        </w:rPr>
        <w:t>DR</w:t>
      </w:r>
      <w:r w:rsidR="00B766D5">
        <w:rPr>
          <w:rFonts w:cs="Times New Roman"/>
          <w:szCs w:val="24"/>
        </w:rPr>
        <w:t xml:space="preserve"> increased markedly immediately behind the gust front). </w:t>
      </w:r>
      <w:r w:rsidR="0014294C">
        <w:rPr>
          <w:rFonts w:cs="Times New Roman"/>
          <w:szCs w:val="24"/>
        </w:rPr>
        <w:t xml:space="preserve"> </w:t>
      </w:r>
      <w:r w:rsidR="00F155D8">
        <w:rPr>
          <w:rFonts w:cs="Times New Roman"/>
          <w:szCs w:val="24"/>
        </w:rPr>
        <w:t>These vertical vortices did have vertical continuity as they were present in higher elevation scans through ~15°</w:t>
      </w:r>
      <w:r w:rsidR="00A65AB7">
        <w:rPr>
          <w:rFonts w:cs="Times New Roman"/>
          <w:szCs w:val="24"/>
        </w:rPr>
        <w:t>, which is ~1.1 to 1.3 km AGL</w:t>
      </w:r>
      <w:r w:rsidR="00F155D8">
        <w:rPr>
          <w:rFonts w:cs="Times New Roman"/>
          <w:szCs w:val="24"/>
        </w:rPr>
        <w:t xml:space="preserve"> (not shown). It is somewhat subtle, but there was a slight reduction in </w:t>
      </w:r>
      <w:proofErr w:type="spellStart"/>
      <w:r w:rsidR="00F155D8" w:rsidRPr="00603947">
        <w:rPr>
          <w:rFonts w:cs="Times New Roman"/>
          <w:i/>
          <w:szCs w:val="24"/>
        </w:rPr>
        <w:t>ρ</w:t>
      </w:r>
      <w:r w:rsidR="00F155D8" w:rsidRPr="00357D8C">
        <w:rPr>
          <w:rFonts w:cs="Times New Roman"/>
          <w:szCs w:val="24"/>
          <w:vertAlign w:val="subscript"/>
        </w:rPr>
        <w:t>hv</w:t>
      </w:r>
      <w:proofErr w:type="spellEnd"/>
      <w:r w:rsidR="00F155D8">
        <w:rPr>
          <w:rFonts w:cs="Times New Roman"/>
          <w:szCs w:val="24"/>
        </w:rPr>
        <w:t xml:space="preserve"> (~0.87-0.95) along this line of vertical vortices. This reduction was most pronounced along the southwest part of the gust front (southwest of the reduced </w:t>
      </w:r>
      <w:proofErr w:type="spellStart"/>
      <w:r w:rsidR="00F155D8" w:rsidRPr="00603947">
        <w:rPr>
          <w:rFonts w:cs="Times New Roman"/>
          <w:i/>
          <w:szCs w:val="24"/>
        </w:rPr>
        <w:t>ρ</w:t>
      </w:r>
      <w:r w:rsidR="00F155D8" w:rsidRPr="00357D8C">
        <w:rPr>
          <w:rFonts w:cs="Times New Roman"/>
          <w:szCs w:val="24"/>
          <w:vertAlign w:val="subscript"/>
        </w:rPr>
        <w:t>hv</w:t>
      </w:r>
      <w:proofErr w:type="spellEnd"/>
      <w:r w:rsidR="00F155D8">
        <w:rPr>
          <w:rFonts w:cs="Times New Roman"/>
          <w:szCs w:val="24"/>
        </w:rPr>
        <w:t xml:space="preserve"> associated with the mixed-phase precipitation). There were localized minima in </w:t>
      </w:r>
      <w:proofErr w:type="spellStart"/>
      <w:r w:rsidR="00F155D8" w:rsidRPr="00603947">
        <w:rPr>
          <w:rFonts w:cs="Times New Roman"/>
          <w:i/>
          <w:szCs w:val="24"/>
        </w:rPr>
        <w:t>ρ</w:t>
      </w:r>
      <w:r w:rsidR="00F155D8" w:rsidRPr="00357D8C">
        <w:rPr>
          <w:rFonts w:cs="Times New Roman"/>
          <w:szCs w:val="24"/>
          <w:vertAlign w:val="subscript"/>
        </w:rPr>
        <w:t>hv</w:t>
      </w:r>
      <w:proofErr w:type="spellEnd"/>
      <w:r w:rsidR="00F155D8">
        <w:rPr>
          <w:rFonts w:cs="Times New Roman"/>
          <w:szCs w:val="24"/>
        </w:rPr>
        <w:t xml:space="preserve"> coincident with some of these </w:t>
      </w:r>
      <w:r w:rsidR="008F0C8E" w:rsidRPr="00D95709">
        <w:rPr>
          <w:i/>
        </w:rPr>
        <w:t>V</w:t>
      </w:r>
      <w:r w:rsidR="008F0C8E" w:rsidRPr="00D95709">
        <w:rPr>
          <w:vertAlign w:val="subscript"/>
        </w:rPr>
        <w:t>R</w:t>
      </w:r>
      <w:r w:rsidR="00F155D8">
        <w:rPr>
          <w:rFonts w:cs="Times New Roman"/>
          <w:szCs w:val="24"/>
        </w:rPr>
        <w:t xml:space="preserve"> couplets. This slight reduction of </w:t>
      </w:r>
      <w:proofErr w:type="spellStart"/>
      <w:r w:rsidR="00F155D8" w:rsidRPr="00603947">
        <w:rPr>
          <w:rFonts w:cs="Times New Roman"/>
          <w:i/>
          <w:szCs w:val="24"/>
        </w:rPr>
        <w:t>ρ</w:t>
      </w:r>
      <w:r w:rsidR="00F155D8" w:rsidRPr="00357D8C">
        <w:rPr>
          <w:rFonts w:cs="Times New Roman"/>
          <w:szCs w:val="24"/>
          <w:vertAlign w:val="subscript"/>
        </w:rPr>
        <w:t>hv</w:t>
      </w:r>
      <w:proofErr w:type="spellEnd"/>
      <w:r w:rsidR="00F155D8">
        <w:rPr>
          <w:rFonts w:cs="Times New Roman"/>
          <w:szCs w:val="24"/>
        </w:rPr>
        <w:t xml:space="preserve"> may have occurred due to the presence of some non-meteorological hydrometeors (e.g., dust) being </w:t>
      </w:r>
      <w:proofErr w:type="spellStart"/>
      <w:r w:rsidR="00F155D8">
        <w:rPr>
          <w:rFonts w:cs="Times New Roman"/>
          <w:szCs w:val="24"/>
        </w:rPr>
        <w:t>lofted</w:t>
      </w:r>
      <w:proofErr w:type="spellEnd"/>
      <w:r w:rsidR="00F155D8">
        <w:rPr>
          <w:rFonts w:cs="Times New Roman"/>
          <w:szCs w:val="24"/>
        </w:rPr>
        <w:t xml:space="preserve"> by the</w:t>
      </w:r>
      <w:r w:rsidR="00B766D5">
        <w:rPr>
          <w:rFonts w:cs="Times New Roman"/>
          <w:szCs w:val="24"/>
        </w:rPr>
        <w:t xml:space="preserve"> vortices or the gust the front. </w:t>
      </w:r>
      <w:r w:rsidR="00386072">
        <w:rPr>
          <w:rFonts w:cs="Times New Roman"/>
          <w:szCs w:val="24"/>
        </w:rPr>
        <w:fldChar w:fldCharType="begin"/>
      </w:r>
      <w:r w:rsidR="00386072">
        <w:rPr>
          <w:rFonts w:cs="Times New Roman"/>
          <w:szCs w:val="24"/>
        </w:rPr>
        <w:instrText xml:space="preserve"> ADDIN EN.CITE &lt;EndNote&gt;&lt;Cite AuthorYear="1"&gt;&lt;Author&gt;Bluestein&lt;/Author&gt;&lt;Year&gt;2003&lt;/Year&gt;&lt;RecNum&gt;113&lt;/RecNum&gt;&lt;DisplayText&gt;Bluestein et al. (2003)&lt;/DisplayText&gt;&lt;record&gt;&lt;rec-number&gt;113&lt;/rec-number&gt;&lt;foreign-keys&gt;&lt;key app="EN" db-id="ed25szxvzd0axpefssrvr2fgwsdd0f5prrws" timestamp="1552206661"&gt;113&lt;/key&gt;&lt;/foreign-keys&gt;&lt;ref-type name="Journal Article"&gt;17&lt;/ref-type&gt;&lt;contributors&gt;&lt;authors&gt;&lt;author&gt;Howard B. Bluestein&lt;/author&gt;&lt;author&gt;Christopher C. Weiss&lt;/author&gt;&lt;author&gt;Andrew L. Pazmany&lt;/author&gt;&lt;/authors&gt;&lt;/contributors&gt;&lt;titles&gt;&lt;title&gt;Mobile Doppler radar observations of a tornado in a supercell near Bassett, Nebraska, on 5 June 1999. Part I: Tornadogenesis&lt;/title&gt;&lt;secondary-title&gt;Mon. Wea. Rev.&lt;/secondary-title&gt;&lt;/titles&gt;&lt;periodical&gt;&lt;full-title&gt;Mon. Wea. Rev.&lt;/full-title&gt;&lt;/periodical&gt;&lt;pages&gt;2954-2967&lt;/pages&gt;&lt;volume&gt;131&lt;/volume&gt;&lt;number&gt;12&lt;/number&gt;&lt;dates&gt;&lt;year&gt;2003&lt;/year&gt;&lt;/dates&gt;&lt;urls&gt;&lt;related-urls&gt;&lt;url&gt;&lt;style face="underline" font="default" size="100%"&gt;https://journals.ametsoc.org/doi/abs/10.1175/1520-0493%282003%29131%3C2954%3AMDROOA%3E2.0.CO%3B2&lt;/style&gt;&lt;/url&gt;&lt;/related-urls&gt;&lt;/urls&gt;&lt;electronic-resource-num&gt;10.1175/1520-0493(2003)131&amp;lt;2954:Mdrooa&amp;gt;2.0.Co;2&lt;/electronic-resource-num&gt;&lt;/record&gt;&lt;/Cite&gt;&lt;/EndNote&gt;</w:instrText>
      </w:r>
      <w:r w:rsidR="00386072">
        <w:rPr>
          <w:rFonts w:cs="Times New Roman"/>
          <w:szCs w:val="24"/>
        </w:rPr>
        <w:fldChar w:fldCharType="separate"/>
      </w:r>
      <w:r w:rsidR="00386072">
        <w:rPr>
          <w:rFonts w:cs="Times New Roman"/>
          <w:noProof/>
          <w:szCs w:val="24"/>
        </w:rPr>
        <w:t>Bluestein et al. (2003)</w:t>
      </w:r>
      <w:r w:rsidR="00386072">
        <w:rPr>
          <w:rFonts w:cs="Times New Roman"/>
          <w:szCs w:val="24"/>
        </w:rPr>
        <w:fldChar w:fldCharType="end"/>
      </w:r>
      <w:r w:rsidR="00B766D5">
        <w:rPr>
          <w:rFonts w:cs="Times New Roman"/>
          <w:szCs w:val="24"/>
        </w:rPr>
        <w:t xml:space="preserve"> found localized </w:t>
      </w:r>
      <w:r w:rsidR="00250CDE" w:rsidRPr="00603947">
        <w:rPr>
          <w:i/>
        </w:rPr>
        <w:t>Z</w:t>
      </w:r>
      <w:r w:rsidR="00250CDE" w:rsidRPr="004E72CB">
        <w:rPr>
          <w:vertAlign w:val="subscript"/>
        </w:rPr>
        <w:t>H</w:t>
      </w:r>
      <w:r w:rsidR="00B766D5">
        <w:rPr>
          <w:rFonts w:cs="Times New Roman"/>
          <w:szCs w:val="24"/>
        </w:rPr>
        <w:t xml:space="preserve"> minima, known as </w:t>
      </w:r>
      <w:proofErr w:type="spellStart"/>
      <w:r w:rsidR="00B766D5" w:rsidRPr="00036BA9">
        <w:rPr>
          <w:rFonts w:cs="Times New Roman"/>
          <w:szCs w:val="24"/>
        </w:rPr>
        <w:t>weakecho</w:t>
      </w:r>
      <w:proofErr w:type="spellEnd"/>
      <w:r w:rsidR="00B766D5" w:rsidRPr="00036BA9">
        <w:rPr>
          <w:rFonts w:cs="Times New Roman"/>
          <w:szCs w:val="24"/>
        </w:rPr>
        <w:t xml:space="preserve"> hole</w:t>
      </w:r>
      <w:r w:rsidR="00B766D5">
        <w:rPr>
          <w:rFonts w:cs="Times New Roman"/>
          <w:szCs w:val="24"/>
        </w:rPr>
        <w:t xml:space="preserve">s, associated with the line of vortices in their study </w:t>
      </w:r>
      <w:r w:rsidR="00386072">
        <w:rPr>
          <w:rFonts w:cs="Times New Roman"/>
          <w:szCs w:val="24"/>
        </w:rPr>
        <w:fldChar w:fldCharType="begin"/>
      </w:r>
      <w:r w:rsidR="003D09B3">
        <w:rPr>
          <w:rFonts w:cs="Times New Roman"/>
          <w:szCs w:val="24"/>
        </w:rPr>
        <w:instrText xml:space="preserve"> ADDIN EN.CITE &lt;EndNote&gt;&lt;Cite&gt;&lt;Author&gt;Bluestein&lt;/Author&gt;&lt;Year&gt;2003&lt;/Year&gt;&lt;RecNum&gt;113&lt;/RecNum&gt;&lt;Prefix&gt;c.f. 10 in &lt;/Prefix&gt;&lt;DisplayText&gt;(c.f. 10 in Bluestein et al. 2003)&lt;/DisplayText&gt;&lt;record&gt;&lt;rec-number&gt;113&lt;/rec-number&gt;&lt;foreign-keys&gt;&lt;key app="EN" db-id="ed25szxvzd0axpefssrvr2fgwsdd0f5prrws" timestamp="1552206661"&gt;113&lt;/key&gt;&lt;/foreign-keys&gt;&lt;ref-type name="Journal Article"&gt;17&lt;/ref-type&gt;&lt;contributors&gt;&lt;authors&gt;&lt;author&gt;Howard B. Bluestein&lt;/author&gt;&lt;author&gt;Christopher C. Weiss&lt;/author&gt;&lt;author&gt;Andrew L. Pazmany&lt;/author&gt;&lt;/authors&gt;&lt;/contributors&gt;&lt;titles&gt;&lt;title&gt;Mobile Doppler radar observations of a tornado in a supercell near Bassett, Nebraska, on 5 June 1999. Part I: Tornadogenesis&lt;/title&gt;&lt;secondary-title&gt;Mon. Wea. Rev.&lt;/secondary-title&gt;&lt;/titles&gt;&lt;periodical&gt;&lt;full-title&gt;Mon. Wea. Rev.&lt;/full-title&gt;&lt;/periodical&gt;&lt;pages&gt;2954-2967&lt;/pages&gt;&lt;volume&gt;131&lt;/volume&gt;&lt;number&gt;12&lt;/number&gt;&lt;dates&gt;&lt;year&gt;2003&lt;/year&gt;&lt;/dates&gt;&lt;urls&gt;&lt;related-urls&gt;&lt;url&gt;&lt;style face="underline" font="default" size="100%"&gt;https://journals.ametsoc.org/doi/abs/10.1175/1520-0493%282003%29131%3C2954%3AMDROOA%3E2.0.CO%3B2&lt;/style&gt;&lt;/url&gt;&lt;/related-urls&gt;&lt;/urls&gt;&lt;electronic-resource-num&gt;10.1175/1520-0493(2003)131&amp;lt;2954:Mdrooa&amp;gt;2.0.Co;2&lt;/electronic-resource-num&gt;&lt;/record&gt;&lt;/Cite&gt;&lt;/EndNote&gt;</w:instrText>
      </w:r>
      <w:r w:rsidR="00386072">
        <w:rPr>
          <w:rFonts w:cs="Times New Roman"/>
          <w:szCs w:val="24"/>
        </w:rPr>
        <w:fldChar w:fldCharType="separate"/>
      </w:r>
      <w:r w:rsidR="003D09B3">
        <w:rPr>
          <w:rFonts w:cs="Times New Roman"/>
          <w:noProof/>
          <w:szCs w:val="24"/>
        </w:rPr>
        <w:t>(c.f. 10 in Bluestein et al. 2003)</w:t>
      </w:r>
      <w:r w:rsidR="00386072">
        <w:rPr>
          <w:rFonts w:cs="Times New Roman"/>
          <w:szCs w:val="24"/>
        </w:rPr>
        <w:fldChar w:fldCharType="end"/>
      </w:r>
      <w:r w:rsidR="00B766D5">
        <w:rPr>
          <w:rFonts w:cs="Times New Roman"/>
          <w:szCs w:val="24"/>
        </w:rPr>
        <w:t>.</w:t>
      </w:r>
      <w:r w:rsidR="00F155D8">
        <w:rPr>
          <w:rFonts w:cs="Times New Roman"/>
          <w:szCs w:val="24"/>
        </w:rPr>
        <w:t xml:space="preserve"> </w:t>
      </w:r>
      <w:r w:rsidR="003503DE">
        <w:rPr>
          <w:rFonts w:cs="Times New Roman"/>
          <w:szCs w:val="24"/>
        </w:rPr>
        <w:t xml:space="preserve">For the three southwest-most vortices, there may have been subtle, localized minima of reflectivity. </w:t>
      </w:r>
      <w:r w:rsidR="00F155D8">
        <w:rPr>
          <w:rFonts w:cs="Times New Roman"/>
          <w:szCs w:val="24"/>
        </w:rPr>
        <w:t xml:space="preserve">There was a reduction of </w:t>
      </w:r>
      <w:r w:rsidR="00F155D8" w:rsidRPr="00470792">
        <w:rPr>
          <w:rFonts w:cs="Times New Roman"/>
          <w:i/>
          <w:szCs w:val="24"/>
        </w:rPr>
        <w:t>Z</w:t>
      </w:r>
      <w:r w:rsidR="00F155D8" w:rsidRPr="004E72CB">
        <w:rPr>
          <w:rFonts w:cs="Times New Roman"/>
          <w:szCs w:val="24"/>
          <w:vertAlign w:val="subscript"/>
        </w:rPr>
        <w:t>DR</w:t>
      </w:r>
      <w:r w:rsidR="00F155D8">
        <w:rPr>
          <w:rFonts w:cs="Times New Roman"/>
          <w:szCs w:val="24"/>
        </w:rPr>
        <w:t xml:space="preserve"> (~0 to 1 dB) along this line as well, which indicates the presence of smaller and/or more spherical targets in the sampling volume (e.g., small raindrops and/or dust)</w:t>
      </w:r>
      <w:r w:rsidR="00F22ACD">
        <w:rPr>
          <w:rFonts w:cs="Times New Roman"/>
          <w:szCs w:val="24"/>
        </w:rPr>
        <w:t>, perhaps due to centrifuging</w:t>
      </w:r>
      <w:r w:rsidR="00F155D8">
        <w:rPr>
          <w:rFonts w:cs="Times New Roman"/>
          <w:szCs w:val="24"/>
        </w:rPr>
        <w:t xml:space="preserve">. Relatively high </w:t>
      </w:r>
      <w:proofErr w:type="spellStart"/>
      <w:r w:rsidR="00880B91" w:rsidRPr="00CD5E1E">
        <w:rPr>
          <w:rFonts w:cs="Times New Roman"/>
          <w:i/>
        </w:rPr>
        <w:t>σ</w:t>
      </w:r>
      <w:r w:rsidR="00880B91" w:rsidRPr="00CD5E1E">
        <w:rPr>
          <w:vertAlign w:val="subscript"/>
        </w:rPr>
        <w:t>v</w:t>
      </w:r>
      <w:proofErr w:type="spellEnd"/>
      <w:r w:rsidR="00880B91">
        <w:rPr>
          <w:rFonts w:cs="Times New Roman"/>
          <w:szCs w:val="24"/>
        </w:rPr>
        <w:t xml:space="preserve"> </w:t>
      </w:r>
      <w:r w:rsidR="00F155D8">
        <w:rPr>
          <w:rFonts w:cs="Times New Roman"/>
          <w:szCs w:val="24"/>
        </w:rPr>
        <w:t>along the gust front indicates the presence of turbulence, which is expected along a h</w:t>
      </w:r>
      <w:r w:rsidR="00F155D8" w:rsidRPr="006360AA">
        <w:rPr>
          <w:rFonts w:cs="Times New Roman"/>
          <w:szCs w:val="24"/>
        </w:rPr>
        <w:t>orizontal</w:t>
      </w:r>
      <w:r w:rsidR="00F155D8">
        <w:rPr>
          <w:rFonts w:cs="Times New Roman"/>
          <w:szCs w:val="24"/>
        </w:rPr>
        <w:t xml:space="preserve"> shear zone. There were local maxima (~7 to 8 m s</w:t>
      </w:r>
      <w:r w:rsidR="00F155D8" w:rsidRPr="00571301">
        <w:rPr>
          <w:rFonts w:cs="Times New Roman"/>
          <w:szCs w:val="24"/>
          <w:vertAlign w:val="superscript"/>
        </w:rPr>
        <w:t>-1</w:t>
      </w:r>
      <w:r w:rsidR="00F155D8">
        <w:rPr>
          <w:rFonts w:cs="Times New Roman"/>
          <w:szCs w:val="24"/>
        </w:rPr>
        <w:t xml:space="preserve">) embedded within this line of enhanced </w:t>
      </w:r>
      <w:proofErr w:type="spellStart"/>
      <w:r w:rsidR="00880B91" w:rsidRPr="00CD5E1E">
        <w:rPr>
          <w:rFonts w:cs="Times New Roman"/>
          <w:i/>
        </w:rPr>
        <w:t>σ</w:t>
      </w:r>
      <w:r w:rsidR="00880B91" w:rsidRPr="00CD5E1E">
        <w:rPr>
          <w:vertAlign w:val="subscript"/>
        </w:rPr>
        <w:t>v</w:t>
      </w:r>
      <w:proofErr w:type="spellEnd"/>
      <w:r w:rsidR="00880B91">
        <w:rPr>
          <w:rFonts w:cs="Times New Roman"/>
          <w:szCs w:val="24"/>
        </w:rPr>
        <w:t xml:space="preserve"> </w:t>
      </w:r>
      <w:r w:rsidR="00F155D8">
        <w:rPr>
          <w:rFonts w:cs="Times New Roman"/>
          <w:szCs w:val="24"/>
        </w:rPr>
        <w:t xml:space="preserve">that were collocated with the velocity couplets. These vertical vortices were relatively small in diameter, but may have corresponded to small </w:t>
      </w:r>
      <w:proofErr w:type="spellStart"/>
      <w:r w:rsidR="00F155D8">
        <w:rPr>
          <w:rFonts w:cs="Times New Roman"/>
          <w:szCs w:val="24"/>
        </w:rPr>
        <w:t>gustnadoes</w:t>
      </w:r>
      <w:proofErr w:type="spellEnd"/>
      <w:r w:rsidR="00F155D8">
        <w:rPr>
          <w:rFonts w:cs="Times New Roman"/>
          <w:szCs w:val="24"/>
        </w:rPr>
        <w:t xml:space="preserve">. </w:t>
      </w:r>
    </w:p>
    <w:p w:rsidR="00F155D8" w:rsidRPr="00225459" w:rsidRDefault="00F155D8" w:rsidP="00F155D8">
      <w:pPr>
        <w:pStyle w:val="NoSpacing"/>
        <w:spacing w:line="480" w:lineRule="auto"/>
        <w:jc w:val="both"/>
        <w:rPr>
          <w:rFonts w:cs="Times New Roman"/>
          <w:szCs w:val="24"/>
        </w:rPr>
      </w:pPr>
      <w:r>
        <w:rPr>
          <w:rFonts w:cs="Times New Roman"/>
          <w:szCs w:val="24"/>
        </w:rPr>
        <w:tab/>
        <w:t xml:space="preserve"> There were still vertical vortices along the leading edge of the gust front on the 0025:23 UTC 3.0° elevation scan (</w:t>
      </w:r>
      <w:r w:rsidRPr="006E7E8F">
        <w:rPr>
          <w:rFonts w:cs="Times New Roman"/>
          <w:szCs w:val="24"/>
        </w:rPr>
        <w:t xml:space="preserve">Fig. </w:t>
      </w:r>
      <w:r w:rsidR="0069208D">
        <w:rPr>
          <w:rFonts w:cs="Times New Roman"/>
          <w:szCs w:val="24"/>
        </w:rPr>
        <w:t>6.</w:t>
      </w:r>
      <w:r w:rsidR="005D65FA">
        <w:rPr>
          <w:rFonts w:cs="Times New Roman"/>
          <w:szCs w:val="24"/>
        </w:rPr>
        <w:t>4</w:t>
      </w:r>
      <w:r w:rsidRPr="006E7E8F">
        <w:rPr>
          <w:rFonts w:cs="Times New Roman"/>
          <w:szCs w:val="24"/>
        </w:rPr>
        <w:t>a</w:t>
      </w:r>
      <w:r>
        <w:rPr>
          <w:rFonts w:cs="Times New Roman"/>
          <w:szCs w:val="24"/>
        </w:rPr>
        <w:t xml:space="preserve">), which were coincident with a slight reduction in </w:t>
      </w:r>
      <w:proofErr w:type="spellStart"/>
      <w:r w:rsidRPr="00603947">
        <w:rPr>
          <w:rFonts w:cs="Times New Roman"/>
          <w:i/>
          <w:szCs w:val="24"/>
        </w:rPr>
        <w:t>ρ</w:t>
      </w:r>
      <w:r w:rsidRPr="00357D8C">
        <w:rPr>
          <w:rFonts w:cs="Times New Roman"/>
          <w:szCs w:val="24"/>
          <w:vertAlign w:val="subscript"/>
        </w:rPr>
        <w:t>hv</w:t>
      </w:r>
      <w:proofErr w:type="spellEnd"/>
      <w:r>
        <w:rPr>
          <w:rFonts w:cs="Times New Roman"/>
          <w:szCs w:val="24"/>
        </w:rPr>
        <w:t xml:space="preserve">. The distance between the highest inbound </w:t>
      </w:r>
      <w:r w:rsidR="008F0C8E" w:rsidRPr="00D95709">
        <w:rPr>
          <w:i/>
        </w:rPr>
        <w:t>V</w:t>
      </w:r>
      <w:r w:rsidR="008F0C8E" w:rsidRPr="00D95709">
        <w:rPr>
          <w:vertAlign w:val="subscript"/>
        </w:rPr>
        <w:t>R</w:t>
      </w:r>
      <w:r>
        <w:rPr>
          <w:rFonts w:cs="Times New Roman"/>
          <w:szCs w:val="24"/>
        </w:rPr>
        <w:t xml:space="preserve"> on the southeast part of the storm (34 m s</w:t>
      </w:r>
      <w:r w:rsidRPr="00571301">
        <w:rPr>
          <w:rFonts w:cs="Times New Roman"/>
          <w:szCs w:val="24"/>
          <w:vertAlign w:val="superscript"/>
        </w:rPr>
        <w:t>-1</w:t>
      </w:r>
      <w:r>
        <w:rPr>
          <w:rFonts w:cs="Times New Roman"/>
          <w:szCs w:val="24"/>
        </w:rPr>
        <w:t xml:space="preserve">) and the highest outbound </w:t>
      </w:r>
      <w:r w:rsidR="008F0C8E" w:rsidRPr="00D95709">
        <w:rPr>
          <w:i/>
        </w:rPr>
        <w:t>V</w:t>
      </w:r>
      <w:r w:rsidR="008F0C8E" w:rsidRPr="00D95709">
        <w:rPr>
          <w:vertAlign w:val="subscript"/>
        </w:rPr>
        <w:t>R</w:t>
      </w:r>
      <w:r>
        <w:rPr>
          <w:rFonts w:cs="Times New Roman"/>
          <w:szCs w:val="24"/>
        </w:rPr>
        <w:t xml:space="preserve"> on the northern part of the storm (~15 m s</w:t>
      </w:r>
      <w:r w:rsidRPr="00571301">
        <w:rPr>
          <w:rFonts w:cs="Times New Roman"/>
          <w:szCs w:val="24"/>
          <w:vertAlign w:val="superscript"/>
        </w:rPr>
        <w:t>-1</w:t>
      </w:r>
      <w:r>
        <w:rPr>
          <w:rFonts w:cs="Times New Roman"/>
          <w:szCs w:val="24"/>
        </w:rPr>
        <w:t xml:space="preserve">) had increased further to ~5.9 </w:t>
      </w:r>
      <w:r>
        <w:rPr>
          <w:rFonts w:cs="Times New Roman"/>
          <w:szCs w:val="24"/>
        </w:rPr>
        <w:lastRenderedPageBreak/>
        <w:t xml:space="preserve">km; the intensity of the winds remained steady with continued expansion in size. A new mixed-phase precipitation core was located ~5 to 6 km to the west-northwest from the </w:t>
      </w:r>
      <w:proofErr w:type="spellStart"/>
      <w:r>
        <w:rPr>
          <w:rFonts w:cs="Times New Roman"/>
          <w:szCs w:val="24"/>
        </w:rPr>
        <w:t>RaXPol</w:t>
      </w:r>
      <w:proofErr w:type="spellEnd"/>
      <w:r>
        <w:rPr>
          <w:rFonts w:cs="Times New Roman"/>
          <w:szCs w:val="24"/>
        </w:rPr>
        <w:t xml:space="preserve"> location (immediately behind the other two cores).</w:t>
      </w:r>
    </w:p>
    <w:p w:rsidR="005F4EF9" w:rsidRDefault="005F4EF9" w:rsidP="005F4EF9">
      <w:pPr>
        <w:pStyle w:val="NoSpacing"/>
        <w:keepNext/>
        <w:spacing w:line="480" w:lineRule="auto"/>
        <w:jc w:val="both"/>
      </w:pPr>
      <w:r>
        <w:rPr>
          <w:rFonts w:cs="Times New Roman"/>
          <w:noProof/>
          <w:szCs w:val="24"/>
        </w:rPr>
        <w:drawing>
          <wp:inline distT="0" distB="0" distL="0" distR="0" wp14:anchorId="175420DB" wp14:editId="117D3596">
            <wp:extent cx="5943600" cy="4144010"/>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4.tif"/>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4144010"/>
                    </a:xfrm>
                    <a:prstGeom prst="rect">
                      <a:avLst/>
                    </a:prstGeom>
                  </pic:spPr>
                </pic:pic>
              </a:graphicData>
            </a:graphic>
          </wp:inline>
        </w:drawing>
      </w:r>
    </w:p>
    <w:p w:rsidR="005F4EF9" w:rsidRDefault="005F4EF9" w:rsidP="00AD720C">
      <w:pPr>
        <w:pStyle w:val="Caption"/>
        <w:rPr>
          <w:rFonts w:cs="Times New Roman"/>
          <w:szCs w:val="24"/>
        </w:rPr>
      </w:pPr>
      <w:bookmarkStart w:id="69" w:name="_Toc7411842"/>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6</w:t>
      </w:r>
      <w:r w:rsidR="00CD6C6B">
        <w:rPr>
          <w:noProof/>
        </w:rPr>
        <w:fldChar w:fldCharType="end"/>
      </w:r>
      <w:r w:rsidR="00B8704A">
        <w:t>.</w:t>
      </w:r>
      <w:r w:rsidR="00CD6C6B">
        <w:fldChar w:fldCharType="begin"/>
      </w:r>
      <w:r w:rsidR="00CD6C6B">
        <w:instrText xml:space="preserve"> S</w:instrText>
      </w:r>
      <w:r w:rsidR="00CD6C6B">
        <w:instrText xml:space="preserve">EQ Fig. \* ARABIC \s 1 </w:instrText>
      </w:r>
      <w:r w:rsidR="00CD6C6B">
        <w:fldChar w:fldCharType="separate"/>
      </w:r>
      <w:r w:rsidR="001A08EE">
        <w:rPr>
          <w:noProof/>
        </w:rPr>
        <w:t>4</w:t>
      </w:r>
      <w:r w:rsidR="00CD6C6B">
        <w:rPr>
          <w:noProof/>
        </w:rPr>
        <w:fldChar w:fldCharType="end"/>
      </w:r>
      <w:r>
        <w:t>. Same panels as Figure 2, but 3.0° elevation angle at (a) 0025:23 UTC and (b) 0027:01 UTC.</w:t>
      </w:r>
      <w:bookmarkEnd w:id="69"/>
    </w:p>
    <w:p w:rsidR="005F4EF9" w:rsidRDefault="005F4EF9" w:rsidP="00F155D8">
      <w:pPr>
        <w:pStyle w:val="NoSpacing"/>
        <w:spacing w:line="480" w:lineRule="auto"/>
        <w:jc w:val="both"/>
        <w:rPr>
          <w:rFonts w:cs="Times New Roman"/>
          <w:szCs w:val="24"/>
        </w:rPr>
      </w:pPr>
      <w:r>
        <w:rPr>
          <w:rFonts w:cs="Times New Roman"/>
          <w:szCs w:val="24"/>
        </w:rPr>
        <w:tab/>
      </w:r>
    </w:p>
    <w:p w:rsidR="00F155D8" w:rsidRDefault="005F4EF9" w:rsidP="00F155D8">
      <w:pPr>
        <w:pStyle w:val="NoSpacing"/>
        <w:spacing w:line="480" w:lineRule="auto"/>
        <w:jc w:val="both"/>
        <w:rPr>
          <w:rFonts w:cs="Times New Roman"/>
          <w:szCs w:val="24"/>
        </w:rPr>
      </w:pPr>
      <w:r>
        <w:rPr>
          <w:rFonts w:cs="Times New Roman"/>
          <w:szCs w:val="24"/>
        </w:rPr>
        <w:tab/>
      </w:r>
      <w:r w:rsidR="00F155D8">
        <w:rPr>
          <w:rFonts w:cs="Times New Roman"/>
          <w:szCs w:val="24"/>
        </w:rPr>
        <w:t>On the 0027:01 UTC 3.0° elevation scan (</w:t>
      </w:r>
      <w:r w:rsidR="00F155D8" w:rsidRPr="006E7E8F">
        <w:rPr>
          <w:rFonts w:cs="Times New Roman"/>
          <w:szCs w:val="24"/>
        </w:rPr>
        <w:t xml:space="preserve">Fig. </w:t>
      </w:r>
      <w:r w:rsidR="0069208D">
        <w:rPr>
          <w:rFonts w:cs="Times New Roman"/>
          <w:szCs w:val="24"/>
        </w:rPr>
        <w:t>6.</w:t>
      </w:r>
      <w:r w:rsidR="005D65FA">
        <w:rPr>
          <w:rFonts w:cs="Times New Roman"/>
          <w:szCs w:val="24"/>
        </w:rPr>
        <w:t>4</w:t>
      </w:r>
      <w:r w:rsidR="00F155D8" w:rsidRPr="006E7E8F">
        <w:rPr>
          <w:rFonts w:cs="Times New Roman"/>
          <w:szCs w:val="24"/>
        </w:rPr>
        <w:t>b</w:t>
      </w:r>
      <w:r w:rsidR="00F155D8">
        <w:rPr>
          <w:rFonts w:cs="Times New Roman"/>
          <w:szCs w:val="24"/>
        </w:rPr>
        <w:t>)</w:t>
      </w:r>
      <w:proofErr w:type="gramStart"/>
      <w:r w:rsidR="00F155D8">
        <w:rPr>
          <w:rFonts w:cs="Times New Roman"/>
          <w:szCs w:val="24"/>
        </w:rPr>
        <w:t>,</w:t>
      </w:r>
      <w:proofErr w:type="gramEnd"/>
      <w:r w:rsidR="00F155D8">
        <w:rPr>
          <w:rFonts w:cs="Times New Roman"/>
          <w:szCs w:val="24"/>
        </w:rPr>
        <w:t xml:space="preserve"> there was a nearly continuous line of mixed-phase precipitation from just northwest of the </w:t>
      </w:r>
      <w:proofErr w:type="spellStart"/>
      <w:r w:rsidR="00F155D8">
        <w:rPr>
          <w:rFonts w:cs="Times New Roman"/>
          <w:szCs w:val="24"/>
        </w:rPr>
        <w:t>RaXPol</w:t>
      </w:r>
      <w:proofErr w:type="spellEnd"/>
      <w:r w:rsidR="00F155D8">
        <w:rPr>
          <w:rFonts w:cs="Times New Roman"/>
          <w:szCs w:val="24"/>
        </w:rPr>
        <w:t xml:space="preserve"> location to ~6 km west-northwest. The </w:t>
      </w:r>
      <w:proofErr w:type="spellStart"/>
      <w:r w:rsidR="00F155D8" w:rsidRPr="00603947">
        <w:rPr>
          <w:rFonts w:cs="Times New Roman"/>
          <w:i/>
          <w:szCs w:val="24"/>
        </w:rPr>
        <w:t>ρ</w:t>
      </w:r>
      <w:r w:rsidR="00F155D8" w:rsidRPr="00357D8C">
        <w:rPr>
          <w:rFonts w:cs="Times New Roman"/>
          <w:szCs w:val="24"/>
          <w:vertAlign w:val="subscript"/>
        </w:rPr>
        <w:t>hv</w:t>
      </w:r>
      <w:proofErr w:type="spellEnd"/>
      <w:r w:rsidR="00B92FBA">
        <w:rPr>
          <w:rFonts w:cs="Times New Roman"/>
          <w:szCs w:val="24"/>
        </w:rPr>
        <w:t xml:space="preserve"> within this area was ≤ 0.80. </w:t>
      </w:r>
      <w:r w:rsidR="00F155D8">
        <w:rPr>
          <w:rFonts w:cs="Times New Roman"/>
          <w:szCs w:val="24"/>
        </w:rPr>
        <w:t xml:space="preserve">The separate cores in the previous scan had consolidated. The distance between the highest inbound </w:t>
      </w:r>
      <w:r w:rsidR="00050B7C" w:rsidRPr="00D95709">
        <w:rPr>
          <w:i/>
        </w:rPr>
        <w:t>V</w:t>
      </w:r>
      <w:r w:rsidR="00050B7C" w:rsidRPr="00D95709">
        <w:rPr>
          <w:vertAlign w:val="subscript"/>
        </w:rPr>
        <w:t>R</w:t>
      </w:r>
      <w:r w:rsidR="00F155D8">
        <w:rPr>
          <w:rFonts w:cs="Times New Roman"/>
          <w:szCs w:val="24"/>
        </w:rPr>
        <w:t xml:space="preserve"> on the southeast part of the storm (42 m s</w:t>
      </w:r>
      <w:r w:rsidR="00F155D8" w:rsidRPr="00571301">
        <w:rPr>
          <w:rFonts w:cs="Times New Roman"/>
          <w:szCs w:val="24"/>
          <w:vertAlign w:val="superscript"/>
        </w:rPr>
        <w:t>-1</w:t>
      </w:r>
      <w:r w:rsidR="00F155D8">
        <w:rPr>
          <w:rFonts w:cs="Times New Roman"/>
          <w:szCs w:val="24"/>
        </w:rPr>
        <w:t xml:space="preserve">) and the highest outbound </w:t>
      </w:r>
      <w:r w:rsidR="00050B7C" w:rsidRPr="00D95709">
        <w:rPr>
          <w:i/>
        </w:rPr>
        <w:t>V</w:t>
      </w:r>
      <w:r w:rsidR="00050B7C" w:rsidRPr="00D95709">
        <w:rPr>
          <w:vertAlign w:val="subscript"/>
        </w:rPr>
        <w:t>R</w:t>
      </w:r>
      <w:r w:rsidR="00F155D8">
        <w:rPr>
          <w:rFonts w:cs="Times New Roman"/>
          <w:szCs w:val="24"/>
        </w:rPr>
        <w:t xml:space="preserve"> on the northern part of the storm (15 m s</w:t>
      </w:r>
      <w:r w:rsidR="00F155D8" w:rsidRPr="00571301">
        <w:rPr>
          <w:rFonts w:cs="Times New Roman"/>
          <w:szCs w:val="24"/>
          <w:vertAlign w:val="superscript"/>
        </w:rPr>
        <w:t>-1</w:t>
      </w:r>
      <w:r w:rsidR="00F155D8">
        <w:rPr>
          <w:rFonts w:cs="Times New Roman"/>
          <w:szCs w:val="24"/>
        </w:rPr>
        <w:t xml:space="preserve">) had increased further to ~6.4 km Using the low-level </w:t>
      </w:r>
      <w:r w:rsidR="00D112C6" w:rsidRPr="00D95709">
        <w:rPr>
          <w:i/>
        </w:rPr>
        <w:t>V</w:t>
      </w:r>
      <w:r w:rsidR="00D112C6" w:rsidRPr="00D95709">
        <w:rPr>
          <w:vertAlign w:val="subscript"/>
        </w:rPr>
        <w:t>R</w:t>
      </w:r>
      <w:r w:rsidR="00D112C6">
        <w:rPr>
          <w:rFonts w:cs="Times New Roman"/>
          <w:szCs w:val="24"/>
        </w:rPr>
        <w:t xml:space="preserve"> </w:t>
      </w:r>
      <w:r w:rsidR="00F155D8">
        <w:rPr>
          <w:rFonts w:cs="Times New Roman"/>
          <w:szCs w:val="24"/>
        </w:rPr>
        <w:t xml:space="preserve">as a proxy for intensity, it is evident that the </w:t>
      </w:r>
      <w:r w:rsidR="00F155D8">
        <w:rPr>
          <w:rFonts w:cs="Times New Roman"/>
          <w:szCs w:val="24"/>
        </w:rPr>
        <w:lastRenderedPageBreak/>
        <w:t xml:space="preserve">downburst had intensified markedly from the previous scan. The line of vertical vortices had become ill-defined during this scan. The leading edge of the most intense winds had accelerated southeastward, which may have undercut the vortices. As previously noted, it is hypothesized that continued precipitation loading may explain why the downburst’s horizontal winds had continued to intensify. This was the last scan before </w:t>
      </w:r>
      <w:proofErr w:type="spellStart"/>
      <w:r w:rsidR="00F155D8">
        <w:rPr>
          <w:rFonts w:cs="Times New Roman"/>
          <w:szCs w:val="24"/>
        </w:rPr>
        <w:t>RaXPol</w:t>
      </w:r>
      <w:proofErr w:type="spellEnd"/>
      <w:r w:rsidR="00F155D8">
        <w:rPr>
          <w:rFonts w:cs="Times New Roman"/>
          <w:szCs w:val="24"/>
        </w:rPr>
        <w:t xml:space="preserve"> was directly impacted by the downburst. Therefore, this will be the last scan analyzed in the context of the horizontal structure and evolution (a subsequent volume scan will be shown in the next section). </w:t>
      </w:r>
    </w:p>
    <w:p w:rsidR="00B8704A" w:rsidRDefault="00F155D8" w:rsidP="00F155D8">
      <w:pPr>
        <w:pStyle w:val="NoSpacing"/>
        <w:spacing w:line="480" w:lineRule="auto"/>
        <w:ind w:firstLine="720"/>
        <w:jc w:val="both"/>
        <w:rPr>
          <w:rFonts w:cs="Times New Roman"/>
          <w:szCs w:val="24"/>
        </w:rPr>
      </w:pPr>
      <w:r>
        <w:rPr>
          <w:rFonts w:cs="Times New Roman"/>
          <w:szCs w:val="24"/>
        </w:rPr>
        <w:t xml:space="preserve">Overall, the rapid-scan updates captured how quickly the downburst had grown in size as it moved to the east-southeast. </w:t>
      </w:r>
      <w:r w:rsidR="009B4DCE">
        <w:rPr>
          <w:rFonts w:cs="Times New Roman"/>
          <w:szCs w:val="24"/>
        </w:rPr>
        <w:t xml:space="preserve">Figure 6.5 is a summary of the downburst’s spatiotemporal evolution. </w:t>
      </w:r>
      <w:r>
        <w:rPr>
          <w:rFonts w:cs="Times New Roman"/>
          <w:szCs w:val="24"/>
        </w:rPr>
        <w:t>It had grown from a microburst at ~2.1 km horizontal scale to a macroburst at ~4.7 km in ~3 min. Even with continued expansion in size to ~6.4 km, the downburst’s near-surface horizontal winds intensified from 23 m s</w:t>
      </w:r>
      <w:r w:rsidRPr="00571301">
        <w:rPr>
          <w:rFonts w:cs="Times New Roman"/>
          <w:szCs w:val="24"/>
          <w:vertAlign w:val="superscript"/>
        </w:rPr>
        <w:t>-1</w:t>
      </w:r>
      <w:r>
        <w:rPr>
          <w:rFonts w:cs="Times New Roman"/>
          <w:szCs w:val="24"/>
        </w:rPr>
        <w:t xml:space="preserve"> to 42 m s</w:t>
      </w:r>
      <w:r w:rsidRPr="00571301">
        <w:rPr>
          <w:rFonts w:cs="Times New Roman"/>
          <w:szCs w:val="24"/>
          <w:vertAlign w:val="superscript"/>
        </w:rPr>
        <w:t>-1</w:t>
      </w:r>
      <w:r>
        <w:rPr>
          <w:rFonts w:cs="Times New Roman"/>
          <w:szCs w:val="24"/>
        </w:rPr>
        <w:t xml:space="preserve"> (assuming the </w:t>
      </w:r>
      <w:r w:rsidR="00F22ACD">
        <w:rPr>
          <w:rFonts w:cs="Times New Roman"/>
          <w:szCs w:val="24"/>
        </w:rPr>
        <w:t>true ground-relative</w:t>
      </w:r>
      <w:r>
        <w:rPr>
          <w:rFonts w:cs="Times New Roman"/>
          <w:szCs w:val="24"/>
        </w:rPr>
        <w:t xml:space="preserve"> </w:t>
      </w:r>
      <w:r w:rsidR="00F22ACD">
        <w:rPr>
          <w:rFonts w:cs="Times New Roman"/>
          <w:szCs w:val="24"/>
        </w:rPr>
        <w:t xml:space="preserve">winds were </w:t>
      </w:r>
      <w:r>
        <w:rPr>
          <w:rFonts w:cs="Times New Roman"/>
          <w:szCs w:val="24"/>
        </w:rPr>
        <w:t xml:space="preserve">nearly parallel to radar beam on the southeastern part of the storm). </w:t>
      </w:r>
      <w:r w:rsidR="00D83AF1">
        <w:rPr>
          <w:rFonts w:cs="Times New Roman"/>
          <w:szCs w:val="24"/>
        </w:rPr>
        <w:t xml:space="preserve">Note there was a continued area of mixed-phase precipitation collocated with the approximate center of the downburst. </w:t>
      </w:r>
      <w:r>
        <w:rPr>
          <w:rFonts w:cs="Times New Roman"/>
          <w:szCs w:val="24"/>
        </w:rPr>
        <w:t xml:space="preserve">In the next section, the </w:t>
      </w:r>
      <w:r w:rsidRPr="00611042">
        <w:rPr>
          <w:rFonts w:cs="Times New Roman"/>
          <w:szCs w:val="24"/>
        </w:rPr>
        <w:t>vertical structure</w:t>
      </w:r>
      <w:r>
        <w:rPr>
          <w:rFonts w:cs="Times New Roman"/>
          <w:szCs w:val="24"/>
        </w:rPr>
        <w:t xml:space="preserve"> and evolution</w:t>
      </w:r>
      <w:r w:rsidRPr="00611042">
        <w:rPr>
          <w:rFonts w:cs="Times New Roman"/>
          <w:szCs w:val="24"/>
        </w:rPr>
        <w:t xml:space="preserve"> the downburst will be analyzed. </w:t>
      </w:r>
    </w:p>
    <w:p w:rsidR="00461902" w:rsidRDefault="00B8704A" w:rsidP="00B8704A">
      <w:pPr>
        <w:pStyle w:val="NoSpacing"/>
        <w:spacing w:line="480" w:lineRule="auto"/>
        <w:jc w:val="center"/>
        <w:rPr>
          <w:rFonts w:cs="Times New Roman"/>
          <w:szCs w:val="24"/>
        </w:rPr>
      </w:pPr>
      <w:r>
        <w:rPr>
          <w:rFonts w:cs="Times New Roman"/>
          <w:szCs w:val="24"/>
        </w:rPr>
        <w:lastRenderedPageBreak/>
        <w:br/>
      </w:r>
      <w:r>
        <w:rPr>
          <w:rFonts w:cs="Times New Roman"/>
          <w:noProof/>
          <w:szCs w:val="24"/>
        </w:rPr>
        <w:drawing>
          <wp:inline distT="0" distB="0" distL="0" distR="0">
            <wp:extent cx="5415958" cy="39433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burst_evolution.tif"/>
                    <pic:cNvPicPr/>
                  </pic:nvPicPr>
                  <pic:blipFill>
                    <a:blip r:embed="rId42">
                      <a:extLst>
                        <a:ext uri="{28A0092B-C50C-407E-A947-70E740481C1C}">
                          <a14:useLocalDpi xmlns:a14="http://schemas.microsoft.com/office/drawing/2010/main" val="0"/>
                        </a:ext>
                      </a:extLst>
                    </a:blip>
                    <a:stretch>
                      <a:fillRect/>
                    </a:stretch>
                  </pic:blipFill>
                  <pic:spPr>
                    <a:xfrm>
                      <a:off x="0" y="0"/>
                      <a:ext cx="5419934" cy="3946245"/>
                    </a:xfrm>
                    <a:prstGeom prst="rect">
                      <a:avLst/>
                    </a:prstGeom>
                  </pic:spPr>
                </pic:pic>
              </a:graphicData>
            </a:graphic>
          </wp:inline>
        </w:drawing>
      </w:r>
    </w:p>
    <w:p w:rsidR="00C42049" w:rsidRPr="00611042" w:rsidRDefault="00B8704A" w:rsidP="00B8704A">
      <w:pPr>
        <w:pStyle w:val="Caption"/>
        <w:rPr>
          <w:rFonts w:cs="Times New Roman"/>
          <w:szCs w:val="24"/>
        </w:rPr>
      </w:pPr>
      <w:bookmarkStart w:id="70" w:name="_Toc7411843"/>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6</w:t>
      </w:r>
      <w:r w:rsidR="00CD6C6B">
        <w:rPr>
          <w:noProof/>
        </w:rPr>
        <w:fldChar w:fldCharType="end"/>
      </w:r>
      <w:r>
        <w:t>.</w:t>
      </w:r>
      <w:r w:rsidR="00CD6C6B">
        <w:fldChar w:fldCharType="begin"/>
      </w:r>
      <w:r w:rsidR="00CD6C6B">
        <w:instrText xml:space="preserve"> SEQ Fig. \* ARABIC \s 1 </w:instrText>
      </w:r>
      <w:r w:rsidR="00CD6C6B">
        <w:fldChar w:fldCharType="separate"/>
      </w:r>
      <w:r w:rsidR="001A08EE">
        <w:rPr>
          <w:noProof/>
        </w:rPr>
        <w:t>5</w:t>
      </w:r>
      <w:r w:rsidR="00CD6C6B">
        <w:rPr>
          <w:noProof/>
        </w:rPr>
        <w:fldChar w:fldCharType="end"/>
      </w:r>
      <w:r>
        <w:t xml:space="preserve">. </w:t>
      </w:r>
      <w:r w:rsidR="00BC19C0">
        <w:t>The d</w:t>
      </w:r>
      <w:r>
        <w:t>ownburst</w:t>
      </w:r>
      <w:r w:rsidR="00BC19C0">
        <w:t>’s</w:t>
      </w:r>
      <w:r>
        <w:t xml:space="preserve"> spatiotemporal evolution between </w:t>
      </w:r>
      <w:r>
        <w:rPr>
          <w:rFonts w:cs="Times New Roman"/>
          <w:szCs w:val="24"/>
        </w:rPr>
        <w:t xml:space="preserve">0020:29 and </w:t>
      </w:r>
      <w:r>
        <w:t>0027:01 UTC. The downburst’s horizontal scale is shown with respect to time and maximum inbound radial velocity (</w:t>
      </w:r>
      <w:proofErr w:type="spellStart"/>
      <w:r>
        <w:t>V</w:t>
      </w:r>
      <w:r w:rsidRPr="00B8704A">
        <w:rPr>
          <w:vertAlign w:val="subscript"/>
        </w:rPr>
        <w:t>r</w:t>
      </w:r>
      <w:proofErr w:type="spellEnd"/>
      <w:r>
        <w:t>).</w:t>
      </w:r>
      <w:r w:rsidR="00BC19C0">
        <w:t xml:space="preserve"> </w:t>
      </w:r>
      <w:r w:rsidR="00BC19C0">
        <w:rPr>
          <w:rFonts w:cs="Times New Roman"/>
          <w:szCs w:val="24"/>
        </w:rPr>
        <w:t>The downburst grew in horizontal scale from at least 2.1 km to 6.4 km in less than 7 min, changing based on size from a microburst to a macroburst</w:t>
      </w:r>
      <w:r w:rsidR="00B645E0">
        <w:rPr>
          <w:rFonts w:cs="Times New Roman"/>
          <w:szCs w:val="24"/>
        </w:rPr>
        <w:t xml:space="preserve"> while intensifying.</w:t>
      </w:r>
      <w:bookmarkEnd w:id="70"/>
      <w:r w:rsidR="00B645E0">
        <w:rPr>
          <w:rFonts w:cs="Times New Roman"/>
          <w:szCs w:val="24"/>
        </w:rPr>
        <w:t xml:space="preserve"> </w:t>
      </w:r>
    </w:p>
    <w:p w:rsidR="00F155D8" w:rsidRPr="00201F05" w:rsidRDefault="00F155D8" w:rsidP="00F155D8">
      <w:pPr>
        <w:pStyle w:val="NoSpacing"/>
        <w:spacing w:line="480" w:lineRule="auto"/>
        <w:jc w:val="both"/>
        <w:rPr>
          <w:rFonts w:cs="Times New Roman"/>
          <w:szCs w:val="24"/>
        </w:rPr>
      </w:pPr>
      <w:r>
        <w:rPr>
          <w:rFonts w:cs="Times New Roman"/>
          <w:szCs w:val="24"/>
        </w:rPr>
        <w:t xml:space="preserve"> </w:t>
      </w:r>
    </w:p>
    <w:p w:rsidR="00F155D8" w:rsidRDefault="0086223D" w:rsidP="00117E36">
      <w:pPr>
        <w:pStyle w:val="NoSpacing"/>
        <w:spacing w:line="480" w:lineRule="auto"/>
        <w:jc w:val="both"/>
        <w:outlineLvl w:val="1"/>
        <w:rPr>
          <w:rFonts w:cs="Times New Roman"/>
          <w:b/>
          <w:szCs w:val="24"/>
        </w:rPr>
      </w:pPr>
      <w:bookmarkStart w:id="71" w:name="_Toc7411919"/>
      <w:r>
        <w:rPr>
          <w:rFonts w:cs="Times New Roman"/>
          <w:b/>
          <w:szCs w:val="24"/>
        </w:rPr>
        <w:t>6.2</w:t>
      </w:r>
      <w:r w:rsidR="00F155D8">
        <w:rPr>
          <w:rFonts w:cs="Times New Roman"/>
          <w:b/>
          <w:szCs w:val="24"/>
        </w:rPr>
        <w:t xml:space="preserve"> Vertical </w:t>
      </w:r>
      <w:r w:rsidR="00117E36">
        <w:rPr>
          <w:rFonts w:cs="Times New Roman"/>
          <w:b/>
          <w:szCs w:val="24"/>
        </w:rPr>
        <w:t>S</w:t>
      </w:r>
      <w:r w:rsidR="00F155D8">
        <w:rPr>
          <w:rFonts w:cs="Times New Roman"/>
          <w:b/>
          <w:szCs w:val="24"/>
        </w:rPr>
        <w:t xml:space="preserve">tructure and </w:t>
      </w:r>
      <w:r w:rsidR="00117E36">
        <w:rPr>
          <w:rFonts w:cs="Times New Roman"/>
          <w:b/>
          <w:szCs w:val="24"/>
        </w:rPr>
        <w:t>E</w:t>
      </w:r>
      <w:r w:rsidR="00F155D8">
        <w:rPr>
          <w:rFonts w:cs="Times New Roman"/>
          <w:b/>
          <w:szCs w:val="24"/>
        </w:rPr>
        <w:t xml:space="preserve">volution of the </w:t>
      </w:r>
      <w:r w:rsidR="00117E36">
        <w:rPr>
          <w:rFonts w:cs="Times New Roman"/>
          <w:b/>
          <w:szCs w:val="24"/>
        </w:rPr>
        <w:t>D</w:t>
      </w:r>
      <w:r w:rsidR="00F155D8">
        <w:rPr>
          <w:rFonts w:cs="Times New Roman"/>
          <w:b/>
          <w:szCs w:val="24"/>
        </w:rPr>
        <w:t>ownburst</w:t>
      </w:r>
      <w:bookmarkEnd w:id="71"/>
    </w:p>
    <w:p w:rsidR="00F155D8" w:rsidRDefault="00F155D8" w:rsidP="00F155D8">
      <w:pPr>
        <w:pStyle w:val="NoSpacing"/>
        <w:spacing w:line="480" w:lineRule="auto"/>
        <w:jc w:val="both"/>
        <w:rPr>
          <w:rFonts w:cs="Times New Roman"/>
          <w:szCs w:val="24"/>
        </w:rPr>
      </w:pPr>
      <w:r>
        <w:rPr>
          <w:rFonts w:cs="Times New Roman"/>
          <w:szCs w:val="24"/>
        </w:rPr>
        <w:tab/>
        <w:t>The previous section focused on the horizontal structure and evolution of the downburst. In this section, reconstructed RHIs from each volume scan were created to conduct storm-scale analysis on the vertical structure and evolution of the downburst. This includes features such as the</w:t>
      </w:r>
      <w:r w:rsidR="00247AF2">
        <w:rPr>
          <w:rFonts w:cs="Times New Roman"/>
          <w:szCs w:val="24"/>
        </w:rPr>
        <w:t xml:space="preserve"> gust front and the attendant rotor</w:t>
      </w:r>
      <w:r>
        <w:rPr>
          <w:rFonts w:cs="Times New Roman"/>
          <w:szCs w:val="24"/>
        </w:rPr>
        <w:t xml:space="preserve">. The vertical structure is important because it can provide more insight on the mechanism for the formation of the downburst.   </w:t>
      </w:r>
    </w:p>
    <w:p w:rsidR="00F155D8" w:rsidRDefault="00F155D8" w:rsidP="00F155D8">
      <w:pPr>
        <w:pStyle w:val="NoSpacing"/>
        <w:spacing w:line="480" w:lineRule="auto"/>
        <w:jc w:val="both"/>
        <w:rPr>
          <w:rFonts w:cs="Times New Roman"/>
          <w:szCs w:val="24"/>
        </w:rPr>
      </w:pPr>
      <w:r>
        <w:rPr>
          <w:rFonts w:cs="Times New Roman"/>
          <w:szCs w:val="24"/>
        </w:rPr>
        <w:lastRenderedPageBreak/>
        <w:tab/>
        <w:t>An important consideration was what azimuth to select for reconstructed RHIs. After viewing several reconstructed RHIs, the azimuth</w:t>
      </w:r>
      <w:r w:rsidRPr="005C51B3">
        <w:rPr>
          <w:rFonts w:cs="Times New Roman"/>
          <w:szCs w:val="24"/>
        </w:rPr>
        <w:t xml:space="preserve"> selected </w:t>
      </w:r>
      <w:r>
        <w:rPr>
          <w:rFonts w:cs="Times New Roman"/>
          <w:szCs w:val="24"/>
        </w:rPr>
        <w:t>was ~</w:t>
      </w:r>
      <w:r w:rsidRPr="005C51B3">
        <w:rPr>
          <w:rFonts w:cs="Times New Roman"/>
          <w:szCs w:val="24"/>
        </w:rPr>
        <w:t>310°</w:t>
      </w:r>
      <w:r>
        <w:rPr>
          <w:rFonts w:cs="Times New Roman"/>
          <w:szCs w:val="24"/>
        </w:rPr>
        <w:t>. This azimuth was chosen</w:t>
      </w:r>
      <w:r w:rsidRPr="005C51B3">
        <w:rPr>
          <w:rFonts w:cs="Times New Roman"/>
          <w:szCs w:val="24"/>
        </w:rPr>
        <w:t xml:space="preserve"> because it was approximately parallel to the direction of the storm motion vector</w:t>
      </w:r>
      <w:r>
        <w:rPr>
          <w:rFonts w:cs="Times New Roman"/>
          <w:szCs w:val="24"/>
        </w:rPr>
        <w:t xml:space="preserve"> (i.e., it would have a large component of winds parallel to the radar beam) and because it best captured some unique features associated with the gust f</w:t>
      </w:r>
      <w:r w:rsidR="00247AF2">
        <w:rPr>
          <w:rFonts w:cs="Times New Roman"/>
          <w:szCs w:val="24"/>
        </w:rPr>
        <w:t>ront and downburst (e.g., rotor</w:t>
      </w:r>
      <w:r>
        <w:rPr>
          <w:rFonts w:cs="Times New Roman"/>
          <w:szCs w:val="24"/>
        </w:rPr>
        <w:t xml:space="preserve">). Note that because the storm motion was not completely parallel to the RHI (and the motion was not steady state), it cannot be assumed that precipitation was only moving in the vertical or along the RHI (i.e., there was some horizontal, cross-azimuth motion of precipitation). For example, when it is noted in the analysis that a precipitation core is descending, the assumption is </w:t>
      </w:r>
      <w:r w:rsidRPr="00DE1F6A">
        <w:rPr>
          <w:rFonts w:cs="Times New Roman"/>
          <w:i/>
          <w:szCs w:val="24"/>
        </w:rPr>
        <w:t xml:space="preserve">most </w:t>
      </w:r>
      <w:r>
        <w:rPr>
          <w:rFonts w:cs="Times New Roman"/>
          <w:szCs w:val="24"/>
        </w:rPr>
        <w:t>of the motion is in the vertical.</w:t>
      </w:r>
    </w:p>
    <w:p w:rsidR="00F155D8" w:rsidRPr="005C51B3" w:rsidRDefault="00F155D8" w:rsidP="00F155D8">
      <w:pPr>
        <w:pStyle w:val="NoSpacing"/>
        <w:spacing w:line="480" w:lineRule="auto"/>
        <w:ind w:firstLine="720"/>
        <w:jc w:val="both"/>
        <w:rPr>
          <w:rFonts w:cs="Times New Roman"/>
          <w:szCs w:val="24"/>
        </w:rPr>
      </w:pPr>
      <w:r>
        <w:rPr>
          <w:rFonts w:cs="Times New Roman"/>
          <w:szCs w:val="24"/>
        </w:rPr>
        <w:t xml:space="preserve">When creating the RHIs, the closest azimuth to </w:t>
      </w:r>
      <w:r w:rsidRPr="005C51B3">
        <w:rPr>
          <w:rFonts w:cs="Times New Roman"/>
          <w:szCs w:val="24"/>
        </w:rPr>
        <w:t>310°</w:t>
      </w:r>
      <w:r>
        <w:rPr>
          <w:rFonts w:cs="Times New Roman"/>
          <w:szCs w:val="24"/>
        </w:rPr>
        <w:t xml:space="preserve"> for each elevation scan was used. </w:t>
      </w:r>
      <w:r w:rsidRPr="005C51B3">
        <w:rPr>
          <w:rFonts w:cs="Times New Roman"/>
          <w:szCs w:val="24"/>
        </w:rPr>
        <w:t xml:space="preserve">Due to </w:t>
      </w:r>
      <w:r>
        <w:rPr>
          <w:rFonts w:cs="Times New Roman"/>
          <w:szCs w:val="24"/>
        </w:rPr>
        <w:t xml:space="preserve">the data quality issues previously noted in </w:t>
      </w:r>
      <w:r w:rsidR="0079625D">
        <w:rPr>
          <w:rFonts w:cs="Times New Roman"/>
          <w:szCs w:val="24"/>
        </w:rPr>
        <w:t>Chapter 3</w:t>
      </w:r>
      <w:r w:rsidRPr="005C51B3">
        <w:rPr>
          <w:rFonts w:cs="Times New Roman"/>
          <w:szCs w:val="24"/>
        </w:rPr>
        <w:t xml:space="preserve">, reconstructed RHIs used elevation scans from </w:t>
      </w:r>
      <w:r>
        <w:rPr>
          <w:rFonts w:cs="Times New Roman"/>
          <w:szCs w:val="24"/>
        </w:rPr>
        <w:t>3</w:t>
      </w:r>
      <w:r w:rsidRPr="005C51B3">
        <w:rPr>
          <w:rFonts w:cs="Times New Roman"/>
          <w:szCs w:val="24"/>
        </w:rPr>
        <w:t>.0° to 27.0°.</w:t>
      </w:r>
      <w:r>
        <w:rPr>
          <w:rFonts w:cs="Times New Roman"/>
          <w:szCs w:val="24"/>
        </w:rPr>
        <w:t xml:space="preserve"> Note that because these RHIs are reconstructed from PPI data, each elevation of data in the reconstructed RHI is ~6 to 7 sec after the previous elevation. </w:t>
      </w:r>
      <w:r w:rsidR="00356EF4">
        <w:rPr>
          <w:rFonts w:cs="Times New Roman"/>
          <w:szCs w:val="24"/>
        </w:rPr>
        <w:t xml:space="preserve">As in the previous chapter, no objective analysis scheme was used when creating the RHIs. </w:t>
      </w:r>
    </w:p>
    <w:p w:rsidR="00F155D8" w:rsidRDefault="00F155D8" w:rsidP="00F155D8">
      <w:pPr>
        <w:pStyle w:val="NoSpacing"/>
        <w:spacing w:line="480" w:lineRule="auto"/>
        <w:jc w:val="both"/>
        <w:rPr>
          <w:rFonts w:cs="Times New Roman"/>
          <w:szCs w:val="24"/>
        </w:rPr>
      </w:pPr>
      <w:r>
        <w:rPr>
          <w:rFonts w:cs="Times New Roman"/>
          <w:szCs w:val="24"/>
        </w:rPr>
        <w:tab/>
        <w:t xml:space="preserve">The first volume scan of radar data collected by </w:t>
      </w:r>
      <w:proofErr w:type="spellStart"/>
      <w:r>
        <w:rPr>
          <w:rFonts w:cs="Times New Roman"/>
          <w:szCs w:val="24"/>
        </w:rPr>
        <w:t>RaXPol</w:t>
      </w:r>
      <w:proofErr w:type="spellEnd"/>
      <w:r>
        <w:rPr>
          <w:rFonts w:cs="Times New Roman"/>
          <w:szCs w:val="24"/>
        </w:rPr>
        <w:t xml:space="preserve"> was from 0018:50-0020:16 UTC. During this volume scan (</w:t>
      </w:r>
      <w:r w:rsidRPr="006E7E8F">
        <w:rPr>
          <w:rFonts w:cs="Times New Roman"/>
          <w:szCs w:val="24"/>
        </w:rPr>
        <w:t xml:space="preserve">Fig. </w:t>
      </w:r>
      <w:r w:rsidR="0069208D">
        <w:rPr>
          <w:rFonts w:cs="Times New Roman"/>
          <w:szCs w:val="24"/>
        </w:rPr>
        <w:t>6.</w:t>
      </w:r>
      <w:r w:rsidR="005C5B91">
        <w:rPr>
          <w:rFonts w:cs="Times New Roman"/>
          <w:szCs w:val="24"/>
        </w:rPr>
        <w:t>6</w:t>
      </w:r>
      <w:r w:rsidRPr="006E7E8F">
        <w:rPr>
          <w:rFonts w:cs="Times New Roman"/>
          <w:szCs w:val="24"/>
        </w:rPr>
        <w:t>a</w:t>
      </w:r>
      <w:r>
        <w:rPr>
          <w:rFonts w:cs="Times New Roman"/>
          <w:szCs w:val="24"/>
        </w:rPr>
        <w:t xml:space="preserve">), the thunderstorm was in the mature stage and somewhat tilted with a </w:t>
      </w:r>
      <w:r w:rsidR="00250CDE" w:rsidRPr="00603947">
        <w:rPr>
          <w:i/>
        </w:rPr>
        <w:t>Z</w:t>
      </w:r>
      <w:r w:rsidR="00250CDE" w:rsidRPr="004E72CB">
        <w:rPr>
          <w:vertAlign w:val="subscript"/>
        </w:rPr>
        <w:t>H</w:t>
      </w:r>
      <w:r>
        <w:rPr>
          <w:rFonts w:cs="Times New Roman"/>
          <w:szCs w:val="24"/>
        </w:rPr>
        <w:t xml:space="preserve"> overhang ~4 km downrange. There was a relatively large area of outbound radial </w:t>
      </w:r>
      <w:r w:rsidR="00091A94" w:rsidRPr="00D95709">
        <w:rPr>
          <w:i/>
        </w:rPr>
        <w:t>V</w:t>
      </w:r>
      <w:r w:rsidR="00091A94" w:rsidRPr="00D95709">
        <w:rPr>
          <w:vertAlign w:val="subscript"/>
        </w:rPr>
        <w:t>R</w:t>
      </w:r>
      <w:r>
        <w:rPr>
          <w:rFonts w:cs="Times New Roman"/>
          <w:szCs w:val="24"/>
        </w:rPr>
        <w:t xml:space="preserve"> from </w:t>
      </w:r>
      <w:proofErr w:type="spellStart"/>
      <w:r>
        <w:rPr>
          <w:rFonts w:cs="Times New Roman"/>
          <w:szCs w:val="24"/>
        </w:rPr>
        <w:t>RaXPol’s</w:t>
      </w:r>
      <w:proofErr w:type="spellEnd"/>
      <w:r>
        <w:rPr>
          <w:rFonts w:cs="Times New Roman"/>
          <w:szCs w:val="24"/>
        </w:rPr>
        <w:t xml:space="preserve"> location to ~6.8 km downrange (where the </w:t>
      </w:r>
      <w:r w:rsidR="00091A94" w:rsidRPr="00D95709">
        <w:rPr>
          <w:i/>
        </w:rPr>
        <w:t>V</w:t>
      </w:r>
      <w:r w:rsidR="00091A94" w:rsidRPr="00D95709">
        <w:rPr>
          <w:vertAlign w:val="subscript"/>
        </w:rPr>
        <w:t>R</w:t>
      </w:r>
      <w:r w:rsidR="00091A94">
        <w:rPr>
          <w:rFonts w:cs="Times New Roman"/>
          <w:szCs w:val="24"/>
        </w:rPr>
        <w:t xml:space="preserve"> </w:t>
      </w:r>
      <w:r>
        <w:rPr>
          <w:rFonts w:cs="Times New Roman"/>
          <w:szCs w:val="24"/>
        </w:rPr>
        <w:t xml:space="preserve">became inbound), which represented the inflow into the thunderstorm. The maximum depth of this inflow region was at least ~1.3 km. The leading edge of the inflow region was the location of the wind shift (i.e., gust front) and the transition zone from the updraft to the downdraft part of the thunderstorm. As previously noted, the inbound </w:t>
      </w:r>
      <w:r w:rsidR="00091A94" w:rsidRPr="00D95709">
        <w:rPr>
          <w:i/>
        </w:rPr>
        <w:t>V</w:t>
      </w:r>
      <w:r w:rsidR="00091A94" w:rsidRPr="00D95709">
        <w:rPr>
          <w:vertAlign w:val="subscript"/>
        </w:rPr>
        <w:t>R</w:t>
      </w:r>
      <w:r>
        <w:rPr>
          <w:rFonts w:cs="Times New Roman"/>
          <w:szCs w:val="24"/>
        </w:rPr>
        <w:t xml:space="preserve"> within the downdraft region were ≤ 10 m s</w:t>
      </w:r>
      <w:r w:rsidRPr="00571301">
        <w:rPr>
          <w:rFonts w:cs="Times New Roman"/>
          <w:szCs w:val="24"/>
          <w:vertAlign w:val="superscript"/>
        </w:rPr>
        <w:t>-1</w:t>
      </w:r>
      <w:r>
        <w:rPr>
          <w:rFonts w:cs="Times New Roman"/>
          <w:szCs w:val="24"/>
        </w:rPr>
        <w:t xml:space="preserve">; </w:t>
      </w:r>
      <w:r>
        <w:rPr>
          <w:rFonts w:cs="Times New Roman"/>
          <w:szCs w:val="24"/>
        </w:rPr>
        <w:lastRenderedPageBreak/>
        <w:t xml:space="preserve">therefore, it is assumed that the downdraft was quite weak during this volume scan. Within and above this downdraft region, there was a large area of the reduced </w:t>
      </w:r>
      <w:proofErr w:type="spellStart"/>
      <w:r w:rsidRPr="00603947">
        <w:rPr>
          <w:rFonts w:cs="Times New Roman"/>
          <w:i/>
          <w:szCs w:val="24"/>
        </w:rPr>
        <w:t>ρ</w:t>
      </w:r>
      <w:r w:rsidRPr="00357D8C">
        <w:rPr>
          <w:rFonts w:cs="Times New Roman"/>
          <w:szCs w:val="24"/>
          <w:vertAlign w:val="subscript"/>
        </w:rPr>
        <w:t>hv</w:t>
      </w:r>
      <w:proofErr w:type="spellEnd"/>
      <w:r>
        <w:rPr>
          <w:rFonts w:cs="Times New Roman"/>
          <w:szCs w:val="24"/>
        </w:rPr>
        <w:t xml:space="preserve"> (≤ 0.85) that was collocated with higher </w:t>
      </w:r>
      <w:r w:rsidRPr="00603947">
        <w:rPr>
          <w:rFonts w:cs="Times New Roman"/>
          <w:i/>
          <w:szCs w:val="24"/>
        </w:rPr>
        <w:t>Z</w:t>
      </w:r>
      <w:r w:rsidRPr="00AE3069">
        <w:rPr>
          <w:rFonts w:cs="Times New Roman"/>
          <w:szCs w:val="24"/>
          <w:vertAlign w:val="subscript"/>
        </w:rPr>
        <w:t>H</w:t>
      </w:r>
      <w:r>
        <w:rPr>
          <w:rFonts w:cs="Times New Roman"/>
          <w:szCs w:val="24"/>
        </w:rPr>
        <w:t xml:space="preserve"> (45-50+ </w:t>
      </w:r>
      <w:proofErr w:type="spellStart"/>
      <w:r>
        <w:rPr>
          <w:rFonts w:cs="Times New Roman"/>
          <w:szCs w:val="24"/>
        </w:rPr>
        <w:t>dBZ</w:t>
      </w:r>
      <w:proofErr w:type="spellEnd"/>
      <w:r>
        <w:rPr>
          <w:rFonts w:cs="Times New Roman"/>
          <w:szCs w:val="24"/>
        </w:rPr>
        <w:t xml:space="preserve">) from the lowest elevation scan to the highest elevation scan. Since this column of reduced </w:t>
      </w:r>
      <w:proofErr w:type="spellStart"/>
      <w:r w:rsidRPr="00603947">
        <w:rPr>
          <w:rFonts w:cs="Times New Roman"/>
          <w:i/>
          <w:szCs w:val="24"/>
        </w:rPr>
        <w:t>ρ</w:t>
      </w:r>
      <w:r w:rsidRPr="00357D8C">
        <w:rPr>
          <w:rFonts w:cs="Times New Roman"/>
          <w:szCs w:val="24"/>
          <w:vertAlign w:val="subscript"/>
        </w:rPr>
        <w:t>hv</w:t>
      </w:r>
      <w:proofErr w:type="spellEnd"/>
      <w:r>
        <w:rPr>
          <w:rFonts w:cs="Times New Roman"/>
          <w:szCs w:val="24"/>
        </w:rPr>
        <w:t xml:space="preserve"> was ≤ ~3.5 km</w:t>
      </w:r>
      <w:r w:rsidR="00CC4387">
        <w:rPr>
          <w:rFonts w:cs="Times New Roman"/>
          <w:szCs w:val="24"/>
        </w:rPr>
        <w:t xml:space="preserve"> ARL</w:t>
      </w:r>
      <w:r>
        <w:rPr>
          <w:rFonts w:cs="Times New Roman"/>
          <w:szCs w:val="24"/>
        </w:rPr>
        <w:t xml:space="preserve">, it is assumed all of this reduction of </w:t>
      </w:r>
      <w:proofErr w:type="spellStart"/>
      <w:r w:rsidRPr="00603947">
        <w:rPr>
          <w:rFonts w:cs="Times New Roman"/>
          <w:i/>
          <w:szCs w:val="24"/>
        </w:rPr>
        <w:t>ρ</w:t>
      </w:r>
      <w:r w:rsidRPr="00357D8C">
        <w:rPr>
          <w:rFonts w:cs="Times New Roman"/>
          <w:szCs w:val="24"/>
          <w:vertAlign w:val="subscript"/>
        </w:rPr>
        <w:t>hv</w:t>
      </w:r>
      <w:proofErr w:type="spellEnd"/>
      <w:r>
        <w:rPr>
          <w:rFonts w:cs="Times New Roman"/>
          <w:szCs w:val="24"/>
        </w:rPr>
        <w:t xml:space="preserve"> was due to a mixed-phase precipitation. </w:t>
      </w:r>
    </w:p>
    <w:p w:rsidR="006014F9" w:rsidRDefault="00F155D8" w:rsidP="006014F9">
      <w:pPr>
        <w:pStyle w:val="NoSpacing"/>
        <w:keepNext/>
        <w:spacing w:line="480" w:lineRule="auto"/>
        <w:jc w:val="both"/>
      </w:pPr>
      <w:r>
        <w:rPr>
          <w:rFonts w:cs="Times New Roman"/>
          <w:szCs w:val="24"/>
        </w:rPr>
        <w:tab/>
      </w:r>
      <w:r w:rsidR="006014F9">
        <w:rPr>
          <w:rFonts w:cs="Times New Roman"/>
          <w:noProof/>
          <w:szCs w:val="24"/>
        </w:rPr>
        <w:drawing>
          <wp:inline distT="0" distB="0" distL="0" distR="0" wp14:anchorId="6819E841" wp14:editId="44F00105">
            <wp:extent cx="5943088" cy="3404870"/>
            <wp:effectExtent l="0" t="0" r="635"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5.tif"/>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088" cy="3404870"/>
                    </a:xfrm>
                    <a:prstGeom prst="rect">
                      <a:avLst/>
                    </a:prstGeom>
                  </pic:spPr>
                </pic:pic>
              </a:graphicData>
            </a:graphic>
          </wp:inline>
        </w:drawing>
      </w:r>
    </w:p>
    <w:p w:rsidR="006014F9" w:rsidRDefault="006014F9" w:rsidP="00AD720C">
      <w:pPr>
        <w:pStyle w:val="Caption"/>
      </w:pPr>
      <w:bookmarkStart w:id="72" w:name="_Toc7411844"/>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6</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6</w:t>
      </w:r>
      <w:r w:rsidR="00CD6C6B">
        <w:rPr>
          <w:noProof/>
        </w:rPr>
        <w:fldChar w:fldCharType="end"/>
      </w:r>
      <w:r>
        <w:t>. Reconstructed range height i</w:t>
      </w:r>
      <w:r w:rsidRPr="00D568A0">
        <w:t xml:space="preserve">ndicator </w:t>
      </w:r>
      <w:r>
        <w:t xml:space="preserve">(RHI) from </w:t>
      </w:r>
      <w:proofErr w:type="spellStart"/>
      <w:r>
        <w:t>RaXPol</w:t>
      </w:r>
      <w:proofErr w:type="spellEnd"/>
      <w:r>
        <w:t xml:space="preserve"> at ~310° azimuth. </w:t>
      </w:r>
      <w:r w:rsidRPr="00345041">
        <w:t>Horizontal radar reflectivity (</w:t>
      </w:r>
      <w:r w:rsidRPr="00F27618">
        <w:rPr>
          <w:i/>
        </w:rPr>
        <w:t>Z</w:t>
      </w:r>
      <w:r w:rsidRPr="00345041">
        <w:rPr>
          <w:vertAlign w:val="subscript"/>
        </w:rPr>
        <w:t>H</w:t>
      </w:r>
      <w:r>
        <w:t xml:space="preserve">; </w:t>
      </w:r>
      <w:proofErr w:type="spellStart"/>
      <w:r>
        <w:t>dBZ</w:t>
      </w:r>
      <w:proofErr w:type="spellEnd"/>
      <w:r w:rsidRPr="00345041">
        <w:t>),</w:t>
      </w:r>
      <w:r>
        <w:t xml:space="preserve"> radial velocity (m s</w:t>
      </w:r>
      <w:r w:rsidRPr="00345041">
        <w:rPr>
          <w:vertAlign w:val="superscript"/>
        </w:rPr>
        <w:t>-1</w:t>
      </w:r>
      <w:r>
        <w:t>),</w:t>
      </w:r>
      <w:r w:rsidRPr="00345041">
        <w:t xml:space="preserve"> </w:t>
      </w:r>
      <w:r>
        <w:t xml:space="preserve">and </w:t>
      </w:r>
      <w:r w:rsidRPr="00345041">
        <w:t>co-polar correlation coefficient (</w:t>
      </w:r>
      <w:proofErr w:type="spellStart"/>
      <w:r w:rsidRPr="00F27618">
        <w:rPr>
          <w:i/>
        </w:rPr>
        <w:t>ρ</w:t>
      </w:r>
      <w:r w:rsidRPr="00345041">
        <w:rPr>
          <w:vertAlign w:val="subscript"/>
        </w:rPr>
        <w:t>hv</w:t>
      </w:r>
      <w:proofErr w:type="spellEnd"/>
      <w:r>
        <w:t>)</w:t>
      </w:r>
      <w:r w:rsidRPr="00345041">
        <w:t xml:space="preserve"> </w:t>
      </w:r>
      <w:r>
        <w:t xml:space="preserve">volume scans </w:t>
      </w:r>
      <w:r w:rsidRPr="00345041">
        <w:t xml:space="preserve">are shown at (a) </w:t>
      </w:r>
      <w:r>
        <w:t>0018:50-0020:16</w:t>
      </w:r>
      <w:r w:rsidRPr="00345041">
        <w:t xml:space="preserve"> UTC</w:t>
      </w:r>
      <w:r>
        <w:t xml:space="preserve"> and</w:t>
      </w:r>
      <w:r w:rsidRPr="00345041">
        <w:t xml:space="preserve"> (b) </w:t>
      </w:r>
      <w:r>
        <w:t>0020:29-0021:54</w:t>
      </w:r>
      <w:r w:rsidRPr="00345041">
        <w:t xml:space="preserve"> UTC</w:t>
      </w:r>
      <w:r>
        <w:t>.</w:t>
      </w:r>
      <w:r w:rsidRPr="008560EB">
        <w:t xml:space="preserve"> </w:t>
      </w:r>
      <w:r>
        <w:t xml:space="preserve">Axes are labeled relative to </w:t>
      </w:r>
      <w:proofErr w:type="spellStart"/>
      <w:r>
        <w:t>RaXPol’s</w:t>
      </w:r>
      <w:proofErr w:type="spellEnd"/>
      <w:r>
        <w:t xml:space="preserve"> location. Noteworthy storm features are denoted.</w:t>
      </w:r>
      <w:bookmarkEnd w:id="72"/>
    </w:p>
    <w:p w:rsidR="006014F9" w:rsidRPr="006014F9" w:rsidRDefault="006014F9" w:rsidP="006014F9"/>
    <w:p w:rsidR="00F155D8" w:rsidRDefault="006014F9" w:rsidP="00F155D8">
      <w:pPr>
        <w:pStyle w:val="NoSpacing"/>
        <w:spacing w:line="480" w:lineRule="auto"/>
        <w:jc w:val="both"/>
        <w:rPr>
          <w:rFonts w:cs="Times New Roman"/>
          <w:szCs w:val="24"/>
        </w:rPr>
      </w:pPr>
      <w:r>
        <w:rPr>
          <w:rFonts w:cs="Times New Roman"/>
          <w:szCs w:val="24"/>
        </w:rPr>
        <w:tab/>
      </w:r>
      <w:r w:rsidR="00F155D8">
        <w:rPr>
          <w:rFonts w:cs="Times New Roman"/>
          <w:szCs w:val="24"/>
        </w:rPr>
        <w:t xml:space="preserve">On the backside of the thunderstorm, beginning at ~7.6 km downrange and ~2.5 km ARL (and continuing farther downrange), the streaky, reduced </w:t>
      </w:r>
      <w:proofErr w:type="spellStart"/>
      <w:r w:rsidR="00F155D8" w:rsidRPr="00603947">
        <w:rPr>
          <w:rFonts w:cs="Times New Roman"/>
          <w:i/>
          <w:szCs w:val="24"/>
        </w:rPr>
        <w:t>ρ</w:t>
      </w:r>
      <w:r w:rsidR="00F155D8" w:rsidRPr="00357D8C">
        <w:rPr>
          <w:rFonts w:cs="Times New Roman"/>
          <w:szCs w:val="24"/>
          <w:vertAlign w:val="subscript"/>
        </w:rPr>
        <w:t>hv</w:t>
      </w:r>
      <w:proofErr w:type="spellEnd"/>
      <w:r w:rsidR="00F155D8">
        <w:rPr>
          <w:rFonts w:cs="Times New Roman"/>
          <w:szCs w:val="24"/>
        </w:rPr>
        <w:t xml:space="preserve"> coincident with low </w:t>
      </w:r>
      <w:r w:rsidR="00F155D8" w:rsidRPr="00603947">
        <w:rPr>
          <w:rFonts w:cs="Times New Roman"/>
          <w:i/>
          <w:szCs w:val="24"/>
        </w:rPr>
        <w:t>Z</w:t>
      </w:r>
      <w:r w:rsidR="00F155D8" w:rsidRPr="00AE3069">
        <w:rPr>
          <w:rFonts w:cs="Times New Roman"/>
          <w:szCs w:val="24"/>
          <w:vertAlign w:val="subscript"/>
        </w:rPr>
        <w:t>H</w:t>
      </w:r>
      <w:r w:rsidR="00F155D8">
        <w:rPr>
          <w:rFonts w:cs="Times New Roman"/>
          <w:szCs w:val="24"/>
        </w:rPr>
        <w:t xml:space="preserve"> (≤ 30 </w:t>
      </w:r>
      <w:proofErr w:type="spellStart"/>
      <w:r w:rsidR="00F155D8">
        <w:rPr>
          <w:rFonts w:cs="Times New Roman"/>
          <w:szCs w:val="24"/>
        </w:rPr>
        <w:t>dBZ</w:t>
      </w:r>
      <w:proofErr w:type="spellEnd"/>
      <w:r w:rsidR="00F155D8">
        <w:rPr>
          <w:rFonts w:cs="Times New Roman"/>
          <w:szCs w:val="24"/>
        </w:rPr>
        <w:t xml:space="preserve">) was likely due to </w:t>
      </w:r>
      <w:proofErr w:type="spellStart"/>
      <w:r w:rsidR="00F155D8">
        <w:rPr>
          <w:rFonts w:cs="Times New Roman"/>
          <w:szCs w:val="24"/>
        </w:rPr>
        <w:t>nonuniform</w:t>
      </w:r>
      <w:proofErr w:type="spellEnd"/>
      <w:r w:rsidR="00F155D8">
        <w:rPr>
          <w:rFonts w:cs="Times New Roman"/>
          <w:szCs w:val="24"/>
        </w:rPr>
        <w:t xml:space="preserve"> beam filling and/or three-body scattering. </w:t>
      </w:r>
      <w:proofErr w:type="spellStart"/>
      <w:r w:rsidR="00F155D8">
        <w:rPr>
          <w:rFonts w:cs="Times New Roman"/>
          <w:szCs w:val="24"/>
        </w:rPr>
        <w:t>Nonuniform</w:t>
      </w:r>
      <w:proofErr w:type="spellEnd"/>
      <w:r w:rsidR="00F155D8">
        <w:rPr>
          <w:rFonts w:cs="Times New Roman"/>
          <w:szCs w:val="24"/>
        </w:rPr>
        <w:t xml:space="preserve"> beam filling occurs due to c</w:t>
      </w:r>
      <w:r w:rsidR="00F155D8" w:rsidRPr="00117C7C">
        <w:rPr>
          <w:rFonts w:cs="Times New Roman"/>
          <w:szCs w:val="24"/>
        </w:rPr>
        <w:t xml:space="preserve">ross-beam gradients of </w:t>
      </w:r>
      <w:r w:rsidR="00F155D8" w:rsidRPr="00603947">
        <w:rPr>
          <w:rFonts w:cs="Times New Roman"/>
          <w:i/>
          <w:szCs w:val="24"/>
        </w:rPr>
        <w:t>Z</w:t>
      </w:r>
      <w:r w:rsidR="00F155D8" w:rsidRPr="00AE3069">
        <w:rPr>
          <w:rFonts w:cs="Times New Roman"/>
          <w:szCs w:val="24"/>
          <w:vertAlign w:val="subscript"/>
        </w:rPr>
        <w:t>H</w:t>
      </w:r>
      <w:r w:rsidR="00F155D8" w:rsidRPr="00117C7C">
        <w:rPr>
          <w:rFonts w:cs="Times New Roman"/>
          <w:szCs w:val="24"/>
        </w:rPr>
        <w:t xml:space="preserve">, </w:t>
      </w:r>
      <w:r w:rsidR="00F155D8" w:rsidRPr="00A06C81">
        <w:rPr>
          <w:rFonts w:cs="Times New Roman"/>
          <w:i/>
          <w:szCs w:val="24"/>
        </w:rPr>
        <w:t>Z</w:t>
      </w:r>
      <w:r w:rsidR="00F155D8" w:rsidRPr="00117C7C">
        <w:rPr>
          <w:rFonts w:cs="Times New Roman"/>
          <w:szCs w:val="24"/>
          <w:vertAlign w:val="subscript"/>
        </w:rPr>
        <w:t>DR</w:t>
      </w:r>
      <w:r w:rsidR="00F155D8" w:rsidRPr="00117C7C">
        <w:rPr>
          <w:rFonts w:cs="Times New Roman"/>
          <w:szCs w:val="24"/>
        </w:rPr>
        <w:t>, and</w:t>
      </w:r>
      <w:r w:rsidR="00F155D8">
        <w:rPr>
          <w:rFonts w:cs="Times New Roman"/>
          <w:szCs w:val="24"/>
        </w:rPr>
        <w:t>/or</w:t>
      </w:r>
      <w:r w:rsidR="00F155D8" w:rsidRPr="00117C7C">
        <w:rPr>
          <w:rFonts w:cs="Times New Roman"/>
          <w:szCs w:val="24"/>
        </w:rPr>
        <w:t xml:space="preserve"> </w:t>
      </w:r>
      <w:proofErr w:type="spellStart"/>
      <w:r w:rsidR="00F155D8" w:rsidRPr="00A06C81">
        <w:rPr>
          <w:rFonts w:cs="Times New Roman"/>
          <w:i/>
          <w:szCs w:val="24"/>
        </w:rPr>
        <w:t>ϕ</w:t>
      </w:r>
      <w:r w:rsidR="00F155D8" w:rsidRPr="00E66F02">
        <w:rPr>
          <w:rFonts w:cs="Times New Roman"/>
          <w:szCs w:val="24"/>
          <w:vertAlign w:val="subscript"/>
        </w:rPr>
        <w:t>DP</w:t>
      </w:r>
      <w:proofErr w:type="spellEnd"/>
      <w:r w:rsidR="00F155D8">
        <w:rPr>
          <w:rFonts w:cs="Times New Roman"/>
          <w:szCs w:val="24"/>
          <w:vertAlign w:val="subscript"/>
        </w:rPr>
        <w:t xml:space="preserve"> </w:t>
      </w:r>
      <w:r w:rsidR="00386072">
        <w:rPr>
          <w:rFonts w:cs="Times New Roman"/>
          <w:szCs w:val="24"/>
        </w:rPr>
        <w:fldChar w:fldCharType="begin"/>
      </w:r>
      <w:r w:rsidR="00386072">
        <w:rPr>
          <w:rFonts w:cs="Times New Roman"/>
          <w:szCs w:val="24"/>
        </w:rPr>
        <w:instrText xml:space="preserve"> ADDIN EN.CITE &lt;EndNote&gt;&lt;Cite&gt;&lt;Author&gt;Ryzhkov&lt;/Author&gt;&lt;Year&gt;2007&lt;/Year&gt;&lt;RecNum&gt;30&lt;/RecNum&gt;&lt;DisplayText&gt;(Ryzhkov 2007)&lt;/DisplayText&gt;&lt;record&gt;&lt;rec-number&gt;30&lt;/rec-number&gt;&lt;foreign-keys&gt;&lt;key app="EN" db-id="ed25szxvzd0axpefssrvr2fgwsdd0f5prrws" timestamp="1548054500"&gt;30&lt;/key&gt;&lt;/foreign-keys&gt;&lt;ref-type name="Journal Article"&gt;17&lt;/ref-type&gt;&lt;contributors&gt;&lt;authors&gt;&lt;author&gt;Alexander V. Ryzhkov&lt;/author&gt;&lt;/authors&gt;&lt;/contributors&gt;&lt;titles&gt;&lt;title&gt;The impact of beam broadening on the quality of radar polarimetric data&lt;/title&gt;&lt;secondary-title&gt;J. Atmos. Oceanic Technol.&lt;/secondary-title&gt;&lt;/titles&gt;&lt;periodical&gt;&lt;full-title&gt;J. Atmos. Oceanic Technol.&lt;/full-title&gt;&lt;/periodical&gt;&lt;pages&gt;729-744&lt;/pages&gt;&lt;volume&gt;24&lt;/volume&gt;&lt;number&gt;5&lt;/number&gt;&lt;keywords&gt;&lt;keyword&gt;Data quality control,Radars,Rainfall,Instrumentation&lt;/keyword&gt;&lt;/keywords&gt;&lt;dates&gt;&lt;year&gt;2007&lt;/year&gt;&lt;/dates&gt;&lt;urls&gt;&lt;related-urls&gt;&lt;url&gt;https://journals.ametsoc.org/doi/abs/10.1175/JTECH2003.1&lt;/url&gt;&lt;/related-urls&gt;&lt;/urls&gt;&lt;electronic-resource-num&gt;10.1175/jtech2003.1&lt;/electronic-resource-num&gt;&lt;/record&gt;&lt;/Cite&gt;&lt;/EndNote&gt;</w:instrText>
      </w:r>
      <w:r w:rsidR="00386072">
        <w:rPr>
          <w:rFonts w:cs="Times New Roman"/>
          <w:szCs w:val="24"/>
        </w:rPr>
        <w:fldChar w:fldCharType="separate"/>
      </w:r>
      <w:r w:rsidR="00386072">
        <w:rPr>
          <w:rFonts w:cs="Times New Roman"/>
          <w:noProof/>
          <w:szCs w:val="24"/>
        </w:rPr>
        <w:t>(Ryzhkov 2007)</w:t>
      </w:r>
      <w:r w:rsidR="00386072">
        <w:rPr>
          <w:rFonts w:cs="Times New Roman"/>
          <w:szCs w:val="24"/>
        </w:rPr>
        <w:fldChar w:fldCharType="end"/>
      </w:r>
      <w:r w:rsidR="00F155D8">
        <w:rPr>
          <w:rFonts w:cs="Times New Roman"/>
          <w:szCs w:val="24"/>
        </w:rPr>
        <w:t xml:space="preserve">. This may occur due </w:t>
      </w:r>
      <w:r w:rsidR="00F155D8">
        <w:rPr>
          <w:rFonts w:cs="Times New Roman"/>
          <w:szCs w:val="24"/>
        </w:rPr>
        <w:lastRenderedPageBreak/>
        <w:t xml:space="preserve">to a vertical gradient in hydrometeors in the radar beam and results in a reduction of </w:t>
      </w:r>
      <w:proofErr w:type="spellStart"/>
      <w:r w:rsidR="00F155D8" w:rsidRPr="00603947">
        <w:rPr>
          <w:rFonts w:cs="Times New Roman"/>
          <w:i/>
          <w:szCs w:val="24"/>
        </w:rPr>
        <w:t>ρ</w:t>
      </w:r>
      <w:r w:rsidR="00F155D8" w:rsidRPr="00357D8C">
        <w:rPr>
          <w:rFonts w:cs="Times New Roman"/>
          <w:szCs w:val="24"/>
          <w:vertAlign w:val="subscript"/>
        </w:rPr>
        <w:t>hv</w:t>
      </w:r>
      <w:proofErr w:type="spellEnd"/>
      <w:r w:rsidR="00F155D8">
        <w:rPr>
          <w:rFonts w:cs="Times New Roman"/>
          <w:szCs w:val="24"/>
        </w:rPr>
        <w:t xml:space="preserve"> downrange </w:t>
      </w:r>
      <w:r w:rsidR="00386072">
        <w:rPr>
          <w:rFonts w:cs="Times New Roman"/>
          <w:szCs w:val="24"/>
        </w:rPr>
        <w:fldChar w:fldCharType="begin"/>
      </w:r>
      <w:r w:rsidR="00386072">
        <w:rPr>
          <w:rFonts w:cs="Times New Roman"/>
          <w:szCs w:val="24"/>
        </w:rPr>
        <w:instrText xml:space="preserve"> ADDIN EN.CITE &lt;EndNote&gt;&lt;Cite&gt;&lt;Author&gt;Snyder&lt;/Author&gt;&lt;Year&gt;2013&lt;/Year&gt;&lt;RecNum&gt;34&lt;/RecNum&gt;&lt;Prefix&gt;e.g.`, &lt;/Prefix&gt;&lt;DisplayText&gt;(e.g., Snyder et al. 2013; Warning Decision Training Division 2018)&lt;/DisplayText&gt;&lt;record&gt;&lt;rec-number&gt;34&lt;/rec-number&gt;&lt;foreign-keys&gt;&lt;key app="EN" db-id="ed25szxvzd0axpefssrvr2fgwsdd0f5prrws" timestamp="1548055412"&gt;34&lt;/key&gt;&lt;/foreign-keys&gt;&lt;ref-type name="Journal Article"&gt;17&lt;/ref-type&gt;&lt;contributors&gt;&lt;authors&gt;&lt;author&gt;Jeffrey C. Snyder&lt;/author&gt;&lt;author&gt;Howard B. Bluestein&lt;/author&gt;&lt;author&gt;Vijay Venkatesh&lt;/author&gt;&lt;author&gt;Stephen J. Frasier&lt;/author&gt;&lt;/authors&gt;&lt;/contributors&gt;&lt;titles&gt;&lt;title&gt;Observations of polarimetric signatures in supercells by an X-Band mobile Doppler radar&lt;/title&gt;&lt;secondary-title&gt;Mon. Wea. Rev.&lt;/secondary-title&gt;&lt;/titles&gt;&lt;periodical&gt;&lt;full-title&gt;Mon. Wea. Rev.&lt;/full-title&gt;&lt;/periodical&gt;&lt;pages&gt;3-29&lt;/pages&gt;&lt;volume&gt;141&lt;/volume&gt;&lt;number&gt;1&lt;/number&gt;&lt;keywords&gt;&lt;keyword&gt;Supercells,Radars/Radar observations&lt;/keyword&gt;&lt;/keywords&gt;&lt;dates&gt;&lt;year&gt;2013&lt;/year&gt;&lt;/dates&gt;&lt;urls&gt;&lt;related-urls&gt;&lt;url&gt;https://journals.ametsoc.org/doi/abs/10.1175/MWR-D-12-00068.1&lt;/url&gt;&lt;/related-urls&gt;&lt;/urls&gt;&lt;electronic-resource-num&gt;10.1175/mwr-d-12-00068.1&lt;/electronic-resource-num&gt;&lt;/record&gt;&lt;/Cite&gt;&lt;Cite&gt;&lt;Author&gt;Warning Decision Training Division&lt;/Author&gt;&lt;Year&gt;2018&lt;/Year&gt;&lt;RecNum&gt;43&lt;/RecNum&gt;&lt;record&gt;&lt;rec-number&gt;43&lt;/rec-number&gt;&lt;foreign-keys&gt;&lt;key app="EN" db-id="ed25szxvzd0axpefssrvr2fgwsdd0f5prrws" timestamp="1548056209"&gt;43&lt;/key&gt;&lt;/foreign-keys&gt;&lt;ref-type name="Web Page"&gt;12&lt;/ref-type&gt;&lt;contributors&gt;&lt;authors&gt;&lt;author&gt;Warning Decision Training Division,&lt;/author&gt;&lt;/authors&gt;&lt;/contributors&gt;&lt;titles&gt;&lt;title&gt;Radar and Applications Course. Office of Chief Learning Officer&lt;/title&gt;&lt;/titles&gt;&lt;volume&gt;2018&lt;/volume&gt;&lt;dates&gt;&lt;year&gt;2018&lt;/year&gt;&lt;/dates&gt;&lt;urls&gt;&lt;related-urls&gt;&lt;url&gt;https://training.weather.gov/wdtd/courses/rac/documentation/rac18-all.pdf&lt;/url&gt;&lt;/related-urls&gt;&lt;/urls&gt;&lt;custom1&gt;2018&lt;/custom1&gt;&lt;/record&gt;&lt;/Cite&gt;&lt;/EndNote&gt;</w:instrText>
      </w:r>
      <w:r w:rsidR="00386072">
        <w:rPr>
          <w:rFonts w:cs="Times New Roman"/>
          <w:szCs w:val="24"/>
        </w:rPr>
        <w:fldChar w:fldCharType="separate"/>
      </w:r>
      <w:r w:rsidR="00386072">
        <w:rPr>
          <w:rFonts w:cs="Times New Roman"/>
          <w:noProof/>
          <w:szCs w:val="24"/>
        </w:rPr>
        <w:t>(e.g., Snyder et al. 2013; Warning Decision Training Division 2018)</w:t>
      </w:r>
      <w:r w:rsidR="00386072">
        <w:rPr>
          <w:rFonts w:cs="Times New Roman"/>
          <w:szCs w:val="24"/>
        </w:rPr>
        <w:fldChar w:fldCharType="end"/>
      </w:r>
      <w:r w:rsidR="00386072">
        <w:rPr>
          <w:rFonts w:cs="Times New Roman"/>
          <w:szCs w:val="24"/>
        </w:rPr>
        <w:t>.</w:t>
      </w:r>
      <w:r w:rsidR="00F155D8" w:rsidRPr="00117C7C">
        <w:rPr>
          <w:rFonts w:cs="Times New Roman"/>
          <w:szCs w:val="24"/>
        </w:rPr>
        <w:t xml:space="preserve"> </w:t>
      </w:r>
      <w:r w:rsidR="00F155D8">
        <w:rPr>
          <w:rFonts w:cs="Times New Roman"/>
          <w:szCs w:val="24"/>
        </w:rPr>
        <w:t xml:space="preserve">Three-body scattering is attributed to non-Rayleigh </w:t>
      </w:r>
      <w:r w:rsidR="00F155D8" w:rsidRPr="00214780">
        <w:rPr>
          <w:rFonts w:cs="Times New Roman"/>
          <w:szCs w:val="24"/>
        </w:rPr>
        <w:t>(i.e.</w:t>
      </w:r>
      <w:r w:rsidR="00F155D8">
        <w:rPr>
          <w:rFonts w:cs="Times New Roman"/>
          <w:szCs w:val="24"/>
        </w:rPr>
        <w:t>,</w:t>
      </w:r>
      <w:r w:rsidR="00F155D8" w:rsidRPr="00214780">
        <w:rPr>
          <w:rFonts w:cs="Times New Roman"/>
          <w:szCs w:val="24"/>
        </w:rPr>
        <w:t xml:space="preserve"> Mie</w:t>
      </w:r>
      <w:r w:rsidR="00F155D8">
        <w:rPr>
          <w:rFonts w:cs="Times New Roman"/>
          <w:szCs w:val="24"/>
        </w:rPr>
        <w:t xml:space="preserve"> or resonance) scattering from a region of hydrometeors made up of</w:t>
      </w:r>
      <w:r w:rsidR="00F155D8" w:rsidRPr="00214780">
        <w:rPr>
          <w:rFonts w:cs="Times New Roman"/>
          <w:szCs w:val="24"/>
        </w:rPr>
        <w:t xml:space="preserve"> spongy ice spheres </w:t>
      </w:r>
      <w:r w:rsidR="00F155D8">
        <w:rPr>
          <w:rFonts w:cs="Times New Roman"/>
          <w:szCs w:val="24"/>
        </w:rPr>
        <w:t>(i.e., wet hail)</w:t>
      </w:r>
      <w:r w:rsidR="00F155D8" w:rsidRPr="00214780">
        <w:rPr>
          <w:rFonts w:cs="Times New Roman"/>
          <w:szCs w:val="24"/>
        </w:rPr>
        <w:t xml:space="preserve"> </w:t>
      </w:r>
      <w:r w:rsidR="00386072">
        <w:rPr>
          <w:rFonts w:cs="Times New Roman"/>
          <w:szCs w:val="24"/>
        </w:rPr>
        <w:fldChar w:fldCharType="begin"/>
      </w:r>
      <w:r w:rsidR="00386072">
        <w:rPr>
          <w:rFonts w:cs="Times New Roman"/>
          <w:szCs w:val="24"/>
        </w:rPr>
        <w:instrText xml:space="preserve"> ADDIN EN.CITE &lt;EndNote&gt;&lt;Cite&gt;&lt;Author&gt;Zrnić&lt;/Author&gt;&lt;Year&gt;1987&lt;/Year&gt;&lt;RecNum&gt;42&lt;/RecNum&gt;&lt;DisplayText&gt;(Zrnić 1987)&lt;/DisplayText&gt;&lt;record&gt;&lt;rec-number&gt;42&lt;/rec-number&gt;&lt;foreign-keys&gt;&lt;key app="EN" db-id="ed25szxvzd0axpefssrvr2fgwsdd0f5prrws" timestamp="1548055913"&gt;42&lt;/key&gt;&lt;/foreign-keys&gt;&lt;ref-type name="Journal Article"&gt;17&lt;/ref-type&gt;&lt;contributors&gt;&lt;authors&gt;&lt;author&gt;D. S. Zrnić&lt;/author&gt;&lt;/authors&gt;&lt;/contributors&gt;&lt;titles&gt;&lt;title&gt;Three-body scattering produces precipitation signature of special diagnostic value&lt;/title&gt;&lt;secondary-title&gt;Radio Sci.&lt;/secondary-title&gt;&lt;/titles&gt;&lt;periodical&gt;&lt;full-title&gt;Radio Sci.&lt;/full-title&gt;&lt;/periodical&gt;&lt;pages&gt;76-86&lt;/pages&gt;&lt;volume&gt;22&lt;/volume&gt;&lt;number&gt;01&lt;/number&gt;&lt;keywords&gt;&lt;keyword&gt;Storms&lt;/keyword&gt;&lt;keyword&gt;Radar scattering&lt;/keyword&gt;&lt;keyword&gt;Radar&lt;/keyword&gt;&lt;keyword&gt;Antennas&lt;/keyword&gt;&lt;keyword&gt;Delay effects&lt;/keyword&gt;&lt;keyword&gt;US Government agencies&lt;/keyword&gt;&lt;/keywords&gt;&lt;dates&gt;&lt;year&gt;1987&lt;/year&gt;&lt;/dates&gt;&lt;isbn&gt;1944-799X&lt;/isbn&gt;&lt;urls&gt;&lt;/urls&gt;&lt;electronic-resource-num&gt;10.1029/RS022i001p00076&lt;/electronic-resource-num&gt;&lt;/record&gt;&lt;/Cite&gt;&lt;/EndNote&gt;</w:instrText>
      </w:r>
      <w:r w:rsidR="00386072">
        <w:rPr>
          <w:rFonts w:cs="Times New Roman"/>
          <w:szCs w:val="24"/>
        </w:rPr>
        <w:fldChar w:fldCharType="separate"/>
      </w:r>
      <w:r w:rsidR="00386072">
        <w:rPr>
          <w:rFonts w:cs="Times New Roman"/>
          <w:noProof/>
          <w:szCs w:val="24"/>
        </w:rPr>
        <w:t>(Zrnić 1987)</w:t>
      </w:r>
      <w:r w:rsidR="00386072">
        <w:rPr>
          <w:rFonts w:cs="Times New Roman"/>
          <w:szCs w:val="24"/>
        </w:rPr>
        <w:fldChar w:fldCharType="end"/>
      </w:r>
      <w:r w:rsidR="00F155D8">
        <w:rPr>
          <w:rFonts w:cs="Times New Roman"/>
          <w:szCs w:val="24"/>
        </w:rPr>
        <w:t xml:space="preserve"> and is seen in radar data as a “spike” in </w:t>
      </w:r>
      <w:r w:rsidR="00F155D8" w:rsidRPr="00603947">
        <w:rPr>
          <w:rFonts w:cs="Times New Roman"/>
          <w:i/>
          <w:szCs w:val="24"/>
        </w:rPr>
        <w:t>Z</w:t>
      </w:r>
      <w:r w:rsidR="00F155D8" w:rsidRPr="00AE3069">
        <w:rPr>
          <w:rFonts w:cs="Times New Roman"/>
          <w:szCs w:val="24"/>
          <w:vertAlign w:val="subscript"/>
        </w:rPr>
        <w:t>H</w:t>
      </w:r>
      <w:r w:rsidR="00F155D8">
        <w:rPr>
          <w:rFonts w:cs="Times New Roman"/>
          <w:szCs w:val="24"/>
        </w:rPr>
        <w:t xml:space="preserve"> coincident with low </w:t>
      </w:r>
      <w:proofErr w:type="spellStart"/>
      <w:r w:rsidR="00F155D8" w:rsidRPr="00603947">
        <w:rPr>
          <w:rFonts w:cs="Times New Roman"/>
          <w:i/>
          <w:szCs w:val="24"/>
        </w:rPr>
        <w:t>ρ</w:t>
      </w:r>
      <w:r w:rsidR="00F155D8" w:rsidRPr="00357D8C">
        <w:rPr>
          <w:rFonts w:cs="Times New Roman"/>
          <w:szCs w:val="24"/>
          <w:vertAlign w:val="subscript"/>
        </w:rPr>
        <w:t>hv</w:t>
      </w:r>
      <w:proofErr w:type="spellEnd"/>
      <w:r w:rsidR="00F155D8">
        <w:rPr>
          <w:rFonts w:cs="Times New Roman"/>
          <w:szCs w:val="24"/>
        </w:rPr>
        <w:t xml:space="preserve"> downrange from hail aloft</w:t>
      </w:r>
      <w:r w:rsidR="00386072">
        <w:rPr>
          <w:rFonts w:cs="Times New Roman"/>
          <w:szCs w:val="24"/>
        </w:rPr>
        <w:t xml:space="preserve"> </w:t>
      </w:r>
      <w:r w:rsidR="00386072">
        <w:rPr>
          <w:rFonts w:cs="Times New Roman"/>
          <w:szCs w:val="24"/>
        </w:rPr>
        <w:fldChar w:fldCharType="begin"/>
      </w:r>
      <w:r w:rsidR="00386072">
        <w:rPr>
          <w:rFonts w:cs="Times New Roman"/>
          <w:szCs w:val="24"/>
        </w:rPr>
        <w:instrText xml:space="preserve"> ADDIN EN.CITE &lt;EndNote&gt;&lt;Cite&gt;&lt;Author&gt;Mahale&lt;/Author&gt;&lt;Year&gt;2014&lt;/Year&gt;&lt;RecNum&gt;20&lt;/RecNum&gt;&lt;Prefix&gt;e.g.`, &lt;/Prefix&gt;&lt;DisplayText&gt;(e.g., Mahale et al. 2014)&lt;/DisplayText&gt;&lt;record&gt;&lt;rec-number&gt;20&lt;/rec-number&gt;&lt;foreign-keys&gt;&lt;key app="EN" db-id="ed25szxvzd0axpefssrvr2fgwsdd0f5prrws" timestamp="1548051939"&gt;20&lt;/key&gt;&lt;/foreign-keys&gt;&lt;ref-type name="Journal Article"&gt;17&lt;/ref-type&gt;&lt;contributors&gt;&lt;authors&gt;&lt;author&gt;Vivek N. Mahale&lt;/author&gt;&lt;author&gt;Guifu Zhang&lt;/author&gt;&lt;author&gt;Ming Xue&lt;/author&gt;&lt;/authors&gt;&lt;/contributors&gt;&lt;titles&gt;&lt;title&gt;Fuzzy logic classification of S-Band polarimetric radar echoes to identify three-body scattering and improve data quality&lt;/title&gt;&lt;secondary-title&gt;J. Appl. Meteor. Climatol.&lt;/secondary-title&gt;&lt;/titles&gt;&lt;periodical&gt;&lt;full-title&gt;J. Appl. Meteor. Climatol.&lt;/full-title&gt;&lt;/periodical&gt;&lt;pages&gt;2017-2033&lt;/pages&gt;&lt;volume&gt;53&lt;/volume&gt;&lt;number&gt;8&lt;/number&gt;&lt;keywords&gt;&lt;keyword&gt;Severe storms,Hail,Algorithms,Radars/Radar observations,Classification,Nowcasting&lt;/keyword&gt;&lt;/keywords&gt;&lt;dates&gt;&lt;year&gt;2014&lt;/year&gt;&lt;/dates&gt;&lt;urls&gt;&lt;related-urls&gt;&lt;url&gt;https://journals.ametsoc.org/doi/abs/10.1175/JAMC-D-13-0358.1&lt;/url&gt;&lt;/related-urls&gt;&lt;/urls&gt;&lt;electronic-resource-num&gt;10.1175/jamc-d-13-0358.1&lt;/electronic-resource-num&gt;&lt;/record&gt;&lt;/Cite&gt;&lt;/EndNote&gt;</w:instrText>
      </w:r>
      <w:r w:rsidR="00386072">
        <w:rPr>
          <w:rFonts w:cs="Times New Roman"/>
          <w:szCs w:val="24"/>
        </w:rPr>
        <w:fldChar w:fldCharType="separate"/>
      </w:r>
      <w:r w:rsidR="00386072">
        <w:rPr>
          <w:rFonts w:cs="Times New Roman"/>
          <w:noProof/>
          <w:szCs w:val="24"/>
        </w:rPr>
        <w:t>(e.g., Mahale et al. 2014)</w:t>
      </w:r>
      <w:r w:rsidR="00386072">
        <w:rPr>
          <w:rFonts w:cs="Times New Roman"/>
          <w:szCs w:val="24"/>
        </w:rPr>
        <w:fldChar w:fldCharType="end"/>
      </w:r>
      <w:r w:rsidR="00F155D8">
        <w:rPr>
          <w:rFonts w:cs="Times New Roman"/>
          <w:szCs w:val="24"/>
        </w:rPr>
        <w:t xml:space="preserve">. For this event, attenuation makes it difficult to discern three-body scattering as there is no evidence of a spike in </w:t>
      </w:r>
      <w:r w:rsidR="00250CDE" w:rsidRPr="00603947">
        <w:rPr>
          <w:i/>
        </w:rPr>
        <w:t>Z</w:t>
      </w:r>
      <w:r w:rsidR="00250CDE" w:rsidRPr="004E72CB">
        <w:rPr>
          <w:vertAlign w:val="subscript"/>
        </w:rPr>
        <w:t>H</w:t>
      </w:r>
      <w:r w:rsidR="00F155D8">
        <w:rPr>
          <w:rFonts w:cs="Times New Roman"/>
          <w:szCs w:val="24"/>
        </w:rPr>
        <w:t xml:space="preserve"> downrange (even though </w:t>
      </w:r>
      <w:proofErr w:type="spellStart"/>
      <w:r w:rsidR="00F155D8" w:rsidRPr="00603947">
        <w:rPr>
          <w:rFonts w:cs="Times New Roman"/>
          <w:i/>
          <w:szCs w:val="24"/>
        </w:rPr>
        <w:t>ρ</w:t>
      </w:r>
      <w:r w:rsidR="00F155D8" w:rsidRPr="00357D8C">
        <w:rPr>
          <w:rFonts w:cs="Times New Roman"/>
          <w:szCs w:val="24"/>
          <w:vertAlign w:val="subscript"/>
        </w:rPr>
        <w:t>hv</w:t>
      </w:r>
      <w:proofErr w:type="spellEnd"/>
      <w:r w:rsidR="00F155D8">
        <w:rPr>
          <w:rFonts w:cs="Times New Roman"/>
          <w:szCs w:val="24"/>
        </w:rPr>
        <w:t xml:space="preserve"> continues to decrease downrange). In either scenario, </w:t>
      </w:r>
      <w:proofErr w:type="spellStart"/>
      <w:r w:rsidR="00F155D8">
        <w:rPr>
          <w:rFonts w:cs="Times New Roman"/>
          <w:szCs w:val="24"/>
        </w:rPr>
        <w:t>nonuniform</w:t>
      </w:r>
      <w:proofErr w:type="spellEnd"/>
      <w:r w:rsidR="00F155D8">
        <w:rPr>
          <w:rFonts w:cs="Times New Roman"/>
          <w:szCs w:val="24"/>
        </w:rPr>
        <w:t xml:space="preserve"> beam filling or three-body scattering would occur due to th</w:t>
      </w:r>
      <w:r w:rsidR="00F155D8" w:rsidRPr="00445D24">
        <w:rPr>
          <w:rFonts w:cs="Times New Roman"/>
          <w:szCs w:val="24"/>
        </w:rPr>
        <w:t>e presence of hail in the thunderstorm</w:t>
      </w:r>
      <w:r w:rsidR="00F155D8">
        <w:rPr>
          <w:rFonts w:cs="Times New Roman"/>
          <w:szCs w:val="24"/>
        </w:rPr>
        <w:t xml:space="preserve"> aloft</w:t>
      </w:r>
      <w:r w:rsidR="00F155D8" w:rsidRPr="00445D24">
        <w:rPr>
          <w:rFonts w:cs="Times New Roman"/>
          <w:szCs w:val="24"/>
        </w:rPr>
        <w:t xml:space="preserve"> (which further substantiates that the reduced </w:t>
      </w:r>
      <w:proofErr w:type="spellStart"/>
      <w:r w:rsidR="00F155D8" w:rsidRPr="00470792">
        <w:rPr>
          <w:rFonts w:cs="Times New Roman"/>
          <w:i/>
          <w:szCs w:val="24"/>
        </w:rPr>
        <w:t>ρ</w:t>
      </w:r>
      <w:r w:rsidR="00F155D8" w:rsidRPr="00445D24">
        <w:rPr>
          <w:rFonts w:cs="Times New Roman"/>
          <w:szCs w:val="24"/>
          <w:vertAlign w:val="subscript"/>
        </w:rPr>
        <w:t>hv</w:t>
      </w:r>
      <w:proofErr w:type="spellEnd"/>
      <w:r w:rsidR="00F155D8" w:rsidRPr="00445D24">
        <w:rPr>
          <w:rFonts w:cs="Times New Roman"/>
          <w:szCs w:val="24"/>
        </w:rPr>
        <w:t xml:space="preserve"> </w:t>
      </w:r>
      <w:r w:rsidR="00F155D8">
        <w:rPr>
          <w:rFonts w:cs="Times New Roman"/>
          <w:szCs w:val="24"/>
        </w:rPr>
        <w:t>collocated with</w:t>
      </w:r>
      <w:r w:rsidR="00F155D8" w:rsidRPr="00445D24">
        <w:rPr>
          <w:rFonts w:cs="Times New Roman"/>
          <w:szCs w:val="24"/>
        </w:rPr>
        <w:t xml:space="preserve"> the higher </w:t>
      </w:r>
      <w:r w:rsidR="00F155D8" w:rsidRPr="00603947">
        <w:rPr>
          <w:rFonts w:cs="Times New Roman"/>
          <w:i/>
          <w:szCs w:val="24"/>
        </w:rPr>
        <w:t>Z</w:t>
      </w:r>
      <w:r w:rsidR="00F155D8" w:rsidRPr="00445D24">
        <w:rPr>
          <w:rFonts w:cs="Times New Roman"/>
          <w:szCs w:val="24"/>
          <w:vertAlign w:val="subscript"/>
        </w:rPr>
        <w:t>H</w:t>
      </w:r>
      <w:r w:rsidR="00F155D8" w:rsidRPr="00445D24">
        <w:rPr>
          <w:rFonts w:cs="Times New Roman"/>
          <w:szCs w:val="24"/>
        </w:rPr>
        <w:t xml:space="preserve"> </w:t>
      </w:r>
      <w:r w:rsidR="00F155D8">
        <w:rPr>
          <w:rFonts w:cs="Times New Roman"/>
          <w:szCs w:val="24"/>
        </w:rPr>
        <w:t>was</w:t>
      </w:r>
      <w:r w:rsidR="00F155D8" w:rsidRPr="00445D24">
        <w:rPr>
          <w:rFonts w:cs="Times New Roman"/>
          <w:szCs w:val="24"/>
        </w:rPr>
        <w:t xml:space="preserve"> due to </w:t>
      </w:r>
      <w:r w:rsidR="00F155D8">
        <w:rPr>
          <w:rFonts w:cs="Times New Roman"/>
          <w:szCs w:val="24"/>
        </w:rPr>
        <w:t>mixed-phase precipitation aloft</w:t>
      </w:r>
      <w:r w:rsidR="00F155D8" w:rsidRPr="00445D24">
        <w:rPr>
          <w:rFonts w:cs="Times New Roman"/>
          <w:szCs w:val="24"/>
        </w:rPr>
        <w:t>).</w:t>
      </w:r>
    </w:p>
    <w:p w:rsidR="00F155D8" w:rsidRPr="008E0FDA" w:rsidRDefault="00F155D8" w:rsidP="00F155D8">
      <w:pPr>
        <w:pStyle w:val="NoSpacing"/>
        <w:spacing w:line="480" w:lineRule="auto"/>
        <w:jc w:val="both"/>
        <w:rPr>
          <w:rFonts w:cs="Times New Roman"/>
          <w:szCs w:val="24"/>
        </w:rPr>
      </w:pPr>
      <w:r>
        <w:rPr>
          <w:rFonts w:cs="Times New Roman"/>
          <w:szCs w:val="24"/>
        </w:rPr>
        <w:tab/>
        <w:t>By the 0020:29-0021:54 UTC volume scan (</w:t>
      </w:r>
      <w:r w:rsidRPr="006E7E8F">
        <w:rPr>
          <w:rFonts w:cs="Times New Roman"/>
          <w:szCs w:val="24"/>
        </w:rPr>
        <w:t xml:space="preserve">Fig. </w:t>
      </w:r>
      <w:r w:rsidR="0069208D">
        <w:rPr>
          <w:rFonts w:cs="Times New Roman"/>
          <w:szCs w:val="24"/>
        </w:rPr>
        <w:t>6.</w:t>
      </w:r>
      <w:r w:rsidR="005C5B91">
        <w:rPr>
          <w:rFonts w:cs="Times New Roman"/>
          <w:szCs w:val="24"/>
        </w:rPr>
        <w:t>6</w:t>
      </w:r>
      <w:r w:rsidRPr="006E7E8F">
        <w:rPr>
          <w:rFonts w:cs="Times New Roman"/>
          <w:szCs w:val="24"/>
        </w:rPr>
        <w:t>b</w:t>
      </w:r>
      <w:r>
        <w:rPr>
          <w:rFonts w:cs="Times New Roman"/>
          <w:szCs w:val="24"/>
        </w:rPr>
        <w:t xml:space="preserve">), the reduced </w:t>
      </w:r>
      <w:proofErr w:type="spellStart"/>
      <w:r w:rsidRPr="00470792">
        <w:rPr>
          <w:rFonts w:cs="Times New Roman"/>
          <w:i/>
          <w:szCs w:val="24"/>
        </w:rPr>
        <w:t>ρ</w:t>
      </w:r>
      <w:r w:rsidRPr="00357D8C">
        <w:rPr>
          <w:rFonts w:cs="Times New Roman"/>
          <w:szCs w:val="24"/>
          <w:vertAlign w:val="subscript"/>
        </w:rPr>
        <w:t>hv</w:t>
      </w:r>
      <w:proofErr w:type="spellEnd"/>
      <w:r>
        <w:rPr>
          <w:rFonts w:cs="Times New Roman"/>
          <w:szCs w:val="24"/>
        </w:rPr>
        <w:t xml:space="preserve"> aloft had descended with a </w:t>
      </w:r>
      <w:proofErr w:type="spellStart"/>
      <w:r w:rsidRPr="00470792">
        <w:rPr>
          <w:rFonts w:cs="Times New Roman"/>
          <w:i/>
          <w:szCs w:val="24"/>
        </w:rPr>
        <w:t>ρ</w:t>
      </w:r>
      <w:r w:rsidRPr="00357D8C">
        <w:rPr>
          <w:rFonts w:cs="Times New Roman"/>
          <w:szCs w:val="24"/>
          <w:vertAlign w:val="subscript"/>
        </w:rPr>
        <w:t>hv</w:t>
      </w:r>
      <w:proofErr w:type="spellEnd"/>
      <w:r>
        <w:rPr>
          <w:rFonts w:cs="Times New Roman"/>
          <w:szCs w:val="24"/>
        </w:rPr>
        <w:t xml:space="preserve"> estimate of 0.80 at ~7.6 km downrange and ~0.3 km ARL. Even lower </w:t>
      </w:r>
      <w:proofErr w:type="spellStart"/>
      <w:r w:rsidRPr="00470792">
        <w:rPr>
          <w:rFonts w:cs="Times New Roman"/>
          <w:i/>
          <w:szCs w:val="24"/>
        </w:rPr>
        <w:t>ρ</w:t>
      </w:r>
      <w:r w:rsidRPr="00357D8C">
        <w:rPr>
          <w:rFonts w:cs="Times New Roman"/>
          <w:szCs w:val="24"/>
          <w:vertAlign w:val="subscript"/>
        </w:rPr>
        <w:t>hv</w:t>
      </w:r>
      <w:proofErr w:type="spellEnd"/>
      <w:r>
        <w:rPr>
          <w:rFonts w:cs="Times New Roman"/>
          <w:szCs w:val="24"/>
        </w:rPr>
        <w:t xml:space="preserve"> was estimated higher in the thunderstorm; a </w:t>
      </w:r>
      <w:proofErr w:type="spellStart"/>
      <w:r w:rsidRPr="00470792">
        <w:rPr>
          <w:rFonts w:cs="Times New Roman"/>
          <w:i/>
          <w:szCs w:val="24"/>
        </w:rPr>
        <w:t>ρ</w:t>
      </w:r>
      <w:r w:rsidRPr="00357D8C">
        <w:rPr>
          <w:rFonts w:cs="Times New Roman"/>
          <w:szCs w:val="24"/>
          <w:vertAlign w:val="subscript"/>
        </w:rPr>
        <w:t>hv</w:t>
      </w:r>
      <w:proofErr w:type="spellEnd"/>
      <w:r>
        <w:rPr>
          <w:rFonts w:cs="Times New Roman"/>
          <w:szCs w:val="24"/>
        </w:rPr>
        <w:t xml:space="preserve"> estimate as low as 0.71 with moderate </w:t>
      </w:r>
      <w:r w:rsidRPr="00603947">
        <w:rPr>
          <w:rFonts w:cs="Times New Roman"/>
          <w:i/>
          <w:szCs w:val="24"/>
        </w:rPr>
        <w:t>Z</w:t>
      </w:r>
      <w:r w:rsidRPr="00AE3069">
        <w:rPr>
          <w:rFonts w:cs="Times New Roman"/>
          <w:szCs w:val="24"/>
          <w:vertAlign w:val="subscript"/>
        </w:rPr>
        <w:t>H</w:t>
      </w:r>
      <w:r>
        <w:rPr>
          <w:rFonts w:cs="Times New Roman"/>
          <w:szCs w:val="24"/>
        </w:rPr>
        <w:t xml:space="preserve"> (≥ 45 </w:t>
      </w:r>
      <w:proofErr w:type="spellStart"/>
      <w:r>
        <w:rPr>
          <w:rFonts w:cs="Times New Roman"/>
          <w:szCs w:val="24"/>
        </w:rPr>
        <w:t>dBZ</w:t>
      </w:r>
      <w:proofErr w:type="spellEnd"/>
      <w:r>
        <w:rPr>
          <w:rFonts w:cs="Times New Roman"/>
          <w:szCs w:val="24"/>
        </w:rPr>
        <w:t xml:space="preserve">) was located ~5.9 km downrange and ~0.9 km ARL. Note that with the thunderstorm moving toward the radar, in addition to descending, the reduced </w:t>
      </w:r>
      <w:proofErr w:type="spellStart"/>
      <w:r w:rsidRPr="00470792">
        <w:rPr>
          <w:rFonts w:cs="Times New Roman"/>
          <w:i/>
          <w:szCs w:val="24"/>
        </w:rPr>
        <w:t>ρ</w:t>
      </w:r>
      <w:r w:rsidRPr="00357D8C">
        <w:rPr>
          <w:rFonts w:cs="Times New Roman"/>
          <w:szCs w:val="24"/>
          <w:vertAlign w:val="subscript"/>
        </w:rPr>
        <w:t>hv</w:t>
      </w:r>
      <w:proofErr w:type="spellEnd"/>
      <w:r>
        <w:rPr>
          <w:rFonts w:cs="Times New Roman"/>
          <w:szCs w:val="24"/>
        </w:rPr>
        <w:t xml:space="preserve"> aloft had also moved uprange. There was also a divergence signature on the lowest elevation scan within the area of descending, reduced </w:t>
      </w:r>
      <w:proofErr w:type="spellStart"/>
      <w:r w:rsidRPr="00470792">
        <w:rPr>
          <w:rFonts w:cs="Times New Roman"/>
          <w:i/>
          <w:szCs w:val="24"/>
        </w:rPr>
        <w:t>ρ</w:t>
      </w:r>
      <w:r w:rsidRPr="00357D8C">
        <w:rPr>
          <w:rFonts w:cs="Times New Roman"/>
          <w:szCs w:val="24"/>
          <w:vertAlign w:val="subscript"/>
        </w:rPr>
        <w:t>hv</w:t>
      </w:r>
      <w:proofErr w:type="spellEnd"/>
      <w:r>
        <w:rPr>
          <w:rFonts w:cs="Times New Roman"/>
          <w:szCs w:val="24"/>
        </w:rPr>
        <w:t xml:space="preserve">. Within the divergence signature, ~7.5 km downrange, the maximum inbound and outbound radial </w:t>
      </w:r>
      <w:r w:rsidR="00091A94" w:rsidRPr="00D95709">
        <w:rPr>
          <w:i/>
        </w:rPr>
        <w:t>V</w:t>
      </w:r>
      <w:r w:rsidR="00091A94" w:rsidRPr="00D95709">
        <w:rPr>
          <w:vertAlign w:val="subscript"/>
        </w:rPr>
        <w:t>R</w:t>
      </w:r>
      <w:r>
        <w:rPr>
          <w:rFonts w:cs="Times New Roman"/>
          <w:szCs w:val="24"/>
        </w:rPr>
        <w:t xml:space="preserve"> were estimated at 13 m s</w:t>
      </w:r>
      <w:r w:rsidRPr="00571301">
        <w:rPr>
          <w:rFonts w:cs="Times New Roman"/>
          <w:szCs w:val="24"/>
          <w:vertAlign w:val="superscript"/>
        </w:rPr>
        <w:t>-1</w:t>
      </w:r>
      <w:r>
        <w:rPr>
          <w:rFonts w:cs="Times New Roman"/>
          <w:szCs w:val="24"/>
        </w:rPr>
        <w:t xml:space="preserve"> and 5 m s</w:t>
      </w:r>
      <w:r w:rsidRPr="00571301">
        <w:rPr>
          <w:rFonts w:cs="Times New Roman"/>
          <w:szCs w:val="24"/>
          <w:vertAlign w:val="superscript"/>
        </w:rPr>
        <w:t>-</w:t>
      </w:r>
      <w:r>
        <w:rPr>
          <w:rFonts w:cs="Times New Roman"/>
          <w:szCs w:val="24"/>
          <w:vertAlign w:val="superscript"/>
        </w:rPr>
        <w:t>1</w:t>
      </w:r>
      <w:r>
        <w:rPr>
          <w:rFonts w:cs="Times New Roman"/>
          <w:szCs w:val="24"/>
        </w:rPr>
        <w:t xml:space="preserve">, respectively. The divergence signature at low-levels represents the thunderstorm’s downdraft impinging on the surface, which causes winds to diverge from its center. The gust front was uprange from the divergence signature, ~5.7 km downrange from the radar. Uprange from the gust front, there was still a well-defined inflow region with maximum outbound </w:t>
      </w:r>
      <w:r w:rsidR="00B763D2" w:rsidRPr="00D95709">
        <w:rPr>
          <w:i/>
        </w:rPr>
        <w:t>V</w:t>
      </w:r>
      <w:r w:rsidR="00B763D2" w:rsidRPr="00D95709">
        <w:rPr>
          <w:vertAlign w:val="subscript"/>
        </w:rPr>
        <w:t>R</w:t>
      </w:r>
      <w:r>
        <w:rPr>
          <w:rFonts w:cs="Times New Roman"/>
          <w:szCs w:val="24"/>
        </w:rPr>
        <w:t xml:space="preserve"> at 10 m s</w:t>
      </w:r>
      <w:r w:rsidRPr="00571301">
        <w:rPr>
          <w:rFonts w:cs="Times New Roman"/>
          <w:szCs w:val="24"/>
          <w:vertAlign w:val="superscript"/>
        </w:rPr>
        <w:t>-1</w:t>
      </w:r>
      <w:r>
        <w:rPr>
          <w:rFonts w:cs="Times New Roman"/>
          <w:szCs w:val="24"/>
        </w:rPr>
        <w:t xml:space="preserve">. Overall, the increased inbound </w:t>
      </w:r>
      <w:r w:rsidR="00091A94" w:rsidRPr="00D95709">
        <w:rPr>
          <w:i/>
        </w:rPr>
        <w:t>V</w:t>
      </w:r>
      <w:r w:rsidR="00091A94" w:rsidRPr="00D95709">
        <w:rPr>
          <w:vertAlign w:val="subscript"/>
        </w:rPr>
        <w:t>R</w:t>
      </w:r>
      <w:r>
        <w:rPr>
          <w:rFonts w:cs="Times New Roman"/>
          <w:szCs w:val="24"/>
        </w:rPr>
        <w:t xml:space="preserve"> and the divergence signature indicate that the downdraft had intensified from the </w:t>
      </w:r>
      <w:r>
        <w:rPr>
          <w:rFonts w:cs="Times New Roman"/>
          <w:szCs w:val="24"/>
        </w:rPr>
        <w:lastRenderedPageBreak/>
        <w:t xml:space="preserve">previous volume scan; however, the strength of the downdraft (using the horizontal, near-surface winds as a proxy), was not sufficient to produce severe weather (as noted in the previous section). It can be surmised that </w:t>
      </w:r>
      <w:r w:rsidRPr="00457880">
        <w:rPr>
          <w:rFonts w:cs="Times New Roman"/>
          <w:szCs w:val="24"/>
        </w:rPr>
        <w:t>precipitation loading</w:t>
      </w:r>
      <w:r w:rsidR="00845D19">
        <w:rPr>
          <w:rFonts w:cs="Times New Roman"/>
          <w:szCs w:val="24"/>
        </w:rPr>
        <w:t xml:space="preserve"> and/or melting hail</w:t>
      </w:r>
      <w:r w:rsidR="00FB58BE">
        <w:rPr>
          <w:rFonts w:cs="Times New Roman"/>
          <w:szCs w:val="24"/>
        </w:rPr>
        <w:t xml:space="preserve"> </w:t>
      </w:r>
      <w:r>
        <w:rPr>
          <w:rFonts w:cs="Times New Roman"/>
          <w:szCs w:val="24"/>
        </w:rPr>
        <w:t xml:space="preserve">was </w:t>
      </w:r>
      <w:r w:rsidRPr="00457880">
        <w:rPr>
          <w:rFonts w:cs="Times New Roman"/>
          <w:szCs w:val="24"/>
        </w:rPr>
        <w:t>important for driving the initial downdraft</w:t>
      </w:r>
      <w:r>
        <w:rPr>
          <w:rFonts w:cs="Times New Roman"/>
          <w:szCs w:val="24"/>
        </w:rPr>
        <w:t xml:space="preserve"> due to descending area of reduced </w:t>
      </w:r>
      <w:proofErr w:type="spellStart"/>
      <w:r w:rsidRPr="00470792">
        <w:rPr>
          <w:rFonts w:cs="Times New Roman"/>
          <w:i/>
          <w:szCs w:val="24"/>
        </w:rPr>
        <w:t>ρ</w:t>
      </w:r>
      <w:r w:rsidRPr="00357D8C">
        <w:rPr>
          <w:rFonts w:cs="Times New Roman"/>
          <w:szCs w:val="24"/>
          <w:vertAlign w:val="subscript"/>
        </w:rPr>
        <w:t>hv</w:t>
      </w:r>
      <w:proofErr w:type="spellEnd"/>
      <w:r>
        <w:rPr>
          <w:rFonts w:cs="Times New Roman"/>
          <w:szCs w:val="24"/>
        </w:rPr>
        <w:t xml:space="preserve"> associated with the downdraft.</w:t>
      </w:r>
    </w:p>
    <w:p w:rsidR="00AC0236" w:rsidRDefault="00AC0236" w:rsidP="00AC0236">
      <w:pPr>
        <w:pStyle w:val="NoSpacing"/>
        <w:keepNext/>
        <w:spacing w:line="480" w:lineRule="auto"/>
        <w:jc w:val="both"/>
      </w:pPr>
      <w:r>
        <w:rPr>
          <w:rFonts w:cs="Times New Roman"/>
          <w:noProof/>
          <w:szCs w:val="24"/>
        </w:rPr>
        <w:drawing>
          <wp:inline distT="0" distB="0" distL="0" distR="0" wp14:anchorId="4663FCE0" wp14:editId="04E8F1F9">
            <wp:extent cx="5943088" cy="3404870"/>
            <wp:effectExtent l="0" t="0" r="635"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6.tif"/>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088" cy="3404870"/>
                    </a:xfrm>
                    <a:prstGeom prst="rect">
                      <a:avLst/>
                    </a:prstGeom>
                  </pic:spPr>
                </pic:pic>
              </a:graphicData>
            </a:graphic>
          </wp:inline>
        </w:drawing>
      </w:r>
    </w:p>
    <w:p w:rsidR="00AC0236" w:rsidRDefault="00AC0236" w:rsidP="00AD720C">
      <w:pPr>
        <w:pStyle w:val="Caption"/>
        <w:rPr>
          <w:rFonts w:cs="Times New Roman"/>
          <w:szCs w:val="24"/>
        </w:rPr>
      </w:pPr>
      <w:bookmarkStart w:id="73" w:name="_Toc7411845"/>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6</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7</w:t>
      </w:r>
      <w:r w:rsidR="00CD6C6B">
        <w:rPr>
          <w:noProof/>
        </w:rPr>
        <w:fldChar w:fldCharType="end"/>
      </w:r>
      <w:r>
        <w:t>. Same panels as Figure 6.5, but volume scans at (a) 0022:07-0023:32 UTC and (b) 0023:45-0025:10 UTC.</w:t>
      </w:r>
      <w:bookmarkEnd w:id="73"/>
    </w:p>
    <w:p w:rsidR="00AC0236" w:rsidRDefault="00AC0236" w:rsidP="00F155D8">
      <w:pPr>
        <w:pStyle w:val="NoSpacing"/>
        <w:spacing w:line="480" w:lineRule="auto"/>
        <w:jc w:val="both"/>
        <w:rPr>
          <w:rFonts w:cs="Times New Roman"/>
          <w:szCs w:val="24"/>
        </w:rPr>
      </w:pPr>
      <w:r>
        <w:rPr>
          <w:rFonts w:cs="Times New Roman"/>
          <w:szCs w:val="24"/>
        </w:rPr>
        <w:tab/>
      </w:r>
    </w:p>
    <w:p w:rsidR="00F155D8" w:rsidRDefault="00AC0236" w:rsidP="00F155D8">
      <w:pPr>
        <w:pStyle w:val="NoSpacing"/>
        <w:spacing w:line="480" w:lineRule="auto"/>
        <w:jc w:val="both"/>
        <w:rPr>
          <w:rFonts w:cs="Times New Roman"/>
          <w:szCs w:val="24"/>
        </w:rPr>
      </w:pPr>
      <w:r>
        <w:rPr>
          <w:rFonts w:cs="Times New Roman"/>
          <w:szCs w:val="24"/>
        </w:rPr>
        <w:tab/>
      </w:r>
      <w:r w:rsidR="00F155D8">
        <w:rPr>
          <w:rFonts w:cs="Times New Roman"/>
          <w:szCs w:val="24"/>
        </w:rPr>
        <w:t>By the 0022:07-0023:32 UTC volume scan (</w:t>
      </w:r>
      <w:r w:rsidR="00F155D8" w:rsidRPr="006E7E8F">
        <w:rPr>
          <w:rFonts w:cs="Times New Roman"/>
          <w:szCs w:val="24"/>
        </w:rPr>
        <w:t xml:space="preserve">Fig. </w:t>
      </w:r>
      <w:r w:rsidR="0069208D">
        <w:rPr>
          <w:rFonts w:cs="Times New Roman"/>
          <w:szCs w:val="24"/>
        </w:rPr>
        <w:t>6.</w:t>
      </w:r>
      <w:r w:rsidR="005C5B91">
        <w:rPr>
          <w:rFonts w:cs="Times New Roman"/>
          <w:szCs w:val="24"/>
        </w:rPr>
        <w:t>7</w:t>
      </w:r>
      <w:r w:rsidR="00F155D8" w:rsidRPr="006E7E8F">
        <w:rPr>
          <w:rFonts w:cs="Times New Roman"/>
          <w:szCs w:val="24"/>
        </w:rPr>
        <w:t>a</w:t>
      </w:r>
      <w:r w:rsidR="00F155D8">
        <w:rPr>
          <w:rFonts w:cs="Times New Roman"/>
          <w:szCs w:val="24"/>
        </w:rPr>
        <w:t xml:space="preserve">), the magnitude of the maximum inbound and outbound </w:t>
      </w:r>
      <w:r w:rsidR="00091A94" w:rsidRPr="00D95709">
        <w:rPr>
          <w:i/>
        </w:rPr>
        <w:t>V</w:t>
      </w:r>
      <w:r w:rsidR="00091A94" w:rsidRPr="00D95709">
        <w:rPr>
          <w:vertAlign w:val="subscript"/>
        </w:rPr>
        <w:t>R</w:t>
      </w:r>
      <w:r w:rsidR="00091A94">
        <w:rPr>
          <w:rFonts w:cs="Times New Roman"/>
          <w:szCs w:val="24"/>
        </w:rPr>
        <w:t xml:space="preserve"> </w:t>
      </w:r>
      <w:r w:rsidR="00F155D8">
        <w:rPr>
          <w:rFonts w:cs="Times New Roman"/>
          <w:szCs w:val="24"/>
        </w:rPr>
        <w:t>had increased and were estimated at 30 m s</w:t>
      </w:r>
      <w:r w:rsidR="00F155D8" w:rsidRPr="00571301">
        <w:rPr>
          <w:rFonts w:cs="Times New Roman"/>
          <w:szCs w:val="24"/>
          <w:vertAlign w:val="superscript"/>
        </w:rPr>
        <w:t>-1</w:t>
      </w:r>
      <w:r w:rsidR="00F155D8">
        <w:rPr>
          <w:rFonts w:cs="Times New Roman"/>
          <w:szCs w:val="24"/>
        </w:rPr>
        <w:t xml:space="preserve"> and 8 m s</w:t>
      </w:r>
      <w:r w:rsidR="00F155D8" w:rsidRPr="00571301">
        <w:rPr>
          <w:rFonts w:cs="Times New Roman"/>
          <w:szCs w:val="24"/>
          <w:vertAlign w:val="superscript"/>
        </w:rPr>
        <w:t>-</w:t>
      </w:r>
      <w:r w:rsidR="00F155D8">
        <w:rPr>
          <w:rFonts w:cs="Times New Roman"/>
          <w:szCs w:val="24"/>
          <w:vertAlign w:val="superscript"/>
        </w:rPr>
        <w:t>1</w:t>
      </w:r>
      <w:r w:rsidR="00F155D8">
        <w:rPr>
          <w:rFonts w:cs="Times New Roman"/>
          <w:szCs w:val="24"/>
        </w:rPr>
        <w:t xml:space="preserve">, respectively. The distance between these velocities had also increased to ~4 km. The gust front was now ~3.1 km downrange. The maximum inbound </w:t>
      </w:r>
      <w:r w:rsidR="00B763D2" w:rsidRPr="00D95709">
        <w:rPr>
          <w:i/>
        </w:rPr>
        <w:t>V</w:t>
      </w:r>
      <w:r w:rsidR="00B763D2" w:rsidRPr="00D95709">
        <w:rPr>
          <w:vertAlign w:val="subscript"/>
        </w:rPr>
        <w:t>R</w:t>
      </w:r>
      <w:r w:rsidR="00F155D8">
        <w:rPr>
          <w:rFonts w:cs="Times New Roman"/>
          <w:szCs w:val="24"/>
        </w:rPr>
        <w:t xml:space="preserve"> of 30 m s</w:t>
      </w:r>
      <w:r w:rsidR="00F155D8" w:rsidRPr="00571301">
        <w:rPr>
          <w:rFonts w:cs="Times New Roman"/>
          <w:szCs w:val="24"/>
          <w:vertAlign w:val="superscript"/>
        </w:rPr>
        <w:t>-1</w:t>
      </w:r>
      <w:r w:rsidR="00F155D8">
        <w:rPr>
          <w:rFonts w:cs="Times New Roman"/>
          <w:szCs w:val="24"/>
        </w:rPr>
        <w:t xml:space="preserve"> (58 knots) indicates that the horizontal winds in the downburst were intense enough to produce severe weather and were likely affecting the surface </w:t>
      </w:r>
      <w:r w:rsidR="007C30EB">
        <w:rPr>
          <w:rFonts w:cs="Times New Roman"/>
          <w:szCs w:val="24"/>
        </w:rPr>
        <w:t xml:space="preserve">since the radar estimated winds were </w:t>
      </w:r>
      <w:r w:rsidR="00F155D8">
        <w:rPr>
          <w:rFonts w:cs="Times New Roman"/>
          <w:szCs w:val="24"/>
        </w:rPr>
        <w:t xml:space="preserve">only ~0.21 km ARL. In addition, an area of </w:t>
      </w:r>
      <w:r w:rsidR="00F155D8">
        <w:rPr>
          <w:rFonts w:cs="Times New Roman"/>
          <w:szCs w:val="24"/>
        </w:rPr>
        <w:lastRenderedPageBreak/>
        <w:t xml:space="preserve">horizontal vorticity (i.e., a rotor) had developed at the same distance (~4.8 km downrange) from the radar (as indicated by the velocity couplet). The top of the rotor was ~1 km ARL. The rotor had developed as accelerating outflow winds undercut the inflow into the thunderstorm (i.e., the maximum inbound </w:t>
      </w:r>
      <w:r w:rsidR="00B763D2" w:rsidRPr="00D95709">
        <w:rPr>
          <w:i/>
        </w:rPr>
        <w:t>V</w:t>
      </w:r>
      <w:r w:rsidR="00B763D2" w:rsidRPr="00D95709">
        <w:rPr>
          <w:vertAlign w:val="subscript"/>
        </w:rPr>
        <w:t>R</w:t>
      </w:r>
      <w:r w:rsidR="00F155D8">
        <w:rPr>
          <w:rFonts w:cs="Times New Roman"/>
          <w:szCs w:val="24"/>
        </w:rPr>
        <w:t xml:space="preserve"> had increased by 18 m s</w:t>
      </w:r>
      <w:r w:rsidR="00F155D8" w:rsidRPr="00571301">
        <w:rPr>
          <w:rFonts w:cs="Times New Roman"/>
          <w:szCs w:val="24"/>
          <w:vertAlign w:val="superscript"/>
        </w:rPr>
        <w:t>-1</w:t>
      </w:r>
      <w:r w:rsidR="00F155D8">
        <w:rPr>
          <w:rFonts w:cs="Times New Roman"/>
          <w:szCs w:val="24"/>
        </w:rPr>
        <w:t xml:space="preserve"> from the previous volume scan). </w:t>
      </w:r>
      <w:proofErr w:type="spellStart"/>
      <w:r w:rsidR="00F155D8">
        <w:rPr>
          <w:rFonts w:cs="Times New Roman"/>
          <w:szCs w:val="24"/>
        </w:rPr>
        <w:t>Baroclinic</w:t>
      </w:r>
      <w:proofErr w:type="spellEnd"/>
      <w:r w:rsidR="00F155D8">
        <w:rPr>
          <w:rFonts w:cs="Times New Roman"/>
          <w:szCs w:val="24"/>
        </w:rPr>
        <w:t xml:space="preserve"> generation of horizontal vorticity due to a horizontal buoyance gradient (from the temperature contrast between cold outflow and warm inflow regions) should have contributed to the generation of the rotor </w:t>
      </w:r>
      <w:r w:rsidR="00E70C79">
        <w:rPr>
          <w:rFonts w:cs="Times New Roman"/>
          <w:szCs w:val="24"/>
        </w:rPr>
        <w:fldChar w:fldCharType="begin">
          <w:fldData xml:space="preserve">PEVuZE5vdGU+PENpdGU+PEF1dGhvcj5Sb3R1bm5vPC9BdXRob3I+PFllYXI+MTk4NTwvWWVhcj48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</w:fldData>
        </w:fldChar>
      </w:r>
      <w:r w:rsidR="00E70C79">
        <w:rPr>
          <w:rFonts w:cs="Times New Roman"/>
          <w:szCs w:val="24"/>
        </w:rPr>
        <w:instrText xml:space="preserve"> ADDIN EN.CITE </w:instrText>
      </w:r>
      <w:r w:rsidR="00E70C79">
        <w:rPr>
          <w:rFonts w:cs="Times New Roman"/>
          <w:szCs w:val="24"/>
        </w:rPr>
        <w:fldChar w:fldCharType="begin">
          <w:fldData xml:space="preserve">PEVuZE5vdGU+PENpdGU+PEF1dGhvcj5Sb3R1bm5vPC9BdXRob3I+PFllYXI+MTk4NTwvWWVhcj48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</w:fldData>
        </w:fldChar>
      </w:r>
      <w:r w:rsidR="00E70C79">
        <w:rPr>
          <w:rFonts w:cs="Times New Roman"/>
          <w:szCs w:val="24"/>
        </w:rPr>
        <w:instrText xml:space="preserve"> ADDIN EN.CITE.DATA </w:instrText>
      </w:r>
      <w:r w:rsidR="00E70C79">
        <w:rPr>
          <w:rFonts w:cs="Times New Roman"/>
          <w:szCs w:val="24"/>
        </w:rPr>
      </w:r>
      <w:r w:rsidR="00E70C79">
        <w:rPr>
          <w:rFonts w:cs="Times New Roman"/>
          <w:szCs w:val="24"/>
        </w:rPr>
        <w:fldChar w:fldCharType="end"/>
      </w:r>
      <w:r w:rsidR="00E70C79">
        <w:rPr>
          <w:rFonts w:cs="Times New Roman"/>
          <w:szCs w:val="24"/>
        </w:rPr>
      </w:r>
      <w:r w:rsidR="00E70C79">
        <w:rPr>
          <w:rFonts w:cs="Times New Roman"/>
          <w:szCs w:val="24"/>
        </w:rPr>
        <w:fldChar w:fldCharType="separate"/>
      </w:r>
      <w:r w:rsidR="00E70C79">
        <w:rPr>
          <w:rFonts w:cs="Times New Roman"/>
          <w:noProof/>
          <w:szCs w:val="24"/>
        </w:rPr>
        <w:t>(e.g., Rotunno and Klemp 1985; Rotunno et al. 1988)</w:t>
      </w:r>
      <w:r w:rsidR="00E70C79">
        <w:rPr>
          <w:rFonts w:cs="Times New Roman"/>
          <w:szCs w:val="24"/>
        </w:rPr>
        <w:fldChar w:fldCharType="end"/>
      </w:r>
      <w:r w:rsidR="00F155D8">
        <w:rPr>
          <w:rFonts w:cs="Times New Roman"/>
          <w:szCs w:val="24"/>
        </w:rPr>
        <w:t xml:space="preserve">.  </w:t>
      </w:r>
    </w:p>
    <w:p w:rsidR="00F155D8" w:rsidRPr="005267C4" w:rsidRDefault="00F155D8" w:rsidP="00F155D8">
      <w:pPr>
        <w:pStyle w:val="NoSpacing"/>
        <w:spacing w:line="480" w:lineRule="auto"/>
        <w:jc w:val="both"/>
        <w:rPr>
          <w:rFonts w:cs="Times New Roman"/>
          <w:szCs w:val="24"/>
        </w:rPr>
      </w:pPr>
      <w:r>
        <w:rPr>
          <w:rFonts w:cs="Times New Roman"/>
          <w:szCs w:val="24"/>
        </w:rPr>
        <w:tab/>
        <w:t xml:space="preserve">It is assumed the mixed-phase precipitation core aloft (indicated by the reduced </w:t>
      </w:r>
      <w:proofErr w:type="spellStart"/>
      <w:r w:rsidRPr="00470792">
        <w:rPr>
          <w:rFonts w:cs="Times New Roman"/>
          <w:i/>
          <w:szCs w:val="24"/>
        </w:rPr>
        <w:t>ρ</w:t>
      </w:r>
      <w:r w:rsidRPr="00417872">
        <w:rPr>
          <w:rFonts w:cs="Times New Roman"/>
          <w:szCs w:val="24"/>
          <w:vertAlign w:val="subscript"/>
        </w:rPr>
        <w:t>hv</w:t>
      </w:r>
      <w:proofErr w:type="spellEnd"/>
      <w:r>
        <w:rPr>
          <w:rFonts w:cs="Times New Roman"/>
          <w:szCs w:val="24"/>
        </w:rPr>
        <w:t xml:space="preserve"> at ~0.90 km ARL on the previous volume scan) had descended to the surface, resulting in strengthening of the downburst. However, a new area of reduced </w:t>
      </w:r>
      <w:proofErr w:type="spellStart"/>
      <w:r w:rsidRPr="00470792">
        <w:rPr>
          <w:rFonts w:cs="Times New Roman"/>
          <w:i/>
          <w:szCs w:val="24"/>
        </w:rPr>
        <w:t>ρ</w:t>
      </w:r>
      <w:r w:rsidRPr="00357D8C">
        <w:rPr>
          <w:rFonts w:cs="Times New Roman"/>
          <w:szCs w:val="24"/>
          <w:vertAlign w:val="subscript"/>
        </w:rPr>
        <w:t>hv</w:t>
      </w:r>
      <w:proofErr w:type="spellEnd"/>
      <w:r>
        <w:rPr>
          <w:rFonts w:cs="Times New Roman"/>
          <w:szCs w:val="24"/>
        </w:rPr>
        <w:t xml:space="preserve"> (≤ 0.85) aloft was located above the ongoing downburst.  This area of reduced </w:t>
      </w:r>
      <w:proofErr w:type="spellStart"/>
      <w:r w:rsidRPr="00470792">
        <w:rPr>
          <w:rFonts w:cs="Times New Roman"/>
          <w:i/>
          <w:szCs w:val="24"/>
        </w:rPr>
        <w:t>ρ</w:t>
      </w:r>
      <w:r w:rsidRPr="00357D8C">
        <w:rPr>
          <w:rFonts w:cs="Times New Roman"/>
          <w:szCs w:val="24"/>
          <w:vertAlign w:val="subscript"/>
        </w:rPr>
        <w:t>hv</w:t>
      </w:r>
      <w:proofErr w:type="spellEnd"/>
      <w:r>
        <w:rPr>
          <w:rFonts w:cs="Times New Roman"/>
          <w:szCs w:val="24"/>
        </w:rPr>
        <w:t xml:space="preserve"> was ~1.5 km in length and at least 1 km deep. There was also another area of reduced </w:t>
      </w:r>
      <w:proofErr w:type="spellStart"/>
      <w:r w:rsidRPr="00470792">
        <w:rPr>
          <w:rFonts w:cs="Times New Roman"/>
          <w:i/>
          <w:szCs w:val="24"/>
        </w:rPr>
        <w:t>ρ</w:t>
      </w:r>
      <w:r w:rsidRPr="00357D8C">
        <w:rPr>
          <w:rFonts w:cs="Times New Roman"/>
          <w:szCs w:val="24"/>
          <w:vertAlign w:val="subscript"/>
        </w:rPr>
        <w:t>hv</w:t>
      </w:r>
      <w:proofErr w:type="spellEnd"/>
      <w:r>
        <w:rPr>
          <w:rFonts w:cs="Times New Roman"/>
          <w:szCs w:val="24"/>
        </w:rPr>
        <w:t xml:space="preserve"> ahead of the downburst at ~2.5 km downrange. Therefore, even with the descent of a mixed-phase core of precipitation to the surface, there was a new core aloft (i.e., </w:t>
      </w:r>
      <w:r w:rsidRPr="00457880">
        <w:rPr>
          <w:rFonts w:cs="Times New Roman"/>
          <w:szCs w:val="24"/>
        </w:rPr>
        <w:t>precipitation loading</w:t>
      </w:r>
      <w:r>
        <w:rPr>
          <w:rFonts w:cs="Times New Roman"/>
          <w:szCs w:val="24"/>
        </w:rPr>
        <w:t xml:space="preserve"> from a mix of rain and melting hail continued to be an integral factor in the ongoing downburst event). </w:t>
      </w:r>
    </w:p>
    <w:p w:rsidR="00F155D8" w:rsidRDefault="00F155D8" w:rsidP="00F155D8">
      <w:pPr>
        <w:pStyle w:val="NoSpacing"/>
        <w:spacing w:line="480" w:lineRule="auto"/>
        <w:jc w:val="both"/>
        <w:rPr>
          <w:rFonts w:cs="Times New Roman"/>
          <w:szCs w:val="24"/>
        </w:rPr>
      </w:pPr>
      <w:r>
        <w:rPr>
          <w:rFonts w:cs="Times New Roman"/>
          <w:szCs w:val="24"/>
        </w:rPr>
        <w:tab/>
        <w:t>By the 0023:45-0025:10 UTC volume scan (</w:t>
      </w:r>
      <w:r w:rsidRPr="006E7E8F">
        <w:rPr>
          <w:rFonts w:cs="Times New Roman"/>
          <w:szCs w:val="24"/>
        </w:rPr>
        <w:t xml:space="preserve">Fig. </w:t>
      </w:r>
      <w:r w:rsidR="0069208D">
        <w:rPr>
          <w:rFonts w:cs="Times New Roman"/>
          <w:szCs w:val="24"/>
        </w:rPr>
        <w:t>6.</w:t>
      </w:r>
      <w:r w:rsidR="005C5B91">
        <w:rPr>
          <w:rFonts w:cs="Times New Roman"/>
          <w:szCs w:val="24"/>
        </w:rPr>
        <w:t>7</w:t>
      </w:r>
      <w:r w:rsidRPr="006E7E8F">
        <w:rPr>
          <w:rFonts w:cs="Times New Roman"/>
          <w:szCs w:val="24"/>
        </w:rPr>
        <w:t>b</w:t>
      </w:r>
      <w:r>
        <w:rPr>
          <w:rFonts w:cs="Times New Roman"/>
          <w:szCs w:val="24"/>
        </w:rPr>
        <w:t xml:space="preserve">), the rotor had grown vertically and horizontally. The magnitude of the maximum inbound </w:t>
      </w:r>
      <w:r w:rsidR="00D112C6" w:rsidRPr="00D95709">
        <w:rPr>
          <w:i/>
        </w:rPr>
        <w:t>V</w:t>
      </w:r>
      <w:r w:rsidR="00D112C6" w:rsidRPr="00D95709">
        <w:rPr>
          <w:vertAlign w:val="subscript"/>
        </w:rPr>
        <w:t>R</w:t>
      </w:r>
      <w:r w:rsidR="00D112C6">
        <w:rPr>
          <w:rFonts w:cs="Times New Roman"/>
          <w:szCs w:val="24"/>
        </w:rPr>
        <w:t xml:space="preserve"> </w:t>
      </w:r>
      <w:r>
        <w:rPr>
          <w:rFonts w:cs="Times New Roman"/>
          <w:szCs w:val="24"/>
        </w:rPr>
        <w:t>had increased slightly to 32 m s</w:t>
      </w:r>
      <w:r w:rsidRPr="00BD501B">
        <w:rPr>
          <w:rFonts w:cs="Times New Roman"/>
          <w:szCs w:val="24"/>
          <w:vertAlign w:val="superscript"/>
        </w:rPr>
        <w:t>-1</w:t>
      </w:r>
      <w:r>
        <w:rPr>
          <w:rFonts w:cs="Times New Roman"/>
          <w:szCs w:val="24"/>
        </w:rPr>
        <w:t xml:space="preserve"> at ~3.6 km downrange. The rotor and its associated maximum inbound </w:t>
      </w:r>
      <w:r w:rsidR="00D112C6" w:rsidRPr="00D95709">
        <w:rPr>
          <w:i/>
        </w:rPr>
        <w:t>V</w:t>
      </w:r>
      <w:r w:rsidR="00D112C6" w:rsidRPr="00D95709">
        <w:rPr>
          <w:vertAlign w:val="subscript"/>
        </w:rPr>
        <w:t>R</w:t>
      </w:r>
      <w:r w:rsidR="00D112C6">
        <w:rPr>
          <w:rFonts w:cs="Times New Roman"/>
          <w:szCs w:val="24"/>
        </w:rPr>
        <w:t xml:space="preserve"> </w:t>
      </w:r>
      <w:r>
        <w:rPr>
          <w:rFonts w:cs="Times New Roman"/>
          <w:szCs w:val="24"/>
        </w:rPr>
        <w:t xml:space="preserve">were located ~2.2 to 2.7 km behind the initial wind shift. </w:t>
      </w:r>
      <w:r w:rsidR="00247AF2">
        <w:rPr>
          <w:rFonts w:cs="Times New Roman"/>
          <w:szCs w:val="24"/>
        </w:rPr>
        <w:t>To the left of the rotor</w:t>
      </w:r>
      <w:r>
        <w:rPr>
          <w:rFonts w:cs="Times New Roman"/>
          <w:szCs w:val="24"/>
        </w:rPr>
        <w:t xml:space="preserve">, there was a narrow, vertical column of inbound </w:t>
      </w:r>
      <w:r w:rsidR="006C3E90" w:rsidRPr="00D95709">
        <w:rPr>
          <w:i/>
        </w:rPr>
        <w:t>V</w:t>
      </w:r>
      <w:r w:rsidR="006C3E90" w:rsidRPr="00D95709">
        <w:rPr>
          <w:vertAlign w:val="subscript"/>
        </w:rPr>
        <w:t>R</w:t>
      </w:r>
      <w:r w:rsidR="006C3E90">
        <w:rPr>
          <w:rFonts w:cs="Times New Roman"/>
          <w:szCs w:val="24"/>
        </w:rPr>
        <w:t xml:space="preserve"> </w:t>
      </w:r>
      <w:r>
        <w:rPr>
          <w:rFonts w:cs="Times New Roman"/>
          <w:szCs w:val="24"/>
        </w:rPr>
        <w:t>with magnitudes that were somewhat constant at ~12 to 14 m s</w:t>
      </w:r>
      <w:r w:rsidRPr="00571301">
        <w:rPr>
          <w:rFonts w:cs="Times New Roman"/>
          <w:szCs w:val="24"/>
          <w:vertAlign w:val="superscript"/>
        </w:rPr>
        <w:t>-1</w:t>
      </w:r>
      <w:r>
        <w:rPr>
          <w:rFonts w:cs="Times New Roman"/>
          <w:szCs w:val="24"/>
        </w:rPr>
        <w:t xml:space="preserve">. Note that because the thunderstorm was moving toward the radar, if the magnitude of the storm motion is assumed to be approximately the same as the </w:t>
      </w:r>
      <w:r w:rsidR="006C3E90" w:rsidRPr="00D95709">
        <w:rPr>
          <w:i/>
        </w:rPr>
        <w:t>V</w:t>
      </w:r>
      <w:r w:rsidR="006C3E90" w:rsidRPr="00D95709">
        <w:rPr>
          <w:vertAlign w:val="subscript"/>
        </w:rPr>
        <w:t>R</w:t>
      </w:r>
      <w:r w:rsidR="006C3E90">
        <w:rPr>
          <w:rFonts w:cs="Times New Roman"/>
          <w:szCs w:val="24"/>
        </w:rPr>
        <w:t xml:space="preserve"> </w:t>
      </w:r>
      <w:r>
        <w:rPr>
          <w:rFonts w:cs="Times New Roman"/>
          <w:szCs w:val="24"/>
        </w:rPr>
        <w:t xml:space="preserve">in the column, the </w:t>
      </w:r>
      <w:proofErr w:type="gramStart"/>
      <w:r>
        <w:rPr>
          <w:rFonts w:cs="Times New Roman"/>
          <w:szCs w:val="24"/>
        </w:rPr>
        <w:t>column’s</w:t>
      </w:r>
      <w:proofErr w:type="gramEnd"/>
      <w:r>
        <w:rPr>
          <w:rFonts w:cs="Times New Roman"/>
          <w:szCs w:val="24"/>
        </w:rPr>
        <w:t xml:space="preserve"> storm-relative velocity would be around zero. Therefore, this column </w:t>
      </w:r>
      <w:r w:rsidR="00FB58BE">
        <w:rPr>
          <w:rFonts w:cs="Times New Roman"/>
          <w:szCs w:val="24"/>
        </w:rPr>
        <w:t>is</w:t>
      </w:r>
      <w:r>
        <w:rPr>
          <w:rFonts w:cs="Times New Roman"/>
          <w:szCs w:val="24"/>
        </w:rPr>
        <w:t xml:space="preserve"> assumed to be a radar representation of a </w:t>
      </w:r>
      <w:r w:rsidR="00C84ED5">
        <w:rPr>
          <w:rFonts w:cs="Times New Roman"/>
          <w:szCs w:val="24"/>
        </w:rPr>
        <w:lastRenderedPageBreak/>
        <w:t xml:space="preserve">downburst </w:t>
      </w:r>
      <w:r w:rsidR="00FB58BE">
        <w:rPr>
          <w:rFonts w:cs="Times New Roman"/>
          <w:szCs w:val="24"/>
        </w:rPr>
        <w:t xml:space="preserve">(i.e., the </w:t>
      </w:r>
      <w:proofErr w:type="spellStart"/>
      <w:r w:rsidR="00FB58BE">
        <w:rPr>
          <w:rFonts w:cs="Times New Roman"/>
          <w:szCs w:val="24"/>
        </w:rPr>
        <w:t>downflow</w:t>
      </w:r>
      <w:proofErr w:type="spellEnd"/>
      <w:r w:rsidR="00FB58BE">
        <w:rPr>
          <w:rFonts w:cs="Times New Roman"/>
          <w:szCs w:val="24"/>
        </w:rPr>
        <w:t xml:space="preserve"> region).</w:t>
      </w:r>
      <w:r>
        <w:rPr>
          <w:rFonts w:cs="Times New Roman"/>
          <w:szCs w:val="24"/>
        </w:rPr>
        <w:t xml:space="preserve"> The areas of reduced </w:t>
      </w:r>
      <w:proofErr w:type="spellStart"/>
      <w:r w:rsidRPr="00470792">
        <w:rPr>
          <w:rFonts w:cs="Times New Roman"/>
          <w:i/>
          <w:szCs w:val="24"/>
        </w:rPr>
        <w:t>ρ</w:t>
      </w:r>
      <w:r w:rsidRPr="00357D8C">
        <w:rPr>
          <w:rFonts w:cs="Times New Roman"/>
          <w:szCs w:val="24"/>
          <w:vertAlign w:val="subscript"/>
        </w:rPr>
        <w:t>hv</w:t>
      </w:r>
      <w:proofErr w:type="spellEnd"/>
      <w:r>
        <w:rPr>
          <w:rFonts w:cs="Times New Roman"/>
          <w:szCs w:val="24"/>
        </w:rPr>
        <w:t xml:space="preserve"> from the previous scan had descended. On the leading edge of the thunderstorm, ahead of the rotor, the mixed-phase precipitation was likely reaching the surface with a </w:t>
      </w:r>
      <w:proofErr w:type="spellStart"/>
      <w:r w:rsidRPr="00470792">
        <w:rPr>
          <w:rFonts w:cs="Times New Roman"/>
          <w:i/>
          <w:szCs w:val="24"/>
        </w:rPr>
        <w:t>ρ</w:t>
      </w:r>
      <w:r w:rsidRPr="00357D8C">
        <w:rPr>
          <w:rFonts w:cs="Times New Roman"/>
          <w:szCs w:val="24"/>
          <w:vertAlign w:val="subscript"/>
        </w:rPr>
        <w:t>hv</w:t>
      </w:r>
      <w:proofErr w:type="spellEnd"/>
      <w:r>
        <w:rPr>
          <w:rFonts w:cs="Times New Roman"/>
          <w:szCs w:val="24"/>
        </w:rPr>
        <w:t xml:space="preserve"> estimate of 0.72 at ~2.1 km downrange and only 94 m ARL. Hail was observed prior to the arrival of the gust front and associated intense winds at </w:t>
      </w:r>
      <w:proofErr w:type="spellStart"/>
      <w:r>
        <w:rPr>
          <w:rFonts w:cs="Times New Roman"/>
          <w:szCs w:val="24"/>
        </w:rPr>
        <w:t>RaXPol’s</w:t>
      </w:r>
      <w:proofErr w:type="spellEnd"/>
      <w:r>
        <w:rPr>
          <w:rFonts w:cs="Times New Roman"/>
          <w:szCs w:val="24"/>
        </w:rPr>
        <w:t xml:space="preserve"> location (R. </w:t>
      </w:r>
      <w:proofErr w:type="spellStart"/>
      <w:r w:rsidRPr="00B757C7">
        <w:rPr>
          <w:rFonts w:cs="Times New Roman"/>
          <w:szCs w:val="24"/>
        </w:rPr>
        <w:t>Tanamachi</w:t>
      </w:r>
      <w:proofErr w:type="spellEnd"/>
      <w:r>
        <w:rPr>
          <w:rFonts w:cs="Times New Roman"/>
          <w:szCs w:val="24"/>
        </w:rPr>
        <w:t xml:space="preserve"> 2019, personal communication). </w:t>
      </w:r>
    </w:p>
    <w:p w:rsidR="00F155D8" w:rsidRPr="00FC122F" w:rsidRDefault="00F155D8" w:rsidP="00F155D8">
      <w:pPr>
        <w:pStyle w:val="NoSpacing"/>
        <w:spacing w:line="480" w:lineRule="auto"/>
        <w:ind w:firstLine="720"/>
        <w:jc w:val="both"/>
        <w:rPr>
          <w:rFonts w:cs="Times New Roman"/>
          <w:szCs w:val="24"/>
        </w:rPr>
      </w:pPr>
      <w:r>
        <w:rPr>
          <w:rFonts w:cs="Times New Roman"/>
          <w:szCs w:val="24"/>
        </w:rPr>
        <w:t xml:space="preserve">The circulation associated with the rotor and/or upward motion associated with the gust front may have split the hail core into two segments as indicated by the reduced </w:t>
      </w:r>
      <w:proofErr w:type="spellStart"/>
      <w:r w:rsidRPr="00470792">
        <w:rPr>
          <w:rFonts w:cs="Times New Roman"/>
          <w:i/>
          <w:szCs w:val="24"/>
        </w:rPr>
        <w:t>ρ</w:t>
      </w:r>
      <w:r w:rsidRPr="00357D8C">
        <w:rPr>
          <w:rFonts w:cs="Times New Roman"/>
          <w:szCs w:val="24"/>
          <w:vertAlign w:val="subscript"/>
        </w:rPr>
        <w:t>hv</w:t>
      </w:r>
      <w:proofErr w:type="spellEnd"/>
      <w:r>
        <w:rPr>
          <w:rFonts w:cs="Times New Roman"/>
          <w:szCs w:val="24"/>
        </w:rPr>
        <w:t xml:space="preserve"> separating around the rotor. There was even a slight, circular reduction of </w:t>
      </w:r>
      <w:r w:rsidRPr="00603947">
        <w:rPr>
          <w:rFonts w:cs="Times New Roman"/>
          <w:i/>
          <w:szCs w:val="24"/>
        </w:rPr>
        <w:t>Z</w:t>
      </w:r>
      <w:r w:rsidRPr="00AE3069">
        <w:rPr>
          <w:rFonts w:cs="Times New Roman"/>
          <w:szCs w:val="24"/>
          <w:vertAlign w:val="subscript"/>
        </w:rPr>
        <w:t>H</w:t>
      </w:r>
      <w:r>
        <w:rPr>
          <w:rFonts w:cs="Times New Roman"/>
          <w:szCs w:val="24"/>
        </w:rPr>
        <w:t xml:space="preserve"> in vicinity of the rotor (slightly displaced lower than the rotor’s center). One potential hypothesis is less precipitation may have been able to descend into th</w:t>
      </w:r>
      <w:r w:rsidR="00247AF2">
        <w:rPr>
          <w:rFonts w:cs="Times New Roman"/>
          <w:szCs w:val="24"/>
        </w:rPr>
        <w:t>is location due to the circulation associated with the rotor</w:t>
      </w:r>
      <w:r>
        <w:rPr>
          <w:rFonts w:cs="Times New Roman"/>
          <w:szCs w:val="24"/>
        </w:rPr>
        <w:t xml:space="preserve">. The split of the </w:t>
      </w:r>
      <w:proofErr w:type="spellStart"/>
      <w:r w:rsidRPr="00470792">
        <w:rPr>
          <w:rFonts w:cs="Times New Roman"/>
          <w:i/>
          <w:szCs w:val="24"/>
        </w:rPr>
        <w:t>ρ</w:t>
      </w:r>
      <w:r w:rsidRPr="00357D8C">
        <w:rPr>
          <w:rFonts w:cs="Times New Roman"/>
          <w:szCs w:val="24"/>
          <w:vertAlign w:val="subscript"/>
        </w:rPr>
        <w:t>hv</w:t>
      </w:r>
      <w:proofErr w:type="spellEnd"/>
      <w:r>
        <w:rPr>
          <w:rFonts w:cs="Times New Roman"/>
          <w:szCs w:val="24"/>
        </w:rPr>
        <w:t xml:space="preserve"> in</w:t>
      </w:r>
      <w:r w:rsidR="00247AF2">
        <w:rPr>
          <w:rFonts w:cs="Times New Roman"/>
          <w:szCs w:val="24"/>
        </w:rPr>
        <w:t xml:space="preserve"> the</w:t>
      </w:r>
      <w:r>
        <w:rPr>
          <w:rFonts w:cs="Times New Roman"/>
          <w:szCs w:val="24"/>
        </w:rPr>
        <w:t xml:space="preserve"> rotor supports this hypothesis as there is evidence that the mixed-phase core of precipitation was splitting into two segments. </w:t>
      </w:r>
    </w:p>
    <w:p w:rsidR="00F155D8" w:rsidRDefault="00F155D8" w:rsidP="00F155D8">
      <w:pPr>
        <w:pStyle w:val="NoSpacing"/>
        <w:spacing w:line="480" w:lineRule="auto"/>
        <w:jc w:val="both"/>
        <w:rPr>
          <w:rFonts w:cs="Times New Roman"/>
          <w:szCs w:val="24"/>
        </w:rPr>
      </w:pPr>
      <w:r>
        <w:rPr>
          <w:rFonts w:cs="Times New Roman"/>
          <w:szCs w:val="24"/>
        </w:rPr>
        <w:tab/>
        <w:t>On the next volume scan at 0025:23-0026:48 UTC (</w:t>
      </w:r>
      <w:r w:rsidRPr="006E7E8F">
        <w:rPr>
          <w:rFonts w:cs="Times New Roman"/>
          <w:szCs w:val="24"/>
        </w:rPr>
        <w:t xml:space="preserve">Fig. </w:t>
      </w:r>
      <w:r w:rsidR="0069208D">
        <w:rPr>
          <w:rFonts w:cs="Times New Roman"/>
          <w:szCs w:val="24"/>
        </w:rPr>
        <w:t>6.</w:t>
      </w:r>
      <w:r w:rsidR="005C5B91">
        <w:rPr>
          <w:rFonts w:cs="Times New Roman"/>
          <w:szCs w:val="24"/>
        </w:rPr>
        <w:t>8</w:t>
      </w:r>
      <w:r w:rsidRPr="006E7E8F">
        <w:rPr>
          <w:rFonts w:cs="Times New Roman"/>
          <w:szCs w:val="24"/>
        </w:rPr>
        <w:t>a</w:t>
      </w:r>
      <w:r w:rsidRPr="00CF1252">
        <w:rPr>
          <w:rFonts w:cs="Times New Roman"/>
          <w:szCs w:val="24"/>
        </w:rPr>
        <w:t>)</w:t>
      </w:r>
      <w:r>
        <w:rPr>
          <w:rFonts w:cs="Times New Roman"/>
          <w:szCs w:val="24"/>
        </w:rPr>
        <w:t xml:space="preserve">, the magnitude of the maximum inbound </w:t>
      </w:r>
      <w:r w:rsidR="00D112C6" w:rsidRPr="00D95709">
        <w:rPr>
          <w:i/>
        </w:rPr>
        <w:t>V</w:t>
      </w:r>
      <w:r w:rsidR="00D112C6" w:rsidRPr="00D95709">
        <w:rPr>
          <w:vertAlign w:val="subscript"/>
        </w:rPr>
        <w:t>R</w:t>
      </w:r>
      <w:r w:rsidR="00D112C6">
        <w:rPr>
          <w:rFonts w:cs="Times New Roman"/>
          <w:szCs w:val="24"/>
        </w:rPr>
        <w:t xml:space="preserve"> </w:t>
      </w:r>
      <w:r>
        <w:rPr>
          <w:rFonts w:cs="Times New Roman"/>
          <w:szCs w:val="24"/>
        </w:rPr>
        <w:t>had remained steady at 31 m s</w:t>
      </w:r>
      <w:r w:rsidRPr="00BD501B">
        <w:rPr>
          <w:rFonts w:cs="Times New Roman"/>
          <w:szCs w:val="24"/>
          <w:vertAlign w:val="superscript"/>
        </w:rPr>
        <w:t>-1</w:t>
      </w:r>
      <w:r>
        <w:rPr>
          <w:rFonts w:cs="Times New Roman"/>
          <w:szCs w:val="24"/>
        </w:rPr>
        <w:t xml:space="preserve"> at ~2.2 km downrange. </w:t>
      </w:r>
      <w:r w:rsidR="00247AF2">
        <w:rPr>
          <w:rFonts w:cs="Times New Roman"/>
          <w:szCs w:val="24"/>
        </w:rPr>
        <w:t>The rotor</w:t>
      </w:r>
      <w:r>
        <w:rPr>
          <w:rFonts w:cs="Times New Roman"/>
          <w:szCs w:val="24"/>
        </w:rPr>
        <w:t xml:space="preserve"> became a bit ill-defined during this volume scan; however, less of the thunderstorm in the area of interest was sampled aloft owing to the radar cone of silence (i.e., data only to ~1.2 km ARL were collected above the maximum </w:t>
      </w:r>
      <w:r w:rsidR="00D112C6" w:rsidRPr="00D95709">
        <w:rPr>
          <w:i/>
        </w:rPr>
        <w:t>V</w:t>
      </w:r>
      <w:r w:rsidR="00D112C6" w:rsidRPr="00D95709">
        <w:rPr>
          <w:vertAlign w:val="subscript"/>
        </w:rPr>
        <w:t>R</w:t>
      </w:r>
      <w:r>
        <w:rPr>
          <w:rFonts w:cs="Times New Roman"/>
          <w:szCs w:val="24"/>
        </w:rPr>
        <w:t xml:space="preserve">). Nevertheless, there is some evidence there was at least a remnant rotor with a broad velocity couplet centered ~1.7 km downrange and ~0.6 km ARL. There was a large area of reduced </w:t>
      </w:r>
      <w:proofErr w:type="spellStart"/>
      <w:r w:rsidRPr="00470792">
        <w:rPr>
          <w:rFonts w:cs="Times New Roman"/>
          <w:i/>
          <w:szCs w:val="24"/>
        </w:rPr>
        <w:t>ρ</w:t>
      </w:r>
      <w:r w:rsidRPr="00357D8C">
        <w:rPr>
          <w:rFonts w:cs="Times New Roman"/>
          <w:szCs w:val="24"/>
          <w:vertAlign w:val="subscript"/>
        </w:rPr>
        <w:t>hv</w:t>
      </w:r>
      <w:proofErr w:type="spellEnd"/>
      <w:r>
        <w:rPr>
          <w:rFonts w:cs="Times New Roman"/>
          <w:szCs w:val="24"/>
        </w:rPr>
        <w:t xml:space="preserve"> nearly collocated (with respect to range) with the highest inbound </w:t>
      </w:r>
      <w:r w:rsidR="00D112C6" w:rsidRPr="00D95709">
        <w:rPr>
          <w:i/>
        </w:rPr>
        <w:t>V</w:t>
      </w:r>
      <w:r w:rsidR="00D112C6" w:rsidRPr="00D95709">
        <w:rPr>
          <w:vertAlign w:val="subscript"/>
        </w:rPr>
        <w:t>R</w:t>
      </w:r>
      <w:r w:rsidR="00D112C6">
        <w:rPr>
          <w:rFonts w:cs="Times New Roman"/>
          <w:szCs w:val="24"/>
        </w:rPr>
        <w:t xml:space="preserve"> </w:t>
      </w:r>
      <w:r>
        <w:rPr>
          <w:rFonts w:cs="Times New Roman"/>
          <w:szCs w:val="24"/>
        </w:rPr>
        <w:t xml:space="preserve">estimates. This area of reduced </w:t>
      </w:r>
      <w:proofErr w:type="spellStart"/>
      <w:r w:rsidRPr="00470792">
        <w:rPr>
          <w:rFonts w:cs="Times New Roman"/>
          <w:i/>
          <w:szCs w:val="24"/>
        </w:rPr>
        <w:t>ρ</w:t>
      </w:r>
      <w:r w:rsidRPr="00357D8C">
        <w:rPr>
          <w:rFonts w:cs="Times New Roman"/>
          <w:szCs w:val="24"/>
          <w:vertAlign w:val="subscript"/>
        </w:rPr>
        <w:t>hv</w:t>
      </w:r>
      <w:proofErr w:type="spellEnd"/>
      <w:r>
        <w:rPr>
          <w:rFonts w:cs="Times New Roman"/>
          <w:szCs w:val="24"/>
        </w:rPr>
        <w:t xml:space="preserve"> was ~0.8 to 3.5 km downrange from the radar (i.e., ~2.7 km length) and was present from the lowest elevation scan to the highest elevation scan at this location (i.e., at least ~1.9 km depth at ~3.5 km range). Within this broad area, there were </w:t>
      </w:r>
      <w:proofErr w:type="spellStart"/>
      <w:r w:rsidRPr="00470792">
        <w:rPr>
          <w:rFonts w:cs="Times New Roman"/>
          <w:i/>
          <w:szCs w:val="24"/>
        </w:rPr>
        <w:t>ρ</w:t>
      </w:r>
      <w:r w:rsidRPr="00357D8C">
        <w:rPr>
          <w:rFonts w:cs="Times New Roman"/>
          <w:szCs w:val="24"/>
          <w:vertAlign w:val="subscript"/>
        </w:rPr>
        <w:t>hv</w:t>
      </w:r>
      <w:proofErr w:type="spellEnd"/>
      <w:r>
        <w:rPr>
          <w:rFonts w:cs="Times New Roman"/>
          <w:szCs w:val="24"/>
        </w:rPr>
        <w:t xml:space="preserve"> estimates ≤ 0.70 with some as low as 0.64. As occurred previously, even with an </w:t>
      </w:r>
      <w:r>
        <w:rPr>
          <w:rFonts w:cs="Times New Roman"/>
          <w:szCs w:val="24"/>
        </w:rPr>
        <w:lastRenderedPageBreak/>
        <w:t xml:space="preserve">ongoing downburst with damaging winds at the surface, precipitation loading had continued in the thunderstorm with descending surges of mixed-phase precipitation cores. </w:t>
      </w:r>
    </w:p>
    <w:p w:rsidR="00F464DB" w:rsidRDefault="00F464DB" w:rsidP="00F464DB">
      <w:pPr>
        <w:pStyle w:val="NoSpacing"/>
        <w:keepNext/>
        <w:spacing w:line="480" w:lineRule="auto"/>
        <w:jc w:val="both"/>
      </w:pPr>
      <w:r>
        <w:rPr>
          <w:rFonts w:cs="Times New Roman"/>
          <w:noProof/>
          <w:szCs w:val="24"/>
        </w:rPr>
        <w:drawing>
          <wp:inline distT="0" distB="0" distL="0" distR="0" wp14:anchorId="779793B4" wp14:editId="0D0A4DB7">
            <wp:extent cx="5943600" cy="4886960"/>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7.tif"/>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4886960"/>
                    </a:xfrm>
                    <a:prstGeom prst="rect">
                      <a:avLst/>
                    </a:prstGeom>
                  </pic:spPr>
                </pic:pic>
              </a:graphicData>
            </a:graphic>
          </wp:inline>
        </w:drawing>
      </w:r>
    </w:p>
    <w:p w:rsidR="00F464DB" w:rsidRDefault="00F464DB" w:rsidP="00AD720C">
      <w:pPr>
        <w:pStyle w:val="Caption"/>
        <w:rPr>
          <w:rFonts w:cs="Times New Roman"/>
          <w:szCs w:val="24"/>
        </w:rPr>
      </w:pPr>
      <w:bookmarkStart w:id="74" w:name="_Toc7411846"/>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6</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8</w:t>
      </w:r>
      <w:r w:rsidR="00CD6C6B">
        <w:rPr>
          <w:noProof/>
        </w:rPr>
        <w:fldChar w:fldCharType="end"/>
      </w:r>
      <w:r>
        <w:t>. Same panels as Figure 6.5, but volume scans at (a) 0025:23-0026:48 UTC, (b) 0027:01-0028:26 UTC, and (c) 0028:40-0030:05 UTC.</w:t>
      </w:r>
      <w:bookmarkEnd w:id="74"/>
    </w:p>
    <w:p w:rsidR="00F464DB" w:rsidRDefault="00F155D8" w:rsidP="00F155D8">
      <w:pPr>
        <w:pStyle w:val="NoSpacing"/>
        <w:spacing w:line="480" w:lineRule="auto"/>
        <w:jc w:val="both"/>
        <w:rPr>
          <w:rFonts w:cs="Times New Roman"/>
          <w:szCs w:val="24"/>
        </w:rPr>
      </w:pPr>
      <w:r>
        <w:rPr>
          <w:rFonts w:cs="Times New Roman"/>
          <w:szCs w:val="24"/>
        </w:rPr>
        <w:tab/>
      </w:r>
    </w:p>
    <w:p w:rsidR="00F155D8" w:rsidRDefault="00F464DB" w:rsidP="00F155D8">
      <w:pPr>
        <w:pStyle w:val="NoSpacing"/>
        <w:spacing w:line="480" w:lineRule="auto"/>
        <w:jc w:val="both"/>
        <w:rPr>
          <w:rFonts w:cs="Times New Roman"/>
          <w:szCs w:val="24"/>
        </w:rPr>
      </w:pPr>
      <w:r>
        <w:rPr>
          <w:rFonts w:cs="Times New Roman"/>
          <w:szCs w:val="24"/>
        </w:rPr>
        <w:tab/>
      </w:r>
      <w:r w:rsidR="00F155D8">
        <w:rPr>
          <w:rFonts w:cs="Times New Roman"/>
          <w:szCs w:val="24"/>
        </w:rPr>
        <w:t>By the 0027:01-0028:26 UTC volume scan (</w:t>
      </w:r>
      <w:r w:rsidR="00F155D8" w:rsidRPr="006E7E8F">
        <w:rPr>
          <w:rFonts w:cs="Times New Roman"/>
          <w:szCs w:val="24"/>
        </w:rPr>
        <w:t xml:space="preserve">Fig. </w:t>
      </w:r>
      <w:r w:rsidR="0069208D">
        <w:rPr>
          <w:rFonts w:cs="Times New Roman"/>
          <w:szCs w:val="24"/>
        </w:rPr>
        <w:t>6.</w:t>
      </w:r>
      <w:r w:rsidR="005C5B91">
        <w:rPr>
          <w:rFonts w:cs="Times New Roman"/>
          <w:szCs w:val="24"/>
        </w:rPr>
        <w:t>8</w:t>
      </w:r>
      <w:r w:rsidR="00F155D8" w:rsidRPr="006E7E8F">
        <w:rPr>
          <w:rFonts w:cs="Times New Roman"/>
          <w:szCs w:val="24"/>
        </w:rPr>
        <w:t>b</w:t>
      </w:r>
      <w:r w:rsidR="00F155D8" w:rsidRPr="00CF1252">
        <w:rPr>
          <w:rFonts w:cs="Times New Roman"/>
          <w:szCs w:val="24"/>
        </w:rPr>
        <w:t>)</w:t>
      </w:r>
      <w:proofErr w:type="gramStart"/>
      <w:r w:rsidR="00F155D8">
        <w:rPr>
          <w:rFonts w:cs="Times New Roman"/>
          <w:szCs w:val="24"/>
        </w:rPr>
        <w:t>,</w:t>
      </w:r>
      <w:proofErr w:type="gramEnd"/>
      <w:r w:rsidR="00F155D8">
        <w:rPr>
          <w:rFonts w:cs="Times New Roman"/>
          <w:szCs w:val="24"/>
        </w:rPr>
        <w:t xml:space="preserve"> the magnitude of the maximum inbound </w:t>
      </w:r>
      <w:r w:rsidR="00D112C6" w:rsidRPr="00D95709">
        <w:rPr>
          <w:i/>
        </w:rPr>
        <w:t>V</w:t>
      </w:r>
      <w:r w:rsidR="00D112C6" w:rsidRPr="00D95709">
        <w:rPr>
          <w:vertAlign w:val="subscript"/>
        </w:rPr>
        <w:t>R</w:t>
      </w:r>
      <w:r w:rsidR="00D112C6">
        <w:rPr>
          <w:rFonts w:cs="Times New Roman"/>
          <w:szCs w:val="24"/>
        </w:rPr>
        <w:t xml:space="preserve"> </w:t>
      </w:r>
      <w:r w:rsidR="00F155D8">
        <w:rPr>
          <w:rFonts w:cs="Times New Roman"/>
          <w:szCs w:val="24"/>
        </w:rPr>
        <w:t>had increased to 36 m s</w:t>
      </w:r>
      <w:r w:rsidR="00F155D8" w:rsidRPr="00BD501B">
        <w:rPr>
          <w:rFonts w:cs="Times New Roman"/>
          <w:szCs w:val="24"/>
          <w:vertAlign w:val="superscript"/>
        </w:rPr>
        <w:t>-1</w:t>
      </w:r>
      <w:r w:rsidR="00F155D8">
        <w:rPr>
          <w:rFonts w:cs="Times New Roman"/>
          <w:szCs w:val="24"/>
        </w:rPr>
        <w:t xml:space="preserve">. The large area of reduced </w:t>
      </w:r>
      <w:proofErr w:type="spellStart"/>
      <w:r w:rsidR="00F155D8" w:rsidRPr="00470792">
        <w:rPr>
          <w:rFonts w:cs="Times New Roman"/>
          <w:i/>
          <w:szCs w:val="24"/>
        </w:rPr>
        <w:t>ρ</w:t>
      </w:r>
      <w:r w:rsidR="00F155D8" w:rsidRPr="00357D8C">
        <w:rPr>
          <w:rFonts w:cs="Times New Roman"/>
          <w:szCs w:val="24"/>
          <w:vertAlign w:val="subscript"/>
        </w:rPr>
        <w:t>hv</w:t>
      </w:r>
      <w:proofErr w:type="spellEnd"/>
      <w:r w:rsidR="00F155D8">
        <w:rPr>
          <w:rFonts w:cs="Times New Roman"/>
          <w:szCs w:val="24"/>
        </w:rPr>
        <w:t xml:space="preserve"> had descended to the lowest elevation scan with a &gt; 2.5 km length of </w:t>
      </w:r>
      <w:proofErr w:type="spellStart"/>
      <w:r w:rsidR="00F155D8" w:rsidRPr="00470792">
        <w:rPr>
          <w:rFonts w:cs="Times New Roman"/>
          <w:i/>
          <w:szCs w:val="24"/>
        </w:rPr>
        <w:t>ρ</w:t>
      </w:r>
      <w:r w:rsidR="00F155D8" w:rsidRPr="00357D8C">
        <w:rPr>
          <w:rFonts w:cs="Times New Roman"/>
          <w:szCs w:val="24"/>
          <w:vertAlign w:val="subscript"/>
        </w:rPr>
        <w:t>hv</w:t>
      </w:r>
      <w:proofErr w:type="spellEnd"/>
      <w:r w:rsidR="00F155D8">
        <w:rPr>
          <w:rFonts w:cs="Times New Roman"/>
          <w:szCs w:val="24"/>
        </w:rPr>
        <w:t xml:space="preserve"> ≤ 0.85 collocated with moderate to high </w:t>
      </w:r>
      <w:r w:rsidR="00F155D8" w:rsidRPr="00603947">
        <w:rPr>
          <w:rFonts w:cs="Times New Roman"/>
          <w:i/>
          <w:szCs w:val="24"/>
        </w:rPr>
        <w:t>Z</w:t>
      </w:r>
      <w:r w:rsidR="00F155D8" w:rsidRPr="00AE3069">
        <w:rPr>
          <w:rFonts w:cs="Times New Roman"/>
          <w:szCs w:val="24"/>
          <w:vertAlign w:val="subscript"/>
        </w:rPr>
        <w:t>H</w:t>
      </w:r>
      <w:r w:rsidR="00F155D8">
        <w:rPr>
          <w:rFonts w:cs="Times New Roman"/>
          <w:szCs w:val="24"/>
        </w:rPr>
        <w:t xml:space="preserve"> (40 to 50+ </w:t>
      </w:r>
      <w:proofErr w:type="spellStart"/>
      <w:r w:rsidR="00F155D8">
        <w:rPr>
          <w:rFonts w:cs="Times New Roman"/>
          <w:szCs w:val="24"/>
        </w:rPr>
        <w:t>dBZ</w:t>
      </w:r>
      <w:proofErr w:type="spellEnd"/>
      <w:r w:rsidR="00F155D8">
        <w:rPr>
          <w:rFonts w:cs="Times New Roman"/>
          <w:szCs w:val="24"/>
        </w:rPr>
        <w:t xml:space="preserve">). Even with descent to the surface, the area of reduced </w:t>
      </w:r>
      <w:proofErr w:type="spellStart"/>
      <w:r w:rsidR="00F155D8" w:rsidRPr="00470792">
        <w:rPr>
          <w:rFonts w:cs="Times New Roman"/>
          <w:i/>
          <w:szCs w:val="24"/>
        </w:rPr>
        <w:t>ρ</w:t>
      </w:r>
      <w:r w:rsidR="00F155D8" w:rsidRPr="00357D8C">
        <w:rPr>
          <w:rFonts w:cs="Times New Roman"/>
          <w:szCs w:val="24"/>
          <w:vertAlign w:val="subscript"/>
        </w:rPr>
        <w:t>hv</w:t>
      </w:r>
      <w:proofErr w:type="spellEnd"/>
      <w:r w:rsidR="00F155D8">
        <w:rPr>
          <w:rFonts w:cs="Times New Roman"/>
          <w:szCs w:val="24"/>
        </w:rPr>
        <w:t xml:space="preserve"> continued to be present at the highest elevation scan above the most intense winds (i.e., there was a continued stream of </w:t>
      </w:r>
      <w:r w:rsidR="00F155D8">
        <w:rPr>
          <w:rFonts w:cs="Times New Roman"/>
          <w:szCs w:val="24"/>
        </w:rPr>
        <w:lastRenderedPageBreak/>
        <w:t xml:space="preserve">descending mixed-phase precipitation aloft). The continued stream of descending rain and melting hail aloft may explain the strengthening of the downburst’s winds during this particular volume scan. In addition, there was another column of mixed-phase precipitation ~5 km downrange from the radar. There was an elevated bulge on the head of the gust front in the velocity data.  Sometimes referred as the “nose of the gust front” (e.g., Goff 1976; </w:t>
      </w:r>
      <w:proofErr w:type="spellStart"/>
      <w:r w:rsidR="00F155D8">
        <w:rPr>
          <w:rFonts w:cs="Times New Roman"/>
          <w:szCs w:val="24"/>
        </w:rPr>
        <w:t>Klingle</w:t>
      </w:r>
      <w:proofErr w:type="spellEnd"/>
      <w:r w:rsidR="00F155D8">
        <w:rPr>
          <w:rFonts w:cs="Times New Roman"/>
          <w:szCs w:val="24"/>
        </w:rPr>
        <w:t xml:space="preserve"> et al. 1987), this feature occurs due to flow moving faster above the near-surface friction layer. For this case, the depth was quite shallow with a peak height for the bottom of the nose ~75 m ARL.</w:t>
      </w:r>
    </w:p>
    <w:p w:rsidR="00F155D8" w:rsidRPr="005F0256" w:rsidRDefault="00F155D8" w:rsidP="00F155D8">
      <w:pPr>
        <w:pStyle w:val="NoSpacing"/>
        <w:spacing w:line="480" w:lineRule="auto"/>
        <w:jc w:val="both"/>
        <w:rPr>
          <w:rFonts w:cs="Times New Roman"/>
          <w:szCs w:val="24"/>
        </w:rPr>
      </w:pPr>
      <w:r>
        <w:rPr>
          <w:rFonts w:cs="Times New Roman"/>
          <w:szCs w:val="24"/>
        </w:rPr>
        <w:tab/>
        <w:t>By the 0028:40-0030:05 UTC volume scan (</w:t>
      </w:r>
      <w:r w:rsidRPr="006E7E8F">
        <w:rPr>
          <w:rFonts w:cs="Times New Roman"/>
          <w:szCs w:val="24"/>
        </w:rPr>
        <w:t xml:space="preserve">Fig. </w:t>
      </w:r>
      <w:r w:rsidR="0069208D">
        <w:rPr>
          <w:rFonts w:cs="Times New Roman"/>
          <w:szCs w:val="24"/>
        </w:rPr>
        <w:t>6.</w:t>
      </w:r>
      <w:r w:rsidR="005C5B91">
        <w:rPr>
          <w:rFonts w:cs="Times New Roman"/>
          <w:szCs w:val="24"/>
        </w:rPr>
        <w:t>8</w:t>
      </w:r>
      <w:r w:rsidRPr="006E7E8F">
        <w:rPr>
          <w:rFonts w:cs="Times New Roman"/>
          <w:szCs w:val="24"/>
        </w:rPr>
        <w:t>c</w:t>
      </w:r>
      <w:r w:rsidRPr="00CF1252">
        <w:rPr>
          <w:rFonts w:cs="Times New Roman"/>
          <w:szCs w:val="24"/>
        </w:rPr>
        <w:t>)</w:t>
      </w:r>
      <w:proofErr w:type="gramStart"/>
      <w:r>
        <w:rPr>
          <w:rFonts w:cs="Times New Roman"/>
          <w:szCs w:val="24"/>
        </w:rPr>
        <w:t>,</w:t>
      </w:r>
      <w:proofErr w:type="gramEnd"/>
      <w:r>
        <w:rPr>
          <w:rFonts w:cs="Times New Roman"/>
          <w:szCs w:val="24"/>
        </w:rPr>
        <w:t xml:space="preserve"> </w:t>
      </w:r>
      <w:proofErr w:type="spellStart"/>
      <w:r>
        <w:rPr>
          <w:rFonts w:cs="Times New Roman"/>
          <w:szCs w:val="24"/>
        </w:rPr>
        <w:t>RaXPol</w:t>
      </w:r>
      <w:proofErr w:type="spellEnd"/>
      <w:r>
        <w:rPr>
          <w:rFonts w:cs="Times New Roman"/>
          <w:szCs w:val="24"/>
        </w:rPr>
        <w:t xml:space="preserve"> was directly impacted by the downburst with an estimated 34 m s</w:t>
      </w:r>
      <w:r w:rsidRPr="00BD501B">
        <w:rPr>
          <w:rFonts w:cs="Times New Roman"/>
          <w:szCs w:val="24"/>
          <w:vertAlign w:val="superscript"/>
        </w:rPr>
        <w:t>-1</w:t>
      </w:r>
      <w:r>
        <w:rPr>
          <w:rFonts w:cs="Times New Roman"/>
          <w:szCs w:val="24"/>
        </w:rPr>
        <w:t xml:space="preserve"> maximum inbound </w:t>
      </w:r>
      <w:r w:rsidR="00D112C6" w:rsidRPr="00D95709">
        <w:rPr>
          <w:i/>
        </w:rPr>
        <w:t>V</w:t>
      </w:r>
      <w:r w:rsidR="00D112C6" w:rsidRPr="00D95709">
        <w:rPr>
          <w:vertAlign w:val="subscript"/>
        </w:rPr>
        <w:t>R</w:t>
      </w:r>
      <w:r>
        <w:rPr>
          <w:rFonts w:cs="Times New Roman"/>
          <w:szCs w:val="24"/>
        </w:rPr>
        <w:t xml:space="preserve">. There continued to be a column of mixed-phase precipitation with </w:t>
      </w:r>
      <w:proofErr w:type="spellStart"/>
      <w:r w:rsidRPr="00470792">
        <w:rPr>
          <w:rFonts w:cs="Times New Roman"/>
          <w:i/>
          <w:szCs w:val="24"/>
        </w:rPr>
        <w:t>ρ</w:t>
      </w:r>
      <w:r w:rsidRPr="00357D8C">
        <w:rPr>
          <w:rFonts w:cs="Times New Roman"/>
          <w:szCs w:val="24"/>
          <w:vertAlign w:val="subscript"/>
        </w:rPr>
        <w:t>hv</w:t>
      </w:r>
      <w:proofErr w:type="spellEnd"/>
      <w:r>
        <w:rPr>
          <w:rFonts w:cs="Times New Roman"/>
          <w:szCs w:val="24"/>
        </w:rPr>
        <w:t xml:space="preserve"> estimates ≤ 0.70 collocated with moderate to high </w:t>
      </w:r>
      <w:r w:rsidRPr="00603947">
        <w:rPr>
          <w:rFonts w:cs="Times New Roman"/>
          <w:i/>
          <w:szCs w:val="24"/>
        </w:rPr>
        <w:t>Z</w:t>
      </w:r>
      <w:r w:rsidRPr="00AE3069">
        <w:rPr>
          <w:rFonts w:cs="Times New Roman"/>
          <w:szCs w:val="24"/>
          <w:vertAlign w:val="subscript"/>
        </w:rPr>
        <w:t>H</w:t>
      </w:r>
      <w:r>
        <w:rPr>
          <w:rFonts w:cs="Times New Roman"/>
          <w:szCs w:val="24"/>
        </w:rPr>
        <w:t xml:space="preserve"> (40 to 50+ </w:t>
      </w:r>
      <w:proofErr w:type="spellStart"/>
      <w:r>
        <w:rPr>
          <w:rFonts w:cs="Times New Roman"/>
          <w:szCs w:val="24"/>
        </w:rPr>
        <w:t>dBZ</w:t>
      </w:r>
      <w:proofErr w:type="spellEnd"/>
      <w:r>
        <w:rPr>
          <w:rFonts w:cs="Times New Roman"/>
          <w:szCs w:val="24"/>
        </w:rPr>
        <w:t xml:space="preserve">) ~1 to 2 km downrange from </w:t>
      </w:r>
      <w:proofErr w:type="spellStart"/>
      <w:r>
        <w:rPr>
          <w:rFonts w:cs="Times New Roman"/>
          <w:szCs w:val="24"/>
        </w:rPr>
        <w:t>RaXPol’s</w:t>
      </w:r>
      <w:proofErr w:type="spellEnd"/>
      <w:r>
        <w:rPr>
          <w:rFonts w:cs="Times New Roman"/>
          <w:szCs w:val="24"/>
        </w:rPr>
        <w:t xml:space="preserve"> location. Farther downrange </w:t>
      </w:r>
      <w:r w:rsidR="008B1826">
        <w:rPr>
          <w:rFonts w:cs="Times New Roman"/>
          <w:szCs w:val="24"/>
        </w:rPr>
        <w:t>(</w:t>
      </w:r>
      <w:r>
        <w:rPr>
          <w:rFonts w:cs="Times New Roman"/>
          <w:szCs w:val="24"/>
        </w:rPr>
        <w:t xml:space="preserve">~5.6 km), there was a low-level divergence signature associated with the other descending core of mixed-phase precipitation. This divergence signature may indicate another downburst was occurring. </w:t>
      </w:r>
      <w:r w:rsidR="00845D19">
        <w:rPr>
          <w:rFonts w:cs="Times New Roman"/>
          <w:szCs w:val="24"/>
        </w:rPr>
        <w:t>The Mesonet observations in Chapter 4</w:t>
      </w:r>
      <w:r>
        <w:rPr>
          <w:rFonts w:cs="Times New Roman"/>
          <w:szCs w:val="24"/>
        </w:rPr>
        <w:t xml:space="preserve"> documented additional surges of wind that would impact the Mesonet site located 221 m to the southwest of </w:t>
      </w:r>
      <w:proofErr w:type="spellStart"/>
      <w:r>
        <w:rPr>
          <w:rFonts w:cs="Times New Roman"/>
          <w:szCs w:val="24"/>
        </w:rPr>
        <w:t>RaXPol’s</w:t>
      </w:r>
      <w:proofErr w:type="spellEnd"/>
      <w:r>
        <w:rPr>
          <w:rFonts w:cs="Times New Roman"/>
          <w:szCs w:val="24"/>
        </w:rPr>
        <w:t xml:space="preserve"> location. </w:t>
      </w:r>
    </w:p>
    <w:p w:rsidR="00F155D8" w:rsidRDefault="00F155D8" w:rsidP="009E019D">
      <w:pPr>
        <w:pStyle w:val="NoSpacing"/>
        <w:spacing w:line="480" w:lineRule="auto"/>
        <w:jc w:val="both"/>
        <w:rPr>
          <w:rFonts w:cs="Times New Roman"/>
          <w:szCs w:val="24"/>
        </w:rPr>
      </w:pPr>
      <w:r>
        <w:rPr>
          <w:rFonts w:cs="Times New Roman"/>
          <w:szCs w:val="24"/>
        </w:rPr>
        <w:tab/>
        <w:t xml:space="preserve">Overall, the rapid-scan updates of the vertical evolution and structure of the downburst provided evidence that surges of mixed-phase precipitation cores aloft—indicated by reduced </w:t>
      </w:r>
      <w:proofErr w:type="spellStart"/>
      <w:r w:rsidRPr="00470792">
        <w:rPr>
          <w:rFonts w:cs="Times New Roman"/>
          <w:i/>
          <w:szCs w:val="24"/>
        </w:rPr>
        <w:t>ρ</w:t>
      </w:r>
      <w:r w:rsidRPr="00357D8C">
        <w:rPr>
          <w:rFonts w:cs="Times New Roman"/>
          <w:szCs w:val="24"/>
          <w:vertAlign w:val="subscript"/>
        </w:rPr>
        <w:t>hv</w:t>
      </w:r>
      <w:proofErr w:type="spellEnd"/>
      <w:r>
        <w:rPr>
          <w:rFonts w:cs="Times New Roman"/>
          <w:szCs w:val="24"/>
        </w:rPr>
        <w:t>— descended to surface. These surges of</w:t>
      </w:r>
      <w:r w:rsidR="005E4E0D">
        <w:rPr>
          <w:rFonts w:cs="Times New Roman"/>
          <w:szCs w:val="24"/>
        </w:rPr>
        <w:t xml:space="preserve"> descending</w:t>
      </w:r>
      <w:r>
        <w:rPr>
          <w:rFonts w:cs="Times New Roman"/>
          <w:szCs w:val="24"/>
        </w:rPr>
        <w:t xml:space="preserve"> precipitation </w:t>
      </w:r>
      <w:r w:rsidR="005E4E0D">
        <w:rPr>
          <w:rFonts w:cs="Times New Roman"/>
          <w:szCs w:val="24"/>
        </w:rPr>
        <w:t>indicate</w:t>
      </w:r>
      <w:r>
        <w:rPr>
          <w:rFonts w:cs="Times New Roman"/>
          <w:szCs w:val="24"/>
        </w:rPr>
        <w:t xml:space="preserve"> surges in the downburst. For this downburst event, surface winds (using the lowest elevation maximum inbound velocity as a proxy) gradually increased and remained somewhat steady-state. The absence of weakening (and in some cases strengthening) may be due to continued stream of hydrometeors for precipitation loading</w:t>
      </w:r>
      <w:r w:rsidR="005E4E0D">
        <w:rPr>
          <w:rFonts w:cs="Times New Roman"/>
          <w:szCs w:val="24"/>
        </w:rPr>
        <w:t xml:space="preserve"> and melting of hailstones</w:t>
      </w:r>
      <w:r>
        <w:rPr>
          <w:rFonts w:cs="Times New Roman"/>
          <w:szCs w:val="24"/>
        </w:rPr>
        <w:t xml:space="preserve"> and attendant downburst surges. </w:t>
      </w:r>
      <w:r>
        <w:rPr>
          <w:rFonts w:cs="Times New Roman"/>
          <w:szCs w:val="24"/>
        </w:rPr>
        <w:lastRenderedPageBreak/>
        <w:t xml:space="preserve">The largest increase happened between 0020:29 and 0022:07 UTC, when the maximum inbound </w:t>
      </w:r>
      <w:r w:rsidR="00B763D2" w:rsidRPr="00D95709">
        <w:rPr>
          <w:i/>
        </w:rPr>
        <w:t>V</w:t>
      </w:r>
      <w:r w:rsidR="00B763D2" w:rsidRPr="00D95709">
        <w:rPr>
          <w:vertAlign w:val="subscript"/>
        </w:rPr>
        <w:t>R</w:t>
      </w:r>
      <w:r>
        <w:rPr>
          <w:rFonts w:cs="Times New Roman"/>
          <w:szCs w:val="24"/>
        </w:rPr>
        <w:t xml:space="preserve"> increased by 17 m s</w:t>
      </w:r>
      <w:r w:rsidRPr="00BD501B">
        <w:rPr>
          <w:rFonts w:cs="Times New Roman"/>
          <w:szCs w:val="24"/>
          <w:vertAlign w:val="superscript"/>
        </w:rPr>
        <w:t>-1</w:t>
      </w:r>
      <w:r>
        <w:rPr>
          <w:rFonts w:cs="Times New Roman"/>
          <w:szCs w:val="24"/>
        </w:rPr>
        <w:t>.</w:t>
      </w:r>
    </w:p>
    <w:p w:rsidR="009E019D" w:rsidRDefault="009E019D" w:rsidP="009E019D">
      <w:pPr>
        <w:pStyle w:val="NoSpacing"/>
        <w:spacing w:line="480" w:lineRule="auto"/>
        <w:jc w:val="both"/>
        <w:rPr>
          <w:rFonts w:cs="Times New Roman"/>
          <w:szCs w:val="24"/>
        </w:rPr>
      </w:pPr>
    </w:p>
    <w:p w:rsidR="00F155D8" w:rsidRDefault="0086223D" w:rsidP="00117E36">
      <w:pPr>
        <w:pStyle w:val="NoSpacing"/>
        <w:spacing w:line="480" w:lineRule="auto"/>
        <w:jc w:val="both"/>
        <w:outlineLvl w:val="1"/>
        <w:rPr>
          <w:rFonts w:cs="Times New Roman"/>
          <w:b/>
          <w:szCs w:val="24"/>
        </w:rPr>
      </w:pPr>
      <w:bookmarkStart w:id="75" w:name="_Toc7411920"/>
      <w:r>
        <w:rPr>
          <w:rFonts w:cs="Times New Roman"/>
          <w:b/>
          <w:szCs w:val="24"/>
        </w:rPr>
        <w:t>6.3</w:t>
      </w:r>
      <w:r w:rsidR="00F155D8">
        <w:rPr>
          <w:rFonts w:cs="Times New Roman"/>
          <w:b/>
          <w:szCs w:val="24"/>
        </w:rPr>
        <w:t xml:space="preserve"> Comparison to 1-min Mesonet Data</w:t>
      </w:r>
      <w:bookmarkEnd w:id="75"/>
    </w:p>
    <w:p w:rsidR="00F155D8" w:rsidRDefault="00F155D8" w:rsidP="00F155D8">
      <w:pPr>
        <w:pStyle w:val="NoSpacing"/>
        <w:spacing w:line="480" w:lineRule="auto"/>
        <w:jc w:val="both"/>
        <w:rPr>
          <w:rFonts w:cs="Times New Roman"/>
          <w:szCs w:val="24"/>
        </w:rPr>
      </w:pPr>
      <w:r>
        <w:rPr>
          <w:rFonts w:cs="Times New Roman"/>
          <w:szCs w:val="24"/>
        </w:rPr>
        <w:tab/>
        <w:t xml:space="preserve">Since the orientation of the gust front as it approached </w:t>
      </w:r>
      <w:proofErr w:type="spellStart"/>
      <w:r>
        <w:rPr>
          <w:rFonts w:cs="Times New Roman"/>
          <w:szCs w:val="24"/>
        </w:rPr>
        <w:t>RaXPol</w:t>
      </w:r>
      <w:proofErr w:type="spellEnd"/>
      <w:r>
        <w:rPr>
          <w:rFonts w:cs="Times New Roman"/>
          <w:szCs w:val="24"/>
        </w:rPr>
        <w:t xml:space="preserve"> was northeast to southwest, </w:t>
      </w:r>
      <w:proofErr w:type="spellStart"/>
      <w:r>
        <w:rPr>
          <w:rFonts w:cs="Times New Roman"/>
          <w:szCs w:val="24"/>
        </w:rPr>
        <w:t>RaXPol</w:t>
      </w:r>
      <w:proofErr w:type="spellEnd"/>
      <w:r>
        <w:rPr>
          <w:rFonts w:cs="Times New Roman"/>
          <w:szCs w:val="24"/>
        </w:rPr>
        <w:t xml:space="preserve"> and the Norman Oklahoma Mesonet site experienced the impacts from the downburst at approximately the same time. Since the Mesonet collected observations every minute, it provides an excellent data set to compare to </w:t>
      </w:r>
      <w:proofErr w:type="spellStart"/>
      <w:r>
        <w:rPr>
          <w:rFonts w:cs="Times New Roman"/>
          <w:szCs w:val="24"/>
        </w:rPr>
        <w:t>RaXpol’s</w:t>
      </w:r>
      <w:proofErr w:type="spellEnd"/>
      <w:r>
        <w:rPr>
          <w:rFonts w:cs="Times New Roman"/>
          <w:szCs w:val="24"/>
        </w:rPr>
        <w:t xml:space="preserve"> rapid scan data.  </w:t>
      </w:r>
    </w:p>
    <w:p w:rsidR="00F155D8" w:rsidRDefault="00F155D8" w:rsidP="00F155D8">
      <w:pPr>
        <w:pStyle w:val="NoSpacing"/>
        <w:spacing w:line="480" w:lineRule="auto"/>
        <w:jc w:val="both"/>
        <w:rPr>
          <w:rFonts w:cs="Times New Roman"/>
          <w:szCs w:val="24"/>
        </w:rPr>
      </w:pPr>
      <w:r>
        <w:rPr>
          <w:rFonts w:cs="Times New Roman"/>
          <w:szCs w:val="24"/>
        </w:rPr>
        <w:tab/>
        <w:t xml:space="preserve"> </w:t>
      </w:r>
      <w:r w:rsidRPr="006E7E8F">
        <w:rPr>
          <w:rFonts w:cs="Times New Roman"/>
          <w:szCs w:val="24"/>
        </w:rPr>
        <w:t xml:space="preserve">Figure </w:t>
      </w:r>
      <w:r w:rsidR="0069208D">
        <w:rPr>
          <w:rFonts w:cs="Times New Roman"/>
          <w:szCs w:val="24"/>
        </w:rPr>
        <w:t>6.</w:t>
      </w:r>
      <w:r w:rsidR="00435036">
        <w:rPr>
          <w:rFonts w:cs="Times New Roman"/>
          <w:szCs w:val="24"/>
        </w:rPr>
        <w:t>9</w:t>
      </w:r>
      <w:r w:rsidRPr="006E7E8F">
        <w:rPr>
          <w:rFonts w:cs="Times New Roman"/>
          <w:szCs w:val="24"/>
        </w:rPr>
        <w:t>a</w:t>
      </w:r>
      <w:r>
        <w:rPr>
          <w:rFonts w:cs="Times New Roman"/>
          <w:b/>
          <w:szCs w:val="24"/>
        </w:rPr>
        <w:t xml:space="preserve"> </w:t>
      </w:r>
      <w:r>
        <w:rPr>
          <w:rFonts w:cs="Times New Roman"/>
          <w:szCs w:val="24"/>
        </w:rPr>
        <w:t xml:space="preserve">is a plot of the Mesonet 1-min maximum wind gust and wind direction at 10-m along with </w:t>
      </w:r>
      <w:proofErr w:type="spellStart"/>
      <w:r>
        <w:rPr>
          <w:rFonts w:cs="Times New Roman"/>
          <w:szCs w:val="24"/>
        </w:rPr>
        <w:t>RaXPol</w:t>
      </w:r>
      <w:proofErr w:type="spellEnd"/>
      <w:r>
        <w:rPr>
          <w:rFonts w:cs="Times New Roman"/>
          <w:szCs w:val="24"/>
        </w:rPr>
        <w:t xml:space="preserve"> volume scan times detailed in the previous section. </w:t>
      </w:r>
      <w:r w:rsidRPr="006E7E8F">
        <w:rPr>
          <w:rFonts w:cs="Times New Roman"/>
          <w:szCs w:val="24"/>
        </w:rPr>
        <w:t xml:space="preserve">Figure </w:t>
      </w:r>
      <w:r w:rsidR="0069208D">
        <w:rPr>
          <w:rFonts w:cs="Times New Roman"/>
          <w:szCs w:val="24"/>
        </w:rPr>
        <w:t>6.</w:t>
      </w:r>
      <w:r w:rsidR="00435036">
        <w:rPr>
          <w:rFonts w:cs="Times New Roman"/>
          <w:szCs w:val="24"/>
        </w:rPr>
        <w:t>9</w:t>
      </w:r>
      <w:r w:rsidRPr="006E7E8F">
        <w:rPr>
          <w:rFonts w:cs="Times New Roman"/>
          <w:szCs w:val="24"/>
        </w:rPr>
        <w:t>b</w:t>
      </w:r>
      <w:r>
        <w:rPr>
          <w:rFonts w:cs="Times New Roman"/>
          <w:b/>
          <w:szCs w:val="24"/>
        </w:rPr>
        <w:t xml:space="preserve"> </w:t>
      </w:r>
      <w:r>
        <w:rPr>
          <w:rFonts w:cs="Times New Roman"/>
          <w:szCs w:val="24"/>
        </w:rPr>
        <w:t xml:space="preserve">is a plot of the Mesonet 1-min surface pressure and temperature at 2 m.  The volume scan times correspond to the starting time of the 3.0° (lowest) elevation scan because that provides the closest height for comparison. </w:t>
      </w:r>
    </w:p>
    <w:p w:rsidR="00656B5F" w:rsidRDefault="00656B5F" w:rsidP="00656B5F">
      <w:pPr>
        <w:pStyle w:val="NoSpacing"/>
        <w:keepNext/>
        <w:spacing w:line="480" w:lineRule="auto"/>
        <w:jc w:val="center"/>
      </w:pPr>
      <w:r>
        <w:rPr>
          <w:rFonts w:cs="Times New Roman"/>
          <w:noProof/>
          <w:szCs w:val="24"/>
        </w:rPr>
        <w:lastRenderedPageBreak/>
        <w:drawing>
          <wp:inline distT="0" distB="0" distL="0" distR="0" wp14:anchorId="5F54198E" wp14:editId="38653FA4">
            <wp:extent cx="5010823" cy="74104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8.tif"/>
                    <pic:cNvPicPr/>
                  </pic:nvPicPr>
                  <pic:blipFill>
                    <a:blip r:embed="rId46">
                      <a:extLst>
                        <a:ext uri="{28A0092B-C50C-407E-A947-70E740481C1C}">
                          <a14:useLocalDpi xmlns:a14="http://schemas.microsoft.com/office/drawing/2010/main" val="0"/>
                        </a:ext>
                      </a:extLst>
                    </a:blip>
                    <a:stretch>
                      <a:fillRect/>
                    </a:stretch>
                  </pic:blipFill>
                  <pic:spPr>
                    <a:xfrm>
                      <a:off x="0" y="0"/>
                      <a:ext cx="5010823" cy="7410450"/>
                    </a:xfrm>
                    <a:prstGeom prst="rect">
                      <a:avLst/>
                    </a:prstGeom>
                  </pic:spPr>
                </pic:pic>
              </a:graphicData>
            </a:graphic>
          </wp:inline>
        </w:drawing>
      </w:r>
    </w:p>
    <w:p w:rsidR="00656B5F" w:rsidRDefault="00656B5F" w:rsidP="00AD720C">
      <w:pPr>
        <w:pStyle w:val="Caption"/>
        <w:rPr>
          <w:rFonts w:cs="Times New Roman"/>
          <w:szCs w:val="24"/>
        </w:rPr>
      </w:pPr>
      <w:bookmarkStart w:id="76" w:name="_Toc7411847"/>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6</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9</w:t>
      </w:r>
      <w:r w:rsidR="00CD6C6B">
        <w:rPr>
          <w:noProof/>
        </w:rPr>
        <w:fldChar w:fldCharType="end"/>
      </w:r>
      <w:r>
        <w:t>. 1-min Oklahoma Mesonet data at Norman, Oklahoma, of (a) 10 m maximum wind gust (</w:t>
      </w:r>
      <w:r w:rsidRPr="00BD1030">
        <w:t>m s</w:t>
      </w:r>
      <w:r w:rsidRPr="00C52FB4">
        <w:rPr>
          <w:vertAlign w:val="superscript"/>
        </w:rPr>
        <w:t>-1</w:t>
      </w:r>
      <w:r>
        <w:t>) and wind direction (degrees) and (b) surface pressure (</w:t>
      </w:r>
      <w:proofErr w:type="spellStart"/>
      <w:r>
        <w:t>hPa</w:t>
      </w:r>
      <w:proofErr w:type="spellEnd"/>
      <w:r>
        <w:t>) and 2 m temperature (°C) from 0016 to 0030 UTC. The times of the 3.0° elevation angle scans are noted (red dotted line).</w:t>
      </w:r>
      <w:bookmarkEnd w:id="76"/>
    </w:p>
    <w:p w:rsidR="00F155D8" w:rsidRPr="007B5435" w:rsidRDefault="00F155D8" w:rsidP="00F155D8">
      <w:pPr>
        <w:pStyle w:val="NoSpacing"/>
        <w:spacing w:line="480" w:lineRule="auto"/>
        <w:jc w:val="both"/>
        <w:rPr>
          <w:rFonts w:cs="Times New Roman"/>
          <w:szCs w:val="24"/>
        </w:rPr>
      </w:pPr>
      <w:r>
        <w:rPr>
          <w:rFonts w:cs="Times New Roman"/>
          <w:szCs w:val="24"/>
        </w:rPr>
        <w:lastRenderedPageBreak/>
        <w:tab/>
        <w:t xml:space="preserve">The most intuitive comparison is the </w:t>
      </w:r>
      <w:proofErr w:type="spellStart"/>
      <w:r>
        <w:rPr>
          <w:rFonts w:cs="Times New Roman"/>
          <w:szCs w:val="24"/>
        </w:rPr>
        <w:t>RaXPol</w:t>
      </w:r>
      <w:proofErr w:type="spellEnd"/>
      <w:r>
        <w:rPr>
          <w:rFonts w:cs="Times New Roman"/>
          <w:szCs w:val="24"/>
        </w:rPr>
        <w:t xml:space="preserve"> velocity data to wind direction and wind gusts. As noted, the initial gust front passed by </w:t>
      </w:r>
      <w:proofErr w:type="spellStart"/>
      <w:r>
        <w:rPr>
          <w:rFonts w:cs="Times New Roman"/>
          <w:szCs w:val="24"/>
        </w:rPr>
        <w:t>RaXPol</w:t>
      </w:r>
      <w:proofErr w:type="spellEnd"/>
      <w:r>
        <w:rPr>
          <w:rFonts w:cs="Times New Roman"/>
          <w:szCs w:val="24"/>
        </w:rPr>
        <w:t xml:space="preserve"> between the 0023:45 and 0025:23 UTC volume scans. </w:t>
      </w:r>
      <w:r w:rsidRPr="00FB2E9F">
        <w:rPr>
          <w:rFonts w:cs="Times New Roman"/>
          <w:szCs w:val="24"/>
        </w:rPr>
        <w:t>The</w:t>
      </w:r>
      <w:r>
        <w:rPr>
          <w:rFonts w:cs="Times New Roman"/>
          <w:szCs w:val="24"/>
        </w:rPr>
        <w:t xml:space="preserve"> </w:t>
      </w:r>
      <w:proofErr w:type="spellStart"/>
      <w:r>
        <w:rPr>
          <w:rFonts w:cs="Times New Roman"/>
          <w:szCs w:val="24"/>
        </w:rPr>
        <w:t>RaXPol</w:t>
      </w:r>
      <w:proofErr w:type="spellEnd"/>
      <w:r>
        <w:rPr>
          <w:rFonts w:cs="Times New Roman"/>
          <w:szCs w:val="24"/>
        </w:rPr>
        <w:t xml:space="preserve"> data indicated a lag between the initial gust front and the more intense winds (and associated rotor) downrange. At the Mesonet site, the wind direction backed from 80° to 45° between 0023:00 and 0024:00 UTC. The wind direction backed further from 45° to 17° between 0024:00 and 0025:00. During this same period, the wind speeds were relatively low with maximum wind gusts ≤ 7 m s</w:t>
      </w:r>
      <w:r w:rsidRPr="001D50A3">
        <w:rPr>
          <w:rFonts w:cs="Times New Roman"/>
          <w:szCs w:val="24"/>
          <w:vertAlign w:val="superscript"/>
        </w:rPr>
        <w:t>-1</w:t>
      </w:r>
      <w:r>
        <w:rPr>
          <w:rFonts w:cs="Times New Roman"/>
          <w:szCs w:val="24"/>
        </w:rPr>
        <w:t xml:space="preserve">. The </w:t>
      </w:r>
      <w:proofErr w:type="spellStart"/>
      <w:r>
        <w:rPr>
          <w:rFonts w:cs="Times New Roman"/>
          <w:szCs w:val="24"/>
        </w:rPr>
        <w:t>RaXPol</w:t>
      </w:r>
      <w:proofErr w:type="spellEnd"/>
      <w:r>
        <w:rPr>
          <w:rFonts w:cs="Times New Roman"/>
          <w:szCs w:val="24"/>
        </w:rPr>
        <w:t xml:space="preserve"> velocity data had some evidence of the gradual backing of winds. During the 0023:45-0025:10 UTC volume scan (</w:t>
      </w:r>
      <w:r w:rsidRPr="002D5A51">
        <w:rPr>
          <w:rFonts w:cs="Times New Roman"/>
          <w:szCs w:val="24"/>
        </w:rPr>
        <w:t xml:space="preserve">Fig. </w:t>
      </w:r>
      <w:r w:rsidR="005D65FA">
        <w:rPr>
          <w:rFonts w:cs="Times New Roman"/>
          <w:szCs w:val="24"/>
        </w:rPr>
        <w:t>6</w:t>
      </w:r>
      <w:r w:rsidR="00435036">
        <w:rPr>
          <w:rFonts w:cs="Times New Roman"/>
          <w:szCs w:val="24"/>
        </w:rPr>
        <w:t>.7</w:t>
      </w:r>
      <w:r w:rsidRPr="002D5A51">
        <w:rPr>
          <w:rFonts w:cs="Times New Roman"/>
          <w:szCs w:val="24"/>
        </w:rPr>
        <w:t>b),</w:t>
      </w:r>
      <w:r>
        <w:rPr>
          <w:rFonts w:cs="Times New Roman"/>
          <w:szCs w:val="24"/>
        </w:rPr>
        <w:t xml:space="preserve"> the velocity data had three distinct gust front heads behind the initial gust front. Each of these heads had a localized maximum of inbound </w:t>
      </w:r>
      <w:r w:rsidR="00D112C6" w:rsidRPr="00D95709">
        <w:rPr>
          <w:i/>
        </w:rPr>
        <w:t>V</w:t>
      </w:r>
      <w:r w:rsidR="00D112C6" w:rsidRPr="00D95709">
        <w:rPr>
          <w:vertAlign w:val="subscript"/>
        </w:rPr>
        <w:t>R</w:t>
      </w:r>
      <w:r>
        <w:rPr>
          <w:rFonts w:cs="Times New Roman"/>
          <w:szCs w:val="24"/>
        </w:rPr>
        <w:t xml:space="preserve">. The </w:t>
      </w:r>
      <w:proofErr w:type="gramStart"/>
      <w:r>
        <w:rPr>
          <w:rFonts w:cs="Times New Roman"/>
          <w:szCs w:val="24"/>
        </w:rPr>
        <w:t>magnitude of the maximum inbound velocity behind the first two heads (ahead of the primary head) were</w:t>
      </w:r>
      <w:proofErr w:type="gramEnd"/>
      <w:r>
        <w:rPr>
          <w:rFonts w:cs="Times New Roman"/>
          <w:szCs w:val="24"/>
        </w:rPr>
        <w:t xml:space="preserve"> only 2 m s</w:t>
      </w:r>
      <w:r w:rsidRPr="001D50A3">
        <w:rPr>
          <w:rFonts w:cs="Times New Roman"/>
          <w:szCs w:val="24"/>
          <w:vertAlign w:val="superscript"/>
        </w:rPr>
        <w:t>-1</w:t>
      </w:r>
      <w:r>
        <w:rPr>
          <w:rFonts w:cs="Times New Roman"/>
          <w:szCs w:val="24"/>
        </w:rPr>
        <w:t xml:space="preserve"> and 5 m s</w:t>
      </w:r>
      <w:r w:rsidRPr="001D50A3">
        <w:rPr>
          <w:rFonts w:cs="Times New Roman"/>
          <w:szCs w:val="24"/>
          <w:vertAlign w:val="superscript"/>
        </w:rPr>
        <w:t>-1</w:t>
      </w:r>
      <w:r>
        <w:rPr>
          <w:rFonts w:cs="Times New Roman"/>
          <w:szCs w:val="24"/>
        </w:rPr>
        <w:t xml:space="preserve">. The passage of each gust front head may have slightly backed the winds. </w:t>
      </w:r>
    </w:p>
    <w:p w:rsidR="00F155D8" w:rsidRPr="00E2573C" w:rsidRDefault="00F155D8" w:rsidP="00F155D8">
      <w:pPr>
        <w:pStyle w:val="NoSpacing"/>
        <w:spacing w:line="480" w:lineRule="auto"/>
        <w:ind w:firstLine="720"/>
        <w:jc w:val="both"/>
        <w:rPr>
          <w:rFonts w:cs="Times New Roman"/>
          <w:szCs w:val="24"/>
        </w:rPr>
      </w:pPr>
      <w:r>
        <w:rPr>
          <w:rFonts w:cs="Times New Roman"/>
          <w:szCs w:val="24"/>
        </w:rPr>
        <w:t>The wind direction backed further from 17° to 351° between 0025:00 and 0026:00 UTC. The wind direction remained between 320° to 340° from 0027:00 to 0029:00 UTC. Maximum wind gusts began to increase by 0026:00 UTC with an increase to 10 m s</w:t>
      </w:r>
      <w:r w:rsidRPr="001D50A3">
        <w:rPr>
          <w:rFonts w:cs="Times New Roman"/>
          <w:szCs w:val="24"/>
          <w:vertAlign w:val="superscript"/>
        </w:rPr>
        <w:t>-1</w:t>
      </w:r>
      <w:r>
        <w:rPr>
          <w:rFonts w:cs="Times New Roman"/>
          <w:szCs w:val="24"/>
        </w:rPr>
        <w:t>. The wind gusts increased further to 15 m s</w:t>
      </w:r>
      <w:r w:rsidRPr="001D50A3">
        <w:rPr>
          <w:rFonts w:cs="Times New Roman"/>
          <w:szCs w:val="24"/>
          <w:vertAlign w:val="superscript"/>
        </w:rPr>
        <w:t>-1</w:t>
      </w:r>
      <w:r>
        <w:rPr>
          <w:rFonts w:cs="Times New Roman"/>
          <w:szCs w:val="24"/>
        </w:rPr>
        <w:t xml:space="preserve"> at 0027:00 UTC and to 19 m s</w:t>
      </w:r>
      <w:r w:rsidRPr="001D50A3">
        <w:rPr>
          <w:rFonts w:cs="Times New Roman"/>
          <w:szCs w:val="24"/>
          <w:vertAlign w:val="superscript"/>
        </w:rPr>
        <w:t>-1</w:t>
      </w:r>
      <w:r>
        <w:rPr>
          <w:rFonts w:cs="Times New Roman"/>
          <w:szCs w:val="24"/>
        </w:rPr>
        <w:t xml:space="preserve"> at 0028:00 UTC. This observation is consistent with the </w:t>
      </w:r>
      <w:proofErr w:type="spellStart"/>
      <w:r>
        <w:rPr>
          <w:rFonts w:cs="Times New Roman"/>
          <w:szCs w:val="24"/>
        </w:rPr>
        <w:t>RaXPol</w:t>
      </w:r>
      <w:proofErr w:type="spellEnd"/>
      <w:r>
        <w:rPr>
          <w:rFonts w:cs="Times New Roman"/>
          <w:szCs w:val="24"/>
        </w:rPr>
        <w:t xml:space="preserve"> data. As previously noted, there was an elevated nose in the </w:t>
      </w:r>
      <w:proofErr w:type="spellStart"/>
      <w:r>
        <w:rPr>
          <w:rFonts w:cs="Times New Roman"/>
          <w:szCs w:val="24"/>
        </w:rPr>
        <w:t>RaXPol</w:t>
      </w:r>
      <w:proofErr w:type="spellEnd"/>
      <w:r>
        <w:rPr>
          <w:rFonts w:cs="Times New Roman"/>
          <w:szCs w:val="24"/>
        </w:rPr>
        <w:t xml:space="preserve"> data during the 0027:01-0028:26 UTC volume scan with the most intense winds ≥ 75 m ARL. By 0029:00 UTC, the maximum wind gust had increased to 31 m s</w:t>
      </w:r>
      <w:r w:rsidRPr="001D50A3">
        <w:rPr>
          <w:rFonts w:cs="Times New Roman"/>
          <w:szCs w:val="24"/>
          <w:vertAlign w:val="superscript"/>
        </w:rPr>
        <w:t>-1</w:t>
      </w:r>
      <w:r>
        <w:rPr>
          <w:rFonts w:cs="Times New Roman"/>
          <w:szCs w:val="24"/>
        </w:rPr>
        <w:t xml:space="preserve"> (i.e., severe thunderstorm criteria). This wind gust agrees with the 0028:40-0030:05 UTC volume scan, which had an estimated 34 m s</w:t>
      </w:r>
      <w:r w:rsidRPr="00BD501B">
        <w:rPr>
          <w:rFonts w:cs="Times New Roman"/>
          <w:szCs w:val="24"/>
          <w:vertAlign w:val="superscript"/>
        </w:rPr>
        <w:t>-1</w:t>
      </w:r>
      <w:r>
        <w:rPr>
          <w:rFonts w:cs="Times New Roman"/>
          <w:szCs w:val="24"/>
        </w:rPr>
        <w:t xml:space="preserve"> maximum inbound </w:t>
      </w:r>
      <w:r w:rsidR="00D112C6" w:rsidRPr="00D95709">
        <w:rPr>
          <w:i/>
        </w:rPr>
        <w:t>V</w:t>
      </w:r>
      <w:r w:rsidR="00D112C6" w:rsidRPr="00D95709">
        <w:rPr>
          <w:vertAlign w:val="subscript"/>
        </w:rPr>
        <w:t>R</w:t>
      </w:r>
      <w:r w:rsidR="00D112C6">
        <w:rPr>
          <w:rFonts w:cs="Times New Roman"/>
          <w:szCs w:val="24"/>
        </w:rPr>
        <w:t xml:space="preserve"> </w:t>
      </w:r>
      <w:r>
        <w:rPr>
          <w:rFonts w:cs="Times New Roman"/>
          <w:szCs w:val="24"/>
        </w:rPr>
        <w:t xml:space="preserve">directly impacting </w:t>
      </w:r>
      <w:proofErr w:type="spellStart"/>
      <w:r>
        <w:rPr>
          <w:rFonts w:cs="Times New Roman"/>
          <w:szCs w:val="24"/>
        </w:rPr>
        <w:t>RaXPol</w:t>
      </w:r>
      <w:proofErr w:type="spellEnd"/>
      <w:r>
        <w:rPr>
          <w:rFonts w:cs="Times New Roman"/>
          <w:szCs w:val="24"/>
        </w:rPr>
        <w:t xml:space="preserve">. </w:t>
      </w:r>
    </w:p>
    <w:p w:rsidR="00F155D8" w:rsidRDefault="00F155D8" w:rsidP="00F155D8">
      <w:pPr>
        <w:pStyle w:val="NoSpacing"/>
        <w:spacing w:line="480" w:lineRule="auto"/>
        <w:jc w:val="both"/>
        <w:rPr>
          <w:rFonts w:cs="Times New Roman"/>
          <w:szCs w:val="24"/>
        </w:rPr>
      </w:pPr>
      <w:r>
        <w:rPr>
          <w:rFonts w:cs="Times New Roman"/>
          <w:szCs w:val="24"/>
        </w:rPr>
        <w:tab/>
        <w:t xml:space="preserve">The temperature remained steady through 0027:00 UTC (~33 °C) before decreasing to ~28 °C at 0028:00 UTC and to ~25 °C at 0029:00 UTC. The cold air lagged behind the initial </w:t>
      </w:r>
      <w:r>
        <w:rPr>
          <w:rFonts w:cs="Times New Roman"/>
          <w:szCs w:val="24"/>
        </w:rPr>
        <w:lastRenderedPageBreak/>
        <w:t>gust front/wind shift that passed by between the 0023:45 and 0025:23 UTC volume scans.  The cold air was associated with the p</w:t>
      </w:r>
      <w:r w:rsidR="00247AF2">
        <w:rPr>
          <w:rFonts w:cs="Times New Roman"/>
          <w:szCs w:val="24"/>
        </w:rPr>
        <w:t>rimary head and attendant rotor</w:t>
      </w:r>
      <w:r>
        <w:rPr>
          <w:rFonts w:cs="Times New Roman"/>
          <w:szCs w:val="24"/>
        </w:rPr>
        <w:t xml:space="preserve"> downrange from the initial gust front. In other words, the two initial gust front heads did not have a discernable horizontal temperature gradient</w:t>
      </w:r>
      <w:r w:rsidR="006E78DD">
        <w:rPr>
          <w:rFonts w:cs="Times New Roman"/>
          <w:szCs w:val="24"/>
        </w:rPr>
        <w:t xml:space="preserve"> by the time they reached the Mesonet site (i.e., the temperature gradient may have weakened). </w:t>
      </w:r>
      <w:r>
        <w:rPr>
          <w:rFonts w:cs="Times New Roman"/>
          <w:szCs w:val="24"/>
        </w:rPr>
        <w:t xml:space="preserve">This may explain why the wind gusts with these two heads were relatively weak and the more intense winds were only associated with the primary head. The surface pressure had gradually increased from 0021:00 UTC to 0027 UTC from 961 </w:t>
      </w:r>
      <w:proofErr w:type="spellStart"/>
      <w:r>
        <w:rPr>
          <w:rFonts w:cs="Times New Roman"/>
          <w:szCs w:val="24"/>
        </w:rPr>
        <w:t>hPa</w:t>
      </w:r>
      <w:proofErr w:type="spellEnd"/>
      <w:r>
        <w:rPr>
          <w:rFonts w:cs="Times New Roman"/>
          <w:szCs w:val="24"/>
        </w:rPr>
        <w:t xml:space="preserve"> to 964 </w:t>
      </w:r>
      <w:proofErr w:type="spellStart"/>
      <w:r>
        <w:rPr>
          <w:rFonts w:cs="Times New Roman"/>
          <w:szCs w:val="24"/>
        </w:rPr>
        <w:t>hPa</w:t>
      </w:r>
      <w:proofErr w:type="spellEnd"/>
      <w:r>
        <w:rPr>
          <w:rFonts w:cs="Times New Roman"/>
          <w:szCs w:val="24"/>
        </w:rPr>
        <w:t xml:space="preserve"> before becoming steady through 0030:00 UTC once the primary gust front head had passed by the station. </w:t>
      </w:r>
      <w:r w:rsidR="007073CE">
        <w:rPr>
          <w:rFonts w:cs="Times New Roman"/>
          <w:szCs w:val="24"/>
        </w:rPr>
        <w:t xml:space="preserve">As noted in Chapter 4, there was </w:t>
      </w:r>
      <w:r>
        <w:rPr>
          <w:rFonts w:cs="Times New Roman"/>
          <w:szCs w:val="24"/>
        </w:rPr>
        <w:t xml:space="preserve">a subsequent pressure rise to 968 </w:t>
      </w:r>
      <w:proofErr w:type="spellStart"/>
      <w:r>
        <w:rPr>
          <w:rFonts w:cs="Times New Roman"/>
          <w:szCs w:val="24"/>
        </w:rPr>
        <w:t>hPa</w:t>
      </w:r>
      <w:proofErr w:type="spellEnd"/>
      <w:r>
        <w:rPr>
          <w:rFonts w:cs="Times New Roman"/>
          <w:szCs w:val="24"/>
        </w:rPr>
        <w:t xml:space="preserve"> (</w:t>
      </w:r>
      <w:r w:rsidR="007073CE">
        <w:rPr>
          <w:rFonts w:cs="Times New Roman"/>
          <w:szCs w:val="24"/>
        </w:rPr>
        <w:t>Fig. 4.6</w:t>
      </w:r>
      <w:r>
        <w:rPr>
          <w:rFonts w:cs="Times New Roman"/>
          <w:szCs w:val="24"/>
        </w:rPr>
        <w:t xml:space="preserve">) associated with the peak precipitation rate at 0038:00 UTC along with additional wind gusts surges. </w:t>
      </w:r>
    </w:p>
    <w:p w:rsidR="003B603B" w:rsidRDefault="00F155D8" w:rsidP="00F155D8">
      <w:pPr>
        <w:pStyle w:val="NoSpacing"/>
        <w:spacing w:line="480" w:lineRule="auto"/>
        <w:ind w:firstLine="720"/>
        <w:jc w:val="both"/>
        <w:rPr>
          <w:rFonts w:cs="Times New Roman"/>
          <w:szCs w:val="24"/>
        </w:rPr>
      </w:pPr>
      <w:r>
        <w:rPr>
          <w:rFonts w:cs="Times New Roman"/>
          <w:szCs w:val="24"/>
        </w:rPr>
        <w:t xml:space="preserve">Overall, the </w:t>
      </w:r>
      <w:proofErr w:type="spellStart"/>
      <w:r>
        <w:rPr>
          <w:rFonts w:cs="Times New Roman"/>
          <w:szCs w:val="24"/>
        </w:rPr>
        <w:t>RaXPol</w:t>
      </w:r>
      <w:proofErr w:type="spellEnd"/>
      <w:r>
        <w:rPr>
          <w:rFonts w:cs="Times New Roman"/>
          <w:szCs w:val="24"/>
        </w:rPr>
        <w:t xml:space="preserve"> radar data are consistent with the 1-min </w:t>
      </w:r>
      <w:r w:rsidR="007C30EB">
        <w:rPr>
          <w:rFonts w:cs="Times New Roman"/>
          <w:szCs w:val="24"/>
        </w:rPr>
        <w:t>wind data</w:t>
      </w:r>
      <w:r>
        <w:rPr>
          <w:rFonts w:cs="Times New Roman"/>
          <w:szCs w:val="24"/>
        </w:rPr>
        <w:t xml:space="preserve"> from the Oklahoma Mesonet. There were three wind shifts ≥ 15° between 0024:00 and 0027:00 UTC (two of which were ≥ 25°). These wind shifts may have corresponded with separate gust front heads as seen in </w:t>
      </w:r>
      <w:proofErr w:type="spellStart"/>
      <w:r>
        <w:rPr>
          <w:rFonts w:cs="Times New Roman"/>
          <w:szCs w:val="24"/>
        </w:rPr>
        <w:t>RaXPol</w:t>
      </w:r>
      <w:proofErr w:type="spellEnd"/>
      <w:r>
        <w:rPr>
          <w:rFonts w:cs="Times New Roman"/>
          <w:szCs w:val="24"/>
        </w:rPr>
        <w:t xml:space="preserve"> velocity data.  Finally, an elevated nose in velocity data had resulted in a period of maximum wind gusts between 15 to 19 m s</w:t>
      </w:r>
      <w:r w:rsidRPr="001D50A3">
        <w:rPr>
          <w:rFonts w:cs="Times New Roman"/>
          <w:szCs w:val="24"/>
          <w:vertAlign w:val="superscript"/>
        </w:rPr>
        <w:t>-1</w:t>
      </w:r>
      <w:r>
        <w:rPr>
          <w:rFonts w:cs="Times New Roman"/>
          <w:szCs w:val="24"/>
        </w:rPr>
        <w:t xml:space="preserve"> before increasing to 31 m s</w:t>
      </w:r>
      <w:r w:rsidRPr="001D50A3">
        <w:rPr>
          <w:rFonts w:cs="Times New Roman"/>
          <w:szCs w:val="24"/>
          <w:vertAlign w:val="superscript"/>
        </w:rPr>
        <w:t>-1</w:t>
      </w:r>
      <w:r>
        <w:rPr>
          <w:rFonts w:cs="Times New Roman"/>
          <w:szCs w:val="24"/>
        </w:rPr>
        <w:t xml:space="preserve"> at the Mesonet station.</w:t>
      </w:r>
    </w:p>
    <w:p w:rsidR="00F32E3D" w:rsidRDefault="00F32E3D" w:rsidP="00F155D8">
      <w:pPr>
        <w:pStyle w:val="NoSpacing"/>
        <w:spacing w:line="480" w:lineRule="auto"/>
        <w:ind w:firstLine="720"/>
        <w:jc w:val="both"/>
        <w:rPr>
          <w:rFonts w:cs="Times New Roman"/>
          <w:szCs w:val="24"/>
        </w:rPr>
      </w:pPr>
    </w:p>
    <w:p w:rsidR="00FB0621" w:rsidRDefault="00FB0621" w:rsidP="00117E36">
      <w:pPr>
        <w:pStyle w:val="NoSpacing"/>
        <w:spacing w:line="480" w:lineRule="auto"/>
        <w:jc w:val="both"/>
        <w:outlineLvl w:val="1"/>
        <w:rPr>
          <w:rFonts w:cs="Times New Roman"/>
          <w:b/>
          <w:szCs w:val="24"/>
        </w:rPr>
      </w:pPr>
      <w:bookmarkStart w:id="77" w:name="_Toc7411921"/>
      <w:r>
        <w:rPr>
          <w:rFonts w:cs="Times New Roman"/>
          <w:b/>
          <w:szCs w:val="24"/>
        </w:rPr>
        <w:t>6.</w:t>
      </w:r>
      <w:r w:rsidR="00F32E3D">
        <w:rPr>
          <w:rFonts w:cs="Times New Roman"/>
          <w:b/>
          <w:szCs w:val="24"/>
        </w:rPr>
        <w:t>4</w:t>
      </w:r>
      <w:r>
        <w:rPr>
          <w:rFonts w:cs="Times New Roman"/>
          <w:b/>
          <w:szCs w:val="24"/>
        </w:rPr>
        <w:t xml:space="preserve"> Summary</w:t>
      </w:r>
      <w:bookmarkEnd w:id="77"/>
      <w:r>
        <w:rPr>
          <w:rFonts w:cs="Times New Roman"/>
          <w:b/>
          <w:szCs w:val="24"/>
        </w:rPr>
        <w:t xml:space="preserve"> </w:t>
      </w:r>
    </w:p>
    <w:p w:rsidR="003902A6" w:rsidRDefault="003902A6" w:rsidP="003902A6">
      <w:pPr>
        <w:pStyle w:val="NoSpacing"/>
        <w:spacing w:line="480" w:lineRule="auto"/>
        <w:ind w:left="360"/>
        <w:jc w:val="both"/>
      </w:pPr>
      <w:r>
        <w:t>Here is a summary of the significant findings from this chapter:</w:t>
      </w:r>
    </w:p>
    <w:p w:rsidR="00FB0621" w:rsidRPr="002B7100" w:rsidRDefault="00FB0621" w:rsidP="00FB0621">
      <w:pPr>
        <w:pStyle w:val="NoSpacing"/>
        <w:numPr>
          <w:ilvl w:val="0"/>
          <w:numId w:val="9"/>
        </w:numPr>
        <w:spacing w:line="480" w:lineRule="auto"/>
        <w:jc w:val="both"/>
        <w:rPr>
          <w:rFonts w:cs="Times New Roman"/>
          <w:b/>
          <w:szCs w:val="24"/>
        </w:rPr>
      </w:pPr>
      <w:r>
        <w:rPr>
          <w:rFonts w:cs="Times New Roman"/>
          <w:szCs w:val="24"/>
        </w:rPr>
        <w:t>The downburst grew in horizontal scale from at least 2.1 km to 6.4 km in less than 7 min, changing based on size from a microburst to a macroburst. During this time, the maximum near-surface horizontal winds intensified from 23 m s</w:t>
      </w:r>
      <w:r w:rsidRPr="00571301">
        <w:rPr>
          <w:rFonts w:cs="Times New Roman"/>
          <w:szCs w:val="24"/>
          <w:vertAlign w:val="superscript"/>
        </w:rPr>
        <w:t>-1</w:t>
      </w:r>
      <w:r>
        <w:rPr>
          <w:rFonts w:cs="Times New Roman"/>
          <w:szCs w:val="24"/>
        </w:rPr>
        <w:t xml:space="preserve"> to 42 m s</w:t>
      </w:r>
      <w:r w:rsidRPr="00571301">
        <w:rPr>
          <w:rFonts w:cs="Times New Roman"/>
          <w:szCs w:val="24"/>
          <w:vertAlign w:val="superscript"/>
        </w:rPr>
        <w:t>-1</w:t>
      </w:r>
      <w:r>
        <w:rPr>
          <w:rFonts w:cs="Times New Roman"/>
          <w:szCs w:val="24"/>
        </w:rPr>
        <w:t>.</w:t>
      </w:r>
    </w:p>
    <w:p w:rsidR="00FB0621" w:rsidRPr="00933982" w:rsidRDefault="00247AF2" w:rsidP="00FB0621">
      <w:pPr>
        <w:pStyle w:val="NoSpacing"/>
        <w:numPr>
          <w:ilvl w:val="0"/>
          <w:numId w:val="9"/>
        </w:numPr>
        <w:spacing w:line="480" w:lineRule="auto"/>
        <w:jc w:val="both"/>
        <w:rPr>
          <w:rFonts w:cs="Times New Roman"/>
          <w:b/>
          <w:szCs w:val="24"/>
        </w:rPr>
      </w:pPr>
      <w:r>
        <w:rPr>
          <w:rFonts w:cs="Times New Roman"/>
          <w:szCs w:val="24"/>
        </w:rPr>
        <w:lastRenderedPageBreak/>
        <w:t>A horizontal rotor</w:t>
      </w:r>
      <w:r w:rsidR="00FB0621">
        <w:rPr>
          <w:rFonts w:cs="Times New Roman"/>
          <w:szCs w:val="24"/>
        </w:rPr>
        <w:t xml:space="preserve"> occurred adjacent to the </w:t>
      </w:r>
      <w:proofErr w:type="spellStart"/>
      <w:r w:rsidR="00FB0621">
        <w:rPr>
          <w:rFonts w:cs="Times New Roman"/>
          <w:szCs w:val="24"/>
        </w:rPr>
        <w:t>downflow</w:t>
      </w:r>
      <w:proofErr w:type="spellEnd"/>
      <w:r w:rsidR="00FB0621">
        <w:rPr>
          <w:rFonts w:cs="Times New Roman"/>
          <w:szCs w:val="24"/>
        </w:rPr>
        <w:t xml:space="preserve"> region of the downburst. </w:t>
      </w:r>
      <w:r>
        <w:rPr>
          <w:rFonts w:cs="Times New Roman"/>
          <w:szCs w:val="24"/>
        </w:rPr>
        <w:t>The</w:t>
      </w:r>
      <w:r w:rsidR="00FB0621">
        <w:rPr>
          <w:rFonts w:cs="Times New Roman"/>
          <w:szCs w:val="24"/>
        </w:rPr>
        <w:t xml:space="preserve"> rotor was associated with a localized </w:t>
      </w:r>
      <w:r w:rsidR="00FB0621" w:rsidRPr="00603947">
        <w:rPr>
          <w:rFonts w:cs="Times New Roman"/>
          <w:i/>
          <w:szCs w:val="24"/>
        </w:rPr>
        <w:t>Z</w:t>
      </w:r>
      <w:r w:rsidR="00FB0621" w:rsidRPr="00AE3069">
        <w:rPr>
          <w:rFonts w:cs="Times New Roman"/>
          <w:szCs w:val="24"/>
          <w:vertAlign w:val="subscript"/>
        </w:rPr>
        <w:t>H</w:t>
      </w:r>
      <w:r w:rsidR="00FB0621">
        <w:rPr>
          <w:rFonts w:cs="Times New Roman"/>
          <w:szCs w:val="24"/>
        </w:rPr>
        <w:t xml:space="preserve"> mini</w:t>
      </w:r>
      <w:r>
        <w:rPr>
          <w:rFonts w:cs="Times New Roman"/>
          <w:szCs w:val="24"/>
        </w:rPr>
        <w:t>mum</w:t>
      </w:r>
      <w:r w:rsidR="00FB0621">
        <w:rPr>
          <w:rFonts w:cs="Times New Roman"/>
          <w:szCs w:val="24"/>
        </w:rPr>
        <w:t xml:space="preserve">. </w:t>
      </w:r>
    </w:p>
    <w:p w:rsidR="00FB0621" w:rsidRPr="002D2068" w:rsidRDefault="00FB0621" w:rsidP="00FB0621">
      <w:pPr>
        <w:pStyle w:val="NoSpacing"/>
        <w:numPr>
          <w:ilvl w:val="0"/>
          <w:numId w:val="9"/>
        </w:numPr>
        <w:spacing w:line="480" w:lineRule="auto"/>
        <w:jc w:val="both"/>
        <w:rPr>
          <w:rFonts w:cs="Times New Roman"/>
          <w:b/>
          <w:szCs w:val="24"/>
        </w:rPr>
      </w:pPr>
      <w:r>
        <w:rPr>
          <w:rFonts w:cs="Times New Roman"/>
          <w:szCs w:val="24"/>
        </w:rPr>
        <w:t xml:space="preserve">There were three distinct gust front heads, each with a localized wind maximum, behind the initial gust front. There were three wind shifts ≥ 15° in the 1-min Mesonet data that may have corresponded to these gust front heads. </w:t>
      </w:r>
    </w:p>
    <w:p w:rsidR="00FB0621" w:rsidRPr="0079358F" w:rsidRDefault="00FB0621" w:rsidP="00FB0621">
      <w:pPr>
        <w:pStyle w:val="NoSpacing"/>
        <w:numPr>
          <w:ilvl w:val="0"/>
          <w:numId w:val="9"/>
        </w:numPr>
        <w:spacing w:line="480" w:lineRule="auto"/>
        <w:jc w:val="both"/>
        <w:rPr>
          <w:rFonts w:cs="Times New Roman"/>
          <w:b/>
          <w:szCs w:val="24"/>
        </w:rPr>
      </w:pPr>
      <w:r>
        <w:rPr>
          <w:rFonts w:cs="Times New Roman"/>
          <w:szCs w:val="24"/>
        </w:rPr>
        <w:t>The most intense winds (31 m s</w:t>
      </w:r>
      <w:r w:rsidRPr="001D50A3">
        <w:rPr>
          <w:rFonts w:cs="Times New Roman"/>
          <w:szCs w:val="24"/>
          <w:vertAlign w:val="superscript"/>
        </w:rPr>
        <w:t>-1</w:t>
      </w:r>
      <w:r>
        <w:rPr>
          <w:rFonts w:cs="Times New Roman"/>
          <w:szCs w:val="24"/>
        </w:rPr>
        <w:t xml:space="preserve"> at the Mesonet station) were associated with the final head, which occurred ~5 min after the passage of the initial gust front. </w:t>
      </w:r>
    </w:p>
    <w:p w:rsidR="00FB0621" w:rsidRPr="003E57AB" w:rsidRDefault="00FB0621" w:rsidP="00FB0621">
      <w:pPr>
        <w:pStyle w:val="NoSpacing"/>
        <w:numPr>
          <w:ilvl w:val="0"/>
          <w:numId w:val="9"/>
        </w:numPr>
        <w:spacing w:line="480" w:lineRule="auto"/>
        <w:jc w:val="both"/>
        <w:rPr>
          <w:rFonts w:cs="Times New Roman"/>
          <w:b/>
          <w:szCs w:val="24"/>
        </w:rPr>
      </w:pPr>
      <w:r>
        <w:rPr>
          <w:rFonts w:cs="Times New Roman"/>
          <w:szCs w:val="24"/>
        </w:rPr>
        <w:t xml:space="preserve">There was an elevated nose at about 75 m ARL, which the 1-min Mesonet data documented with a 2 to 3 min lag from the most intense winds. </w:t>
      </w:r>
    </w:p>
    <w:p w:rsidR="00FB0621" w:rsidRPr="003652DF" w:rsidRDefault="00FB0621" w:rsidP="00FB0621">
      <w:pPr>
        <w:pStyle w:val="NoSpacing"/>
        <w:numPr>
          <w:ilvl w:val="0"/>
          <w:numId w:val="9"/>
        </w:numPr>
        <w:spacing w:line="480" w:lineRule="auto"/>
        <w:jc w:val="both"/>
        <w:rPr>
          <w:rFonts w:cs="Times New Roman"/>
          <w:b/>
          <w:szCs w:val="24"/>
        </w:rPr>
      </w:pPr>
      <w:r>
        <w:rPr>
          <w:rFonts w:cs="Times New Roman"/>
          <w:szCs w:val="24"/>
        </w:rPr>
        <w:t xml:space="preserve">Vertical vortices developed along the leading edge of the gust with enhanced </w:t>
      </w:r>
      <w:proofErr w:type="spellStart"/>
      <w:r w:rsidR="00880B91" w:rsidRPr="00CD5E1E">
        <w:rPr>
          <w:rFonts w:cs="Times New Roman"/>
          <w:i/>
        </w:rPr>
        <w:t>σ</w:t>
      </w:r>
      <w:r w:rsidR="00880B91" w:rsidRPr="00CD5E1E">
        <w:rPr>
          <w:vertAlign w:val="subscript"/>
        </w:rPr>
        <w:t>v</w:t>
      </w:r>
      <w:proofErr w:type="spellEnd"/>
      <w:r>
        <w:rPr>
          <w:rFonts w:cs="Times New Roman"/>
          <w:szCs w:val="24"/>
        </w:rPr>
        <w:t xml:space="preserve"> and a reduction in </w:t>
      </w:r>
      <w:proofErr w:type="spellStart"/>
      <w:r w:rsidRPr="00470792">
        <w:rPr>
          <w:rFonts w:cs="Times New Roman"/>
          <w:i/>
          <w:szCs w:val="24"/>
        </w:rPr>
        <w:t>ρ</w:t>
      </w:r>
      <w:r w:rsidRPr="00357D8C">
        <w:rPr>
          <w:rFonts w:cs="Times New Roman"/>
          <w:szCs w:val="24"/>
          <w:vertAlign w:val="subscript"/>
        </w:rPr>
        <w:t>hv</w:t>
      </w:r>
      <w:proofErr w:type="spellEnd"/>
      <w:r>
        <w:rPr>
          <w:rFonts w:cs="Times New Roman"/>
          <w:szCs w:val="24"/>
        </w:rPr>
        <w:t>.</w:t>
      </w:r>
    </w:p>
    <w:p w:rsidR="00FB0621" w:rsidRPr="00933982" w:rsidRDefault="00FB0621" w:rsidP="00FB0621">
      <w:pPr>
        <w:pStyle w:val="NoSpacing"/>
        <w:numPr>
          <w:ilvl w:val="0"/>
          <w:numId w:val="9"/>
        </w:numPr>
        <w:spacing w:line="480" w:lineRule="auto"/>
        <w:jc w:val="both"/>
        <w:rPr>
          <w:rFonts w:cs="Times New Roman"/>
          <w:b/>
          <w:szCs w:val="24"/>
        </w:rPr>
      </w:pPr>
      <w:r>
        <w:rPr>
          <w:rFonts w:cs="Times New Roman"/>
          <w:szCs w:val="24"/>
        </w:rPr>
        <w:t xml:space="preserve">There were descending surges of mixed-phase precipitation cores aloft indicated by a reduction in </w:t>
      </w:r>
      <w:proofErr w:type="spellStart"/>
      <w:r w:rsidRPr="00470792">
        <w:rPr>
          <w:rFonts w:cs="Times New Roman"/>
          <w:i/>
          <w:szCs w:val="24"/>
        </w:rPr>
        <w:t>ρ</w:t>
      </w:r>
      <w:r w:rsidRPr="00357D8C">
        <w:rPr>
          <w:rFonts w:cs="Times New Roman"/>
          <w:szCs w:val="24"/>
          <w:vertAlign w:val="subscript"/>
        </w:rPr>
        <w:t>hv</w:t>
      </w:r>
      <w:proofErr w:type="spellEnd"/>
      <w:r>
        <w:rPr>
          <w:rFonts w:cs="Times New Roman"/>
          <w:szCs w:val="24"/>
        </w:rPr>
        <w:t xml:space="preserve">. </w:t>
      </w:r>
    </w:p>
    <w:p w:rsidR="00CB1D20" w:rsidRDefault="00CB1D20" w:rsidP="00F155D8">
      <w:pPr>
        <w:pStyle w:val="NoSpacing"/>
        <w:spacing w:line="480" w:lineRule="auto"/>
        <w:ind w:firstLine="720"/>
        <w:jc w:val="both"/>
        <w:rPr>
          <w:rFonts w:cs="Times New Roman"/>
          <w:szCs w:val="24"/>
        </w:rPr>
      </w:pPr>
    </w:p>
    <w:p w:rsidR="0030346A" w:rsidRDefault="001D55DB" w:rsidP="00F155D8">
      <w:pPr>
        <w:pStyle w:val="NoSpacing"/>
        <w:spacing w:line="480" w:lineRule="auto"/>
        <w:ind w:firstLine="720"/>
        <w:jc w:val="both"/>
        <w:rPr>
          <w:rFonts w:cs="Times New Roman"/>
          <w:szCs w:val="24"/>
        </w:rPr>
      </w:pPr>
      <w:r>
        <w:rPr>
          <w:rFonts w:cs="Times New Roman"/>
          <w:szCs w:val="24"/>
        </w:rPr>
        <w:t xml:space="preserve">What is remarkable about this </w:t>
      </w:r>
      <w:r w:rsidR="008E594F">
        <w:rPr>
          <w:rFonts w:cs="Times New Roman"/>
          <w:szCs w:val="24"/>
        </w:rPr>
        <w:t xml:space="preserve">wet downburst is the intensification of the horizontal winds during the rapid, horizontal expansion. This expansion in size being coincident with the acceleration of the horizontal winds is notable because it would dynamically imply an increase in the horizontal pressure gradient force. Given the radius of the downburst was </w:t>
      </w:r>
      <w:proofErr w:type="gramStart"/>
      <w:r w:rsidR="008E594F">
        <w:rPr>
          <w:rFonts w:cs="Times New Roman"/>
          <w:szCs w:val="24"/>
        </w:rPr>
        <w:t>increasing,</w:t>
      </w:r>
      <w:proofErr w:type="gramEnd"/>
      <w:r w:rsidR="008E594F">
        <w:rPr>
          <w:rFonts w:cs="Times New Roman"/>
          <w:szCs w:val="24"/>
        </w:rPr>
        <w:t xml:space="preserve"> one can infer this increase in the pressure gradient force was due to an increase in the </w:t>
      </w:r>
      <w:proofErr w:type="spellStart"/>
      <w:r w:rsidR="008E594F">
        <w:rPr>
          <w:rFonts w:cs="Times New Roman"/>
          <w:szCs w:val="24"/>
        </w:rPr>
        <w:t>mesohigh</w:t>
      </w:r>
      <w:proofErr w:type="spellEnd"/>
      <w:r w:rsidR="008E594F">
        <w:rPr>
          <w:rFonts w:cs="Times New Roman"/>
          <w:szCs w:val="24"/>
        </w:rPr>
        <w:t xml:space="preserve"> surface pressure </w:t>
      </w:r>
      <w:r w:rsidR="0030346A">
        <w:rPr>
          <w:rFonts w:cs="Times New Roman"/>
          <w:szCs w:val="24"/>
        </w:rPr>
        <w:t>(see section 5.4</w:t>
      </w:r>
      <w:r w:rsidR="00B33131">
        <w:rPr>
          <w:rFonts w:cs="Times New Roman"/>
          <w:szCs w:val="24"/>
        </w:rPr>
        <w:t>)</w:t>
      </w:r>
      <w:r w:rsidR="008E594F">
        <w:rPr>
          <w:rFonts w:cs="Times New Roman"/>
          <w:szCs w:val="24"/>
        </w:rPr>
        <w:t xml:space="preserve">. </w:t>
      </w:r>
    </w:p>
    <w:p w:rsidR="008E594F" w:rsidRDefault="008E594F" w:rsidP="00F155D8">
      <w:pPr>
        <w:pStyle w:val="NoSpacing"/>
        <w:spacing w:line="480" w:lineRule="auto"/>
        <w:ind w:firstLine="720"/>
        <w:jc w:val="both"/>
        <w:rPr>
          <w:rFonts w:cs="Times New Roman"/>
          <w:szCs w:val="24"/>
        </w:rPr>
      </w:pPr>
      <w:r>
        <w:rPr>
          <w:rFonts w:cs="Times New Roman"/>
          <w:szCs w:val="24"/>
        </w:rPr>
        <w:t>Given the descending surges of mixed-phase precipitation, it can be inferred the continued stream of mixed-phase precipitation may have aided in the continued expansion and intensity of the downburst through precipitation loading</w:t>
      </w:r>
      <w:r w:rsidR="0030346A">
        <w:rPr>
          <w:rFonts w:cs="Times New Roman"/>
          <w:szCs w:val="24"/>
        </w:rPr>
        <w:t xml:space="preserve"> and/or melting hailstones</w:t>
      </w:r>
      <w:r>
        <w:rPr>
          <w:rFonts w:cs="Times New Roman"/>
          <w:szCs w:val="24"/>
        </w:rPr>
        <w:t>.</w:t>
      </w:r>
      <w:r w:rsidR="0030346A">
        <w:rPr>
          <w:rFonts w:cs="Times New Roman"/>
          <w:szCs w:val="24"/>
        </w:rPr>
        <w:t xml:space="preserve"> Evaporation </w:t>
      </w:r>
      <w:r w:rsidR="0030346A">
        <w:rPr>
          <w:rFonts w:cs="Times New Roman"/>
          <w:szCs w:val="24"/>
        </w:rPr>
        <w:lastRenderedPageBreak/>
        <w:t>may have initially contributed as well, but this downburst began well-behind the leading edge of precipitation. Therefore, it is possible the environment may have been close to saturation toward the latter part of the downburst event.</w:t>
      </w:r>
    </w:p>
    <w:p w:rsidR="004959D2" w:rsidRPr="00F155D8" w:rsidRDefault="00FB0621" w:rsidP="00F155D8">
      <w:pPr>
        <w:pStyle w:val="NoSpacing"/>
        <w:spacing w:line="480" w:lineRule="auto"/>
        <w:ind w:firstLine="720"/>
        <w:jc w:val="both"/>
        <w:rPr>
          <w:rFonts w:cs="Times New Roman"/>
          <w:szCs w:val="24"/>
        </w:rPr>
      </w:pPr>
      <w:r>
        <w:rPr>
          <w:rFonts w:cs="Times New Roman"/>
          <w:szCs w:val="24"/>
        </w:rPr>
        <w:t xml:space="preserve">The findings of this </w:t>
      </w:r>
      <w:r w:rsidR="002B51D7">
        <w:rPr>
          <w:rFonts w:cs="Times New Roman"/>
          <w:szCs w:val="24"/>
        </w:rPr>
        <w:t>chapter</w:t>
      </w:r>
      <w:r>
        <w:rPr>
          <w:rFonts w:cs="Times New Roman"/>
          <w:szCs w:val="24"/>
        </w:rPr>
        <w:t xml:space="preserve"> complement conceptual models of downbursts </w:t>
      </w:r>
      <w:r w:rsidR="005B3167">
        <w:rPr>
          <w:rFonts w:cs="Times New Roman"/>
          <w:szCs w:val="24"/>
        </w:rPr>
        <w:fldChar w:fldCharType="begin"/>
      </w:r>
      <w:r w:rsidR="005B3167">
        <w:rPr>
          <w:rFonts w:cs="Times New Roman"/>
          <w:szCs w:val="24"/>
        </w:rPr>
        <w:instrText xml:space="preserve"> ADDIN EN.CITE &lt;EndNote&gt;&lt;Cite&gt;&lt;Author&gt;Fujita&lt;/Author&gt;&lt;Year&gt;1985&lt;/Year&gt;&lt;RecNum&gt;6&lt;/RecNum&gt;&lt;Prefix&gt;i.e.`, &lt;/Prefix&gt;&lt;DisplayText&gt;(i.e., Fujita 1985)&lt;/DisplayText&gt;&lt;record&gt;&lt;rec-number&gt;6&lt;/rec-number&gt;&lt;foreign-keys&gt;&lt;key app="EN" db-id="ed25szxvzd0axpefssrvr2fgwsdd0f5prrws" timestamp="1547978563"&gt;6&lt;/key&gt;&lt;/foreign-keys&gt;&lt;ref-type name="Book"&gt;6&lt;/ref-type&gt;&lt;contributors&gt;&lt;authors&gt;&lt;author&gt;T. Theodore Fujita&lt;/author&gt;&lt;/authors&gt;&lt;/contributors&gt;&lt;titles&gt;&lt;title&gt;The downburst: microburst and macroburst&lt;/title&gt;&lt;secondary-title&gt;SMRP research paper&lt;/secondary-title&gt;&lt;/titles&gt;&lt;pages&gt;122&lt;/pages&gt;&lt;keywords&gt;&lt;keyword&gt;Joint Airport Weather Studies Project (U.S.)&lt;/keyword&gt;&lt;keyword&gt;Northern Illinois Meteorological Research on Downburst (Project)&lt;/keyword&gt;&lt;keyword&gt;Aircraft accidents.&lt;/keyword&gt;&lt;keyword&gt;Microbursts.&lt;/keyword&gt;&lt;/keywords&gt;&lt;dates&gt;&lt;year&gt;1985&lt;/year&gt;&lt;/dates&gt;&lt;pub-location&gt;[Chicago]&lt;/pub-location&gt;&lt;publisher&gt;SMRP Rep. 210, University of Chicago&lt;/publisher&gt;&lt;accession-num&gt;689349&lt;/accession-num&gt;&lt;call-num&gt;Mansueto QC879.5.C53 no.210&lt;/call-num&gt;&lt;urls&gt;&lt;/urls&gt;&lt;remote-database-name&gt;[NTIS PB-85-148880.]&lt;/remote-database-name&gt;&lt;/record&gt;&lt;/Cite&gt;&lt;/EndNote&gt;</w:instrText>
      </w:r>
      <w:r w:rsidR="005B3167">
        <w:rPr>
          <w:rFonts w:cs="Times New Roman"/>
          <w:szCs w:val="24"/>
        </w:rPr>
        <w:fldChar w:fldCharType="separate"/>
      </w:r>
      <w:r w:rsidR="005B3167">
        <w:rPr>
          <w:rFonts w:cs="Times New Roman"/>
          <w:noProof/>
          <w:szCs w:val="24"/>
        </w:rPr>
        <w:t>(i.e., Fujita 1985)</w:t>
      </w:r>
      <w:r w:rsidR="005B3167">
        <w:rPr>
          <w:rFonts w:cs="Times New Roman"/>
          <w:szCs w:val="24"/>
        </w:rPr>
        <w:fldChar w:fldCharType="end"/>
      </w:r>
      <w:r w:rsidR="00CD48DC">
        <w:rPr>
          <w:rFonts w:cs="Times New Roman"/>
          <w:szCs w:val="24"/>
        </w:rPr>
        <w:t xml:space="preserve"> </w:t>
      </w:r>
      <w:r>
        <w:rPr>
          <w:rFonts w:cs="Times New Roman"/>
          <w:szCs w:val="24"/>
        </w:rPr>
        <w:t xml:space="preserve">and associated gust fronts </w:t>
      </w:r>
      <w:r w:rsidR="005B3167">
        <w:rPr>
          <w:rFonts w:cs="Times New Roman"/>
          <w:szCs w:val="24"/>
        </w:rPr>
        <w:fldChar w:fldCharType="begin"/>
      </w:r>
      <w:r w:rsidR="005B3167">
        <w:rPr>
          <w:rFonts w:cs="Times New Roman"/>
          <w:szCs w:val="24"/>
        </w:rPr>
        <w:instrText xml:space="preserve"> ADDIN EN.CITE &lt;EndNote&gt;&lt;Cite&gt;&lt;Author&gt;Goff&lt;/Author&gt;&lt;Year&gt;1976&lt;/Year&gt;&lt;RecNum&gt;11&lt;/RecNum&gt;&lt;Prefix&gt;e.g.`, &lt;/Prefix&gt;&lt;DisplayText&gt;(e.g., Goff 1976; Lee and Wilhelmson 1997)&lt;/DisplayText&gt;&lt;record&gt;&lt;rec-number&gt;11&lt;/rec-number&gt;&lt;foreign-keys&gt;&lt;key app="EN" db-id="ed25szxvzd0axpefssrvr2fgwsdd0f5prrws" timestamp="1548051092"&gt;11&lt;/key&gt;&lt;/foreign-keys&gt;&lt;ref-type name="Journal Article"&gt;17&lt;/ref-type&gt;&lt;contributors&gt;&lt;authors&gt;&lt;author&gt;R. Craig Goff&lt;/author&gt;&lt;/authors&gt;&lt;/contributors&gt;&lt;titles&gt;&lt;title&gt;Vertical structure of thunderstorm outflows&lt;/title&gt;&lt;secondary-title&gt;Mon. Wea. Rev.&lt;/secondary-title&gt;&lt;/titles&gt;&lt;periodical&gt;&lt;full-title&gt;Mon. Wea. Rev.&lt;/full-title&gt;&lt;/periodical&gt;&lt;pages&gt;1429-1440&lt;/pages&gt;&lt;volume&gt;104&lt;/volume&gt;&lt;number&gt;11&lt;/number&gt;&lt;dates&gt;&lt;year&gt;1976&lt;/year&gt;&lt;/dates&gt;&lt;urls&gt;&lt;related-urls&gt;&lt;url&gt;https://journals.ametsoc.org/doi/abs/10.1175/1520-0493%281976%29104%3C1429%3AVSOTO%3E2.0.CO%3B2&lt;/url&gt;&lt;/related-urls&gt;&lt;/urls&gt;&lt;electronic-resource-num&gt;10.1175/1520-0493(1976)104&amp;lt;1429:Vsoto&amp;gt;2.0.Co;2&lt;/electronic-resource-num&gt;&lt;/record&gt;&lt;/Cite&gt;&lt;Cite&gt;&lt;Author&gt;Lee&lt;/Author&gt;&lt;Year&gt;1997&lt;/Year&gt;&lt;RecNum&gt;18&lt;/RecNum&gt;&lt;record&gt;&lt;rec-number&gt;18&lt;/rec-number&gt;&lt;foreign-keys&gt;&lt;key app="EN" db-id="ed25szxvzd0axpefssrvr2fgwsdd0f5prrws" timestamp="1548051754"&gt;18&lt;/key&gt;&lt;/foreign-keys&gt;&lt;ref-type name="Journal Article"&gt;17&lt;/ref-type&gt;&lt;contributors&gt;&lt;authors&gt;&lt;author&gt;Bruce D. Lee&lt;/author&gt;&lt;author&gt;Robert B. Wilhelmson&lt;/author&gt;&lt;/authors&gt;&lt;/contributors&gt;&lt;titles&gt;&lt;title&gt;The numerical simulation of nonsupercell tornadogenesis. Part II: Evolution of a family of tornadoes along a weak outflow boundary&lt;/title&gt;&lt;secondary-title&gt;J. Atmos. Sci.&lt;/secondary-title&gt;&lt;/titles&gt;&lt;periodical&gt;&lt;full-title&gt;J. Atmos. Sci.&lt;/full-title&gt;&lt;/periodical&gt;&lt;pages&gt;2387-2415&lt;/pages&gt;&lt;volume&gt;54&lt;/volume&gt;&lt;number&gt;19&lt;/number&gt;&lt;dates&gt;&lt;year&gt;1997&lt;/year&gt;&lt;/dates&gt;&lt;urls&gt;&lt;related-urls&gt;&lt;url&gt;https://journals.ametsoc.org/doi/abs/10.1175/1520-0469%281997%29054%3C2387%3ATNSONT%3E2.0.CO%3B2&lt;/url&gt;&lt;/related-urls&gt;&lt;/urls&gt;&lt;electronic-resource-num&gt;10.1175/1520-0469(1997)054&amp;lt;2387:Tnsont&amp;gt;2.0.Co;2&lt;/electronic-resource-num&gt;&lt;/record&gt;&lt;/Cite&gt;&lt;/EndNote&gt;</w:instrText>
      </w:r>
      <w:r w:rsidR="005B3167">
        <w:rPr>
          <w:rFonts w:cs="Times New Roman"/>
          <w:szCs w:val="24"/>
        </w:rPr>
        <w:fldChar w:fldCharType="separate"/>
      </w:r>
      <w:r w:rsidR="005B3167">
        <w:rPr>
          <w:rFonts w:cs="Times New Roman"/>
          <w:noProof/>
          <w:szCs w:val="24"/>
        </w:rPr>
        <w:t>(e.g., Goff 1976; Lee and Wilhelmson 1997)</w:t>
      </w:r>
      <w:r w:rsidR="005B3167">
        <w:rPr>
          <w:rFonts w:cs="Times New Roman"/>
          <w:szCs w:val="24"/>
        </w:rPr>
        <w:fldChar w:fldCharType="end"/>
      </w:r>
      <w:r w:rsidR="005B3167">
        <w:rPr>
          <w:rFonts w:cs="Times New Roman"/>
          <w:szCs w:val="24"/>
        </w:rPr>
        <w:t xml:space="preserve"> </w:t>
      </w:r>
      <w:r>
        <w:rPr>
          <w:rFonts w:cs="Times New Roman"/>
          <w:szCs w:val="24"/>
        </w:rPr>
        <w:t>from previous studies. None of the previous observation studies had as high spatiotemporal radar data that also contain additional polarimetric variables for better understanding of microphysical processes</w:t>
      </w:r>
      <w:r w:rsidR="00280A26">
        <w:rPr>
          <w:rFonts w:cs="Times New Roman"/>
          <w:szCs w:val="24"/>
        </w:rPr>
        <w:t>, such as the detection of descending surges of mixed-phase precipitation cores</w:t>
      </w:r>
      <w:r>
        <w:rPr>
          <w:rFonts w:cs="Times New Roman"/>
          <w:szCs w:val="24"/>
        </w:rPr>
        <w:t xml:space="preserve">. </w:t>
      </w:r>
    </w:p>
    <w:p w:rsidR="00280A26" w:rsidRDefault="00280A26">
      <w:pPr>
        <w:spacing w:after="0" w:line="240" w:lineRule="auto"/>
        <w:rPr>
          <w:rFonts w:ascii="Times New Roman" w:eastAsiaTheme="majorEastAsia" w:hAnsi="Times New Roman" w:cstheme="majorBidi"/>
          <w:b/>
          <w:bCs/>
          <w:color w:val="000000" w:themeColor="text1"/>
          <w:sz w:val="28"/>
          <w:szCs w:val="28"/>
        </w:rPr>
      </w:pPr>
      <w:r>
        <w:br w:type="page"/>
      </w:r>
    </w:p>
    <w:p w:rsidR="001848B5" w:rsidRDefault="001848B5" w:rsidP="001848B5">
      <w:pPr>
        <w:pStyle w:val="Heading1"/>
        <w:jc w:val="center"/>
      </w:pPr>
      <w:bookmarkStart w:id="78" w:name="_Toc7411922"/>
      <w:r>
        <w:lastRenderedPageBreak/>
        <w:t>: Dual-Frequency Comparison</w:t>
      </w:r>
      <w:bookmarkEnd w:id="78"/>
    </w:p>
    <w:p w:rsidR="00E85A81" w:rsidRDefault="00E85A81" w:rsidP="001848B5">
      <w:pPr>
        <w:spacing w:after="0" w:line="240" w:lineRule="auto"/>
      </w:pPr>
    </w:p>
    <w:p w:rsidR="005B11AE" w:rsidRDefault="00187C19" w:rsidP="00E85A81">
      <w:pPr>
        <w:pStyle w:val="NoSpacing"/>
        <w:spacing w:line="480" w:lineRule="auto"/>
        <w:jc w:val="both"/>
      </w:pPr>
      <w:r>
        <w:tab/>
      </w:r>
      <w:r w:rsidR="00E85A81">
        <w:t xml:space="preserve">As noted in Chapter 3, KOUN and </w:t>
      </w:r>
      <w:proofErr w:type="spellStart"/>
      <w:r w:rsidR="00E85A81">
        <w:t>RaXPol</w:t>
      </w:r>
      <w:proofErr w:type="spellEnd"/>
      <w:r w:rsidR="00E85A81">
        <w:t xml:space="preserve"> were nearly collocated during the downburst. Therefore, it is </w:t>
      </w:r>
      <w:r w:rsidR="002E2CD6">
        <w:t>judicious</w:t>
      </w:r>
      <w:r w:rsidR="00E85A81">
        <w:t xml:space="preserve"> to conduct </w:t>
      </w:r>
      <w:r w:rsidR="002E2CD6">
        <w:t xml:space="preserve">a brief </w:t>
      </w:r>
      <w:r w:rsidR="00E85A81">
        <w:t xml:space="preserve">dual-frequency comparison </w:t>
      </w:r>
      <w:r w:rsidR="002E2CD6">
        <w:t>of the PRD for the two radars.</w:t>
      </w:r>
    </w:p>
    <w:p w:rsidR="005B11AE" w:rsidRDefault="005B11AE" w:rsidP="00E85A81">
      <w:pPr>
        <w:pStyle w:val="NoSpacing"/>
        <w:spacing w:line="480" w:lineRule="auto"/>
        <w:jc w:val="both"/>
      </w:pPr>
    </w:p>
    <w:p w:rsidR="00AE12C9" w:rsidRPr="00AE12C9" w:rsidRDefault="00AE12C9" w:rsidP="00117E36">
      <w:pPr>
        <w:pStyle w:val="NoSpacing"/>
        <w:spacing w:line="480" w:lineRule="auto"/>
        <w:jc w:val="both"/>
        <w:outlineLvl w:val="1"/>
        <w:rPr>
          <w:rFonts w:eastAsiaTheme="minorEastAsia"/>
          <w:b/>
        </w:rPr>
      </w:pPr>
      <w:bookmarkStart w:id="79" w:name="_Toc7411923"/>
      <w:r w:rsidRPr="00F409CE">
        <w:rPr>
          <w:rFonts w:eastAsiaTheme="minorEastAsia"/>
          <w:b/>
        </w:rPr>
        <w:t>7.</w:t>
      </w:r>
      <w:r>
        <w:rPr>
          <w:rFonts w:eastAsiaTheme="minorEastAsia"/>
          <w:b/>
        </w:rPr>
        <w:t>1 S-Band and X-band Differences in PRD</w:t>
      </w:r>
      <w:bookmarkEnd w:id="79"/>
    </w:p>
    <w:p w:rsidR="00187C19" w:rsidRDefault="005B11AE" w:rsidP="00E85A81">
      <w:pPr>
        <w:pStyle w:val="NoSpacing"/>
        <w:spacing w:line="480" w:lineRule="auto"/>
        <w:jc w:val="both"/>
      </w:pPr>
      <w:r>
        <w:tab/>
      </w:r>
      <w:r w:rsidR="00E85A81">
        <w:t xml:space="preserve"> </w:t>
      </w:r>
      <w:r w:rsidR="0029468F">
        <w:t xml:space="preserve">It is well-documented that there are significant differences in </w:t>
      </w:r>
      <w:r w:rsidR="004016ED">
        <w:t>PRD</w:t>
      </w:r>
      <w:r w:rsidR="0029468F">
        <w:t xml:space="preserve"> between S-band and X-band radar data due to the </w:t>
      </w:r>
      <w:r w:rsidR="004016ED">
        <w:t xml:space="preserve">differences in radar </w:t>
      </w:r>
      <w:r w:rsidR="0029468F">
        <w:t>wavelength/frequency</w:t>
      </w:r>
      <w:r w:rsidR="004016ED">
        <w:t xml:space="preserve"> </w:t>
      </w:r>
      <w:r w:rsidR="004016ED">
        <w:fldChar w:fldCharType="begin"/>
      </w:r>
      <w:r w:rsidR="0048598C">
        <w:instrText xml:space="preserve"> ADDIN EN.CITE &lt;EndNote&gt;&lt;Cite&gt;&lt;Author&gt;Snyder&lt;/Author&gt;&lt;Year&gt;2010&lt;/Year&gt;&lt;RecNum&gt;33&lt;/RecNum&gt;&lt;Prefix&gt;e.g.`, &lt;/Prefix&gt;&lt;DisplayText&gt;(e.g., Snyder et al. 2010; Zhang 2016)&lt;/DisplayText&gt;&lt;record&gt;&lt;rec-number&gt;33&lt;/rec-number&gt;&lt;foreign-keys&gt;&lt;key app="EN" db-id="ed25szxvzd0axpefssrvr2fgwsdd0f5prrws" timestamp="1548055326"&gt;33&lt;/key&gt;&lt;/foreign-keys&gt;&lt;ref-type name="Journal Article"&gt;17&lt;/ref-type&gt;&lt;contributors&gt;&lt;authors&gt;&lt;author&gt;Jeffrey C. Snyder&lt;/author&gt;&lt;author&gt;Howard B. Bluestein&lt;/author&gt;&lt;author&gt;Guifu Zhang&lt;/author&gt;&lt;author&gt;Stephen J. Frasier&lt;/author&gt;&lt;/authors&gt;&lt;/contributors&gt;&lt;titles&gt;&lt;title&gt;Attenuation correction and hydrometeor classification of high-resolution, X-band, dual-polarized mobile radar measurements in severe convective storms&lt;/title&gt;&lt;secondary-title&gt;J. Atmos. Oceanic Technol.&lt;/secondary-title&gt;&lt;/titles&gt;&lt;periodical&gt;&lt;full-title&gt;J. Atmos. Oceanic Technol.&lt;/full-title&gt;&lt;/periodical&gt;&lt;pages&gt;1979-2001&lt;/pages&gt;&lt;volume&gt;27&lt;/volume&gt;&lt;number&gt;12&lt;/number&gt;&lt;keywords&gt;&lt;keyword&gt;Radars/radar observations,Convective storms,Remote sensing&lt;/keyword&gt;&lt;/keywords&gt;&lt;dates&gt;&lt;year&gt;2010&lt;/year&gt;&lt;/dates&gt;&lt;urls&gt;&lt;related-urls&gt;&lt;url&gt;https://journals.ametsoc.org/doi/abs/10.1175/2010JTECHA1356.1&lt;/url&gt;&lt;/related-urls&gt;&lt;/urls&gt;&lt;electronic-resource-num&gt;10.1175/2010jtecha1356.1&lt;/electronic-resource-num&gt;&lt;/record&gt;&lt;/Cite&gt;&lt;Cite&gt;&lt;Author&gt;Zhang&lt;/Author&gt;&lt;Year&gt;2016&lt;/Year&gt;&lt;RecNum&gt;108&lt;/RecNum&gt;&lt;record&gt;&lt;rec-number&gt;108&lt;/rec-number&gt;&lt;foreign-keys&gt;&lt;key app="EN" db-id="ed25szxvzd0axpefssrvr2fgwsdd0f5prrws" timestamp="1548065621"&gt;108&lt;/key&gt;&lt;/foreign-keys&gt;&lt;ref-type name="Book"&gt;6&lt;/ref-type&gt;&lt;contributors&gt;&lt;authors&gt;&lt;author&gt;Guifu Zhang&lt;/author&gt;&lt;/authors&gt;&lt;/contributors&gt;&lt;titles&gt;&lt;title&gt;Weather Radar Polarimetry&lt;/title&gt;&lt;/titles&gt;&lt;pages&gt;304&lt;/pages&gt;&lt;dates&gt;&lt;year&gt;2016&lt;/year&gt;&lt;/dates&gt;&lt;publisher&gt;CRC Press&lt;/publisher&gt;&lt;urls&gt;&lt;/urls&gt;&lt;/record&gt;&lt;/Cite&gt;&lt;/EndNote&gt;</w:instrText>
      </w:r>
      <w:r w:rsidR="004016ED">
        <w:fldChar w:fldCharType="separate"/>
      </w:r>
      <w:r w:rsidR="0048598C">
        <w:rPr>
          <w:noProof/>
        </w:rPr>
        <w:t>(e.g., Snyder et al. 2010; Zhang 2016)</w:t>
      </w:r>
      <w:r w:rsidR="004016ED">
        <w:fldChar w:fldCharType="end"/>
      </w:r>
      <w:r w:rsidR="004016ED">
        <w:t xml:space="preserve">. These differences in PRD are due to both propagation and scattering effects. </w:t>
      </w:r>
    </w:p>
    <w:p w:rsidR="00187C19" w:rsidRPr="00A903DA" w:rsidRDefault="00187C19" w:rsidP="00E85A81">
      <w:pPr>
        <w:pStyle w:val="NoSpacing"/>
        <w:spacing w:line="480" w:lineRule="auto"/>
        <w:jc w:val="both"/>
      </w:pPr>
      <w:r>
        <w:tab/>
      </w:r>
      <w:r w:rsidR="004016ED">
        <w:t xml:space="preserve">For propagation, attenuation and </w:t>
      </w:r>
      <w:r w:rsidR="004016ED" w:rsidRPr="004016ED">
        <w:t>differential attenuation</w:t>
      </w:r>
      <w:r w:rsidR="004016ED">
        <w:t xml:space="preserve"> are much more significant </w:t>
      </w:r>
      <w:r w:rsidR="00D81539">
        <w:t>at X-band than S-band</w:t>
      </w:r>
      <w:r w:rsidR="000130DD">
        <w:t xml:space="preserve"> </w:t>
      </w:r>
      <w:r w:rsidR="000130DD">
        <w:fldChar w:fldCharType="begin"/>
      </w:r>
      <w:r w:rsidR="000130DD">
        <w:instrText xml:space="preserve"> ADDIN EN.CITE &lt;EndNote&gt;&lt;Cite&gt;&lt;Author&gt;Zhang&lt;/Author&gt;&lt;Year&gt;2016&lt;/Year&gt;&lt;RecNum&gt;108&lt;/RecNum&gt;&lt;Prefix&gt;Fig. 7.1`; &lt;/Prefix&gt;&lt;DisplayText&gt;(Fig. 7.1; Zhang 2016)&lt;/DisplayText&gt;&lt;record&gt;&lt;rec-number&gt;108&lt;/rec-number&gt;&lt;foreign-keys&gt;&lt;key app="EN" db-id="ed25szxvzd0axpefssrvr2fgwsdd0f5prrws" timestamp="1548065621"&gt;108&lt;/key&gt;&lt;/foreign-keys&gt;&lt;ref-type name="Book"&gt;6&lt;/ref-type&gt;&lt;contributors&gt;&lt;authors&gt;&lt;author&gt;Guifu Zhang&lt;/author&gt;&lt;/authors&gt;&lt;/contributors&gt;&lt;titles&gt;&lt;title&gt;Weather Radar Polarimetry&lt;/title&gt;&lt;/titles&gt;&lt;pages&gt;304&lt;/pages&gt;&lt;dates&gt;&lt;year&gt;2016&lt;/year&gt;&lt;/dates&gt;&lt;publisher&gt;CRC Press&lt;/publisher&gt;&lt;urls&gt;&lt;/urls&gt;&lt;/record&gt;&lt;/Cite&gt;&lt;/EndNote&gt;</w:instrText>
      </w:r>
      <w:r w:rsidR="000130DD">
        <w:fldChar w:fldCharType="separate"/>
      </w:r>
      <w:r w:rsidR="000130DD">
        <w:rPr>
          <w:noProof/>
        </w:rPr>
        <w:t>(Fig. 7.1; Zhang 2016)</w:t>
      </w:r>
      <w:r w:rsidR="000130DD">
        <w:fldChar w:fldCharType="end"/>
      </w:r>
      <w:r w:rsidR="00D50536">
        <w:t xml:space="preserve">. </w:t>
      </w:r>
      <w:r>
        <w:t xml:space="preserve">Attenuation will result in a decrease in the </w:t>
      </w:r>
      <w:r w:rsidR="00A903DA">
        <w:t xml:space="preserve">radar </w:t>
      </w:r>
      <w:r>
        <w:t xml:space="preserve">estimated </w:t>
      </w:r>
      <w:r w:rsidRPr="00603947">
        <w:rPr>
          <w:rFonts w:cs="Times New Roman"/>
          <w:i/>
          <w:szCs w:val="24"/>
        </w:rPr>
        <w:t>Z</w:t>
      </w:r>
      <w:r w:rsidRPr="00445D24">
        <w:rPr>
          <w:rFonts w:cs="Times New Roman"/>
          <w:szCs w:val="24"/>
          <w:vertAlign w:val="subscript"/>
        </w:rPr>
        <w:t>H</w:t>
      </w:r>
      <w:r>
        <w:rPr>
          <w:rFonts w:cs="Times New Roman"/>
          <w:szCs w:val="24"/>
        </w:rPr>
        <w:t xml:space="preserve"> when compared to the intrinsic (or </w:t>
      </w:r>
      <w:proofErr w:type="spellStart"/>
      <w:r>
        <w:rPr>
          <w:rFonts w:cs="Times New Roman"/>
          <w:szCs w:val="24"/>
        </w:rPr>
        <w:t>unattenuated</w:t>
      </w:r>
      <w:proofErr w:type="spellEnd"/>
      <w:r>
        <w:rPr>
          <w:rFonts w:cs="Times New Roman"/>
          <w:szCs w:val="24"/>
        </w:rPr>
        <w:t xml:space="preserve">) </w:t>
      </w:r>
      <w:r w:rsidRPr="00603947">
        <w:rPr>
          <w:rFonts w:cs="Times New Roman"/>
          <w:i/>
          <w:szCs w:val="24"/>
        </w:rPr>
        <w:t>Z</w:t>
      </w:r>
      <w:r w:rsidRPr="00445D24">
        <w:rPr>
          <w:rFonts w:cs="Times New Roman"/>
          <w:szCs w:val="24"/>
          <w:vertAlign w:val="subscript"/>
        </w:rPr>
        <w:t>H</w:t>
      </w:r>
      <w:r w:rsidR="00A903DA">
        <w:rPr>
          <w:rFonts w:cs="Times New Roman"/>
          <w:szCs w:val="24"/>
        </w:rPr>
        <w:t xml:space="preserve">. Attenuation increases with range when going through precipitation. In other words, there is an increasing difference between the radar estimated </w:t>
      </w:r>
      <w:r w:rsidR="00A903DA" w:rsidRPr="00603947">
        <w:rPr>
          <w:rFonts w:cs="Times New Roman"/>
          <w:i/>
          <w:szCs w:val="24"/>
        </w:rPr>
        <w:t>Z</w:t>
      </w:r>
      <w:r w:rsidR="00A903DA" w:rsidRPr="00445D24">
        <w:rPr>
          <w:rFonts w:cs="Times New Roman"/>
          <w:szCs w:val="24"/>
          <w:vertAlign w:val="subscript"/>
        </w:rPr>
        <w:t>H</w:t>
      </w:r>
      <w:r w:rsidR="00A903DA">
        <w:rPr>
          <w:rFonts w:cs="Times New Roman"/>
          <w:szCs w:val="24"/>
        </w:rPr>
        <w:t xml:space="preserve"> and intrinsic </w:t>
      </w:r>
      <w:r w:rsidR="00A903DA" w:rsidRPr="00603947">
        <w:rPr>
          <w:rFonts w:cs="Times New Roman"/>
          <w:i/>
          <w:szCs w:val="24"/>
        </w:rPr>
        <w:t>Z</w:t>
      </w:r>
      <w:r w:rsidR="00A903DA" w:rsidRPr="00445D24">
        <w:rPr>
          <w:rFonts w:cs="Times New Roman"/>
          <w:szCs w:val="24"/>
          <w:vertAlign w:val="subscript"/>
        </w:rPr>
        <w:t>H</w:t>
      </w:r>
      <w:r w:rsidR="00A903DA">
        <w:rPr>
          <w:rFonts w:cs="Times New Roman"/>
          <w:szCs w:val="24"/>
        </w:rPr>
        <w:t xml:space="preserve"> when going through precipitation</w:t>
      </w:r>
      <w:r w:rsidR="00A903DA">
        <w:rPr>
          <w:rFonts w:cs="Times New Roman"/>
          <w:szCs w:val="24"/>
          <w:vertAlign w:val="subscript"/>
        </w:rPr>
        <w:t xml:space="preserve">. </w:t>
      </w:r>
      <w:r w:rsidR="00A903DA">
        <w:rPr>
          <w:rFonts w:cs="Times New Roman"/>
          <w:szCs w:val="24"/>
        </w:rPr>
        <w:t xml:space="preserve">Similarly, differential attenuation will result in a decrease in the radar </w:t>
      </w:r>
      <w:r w:rsidR="00A903DA">
        <w:t xml:space="preserve">estimated </w:t>
      </w:r>
      <w:r w:rsidR="00A903DA" w:rsidRPr="00603947">
        <w:rPr>
          <w:rFonts w:cs="Times New Roman"/>
          <w:i/>
          <w:szCs w:val="24"/>
        </w:rPr>
        <w:t>Z</w:t>
      </w:r>
      <w:r w:rsidR="00A903DA">
        <w:rPr>
          <w:rFonts w:cs="Times New Roman"/>
          <w:szCs w:val="24"/>
          <w:vertAlign w:val="subscript"/>
        </w:rPr>
        <w:t>DR</w:t>
      </w:r>
      <w:r w:rsidR="00A903DA">
        <w:rPr>
          <w:rFonts w:cs="Times New Roman"/>
          <w:szCs w:val="24"/>
        </w:rPr>
        <w:t xml:space="preserve"> when compared to the</w:t>
      </w:r>
      <w:r w:rsidR="00992843">
        <w:rPr>
          <w:rFonts w:cs="Times New Roman"/>
          <w:szCs w:val="24"/>
        </w:rPr>
        <w:t xml:space="preserve"> intrinsic</w:t>
      </w:r>
      <w:r w:rsidR="00A903DA">
        <w:rPr>
          <w:rFonts w:cs="Times New Roman"/>
          <w:szCs w:val="24"/>
        </w:rPr>
        <w:t xml:space="preserve"> </w:t>
      </w:r>
      <w:r w:rsidR="00A903DA" w:rsidRPr="00603947">
        <w:rPr>
          <w:rFonts w:cs="Times New Roman"/>
          <w:i/>
          <w:szCs w:val="24"/>
        </w:rPr>
        <w:t>Z</w:t>
      </w:r>
      <w:r w:rsidR="00A903DA">
        <w:rPr>
          <w:rFonts w:cs="Times New Roman"/>
          <w:szCs w:val="24"/>
          <w:vertAlign w:val="subscript"/>
        </w:rPr>
        <w:t>DR</w:t>
      </w:r>
      <w:r w:rsidR="00A903DA">
        <w:rPr>
          <w:rFonts w:cs="Times New Roman"/>
          <w:szCs w:val="24"/>
        </w:rPr>
        <w:t xml:space="preserve">. </w:t>
      </w:r>
      <w:r w:rsidR="0024021B">
        <w:rPr>
          <w:rFonts w:cs="Times New Roman"/>
          <w:szCs w:val="24"/>
        </w:rPr>
        <w:t xml:space="preserve">Note that </w:t>
      </w:r>
      <w:r w:rsidR="003E1A9C" w:rsidRPr="003B67A9">
        <w:rPr>
          <w:rFonts w:cs="Times New Roman"/>
          <w:i/>
          <w:szCs w:val="24"/>
        </w:rPr>
        <w:t>V</w:t>
      </w:r>
      <w:r w:rsidR="003E1A9C" w:rsidRPr="003B67A9">
        <w:rPr>
          <w:rFonts w:cs="Times New Roman"/>
          <w:szCs w:val="24"/>
          <w:vertAlign w:val="subscript"/>
        </w:rPr>
        <w:t>R</w:t>
      </w:r>
      <w:r w:rsidR="003E1A9C" w:rsidRPr="003B67A9">
        <w:rPr>
          <w:rFonts w:cs="Times New Roman"/>
          <w:szCs w:val="24"/>
        </w:rPr>
        <w:t xml:space="preserve">, </w:t>
      </w:r>
      <w:proofErr w:type="spellStart"/>
      <w:r w:rsidR="003E1A9C" w:rsidRPr="003B67A9">
        <w:rPr>
          <w:rFonts w:cs="Times New Roman"/>
          <w:i/>
          <w:szCs w:val="24"/>
        </w:rPr>
        <w:t>σ</w:t>
      </w:r>
      <w:r w:rsidR="003E1A9C" w:rsidRPr="003B67A9">
        <w:rPr>
          <w:rFonts w:cs="Times New Roman"/>
          <w:szCs w:val="24"/>
          <w:vertAlign w:val="subscript"/>
        </w:rPr>
        <w:t>v</w:t>
      </w:r>
      <w:proofErr w:type="spellEnd"/>
      <w:r w:rsidR="003E1A9C" w:rsidRPr="003B67A9">
        <w:rPr>
          <w:rFonts w:cs="Times New Roman"/>
          <w:szCs w:val="24"/>
        </w:rPr>
        <w:t>,</w:t>
      </w:r>
      <w:r w:rsidR="003E1A9C">
        <w:rPr>
          <w:rFonts w:cs="Times New Roman"/>
          <w:szCs w:val="24"/>
        </w:rPr>
        <w:t xml:space="preserve"> and</w:t>
      </w:r>
      <w:r w:rsidR="003E1A9C" w:rsidRPr="003B67A9">
        <w:rPr>
          <w:rFonts w:cs="Times New Roman"/>
          <w:szCs w:val="24"/>
        </w:rPr>
        <w:t xml:space="preserve"> </w:t>
      </w:r>
      <w:proofErr w:type="spellStart"/>
      <w:r w:rsidR="003E1A9C" w:rsidRPr="003B67A9">
        <w:rPr>
          <w:rFonts w:cs="Times New Roman"/>
          <w:i/>
          <w:szCs w:val="24"/>
        </w:rPr>
        <w:t>ρ</w:t>
      </w:r>
      <w:r w:rsidR="003E1A9C" w:rsidRPr="003B67A9">
        <w:rPr>
          <w:rFonts w:cs="Times New Roman"/>
          <w:szCs w:val="24"/>
          <w:vertAlign w:val="subscript"/>
        </w:rPr>
        <w:t>hv</w:t>
      </w:r>
      <w:proofErr w:type="spellEnd"/>
      <w:r w:rsidR="003E1A9C">
        <w:rPr>
          <w:rFonts w:cs="Times New Roman"/>
          <w:szCs w:val="24"/>
        </w:rPr>
        <w:t xml:space="preserve"> </w:t>
      </w:r>
      <w:r w:rsidR="0024021B">
        <w:rPr>
          <w:rFonts w:cs="Times New Roman"/>
          <w:szCs w:val="24"/>
        </w:rPr>
        <w:t xml:space="preserve">are not affected by attenuation </w:t>
      </w:r>
      <w:r w:rsidR="005E7057">
        <w:rPr>
          <w:rFonts w:cs="Times New Roman"/>
          <w:szCs w:val="24"/>
        </w:rPr>
        <w:t xml:space="preserve">if </w:t>
      </w:r>
      <w:r w:rsidR="0024021B">
        <w:rPr>
          <w:rFonts w:cs="Times New Roman"/>
          <w:szCs w:val="24"/>
        </w:rPr>
        <w:t>some detectable signal is returned to the radar</w:t>
      </w:r>
      <w:r w:rsidR="00AB79F2">
        <w:rPr>
          <w:rFonts w:cs="Times New Roman"/>
          <w:szCs w:val="24"/>
        </w:rPr>
        <w:t xml:space="preserve"> (though there are still differences between S- and X-band </w:t>
      </w:r>
      <w:r w:rsidR="004618DA">
        <w:rPr>
          <w:rFonts w:cs="Times New Roman"/>
          <w:szCs w:val="24"/>
        </w:rPr>
        <w:t xml:space="preserve">for </w:t>
      </w:r>
      <w:proofErr w:type="spellStart"/>
      <w:r w:rsidR="004618DA" w:rsidRPr="003B67A9">
        <w:rPr>
          <w:rFonts w:cs="Times New Roman"/>
          <w:i/>
          <w:szCs w:val="24"/>
        </w:rPr>
        <w:t>ρ</w:t>
      </w:r>
      <w:r w:rsidR="004618DA" w:rsidRPr="003B67A9">
        <w:rPr>
          <w:rFonts w:cs="Times New Roman"/>
          <w:szCs w:val="24"/>
          <w:vertAlign w:val="subscript"/>
        </w:rPr>
        <w:t>hv</w:t>
      </w:r>
      <w:proofErr w:type="spellEnd"/>
      <w:r w:rsidR="004618DA">
        <w:rPr>
          <w:rFonts w:cs="Times New Roman"/>
          <w:szCs w:val="24"/>
        </w:rPr>
        <w:t xml:space="preserve"> </w:t>
      </w:r>
      <w:r w:rsidR="00AB79F2">
        <w:rPr>
          <w:rFonts w:cs="Times New Roman"/>
          <w:szCs w:val="24"/>
        </w:rPr>
        <w:t>due to scattering)</w:t>
      </w:r>
      <w:r w:rsidR="0024021B">
        <w:rPr>
          <w:rFonts w:cs="Times New Roman"/>
          <w:szCs w:val="24"/>
        </w:rPr>
        <w:t>. However, m</w:t>
      </w:r>
      <w:r w:rsidR="00A903DA">
        <w:rPr>
          <w:rFonts w:cs="Times New Roman"/>
          <w:szCs w:val="24"/>
        </w:rPr>
        <w:t xml:space="preserve">any times when going through heavy precipitation (as is often the case in severe convection) there will be total extinction of the signal. At this point, not only would there be a </w:t>
      </w:r>
      <w:r w:rsidR="0016461C">
        <w:rPr>
          <w:rFonts w:cs="Times New Roman"/>
          <w:szCs w:val="24"/>
        </w:rPr>
        <w:t xml:space="preserve">complete </w:t>
      </w:r>
      <w:r w:rsidR="00A903DA">
        <w:rPr>
          <w:rFonts w:cs="Times New Roman"/>
          <w:szCs w:val="24"/>
        </w:rPr>
        <w:t>loss in</w:t>
      </w:r>
      <w:r w:rsidR="0016461C">
        <w:rPr>
          <w:rFonts w:cs="Times New Roman"/>
          <w:szCs w:val="24"/>
        </w:rPr>
        <w:t xml:space="preserve"> radar estimated</w:t>
      </w:r>
      <w:r w:rsidR="00A903DA">
        <w:rPr>
          <w:rFonts w:cs="Times New Roman"/>
          <w:szCs w:val="24"/>
        </w:rPr>
        <w:t xml:space="preserve"> </w:t>
      </w:r>
      <w:r w:rsidR="00A903DA" w:rsidRPr="00603947">
        <w:rPr>
          <w:rFonts w:cs="Times New Roman"/>
          <w:i/>
          <w:szCs w:val="24"/>
        </w:rPr>
        <w:t>Z</w:t>
      </w:r>
      <w:r w:rsidR="00A903DA" w:rsidRPr="00445D24">
        <w:rPr>
          <w:rFonts w:cs="Times New Roman"/>
          <w:szCs w:val="24"/>
          <w:vertAlign w:val="subscript"/>
        </w:rPr>
        <w:t>H</w:t>
      </w:r>
      <w:r w:rsidR="00A903DA">
        <w:rPr>
          <w:rFonts w:cs="Times New Roman"/>
          <w:szCs w:val="24"/>
        </w:rPr>
        <w:t xml:space="preserve"> and </w:t>
      </w:r>
      <w:r w:rsidR="00A903DA" w:rsidRPr="00603947">
        <w:rPr>
          <w:rFonts w:cs="Times New Roman"/>
          <w:i/>
          <w:szCs w:val="24"/>
        </w:rPr>
        <w:t>Z</w:t>
      </w:r>
      <w:r w:rsidR="00A903DA">
        <w:rPr>
          <w:rFonts w:cs="Times New Roman"/>
          <w:szCs w:val="24"/>
          <w:vertAlign w:val="subscript"/>
        </w:rPr>
        <w:t>DR</w:t>
      </w:r>
      <w:r w:rsidR="00A903DA">
        <w:rPr>
          <w:rFonts w:cs="Times New Roman"/>
          <w:szCs w:val="24"/>
        </w:rPr>
        <w:t>, but all the</w:t>
      </w:r>
      <w:r w:rsidR="003E1A9C">
        <w:rPr>
          <w:rFonts w:cs="Times New Roman"/>
          <w:szCs w:val="24"/>
        </w:rPr>
        <w:t>se</w:t>
      </w:r>
      <w:r w:rsidR="00A903DA">
        <w:rPr>
          <w:rFonts w:cs="Times New Roman"/>
          <w:szCs w:val="24"/>
        </w:rPr>
        <w:t xml:space="preserve"> other radar variables</w:t>
      </w:r>
      <w:r w:rsidR="0016461C">
        <w:rPr>
          <w:rFonts w:cs="Times New Roman"/>
          <w:szCs w:val="24"/>
        </w:rPr>
        <w:t xml:space="preserve"> as well</w:t>
      </w:r>
      <w:r w:rsidR="00A903DA">
        <w:rPr>
          <w:rFonts w:cs="Times New Roman"/>
          <w:szCs w:val="24"/>
        </w:rPr>
        <w:t xml:space="preserve">. </w:t>
      </w:r>
    </w:p>
    <w:p w:rsidR="00057C7E" w:rsidRDefault="00187C19" w:rsidP="00057C7E">
      <w:pPr>
        <w:pStyle w:val="NoSpacing"/>
        <w:keepNext/>
        <w:spacing w:line="480" w:lineRule="auto"/>
        <w:jc w:val="both"/>
      </w:pPr>
      <w:r>
        <w:lastRenderedPageBreak/>
        <w:tab/>
      </w:r>
      <w:r w:rsidR="007A1BA4">
        <w:rPr>
          <w:noProof/>
        </w:rPr>
        <w:drawing>
          <wp:inline distT="0" distB="0" distL="0" distR="0" wp14:anchorId="1F47555D" wp14:editId="0EA2A203">
            <wp:extent cx="5242560" cy="4011168"/>
            <wp:effectExtent l="0" t="0" r="0" b="88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tif"/>
                    <pic:cNvPicPr/>
                  </pic:nvPicPr>
                  <pic:blipFill>
                    <a:blip r:embed="rId47">
                      <a:extLst>
                        <a:ext uri="{28A0092B-C50C-407E-A947-70E740481C1C}">
                          <a14:useLocalDpi xmlns:a14="http://schemas.microsoft.com/office/drawing/2010/main" val="0"/>
                        </a:ext>
                      </a:extLst>
                    </a:blip>
                    <a:stretch>
                      <a:fillRect/>
                    </a:stretch>
                  </pic:blipFill>
                  <pic:spPr>
                    <a:xfrm>
                      <a:off x="0" y="0"/>
                      <a:ext cx="5242560" cy="4011168"/>
                    </a:xfrm>
                    <a:prstGeom prst="rect">
                      <a:avLst/>
                    </a:prstGeom>
                  </pic:spPr>
                </pic:pic>
              </a:graphicData>
            </a:graphic>
          </wp:inline>
        </w:drawing>
      </w:r>
    </w:p>
    <w:p w:rsidR="00057C7E" w:rsidRPr="007A1BA4" w:rsidRDefault="00057C7E" w:rsidP="00AD720C">
      <w:pPr>
        <w:pStyle w:val="Caption"/>
      </w:pPr>
      <w:bookmarkStart w:id="80" w:name="_Toc7411848"/>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7</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1</w:t>
      </w:r>
      <w:r w:rsidR="00CD6C6B">
        <w:rPr>
          <w:noProof/>
        </w:rPr>
        <w:fldChar w:fldCharType="end"/>
      </w:r>
      <w:r>
        <w:t>. A</w:t>
      </w:r>
      <w:r w:rsidRPr="00D81539">
        <w:t>ttenuation (A</w:t>
      </w:r>
      <w:r w:rsidRPr="00D81539">
        <w:rPr>
          <w:vertAlign w:val="subscript"/>
        </w:rPr>
        <w:t>H</w:t>
      </w:r>
      <w:r w:rsidRPr="00D81539">
        <w:t>: left column) and differential attenuation (A</w:t>
      </w:r>
      <w:r w:rsidRPr="00D81539">
        <w:rPr>
          <w:vertAlign w:val="subscript"/>
        </w:rPr>
        <w:t>DP</w:t>
      </w:r>
      <w:r w:rsidRPr="00D81539">
        <w:t>: right column) versus specific differential phase</w:t>
      </w:r>
      <w:r>
        <w:t xml:space="preserve"> </w:t>
      </w:r>
      <w:r w:rsidRPr="00D81539">
        <w:t>for (a, b) S-band</w:t>
      </w:r>
      <w:r>
        <w:t xml:space="preserve"> </w:t>
      </w:r>
      <w:r w:rsidRPr="00D81539">
        <w:t>and (</w:t>
      </w:r>
      <w:r>
        <w:t>c</w:t>
      </w:r>
      <w:r w:rsidRPr="00D81539">
        <w:t xml:space="preserve">, </w:t>
      </w:r>
      <w:r>
        <w:t>d</w:t>
      </w:r>
      <w:r w:rsidRPr="00D81539">
        <w:t>) X-band.</w:t>
      </w:r>
      <w:r>
        <w:t xml:space="preserve"> Modified from </w:t>
      </w:r>
      <w:r>
        <w:fldChar w:fldCharType="begin"/>
      </w:r>
      <w:r>
        <w:instrText xml:space="preserve"> ADDIN EN.CITE &lt;EndNote&gt;&lt;Cite AuthorYear="1"&gt;&lt;Author&gt;Zhang&lt;/Author&gt;&lt;Year&gt;2016&lt;/Year&gt;&lt;RecNum&gt;108&lt;/RecNum&gt;&lt;DisplayText&gt;Zhang (2016)&lt;/DisplayText&gt;&lt;record&gt;&lt;rec-number&gt;108&lt;/rec-number&gt;&lt;foreign-keys&gt;&lt;key app="EN" db-id="ed25szxvzd0axpefssrvr2fgwsdd0f5prrws" timestamp="1548065621"&gt;108&lt;/key&gt;&lt;/foreign-keys&gt;&lt;ref-type name="Book"&gt;6&lt;/ref-type&gt;&lt;contributors&gt;&lt;authors&gt;&lt;author&gt;Guifu Zhang&lt;/author&gt;&lt;/authors&gt;&lt;/contributors&gt;&lt;titles&gt;&lt;title&gt;Weather Radar Polarimetry&lt;/title&gt;&lt;/titles&gt;&lt;pages&gt;304&lt;/pages&gt;&lt;dates&gt;&lt;year&gt;2016&lt;/year&gt;&lt;/dates&gt;&lt;publisher&gt;CRC Press&lt;/publisher&gt;&lt;urls&gt;&lt;/urls&gt;&lt;/record&gt;&lt;/Cite&gt;&lt;/EndNote&gt;</w:instrText>
      </w:r>
      <w:r>
        <w:fldChar w:fldCharType="separate"/>
      </w:r>
      <w:r>
        <w:rPr>
          <w:noProof/>
        </w:rPr>
        <w:t>Zhang (2016)</w:t>
      </w:r>
      <w:r>
        <w:fldChar w:fldCharType="end"/>
      </w:r>
      <w:r>
        <w:t>.</w:t>
      </w:r>
      <w:bookmarkEnd w:id="80"/>
    </w:p>
    <w:p w:rsidR="00E36829" w:rsidRDefault="00E36829" w:rsidP="00AD720C">
      <w:pPr>
        <w:pStyle w:val="Caption"/>
      </w:pPr>
    </w:p>
    <w:p w:rsidR="00057C7E" w:rsidRDefault="007A1BA4" w:rsidP="00057C7E">
      <w:pPr>
        <w:keepNext/>
        <w:jc w:val="center"/>
      </w:pPr>
      <w:r>
        <w:rPr>
          <w:noProof/>
        </w:rPr>
        <w:drawing>
          <wp:inline distT="0" distB="0" distL="0" distR="0" wp14:anchorId="102DFCAC" wp14:editId="4F431312">
            <wp:extent cx="2713206" cy="229552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tif"/>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713206" cy="2295525"/>
                    </a:xfrm>
                    <a:prstGeom prst="rect">
                      <a:avLst/>
                    </a:prstGeom>
                  </pic:spPr>
                </pic:pic>
              </a:graphicData>
            </a:graphic>
          </wp:inline>
        </w:drawing>
      </w:r>
    </w:p>
    <w:p w:rsidR="00E36829" w:rsidRDefault="00057C7E" w:rsidP="00AD720C">
      <w:pPr>
        <w:pStyle w:val="Caption"/>
      </w:pPr>
      <w:bookmarkStart w:id="81" w:name="_Toc7411849"/>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7</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2</w:t>
      </w:r>
      <w:r w:rsidR="00CD6C6B">
        <w:rPr>
          <w:noProof/>
        </w:rPr>
        <w:fldChar w:fldCharType="end"/>
      </w:r>
      <w:r>
        <w:t xml:space="preserve">. </w:t>
      </w:r>
      <w:proofErr w:type="gramStart"/>
      <w:r>
        <w:t>B</w:t>
      </w:r>
      <w:r w:rsidRPr="007A1BA4">
        <w:t>ackscattering phase differences</w:t>
      </w:r>
      <w:r>
        <w:t xml:space="preserve"> (</w:t>
      </w:r>
      <w:r>
        <w:rPr>
          <w:rFonts w:cs="Times New Roman"/>
        </w:rPr>
        <w:t>δ</w:t>
      </w:r>
      <w:r>
        <w:t xml:space="preserve">) </w:t>
      </w:r>
      <w:r w:rsidRPr="007A1BA4">
        <w:t>as a function of raindrop size at S-band, C-band, and X-band frequencies</w:t>
      </w:r>
      <w:r>
        <w:t>.</w:t>
      </w:r>
      <w:proofErr w:type="gramEnd"/>
      <w:r>
        <w:t xml:space="preserve"> Modified from </w:t>
      </w:r>
      <w:r>
        <w:fldChar w:fldCharType="begin"/>
      </w:r>
      <w:r>
        <w:instrText xml:space="preserve"> ADDIN EN.CITE &lt;EndNote&gt;&lt;Cite AuthorYear="1"&gt;&lt;Author&gt;Zhang&lt;/Author&gt;&lt;Year&gt;2016&lt;/Year&gt;&lt;RecNum&gt;108&lt;/RecNum&gt;&lt;DisplayText&gt;Zhang (2016)&lt;/DisplayText&gt;&lt;record&gt;&lt;rec-number&gt;108&lt;/rec-number&gt;&lt;foreign-keys&gt;&lt;key app="EN" db-id="ed25szxvzd0axpefssrvr2fgwsdd0f5prrws" timestamp="1548065621"&gt;108&lt;/key&gt;&lt;/foreign-keys&gt;&lt;ref-type name="Book"&gt;6&lt;/ref-type&gt;&lt;contributors&gt;&lt;authors&gt;&lt;author&gt;Guifu Zhang&lt;/author&gt;&lt;/authors&gt;&lt;/contributors&gt;&lt;titles&gt;&lt;title&gt;Weather Radar Polarimetry&lt;/title&gt;&lt;/titles&gt;&lt;pages&gt;304&lt;/pages&gt;&lt;dates&gt;&lt;year&gt;2016&lt;/year&gt;&lt;/dates&gt;&lt;publisher&gt;CRC Press&lt;/publisher&gt;&lt;urls&gt;&lt;/urls&gt;&lt;/record&gt;&lt;/Cite&gt;&lt;/EndNote&gt;</w:instrText>
      </w:r>
      <w:r>
        <w:fldChar w:fldCharType="separate"/>
      </w:r>
      <w:r>
        <w:rPr>
          <w:noProof/>
        </w:rPr>
        <w:t>Zhang (2016)</w:t>
      </w:r>
      <w:r>
        <w:fldChar w:fldCharType="end"/>
      </w:r>
      <w:r>
        <w:t>.</w:t>
      </w:r>
      <w:bookmarkEnd w:id="81"/>
    </w:p>
    <w:p w:rsidR="007A1BA4" w:rsidRDefault="007A1BA4" w:rsidP="00E85A81">
      <w:pPr>
        <w:pStyle w:val="NoSpacing"/>
        <w:spacing w:line="480" w:lineRule="auto"/>
        <w:jc w:val="both"/>
      </w:pPr>
    </w:p>
    <w:p w:rsidR="006D49C1" w:rsidRDefault="003D09B3" w:rsidP="00E85A81">
      <w:pPr>
        <w:pStyle w:val="NoSpacing"/>
        <w:spacing w:line="480" w:lineRule="auto"/>
        <w:jc w:val="both"/>
      </w:pPr>
      <w:r>
        <w:lastRenderedPageBreak/>
        <w:tab/>
      </w:r>
      <w:r w:rsidR="00D81539">
        <w:t>For scattering, resonance/non-Rayleigh effects start to have an effect for smaller hydrometeors at X-band than at S-band.</w:t>
      </w:r>
      <w:r w:rsidR="0050129B">
        <w:t xml:space="preserve"> This can result in differences in intrinsic dual-pol variables, including </w:t>
      </w:r>
      <w:r w:rsidR="0050129B" w:rsidRPr="00603947">
        <w:rPr>
          <w:rFonts w:cs="Times New Roman"/>
          <w:i/>
          <w:szCs w:val="24"/>
        </w:rPr>
        <w:t>Z</w:t>
      </w:r>
      <w:r w:rsidR="0050129B" w:rsidRPr="00445D24">
        <w:rPr>
          <w:rFonts w:cs="Times New Roman"/>
          <w:szCs w:val="24"/>
          <w:vertAlign w:val="subscript"/>
        </w:rPr>
        <w:t>H</w:t>
      </w:r>
      <w:r w:rsidR="0050129B">
        <w:rPr>
          <w:rFonts w:cs="Times New Roman"/>
          <w:szCs w:val="24"/>
        </w:rPr>
        <w:t xml:space="preserve"> and </w:t>
      </w:r>
      <w:r w:rsidR="0050129B" w:rsidRPr="00603947">
        <w:rPr>
          <w:rFonts w:cs="Times New Roman"/>
          <w:i/>
          <w:szCs w:val="24"/>
        </w:rPr>
        <w:t>Z</w:t>
      </w:r>
      <w:r w:rsidR="0050129B">
        <w:rPr>
          <w:rFonts w:cs="Times New Roman"/>
          <w:szCs w:val="24"/>
          <w:vertAlign w:val="subscript"/>
        </w:rPr>
        <w:t>D</w:t>
      </w:r>
      <w:r>
        <w:rPr>
          <w:rFonts w:cs="Times New Roman"/>
          <w:szCs w:val="24"/>
          <w:vertAlign w:val="subscript"/>
        </w:rPr>
        <w:t>R</w:t>
      </w:r>
      <w:r w:rsidR="0050129B">
        <w:t xml:space="preserve"> </w:t>
      </w:r>
      <w:r w:rsidR="0050129B">
        <w:fldChar w:fldCharType="begin"/>
      </w:r>
      <w:r w:rsidR="00B159FD">
        <w:instrText xml:space="preserve"> ADDIN EN.CITE &lt;EndNote&gt;&lt;Cite&gt;&lt;Author&gt;Snyder&lt;/Author&gt;&lt;Year&gt;2010&lt;/Year&gt;&lt;RecNum&gt;33&lt;/RecNum&gt;&lt;Prefix&gt;c.f. 1 in &lt;/Prefix&gt;&lt;DisplayText&gt;(c.f. 1 in Snyder et al. 2010)&lt;/DisplayText&gt;&lt;record&gt;&lt;rec-number&gt;33&lt;/rec-number&gt;&lt;foreign-keys&gt;&lt;key app="EN" db-id="ed25szxvzd0axpefssrvr2fgwsdd0f5prrws" timestamp="1548055326"&gt;33&lt;/key&gt;&lt;/foreign-keys&gt;&lt;ref-type name="Journal Article"&gt;17&lt;/ref-type&gt;&lt;contributors&gt;&lt;authors&gt;&lt;author&gt;Jeffrey C. Snyder&lt;/author&gt;&lt;author&gt;Howard B. Bluestein&lt;/author&gt;&lt;author&gt;Guifu Zhang&lt;/author&gt;&lt;author&gt;Stephen J. Frasier&lt;/author&gt;&lt;/authors&gt;&lt;/contributors&gt;&lt;titles&gt;&lt;title&gt;Attenuation correction and hydrometeor classification of high-resolution, X-band, dual-polarized mobile radar measurements in severe convective storms&lt;/title&gt;&lt;secondary-title&gt;J. Atmos. Oceanic Technol.&lt;/secondary-title&gt;&lt;/titles&gt;&lt;periodical&gt;&lt;full-title&gt;J. Atmos. Oceanic Technol.&lt;/full-title&gt;&lt;/periodical&gt;&lt;pages&gt;1979-2001&lt;/pages&gt;&lt;volume&gt;27&lt;/volume&gt;&lt;number&gt;12&lt;/number&gt;&lt;keywords&gt;&lt;keyword&gt;Radars/radar observations,Convective storms,Remote sensing&lt;/keyword&gt;&lt;/keywords&gt;&lt;dates&gt;&lt;year&gt;2010&lt;/year&gt;&lt;/dates&gt;&lt;urls&gt;&lt;related-urls&gt;&lt;url&gt;https://journals.ametsoc.org/doi/abs/10.1175/2010JTECHA1356.1&lt;/url&gt;&lt;/related-urls&gt;&lt;/urls&gt;&lt;electronic-resource-num&gt;10.1175/2010jtecha1356.1&lt;/electronic-resource-num&gt;&lt;/record&gt;&lt;/Cite&gt;&lt;/EndNote&gt;</w:instrText>
      </w:r>
      <w:r w:rsidR="0050129B">
        <w:fldChar w:fldCharType="separate"/>
      </w:r>
      <w:r w:rsidR="00B159FD">
        <w:rPr>
          <w:noProof/>
        </w:rPr>
        <w:t>(c.f. 1 in Snyder et al. 2010)</w:t>
      </w:r>
      <w:r w:rsidR="0050129B">
        <w:fldChar w:fldCharType="end"/>
      </w:r>
      <w:r w:rsidR="0050129B">
        <w:t xml:space="preserve">.  </w:t>
      </w:r>
    </w:p>
    <w:p w:rsidR="006D49C1" w:rsidRDefault="006D49C1" w:rsidP="00E85A81">
      <w:pPr>
        <w:pStyle w:val="NoSpacing"/>
        <w:spacing w:line="480" w:lineRule="auto"/>
        <w:jc w:val="both"/>
        <w:rPr>
          <w:rFonts w:cs="Times New Roman"/>
          <w:szCs w:val="24"/>
        </w:rPr>
      </w:pPr>
      <w:r>
        <w:tab/>
      </w:r>
      <w:r w:rsidR="004110C1">
        <w:t>These resonance</w:t>
      </w:r>
      <w:r w:rsidR="00187C19">
        <w:t xml:space="preserve"> effects </w:t>
      </w:r>
      <w:r w:rsidR="0050129B">
        <w:t xml:space="preserve">also </w:t>
      </w:r>
      <w:r w:rsidR="00187C19">
        <w:t>increase</w:t>
      </w:r>
      <w:r w:rsidR="00D81539">
        <w:t xml:space="preserve"> the </w:t>
      </w:r>
      <w:r w:rsidR="00D81539" w:rsidRPr="00D81539">
        <w:t>backscatter differential phase</w:t>
      </w:r>
      <w:r w:rsidR="00D81539">
        <w:t xml:space="preserve"> (</w:t>
      </w:r>
      <w:r w:rsidR="00D81539">
        <w:rPr>
          <w:rFonts w:cs="Times New Roman"/>
        </w:rPr>
        <w:t>δ</w:t>
      </w:r>
      <w:r w:rsidR="00D81539">
        <w:t xml:space="preserve">) at X-band </w:t>
      </w:r>
      <w:r w:rsidR="00187C19">
        <w:t xml:space="preserve">when compared to </w:t>
      </w:r>
      <w:r w:rsidR="004E6535">
        <w:t>S-band</w:t>
      </w:r>
      <w:r w:rsidR="000130DD">
        <w:t xml:space="preserve"> </w:t>
      </w:r>
      <w:r w:rsidR="000130DD">
        <w:fldChar w:fldCharType="begin"/>
      </w:r>
      <w:r w:rsidR="000130DD">
        <w:instrText xml:space="preserve"> ADDIN EN.CITE &lt;EndNote&gt;&lt;Cite&gt;&lt;Author&gt;Zhang&lt;/Author&gt;&lt;Year&gt;2016&lt;/Year&gt;&lt;RecNum&gt;108&lt;/RecNum&gt;&lt;Prefix&gt;Fig. 7.2`; &lt;/Prefix&gt;&lt;DisplayText&gt;(Fig. 7.2; Zhang 2016)&lt;/DisplayText&gt;&lt;record&gt;&lt;rec-number&gt;108&lt;/rec-number&gt;&lt;foreign-keys&gt;&lt;key app="EN" db-id="ed25szxvzd0axpefssrvr2fgwsdd0f5prrws" timestamp="1548065621"&gt;108&lt;/key&gt;&lt;/foreign-keys&gt;&lt;ref-type name="Book"&gt;6&lt;/ref-type&gt;&lt;contributors&gt;&lt;authors&gt;&lt;author&gt;Guifu Zhang&lt;/author&gt;&lt;/authors&gt;&lt;/contributors&gt;&lt;titles&gt;&lt;title&gt;Weather Radar Polarimetry&lt;/title&gt;&lt;/titles&gt;&lt;pages&gt;304&lt;/pages&gt;&lt;dates&gt;&lt;year&gt;2016&lt;/year&gt;&lt;/dates&gt;&lt;publisher&gt;CRC Press&lt;/publisher&gt;&lt;urls&gt;&lt;/urls&gt;&lt;/record&gt;&lt;/Cite&gt;&lt;/EndNote&gt;</w:instrText>
      </w:r>
      <w:r w:rsidR="000130DD">
        <w:fldChar w:fldCharType="separate"/>
      </w:r>
      <w:r w:rsidR="000130DD">
        <w:rPr>
          <w:noProof/>
        </w:rPr>
        <w:t>(Fig. 7.2; Zhang 2016)</w:t>
      </w:r>
      <w:r w:rsidR="000130DD">
        <w:fldChar w:fldCharType="end"/>
      </w:r>
      <w:r w:rsidR="004E6535">
        <w:t xml:space="preserve">. </w:t>
      </w:r>
      <w:proofErr w:type="spellStart"/>
      <w:proofErr w:type="gramStart"/>
      <w:r w:rsidR="004E6535" w:rsidRPr="003B67A9">
        <w:rPr>
          <w:rFonts w:cs="Times New Roman"/>
          <w:i/>
          <w:szCs w:val="24"/>
        </w:rPr>
        <w:t>ρ</w:t>
      </w:r>
      <w:r w:rsidR="004E6535" w:rsidRPr="003B67A9">
        <w:rPr>
          <w:rFonts w:cs="Times New Roman"/>
          <w:szCs w:val="24"/>
          <w:vertAlign w:val="subscript"/>
        </w:rPr>
        <w:t>hv</w:t>
      </w:r>
      <w:proofErr w:type="spellEnd"/>
      <w:proofErr w:type="gramEnd"/>
      <w:r w:rsidR="004E6535">
        <w:rPr>
          <w:rFonts w:cs="Times New Roman"/>
          <w:szCs w:val="24"/>
        </w:rPr>
        <w:t xml:space="preserve"> is sensitive to increased variability in </w:t>
      </w:r>
      <w:r w:rsidR="004E6535">
        <w:rPr>
          <w:rFonts w:cs="Times New Roman"/>
        </w:rPr>
        <w:t xml:space="preserve">δ. </w:t>
      </w:r>
      <w:r>
        <w:rPr>
          <w:rFonts w:cs="Times New Roman"/>
        </w:rPr>
        <w:t xml:space="preserve">The sensitivity of </w:t>
      </w:r>
      <w:proofErr w:type="spellStart"/>
      <w:r w:rsidRPr="003B67A9">
        <w:rPr>
          <w:rFonts w:cs="Times New Roman"/>
          <w:i/>
          <w:szCs w:val="24"/>
        </w:rPr>
        <w:t>ρ</w:t>
      </w:r>
      <w:r w:rsidRPr="003B67A9">
        <w:rPr>
          <w:rFonts w:cs="Times New Roman"/>
          <w:szCs w:val="24"/>
          <w:vertAlign w:val="subscript"/>
        </w:rPr>
        <w:t>hv</w:t>
      </w:r>
      <w:proofErr w:type="spellEnd"/>
      <w:r>
        <w:rPr>
          <w:rFonts w:cs="Times New Roman"/>
          <w:szCs w:val="24"/>
        </w:rPr>
        <w:t xml:space="preserve"> to the increased variability in </w:t>
      </w:r>
      <w:r>
        <w:rPr>
          <w:rFonts w:cs="Times New Roman"/>
        </w:rPr>
        <w:t xml:space="preserve">δ was proven mathematically by </w:t>
      </w:r>
      <w:r>
        <w:rPr>
          <w:rFonts w:cs="Times New Roman"/>
        </w:rPr>
        <w:fldChar w:fldCharType="begin"/>
      </w:r>
      <w:r>
        <w:rPr>
          <w:rFonts w:cs="Times New Roman"/>
        </w:rPr>
        <w:instrText xml:space="preserve"> ADDIN EN.CITE &lt;EndNote&gt;&lt;Cite AuthorYear="1"&gt;&lt;Author&gt;Zhang&lt;/Author&gt;&lt;Year&gt;2016&lt;/Year&gt;&lt;RecNum&gt;108&lt;/RecNum&gt;&lt;DisplayText&gt;Zhang (2016)&lt;/DisplayText&gt;&lt;record&gt;&lt;rec-number&gt;108&lt;/rec-number&gt;&lt;foreign-keys&gt;&lt;key app="EN" db-id="ed25szxvzd0axpefssrvr2fgwsdd0f5prrws" timestamp="1548065621"&gt;108&lt;/key&gt;&lt;/foreign-keys&gt;&lt;ref-type name="Book"&gt;6&lt;/ref-type&gt;&lt;contributors&gt;&lt;authors&gt;&lt;author&gt;Guifu Zhang&lt;/author&gt;&lt;/authors&gt;&lt;/contributors&gt;&lt;titles&gt;&lt;title&gt;Weather Radar Polarimetry&lt;/title&gt;&lt;/titles&gt;&lt;pages&gt;304&lt;/pages&gt;&lt;dates&gt;&lt;year&gt;2016&lt;/year&gt;&lt;/dates&gt;&lt;publisher&gt;CRC Press&lt;/publisher&gt;&lt;urls&gt;&lt;/urls&gt;&lt;/record&gt;&lt;/Cite&gt;&lt;/EndNote&gt;</w:instrText>
      </w:r>
      <w:r>
        <w:rPr>
          <w:rFonts w:cs="Times New Roman"/>
        </w:rPr>
        <w:fldChar w:fldCharType="separate"/>
      </w:r>
      <w:r>
        <w:rPr>
          <w:rFonts w:cs="Times New Roman"/>
          <w:noProof/>
        </w:rPr>
        <w:t>Zhang (2016)</w:t>
      </w:r>
      <w:r>
        <w:rPr>
          <w:rFonts w:cs="Times New Roman"/>
        </w:rPr>
        <w:fldChar w:fldCharType="end"/>
      </w:r>
      <w:r>
        <w:rPr>
          <w:rFonts w:cs="Times New Roman"/>
        </w:rPr>
        <w:t xml:space="preserve"> . It was found that </w:t>
      </w:r>
      <w:proofErr w:type="spellStart"/>
      <w:r w:rsidRPr="003B67A9">
        <w:rPr>
          <w:rFonts w:cs="Times New Roman"/>
          <w:i/>
          <w:szCs w:val="24"/>
        </w:rPr>
        <w:t>ρ</w:t>
      </w:r>
      <w:r w:rsidRPr="003B67A9">
        <w:rPr>
          <w:rFonts w:cs="Times New Roman"/>
          <w:szCs w:val="24"/>
          <w:vertAlign w:val="subscript"/>
        </w:rPr>
        <w:t>hv</w:t>
      </w:r>
      <w:proofErr w:type="spellEnd"/>
      <w:r>
        <w:rPr>
          <w:rFonts w:cs="Times New Roman"/>
          <w:szCs w:val="24"/>
          <w:vertAlign w:val="subscript"/>
        </w:rPr>
        <w:t xml:space="preserve"> </w:t>
      </w:r>
      <w:r>
        <w:rPr>
          <w:rFonts w:cs="Times New Roman"/>
          <w:szCs w:val="24"/>
        </w:rPr>
        <w:t xml:space="preserve">is reduced by a factor of </w:t>
      </w:r>
      <m:oMath>
        <m:sSup>
          <m:sSupPr>
            <m:ctrlPr>
              <w:rPr>
                <w:rFonts w:ascii="Cambria Math" w:hAnsi="Cambria Math" w:cs="Times New Roman"/>
                <w:i/>
                <w:iCs/>
                <w:szCs w:val="24"/>
              </w:rPr>
            </m:ctrlPr>
          </m:sSupPr>
          <m:e>
            <m:r>
              <w:rPr>
                <w:rFonts w:ascii="Cambria Math" w:hAnsi="Cambria Math" w:cs="Times New Roman"/>
                <w:szCs w:val="24"/>
              </w:rPr>
              <m:t>e</m:t>
            </m:r>
          </m:e>
          <m:sup>
            <m:sSup>
              <m:sSupPr>
                <m:ctrlPr>
                  <w:rPr>
                    <w:rFonts w:ascii="Cambria Math" w:hAnsi="Cambria Math" w:cs="Times New Roman"/>
                    <w:i/>
                    <w:iCs/>
                    <w:szCs w:val="24"/>
                  </w:rPr>
                </m:ctrlPr>
              </m:sSupPr>
              <m:e>
                <m:r>
                  <w:rPr>
                    <w:rFonts w:ascii="Cambria Math" w:hAnsi="Cambria Math" w:cs="Times New Roman"/>
                    <w:szCs w:val="24"/>
                  </w:rPr>
                  <m:t>-</m:t>
                </m:r>
                <m:sSub>
                  <m:sSubPr>
                    <m:ctrlPr>
                      <w:rPr>
                        <w:rFonts w:ascii="Cambria Math" w:hAnsi="Cambria Math" w:cs="Times New Roman"/>
                        <w:i/>
                        <w:iCs/>
                        <w:szCs w:val="24"/>
                      </w:rPr>
                    </m:ctrlPr>
                  </m:sSubPr>
                  <m:e>
                    <m:r>
                      <w:rPr>
                        <w:rFonts w:ascii="Cambria Math" w:hAnsi="Cambria Math" w:cs="Times New Roman"/>
                        <w:szCs w:val="24"/>
                      </w:rPr>
                      <m:t>σ</m:t>
                    </m:r>
                  </m:e>
                  <m:sub>
                    <m:r>
                      <w:rPr>
                        <w:rFonts w:ascii="Cambria Math" w:hAnsi="Cambria Math" w:cs="Times New Roman"/>
                        <w:szCs w:val="24"/>
                      </w:rPr>
                      <m:t>δ</m:t>
                    </m:r>
                  </m:sub>
                </m:sSub>
              </m:e>
              <m:sup>
                <m:r>
                  <w:rPr>
                    <w:rFonts w:ascii="Cambria Math" w:hAnsi="Cambria Math" w:cs="Times New Roman"/>
                    <w:szCs w:val="24"/>
                  </w:rPr>
                  <m:t>2</m:t>
                </m:r>
              </m:sup>
            </m:sSup>
            <m:r>
              <w:rPr>
                <w:rFonts w:ascii="Cambria Math" w:hAnsi="Cambria Math" w:cs="Times New Roman"/>
                <w:szCs w:val="24"/>
              </w:rPr>
              <m:t>/2</m:t>
            </m:r>
          </m:sup>
        </m:sSup>
      </m:oMath>
      <w:r w:rsidRPr="006D49C1">
        <w:t xml:space="preserve"> </w:t>
      </w:r>
      <w:r w:rsidRPr="006D49C1">
        <w:rPr>
          <w:rFonts w:eastAsiaTheme="minorEastAsia" w:cs="Times New Roman"/>
          <w:iCs/>
          <w:szCs w:val="24"/>
        </w:rPr>
        <w:t>due to random scattering phase difference.</w:t>
      </w:r>
      <w:r>
        <w:rPr>
          <w:rFonts w:eastAsiaTheme="minorEastAsia" w:cs="Times New Roman"/>
          <w:iCs/>
          <w:szCs w:val="24"/>
        </w:rPr>
        <w:t xml:space="preserve"> In other words, the increased variance of </w:t>
      </w:r>
      <w:r>
        <w:rPr>
          <w:rFonts w:cs="Times New Roman"/>
        </w:rPr>
        <w:t xml:space="preserve">δ will result in the reduction of </w:t>
      </w:r>
      <w:proofErr w:type="spellStart"/>
      <w:r w:rsidRPr="003B67A9">
        <w:rPr>
          <w:rFonts w:cs="Times New Roman"/>
          <w:i/>
          <w:szCs w:val="24"/>
        </w:rPr>
        <w:t>ρ</w:t>
      </w:r>
      <w:r w:rsidRPr="003B67A9">
        <w:rPr>
          <w:rFonts w:cs="Times New Roman"/>
          <w:szCs w:val="24"/>
          <w:vertAlign w:val="subscript"/>
        </w:rPr>
        <w:t>hv</w:t>
      </w:r>
      <w:proofErr w:type="spellEnd"/>
      <w:r>
        <w:rPr>
          <w:rFonts w:cs="Times New Roman"/>
          <w:szCs w:val="24"/>
        </w:rPr>
        <w:t xml:space="preserve">. Therefore, in the case of this downburst with mixed-phase precipitation, it would be expected that </w:t>
      </w:r>
      <w:proofErr w:type="spellStart"/>
      <w:r w:rsidRPr="003B67A9">
        <w:rPr>
          <w:rFonts w:cs="Times New Roman"/>
          <w:i/>
          <w:szCs w:val="24"/>
        </w:rPr>
        <w:t>ρ</w:t>
      </w:r>
      <w:r w:rsidRPr="003B67A9">
        <w:rPr>
          <w:rFonts w:cs="Times New Roman"/>
          <w:szCs w:val="24"/>
          <w:vertAlign w:val="subscript"/>
        </w:rPr>
        <w:t>hv</w:t>
      </w:r>
      <w:proofErr w:type="spellEnd"/>
      <w:r>
        <w:rPr>
          <w:rFonts w:cs="Times New Roman"/>
          <w:szCs w:val="24"/>
        </w:rPr>
        <w:t xml:space="preserve"> would have a much greater dynamic </w:t>
      </w:r>
      <w:r w:rsidR="00133C3D">
        <w:rPr>
          <w:rFonts w:cs="Times New Roman"/>
          <w:szCs w:val="24"/>
        </w:rPr>
        <w:t xml:space="preserve">range at X-band than at S-band (i.e., it would be more readily be able to detect mixed-phased locations). </w:t>
      </w:r>
      <w:r>
        <w:rPr>
          <w:rFonts w:cs="Times New Roman"/>
        </w:rPr>
        <w:t xml:space="preserve">The benefit of </w:t>
      </w:r>
      <w:proofErr w:type="spellStart"/>
      <w:r w:rsidRPr="003B67A9">
        <w:rPr>
          <w:rFonts w:cs="Times New Roman"/>
          <w:i/>
          <w:szCs w:val="24"/>
        </w:rPr>
        <w:t>ρ</w:t>
      </w:r>
      <w:r w:rsidRPr="003B67A9">
        <w:rPr>
          <w:rFonts w:cs="Times New Roman"/>
          <w:szCs w:val="24"/>
          <w:vertAlign w:val="subscript"/>
        </w:rPr>
        <w:t>hv</w:t>
      </w:r>
      <w:proofErr w:type="spellEnd"/>
      <w:r>
        <w:rPr>
          <w:rFonts w:cs="Times New Roman"/>
          <w:szCs w:val="24"/>
        </w:rPr>
        <w:t xml:space="preserve"> when compared to </w:t>
      </w:r>
      <w:r w:rsidRPr="00603947">
        <w:rPr>
          <w:rFonts w:cs="Times New Roman"/>
          <w:i/>
          <w:szCs w:val="24"/>
        </w:rPr>
        <w:t>Z</w:t>
      </w:r>
      <w:r w:rsidRPr="00445D24">
        <w:rPr>
          <w:rFonts w:cs="Times New Roman"/>
          <w:szCs w:val="24"/>
          <w:vertAlign w:val="subscript"/>
        </w:rPr>
        <w:t>H</w:t>
      </w:r>
      <w:r>
        <w:rPr>
          <w:rFonts w:cs="Times New Roman"/>
          <w:szCs w:val="24"/>
        </w:rPr>
        <w:t xml:space="preserve"> and </w:t>
      </w:r>
      <w:r w:rsidRPr="00603947">
        <w:rPr>
          <w:rFonts w:cs="Times New Roman"/>
          <w:i/>
          <w:szCs w:val="24"/>
        </w:rPr>
        <w:t>Z</w:t>
      </w:r>
      <w:r>
        <w:rPr>
          <w:rFonts w:cs="Times New Roman"/>
          <w:szCs w:val="24"/>
          <w:vertAlign w:val="subscript"/>
        </w:rPr>
        <w:t>DR</w:t>
      </w:r>
      <w:r>
        <w:rPr>
          <w:rFonts w:cs="Times New Roman"/>
          <w:szCs w:val="24"/>
        </w:rPr>
        <w:t xml:space="preserve"> is that it is immune to attenuation (assuming there is not complete extinction of the signal). </w:t>
      </w:r>
    </w:p>
    <w:p w:rsidR="0069480A" w:rsidRDefault="00133C3D" w:rsidP="00E85A81">
      <w:pPr>
        <w:pStyle w:val="NoSpacing"/>
        <w:spacing w:line="480" w:lineRule="auto"/>
        <w:jc w:val="both"/>
        <w:rPr>
          <w:rFonts w:cs="Times New Roman"/>
          <w:szCs w:val="24"/>
        </w:rPr>
      </w:pPr>
      <w:r>
        <w:rPr>
          <w:rFonts w:cs="Times New Roman"/>
          <w:szCs w:val="24"/>
        </w:rPr>
        <w:tab/>
        <w:t xml:space="preserve">One way to quantify the increased sensitivity to </w:t>
      </w:r>
      <w:proofErr w:type="spellStart"/>
      <w:r w:rsidRPr="003B67A9">
        <w:rPr>
          <w:rFonts w:cs="Times New Roman"/>
          <w:i/>
          <w:szCs w:val="24"/>
        </w:rPr>
        <w:t>ρ</w:t>
      </w:r>
      <w:r w:rsidRPr="003B67A9">
        <w:rPr>
          <w:rFonts w:cs="Times New Roman"/>
          <w:szCs w:val="24"/>
          <w:vertAlign w:val="subscript"/>
        </w:rPr>
        <w:t>hv</w:t>
      </w:r>
      <w:proofErr w:type="spellEnd"/>
      <w:r>
        <w:rPr>
          <w:rFonts w:cs="Times New Roman"/>
          <w:szCs w:val="24"/>
        </w:rPr>
        <w:t xml:space="preserve"> is by comparing S-band and X-band </w:t>
      </w:r>
      <w:r w:rsidRPr="00133C3D">
        <w:rPr>
          <w:rFonts w:cs="Times New Roman"/>
          <w:szCs w:val="24"/>
        </w:rPr>
        <w:t>numerical-scattering solution</w:t>
      </w:r>
      <w:r>
        <w:rPr>
          <w:rFonts w:cs="Times New Roman"/>
          <w:szCs w:val="24"/>
        </w:rPr>
        <w:t xml:space="preserve">s for </w:t>
      </w:r>
      <w:r w:rsidR="00826A21">
        <w:rPr>
          <w:rFonts w:cs="Times New Roman"/>
          <w:szCs w:val="24"/>
        </w:rPr>
        <w:t xml:space="preserve">wet </w:t>
      </w:r>
      <w:r>
        <w:rPr>
          <w:rFonts w:cs="Times New Roman"/>
          <w:szCs w:val="24"/>
        </w:rPr>
        <w:t xml:space="preserve">hail using the T-Matrix method. </w:t>
      </w:r>
      <w:r w:rsidR="0069480A">
        <w:rPr>
          <w:rFonts w:cs="Times New Roman"/>
          <w:szCs w:val="24"/>
        </w:rPr>
        <w:t xml:space="preserve">Using these numerical solutions </w:t>
      </w:r>
      <w:proofErr w:type="spellStart"/>
      <w:r w:rsidR="0069480A" w:rsidRPr="003B67A9">
        <w:rPr>
          <w:rFonts w:cs="Times New Roman"/>
          <w:i/>
          <w:szCs w:val="24"/>
        </w:rPr>
        <w:t>ρ</w:t>
      </w:r>
      <w:r w:rsidR="0069480A" w:rsidRPr="003B67A9">
        <w:rPr>
          <w:rFonts w:cs="Times New Roman"/>
          <w:szCs w:val="24"/>
          <w:vertAlign w:val="subscript"/>
        </w:rPr>
        <w:t>hv</w:t>
      </w:r>
      <w:proofErr w:type="spellEnd"/>
      <w:r w:rsidR="0069480A">
        <w:rPr>
          <w:rFonts w:cs="Times New Roman"/>
          <w:szCs w:val="24"/>
        </w:rPr>
        <w:t xml:space="preserve"> can be calculated using the following relationship</w:t>
      </w:r>
      <w:r w:rsidR="006E05CE">
        <w:rPr>
          <w:rFonts w:cs="Times New Roman"/>
          <w:szCs w:val="24"/>
        </w:rPr>
        <w:t xml:space="preserve"> </w:t>
      </w:r>
      <w:r w:rsidR="006E05CE">
        <w:rPr>
          <w:rFonts w:cs="Times New Roman"/>
          <w:szCs w:val="24"/>
        </w:rPr>
        <w:fldChar w:fldCharType="begin"/>
      </w:r>
      <w:r w:rsidR="006E05CE">
        <w:rPr>
          <w:rFonts w:cs="Times New Roman"/>
          <w:szCs w:val="24"/>
        </w:rPr>
        <w:instrText xml:space="preserve"> ADDIN EN.CITE &lt;EndNote&gt;&lt;Cite&gt;&lt;Author&gt;Zhang&lt;/Author&gt;&lt;Year&gt;2016&lt;/Year&gt;&lt;RecNum&gt;108&lt;/RecNum&gt;&lt;DisplayText&gt;(Zhang 2016)&lt;/DisplayText&gt;&lt;record&gt;&lt;rec-number&gt;108&lt;/rec-number&gt;&lt;foreign-keys&gt;&lt;key app="EN" db-id="ed25szxvzd0axpefssrvr2fgwsdd0f5prrws" timestamp="1548065621"&gt;108&lt;/key&gt;&lt;/foreign-keys&gt;&lt;ref-type name="Book"&gt;6&lt;/ref-type&gt;&lt;contributors&gt;&lt;authors&gt;&lt;author&gt;Guifu Zhang&lt;/author&gt;&lt;/authors&gt;&lt;/contributors&gt;&lt;titles&gt;&lt;title&gt;Weather Radar Polarimetry&lt;/title&gt;&lt;/titles&gt;&lt;pages&gt;304&lt;/pages&gt;&lt;dates&gt;&lt;year&gt;2016&lt;/year&gt;&lt;/dates&gt;&lt;publisher&gt;CRC Press&lt;/publisher&gt;&lt;urls&gt;&lt;/urls&gt;&lt;/record&gt;&lt;/Cite&gt;&lt;/EndNote&gt;</w:instrText>
      </w:r>
      <w:r w:rsidR="006E05CE">
        <w:rPr>
          <w:rFonts w:cs="Times New Roman"/>
          <w:szCs w:val="24"/>
        </w:rPr>
        <w:fldChar w:fldCharType="separate"/>
      </w:r>
      <w:r w:rsidR="006E05CE">
        <w:rPr>
          <w:rFonts w:cs="Times New Roman"/>
          <w:noProof/>
          <w:szCs w:val="24"/>
        </w:rPr>
        <w:t>(Zhang 2016)</w:t>
      </w:r>
      <w:r w:rsidR="006E05CE">
        <w:rPr>
          <w:rFonts w:cs="Times New Roman"/>
          <w:szCs w:val="24"/>
        </w:rPr>
        <w:fldChar w:fldCharType="end"/>
      </w:r>
      <w:r w:rsidR="0069480A">
        <w:rPr>
          <w:rFonts w:cs="Times New Roman"/>
          <w:szCs w:val="24"/>
        </w:rPr>
        <w:t xml:space="preserve">: </w:t>
      </w:r>
    </w:p>
    <w:p w:rsidR="0069480A" w:rsidRPr="009C5723" w:rsidRDefault="00CD6C6B" w:rsidP="0069480A">
      <w:pPr>
        <w:pStyle w:val="NoSpacing"/>
        <w:spacing w:line="480" w:lineRule="auto"/>
        <w:ind w:left="360"/>
        <w:jc w:val="both"/>
        <w:rPr>
          <w:rFonts w:cs="Times New Roman"/>
          <w:szCs w:val="24"/>
        </w:rPr>
      </w:pPr>
      <m:oMathPara>
        <m:oMathParaPr>
          <m:jc m:val="right"/>
        </m:oMathParaPr>
        <m:oMath>
          <m:sSub>
            <m:sSubPr>
              <m:ctrlPr>
                <w:rPr>
                  <w:rFonts w:ascii="Cambria Math" w:hAnsi="Cambria Math" w:cs="Times New Roman"/>
                  <w:i/>
                  <w:iCs/>
                  <w:szCs w:val="24"/>
                </w:rPr>
              </m:ctrlPr>
            </m:sSubPr>
            <m:e>
              <m:r>
                <w:rPr>
                  <w:rFonts w:ascii="Cambria Math" w:hAnsi="Cambria Math" w:cs="Times New Roman"/>
                  <w:szCs w:val="24"/>
                </w:rPr>
                <m:t>ρ</m:t>
              </m:r>
            </m:e>
            <m:sub>
              <m:r>
                <w:rPr>
                  <w:rFonts w:ascii="Cambria Math" w:hAnsi="Cambria Math" w:cs="Times New Roman"/>
                  <w:szCs w:val="24"/>
                </w:rPr>
                <m:t>hv</m:t>
              </m:r>
            </m:sub>
          </m:sSub>
          <m:r>
            <w:rPr>
              <w:rFonts w:ascii="Cambria Math" w:hAnsi="Cambria Math" w:cs="Times New Roman"/>
              <w:szCs w:val="24"/>
            </w:rPr>
            <m:t>=</m:t>
          </m:r>
          <m:f>
            <m:fPr>
              <m:ctrlPr>
                <w:rPr>
                  <w:rFonts w:ascii="Cambria Math" w:hAnsi="Cambria Math" w:cs="Times New Roman"/>
                  <w:i/>
                  <w:iCs/>
                  <w:szCs w:val="24"/>
                </w:rPr>
              </m:ctrlPr>
            </m:fPr>
            <m:num>
              <m:nary>
                <m:naryPr>
                  <m:limLoc m:val="undOvr"/>
                  <m:subHide m:val="1"/>
                  <m:supHide m:val="1"/>
                  <m:ctrlPr>
                    <w:rPr>
                      <w:rFonts w:ascii="Cambria Math" w:hAnsi="Cambria Math" w:cs="Times New Roman"/>
                      <w:i/>
                      <w:iCs/>
                      <w:szCs w:val="24"/>
                    </w:rPr>
                  </m:ctrlPr>
                </m:naryPr>
                <m:sub/>
                <m:sup/>
                <m:e>
                  <m:sSubSup>
                    <m:sSubSupPr>
                      <m:ctrlPr>
                        <w:rPr>
                          <w:rFonts w:ascii="Cambria Math" w:hAnsi="Cambria Math" w:cs="Times New Roman"/>
                          <w:i/>
                          <w:iCs/>
                          <w:szCs w:val="24"/>
                        </w:rPr>
                      </m:ctrlPr>
                    </m:sSubSupPr>
                    <m:e>
                      <m:r>
                        <w:rPr>
                          <w:rFonts w:ascii="Cambria Math" w:hAnsi="Cambria Math" w:cs="Times New Roman"/>
                          <w:szCs w:val="24"/>
                        </w:rPr>
                        <m:t>s</m:t>
                      </m:r>
                    </m:e>
                    <m:sub>
                      <m:r>
                        <w:rPr>
                          <w:rFonts w:ascii="Cambria Math" w:hAnsi="Cambria Math" w:cs="Times New Roman"/>
                          <w:szCs w:val="24"/>
                        </w:rPr>
                        <m:t>a</m:t>
                      </m:r>
                    </m:sub>
                    <m:sup>
                      <m:r>
                        <w:rPr>
                          <w:rFonts w:ascii="Cambria Math" w:hAnsi="Cambria Math" w:cs="Times New Roman"/>
                          <w:szCs w:val="24"/>
                        </w:rPr>
                        <m:t>*</m:t>
                      </m:r>
                    </m:sup>
                  </m:sSubSup>
                  <m:d>
                    <m:dPr>
                      <m:ctrlPr>
                        <w:rPr>
                          <w:rFonts w:ascii="Cambria Math" w:hAnsi="Cambria Math" w:cs="Times New Roman"/>
                          <w:i/>
                          <w:iCs/>
                          <w:szCs w:val="24"/>
                        </w:rPr>
                      </m:ctrlPr>
                    </m:dPr>
                    <m:e>
                      <m:r>
                        <w:rPr>
                          <w:rFonts w:ascii="Cambria Math" w:hAnsi="Cambria Math" w:cs="Times New Roman"/>
                          <w:szCs w:val="24"/>
                        </w:rPr>
                        <m:t>π,D</m:t>
                      </m:r>
                    </m:e>
                  </m:d>
                  <m:sSub>
                    <m:sSubPr>
                      <m:ctrlPr>
                        <w:rPr>
                          <w:rFonts w:ascii="Cambria Math" w:hAnsi="Cambria Math" w:cs="Times New Roman"/>
                          <w:i/>
                          <w:iCs/>
                          <w:szCs w:val="24"/>
                        </w:rPr>
                      </m:ctrlPr>
                    </m:sSubPr>
                    <m:e>
                      <m:r>
                        <w:rPr>
                          <w:rFonts w:ascii="Cambria Math" w:hAnsi="Cambria Math" w:cs="Times New Roman"/>
                          <w:szCs w:val="24"/>
                        </w:rPr>
                        <m:t>s</m:t>
                      </m:r>
                    </m:e>
                    <m:sub>
                      <m:r>
                        <w:rPr>
                          <w:rFonts w:ascii="Cambria Math" w:hAnsi="Cambria Math" w:cs="Times New Roman"/>
                          <w:szCs w:val="24"/>
                        </w:rPr>
                        <m:t>b</m:t>
                      </m:r>
                    </m:sub>
                  </m:sSub>
                  <m:d>
                    <m:dPr>
                      <m:ctrlPr>
                        <w:rPr>
                          <w:rFonts w:ascii="Cambria Math" w:hAnsi="Cambria Math" w:cs="Times New Roman"/>
                          <w:i/>
                          <w:iCs/>
                          <w:szCs w:val="24"/>
                        </w:rPr>
                      </m:ctrlPr>
                    </m:dPr>
                    <m:e>
                      <m:r>
                        <w:rPr>
                          <w:rFonts w:ascii="Cambria Math" w:hAnsi="Cambria Math" w:cs="Times New Roman"/>
                          <w:szCs w:val="24"/>
                        </w:rPr>
                        <m:t>π,D</m:t>
                      </m:r>
                    </m:e>
                  </m:d>
                  <m:r>
                    <w:rPr>
                      <w:rFonts w:ascii="Cambria Math" w:hAnsi="Cambria Math" w:cs="Times New Roman"/>
                      <w:szCs w:val="24"/>
                    </w:rPr>
                    <m:t>N</m:t>
                  </m:r>
                  <m:d>
                    <m:dPr>
                      <m:ctrlPr>
                        <w:rPr>
                          <w:rFonts w:ascii="Cambria Math" w:hAnsi="Cambria Math" w:cs="Times New Roman"/>
                          <w:bCs/>
                          <w:i/>
                          <w:iCs/>
                          <w:szCs w:val="24"/>
                        </w:rPr>
                      </m:ctrlPr>
                    </m:dPr>
                    <m:e>
                      <m:r>
                        <w:rPr>
                          <w:rFonts w:ascii="Cambria Math" w:hAnsi="Cambria Math" w:cs="Times New Roman"/>
                          <w:szCs w:val="24"/>
                        </w:rPr>
                        <m:t>D</m:t>
                      </m:r>
                    </m:e>
                  </m:d>
                  <m:r>
                    <w:rPr>
                      <w:rFonts w:ascii="Cambria Math" w:hAnsi="Cambria Math" w:cs="Times New Roman"/>
                      <w:szCs w:val="24"/>
                    </w:rPr>
                    <m:t>dD</m:t>
                  </m:r>
                </m:e>
              </m:nary>
            </m:num>
            <m:den>
              <m:sSup>
                <m:sSupPr>
                  <m:ctrlPr>
                    <w:rPr>
                      <w:rFonts w:ascii="Cambria Math" w:hAnsi="Cambria Math" w:cs="Times New Roman"/>
                      <w:i/>
                      <w:iCs/>
                      <w:szCs w:val="24"/>
                    </w:rPr>
                  </m:ctrlPr>
                </m:sSupPr>
                <m:e>
                  <m:d>
                    <m:dPr>
                      <m:begChr m:val="["/>
                      <m:endChr m:val="]"/>
                      <m:ctrlPr>
                        <w:rPr>
                          <w:rFonts w:ascii="Cambria Math" w:hAnsi="Cambria Math" w:cs="Times New Roman"/>
                          <w:i/>
                          <w:iCs/>
                          <w:szCs w:val="24"/>
                        </w:rPr>
                      </m:ctrlPr>
                    </m:dPr>
                    <m:e>
                      <m:nary>
                        <m:naryPr>
                          <m:limLoc m:val="undOvr"/>
                          <m:subHide m:val="1"/>
                          <m:supHide m:val="1"/>
                          <m:ctrlPr>
                            <w:rPr>
                              <w:rFonts w:ascii="Cambria Math" w:hAnsi="Cambria Math" w:cs="Times New Roman"/>
                              <w:i/>
                              <w:iCs/>
                              <w:szCs w:val="24"/>
                            </w:rPr>
                          </m:ctrlPr>
                        </m:naryPr>
                        <m:sub/>
                        <m:sup/>
                        <m:e>
                          <m:sSup>
                            <m:sSupPr>
                              <m:ctrlPr>
                                <w:rPr>
                                  <w:rFonts w:ascii="Cambria Math" w:hAnsi="Cambria Math" w:cs="Times New Roman"/>
                                  <w:i/>
                                  <w:iCs/>
                                  <w:szCs w:val="24"/>
                                </w:rPr>
                              </m:ctrlPr>
                            </m:sSupPr>
                            <m:e>
                              <m:d>
                                <m:dPr>
                                  <m:begChr m:val="|"/>
                                  <m:endChr m:val="|"/>
                                  <m:ctrlPr>
                                    <w:rPr>
                                      <w:rFonts w:ascii="Cambria Math" w:hAnsi="Cambria Math" w:cs="Times New Roman"/>
                                      <w:i/>
                                      <w:iCs/>
                                      <w:szCs w:val="24"/>
                                    </w:rPr>
                                  </m:ctrlPr>
                                </m:dPr>
                                <m:e>
                                  <m:sSub>
                                    <m:sSubPr>
                                      <m:ctrlPr>
                                        <w:rPr>
                                          <w:rFonts w:ascii="Cambria Math" w:hAnsi="Cambria Math" w:cs="Times New Roman"/>
                                          <w:i/>
                                          <w:iCs/>
                                          <w:szCs w:val="24"/>
                                        </w:rPr>
                                      </m:ctrlPr>
                                    </m:sSubPr>
                                    <m:e>
                                      <m:r>
                                        <w:rPr>
                                          <w:rFonts w:ascii="Cambria Math" w:hAnsi="Cambria Math" w:cs="Times New Roman"/>
                                          <w:szCs w:val="24"/>
                                        </w:rPr>
                                        <m:t>s</m:t>
                                      </m:r>
                                    </m:e>
                                    <m:sub>
                                      <m:r>
                                        <w:rPr>
                                          <w:rFonts w:ascii="Cambria Math" w:hAnsi="Cambria Math" w:cs="Times New Roman"/>
                                          <w:szCs w:val="24"/>
                                        </w:rPr>
                                        <m:t>a</m:t>
                                      </m:r>
                                    </m:sub>
                                  </m:sSub>
                                  <m:d>
                                    <m:dPr>
                                      <m:ctrlPr>
                                        <w:rPr>
                                          <w:rFonts w:ascii="Cambria Math" w:hAnsi="Cambria Math" w:cs="Times New Roman"/>
                                          <w:i/>
                                          <w:iCs/>
                                          <w:szCs w:val="24"/>
                                        </w:rPr>
                                      </m:ctrlPr>
                                    </m:dPr>
                                    <m:e>
                                      <m:r>
                                        <w:rPr>
                                          <w:rFonts w:ascii="Cambria Math" w:hAnsi="Cambria Math" w:cs="Times New Roman"/>
                                          <w:szCs w:val="24"/>
                                        </w:rPr>
                                        <m:t>π,D</m:t>
                                      </m:r>
                                    </m:e>
                                  </m:d>
                                </m:e>
                              </m:d>
                            </m:e>
                            <m:sup>
                              <m:r>
                                <w:rPr>
                                  <w:rFonts w:ascii="Cambria Math" w:hAnsi="Cambria Math" w:cs="Times New Roman"/>
                                  <w:szCs w:val="24"/>
                                </w:rPr>
                                <m:t>2</m:t>
                              </m:r>
                            </m:sup>
                          </m:sSup>
                          <m:r>
                            <w:rPr>
                              <w:rFonts w:ascii="Cambria Math" w:hAnsi="Cambria Math" w:cs="Times New Roman"/>
                              <w:szCs w:val="24"/>
                            </w:rPr>
                            <m:t>N</m:t>
                          </m:r>
                          <m:d>
                            <m:dPr>
                              <m:ctrlPr>
                                <w:rPr>
                                  <w:rFonts w:ascii="Cambria Math" w:hAnsi="Cambria Math" w:cs="Times New Roman"/>
                                  <w:bCs/>
                                  <w:i/>
                                  <w:iCs/>
                                  <w:szCs w:val="24"/>
                                </w:rPr>
                              </m:ctrlPr>
                            </m:dPr>
                            <m:e>
                              <m:r>
                                <w:rPr>
                                  <w:rFonts w:ascii="Cambria Math" w:hAnsi="Cambria Math" w:cs="Times New Roman"/>
                                  <w:szCs w:val="24"/>
                                </w:rPr>
                                <m:t>D</m:t>
                              </m:r>
                            </m:e>
                          </m:d>
                          <m:r>
                            <w:rPr>
                              <w:rFonts w:ascii="Cambria Math" w:hAnsi="Cambria Math" w:cs="Times New Roman"/>
                              <w:szCs w:val="24"/>
                            </w:rPr>
                            <m:t>dD</m:t>
                          </m:r>
                          <m:nary>
                            <m:naryPr>
                              <m:limLoc m:val="undOvr"/>
                              <m:subHide m:val="1"/>
                              <m:supHide m:val="1"/>
                              <m:ctrlPr>
                                <w:rPr>
                                  <w:rFonts w:ascii="Cambria Math" w:hAnsi="Cambria Math" w:cs="Times New Roman"/>
                                  <w:i/>
                                  <w:iCs/>
                                  <w:szCs w:val="24"/>
                                </w:rPr>
                              </m:ctrlPr>
                            </m:naryPr>
                            <m:sub/>
                            <m:sup/>
                            <m:e>
                              <m:sSup>
                                <m:sSupPr>
                                  <m:ctrlPr>
                                    <w:rPr>
                                      <w:rFonts w:ascii="Cambria Math" w:hAnsi="Cambria Math" w:cs="Times New Roman"/>
                                      <w:i/>
                                      <w:iCs/>
                                      <w:szCs w:val="24"/>
                                    </w:rPr>
                                  </m:ctrlPr>
                                </m:sSupPr>
                                <m:e>
                                  <m:d>
                                    <m:dPr>
                                      <m:begChr m:val="|"/>
                                      <m:endChr m:val="|"/>
                                      <m:ctrlPr>
                                        <w:rPr>
                                          <w:rFonts w:ascii="Cambria Math" w:hAnsi="Cambria Math" w:cs="Times New Roman"/>
                                          <w:i/>
                                          <w:iCs/>
                                          <w:szCs w:val="24"/>
                                        </w:rPr>
                                      </m:ctrlPr>
                                    </m:dPr>
                                    <m:e>
                                      <m:sSub>
                                        <m:sSubPr>
                                          <m:ctrlPr>
                                            <w:rPr>
                                              <w:rFonts w:ascii="Cambria Math" w:hAnsi="Cambria Math" w:cs="Times New Roman"/>
                                              <w:i/>
                                              <w:iCs/>
                                              <w:szCs w:val="24"/>
                                            </w:rPr>
                                          </m:ctrlPr>
                                        </m:sSubPr>
                                        <m:e>
                                          <m:r>
                                            <w:rPr>
                                              <w:rFonts w:ascii="Cambria Math" w:hAnsi="Cambria Math" w:cs="Times New Roman"/>
                                              <w:szCs w:val="24"/>
                                            </w:rPr>
                                            <m:t>s</m:t>
                                          </m:r>
                                        </m:e>
                                        <m:sub>
                                          <m:r>
                                            <w:rPr>
                                              <w:rFonts w:ascii="Cambria Math" w:hAnsi="Cambria Math" w:cs="Times New Roman"/>
                                              <w:szCs w:val="24"/>
                                            </w:rPr>
                                            <m:t>b</m:t>
                                          </m:r>
                                        </m:sub>
                                      </m:sSub>
                                      <m:d>
                                        <m:dPr>
                                          <m:ctrlPr>
                                            <w:rPr>
                                              <w:rFonts w:ascii="Cambria Math" w:hAnsi="Cambria Math" w:cs="Times New Roman"/>
                                              <w:i/>
                                              <w:iCs/>
                                              <w:szCs w:val="24"/>
                                            </w:rPr>
                                          </m:ctrlPr>
                                        </m:dPr>
                                        <m:e>
                                          <m:r>
                                            <w:rPr>
                                              <w:rFonts w:ascii="Cambria Math" w:hAnsi="Cambria Math" w:cs="Times New Roman"/>
                                              <w:szCs w:val="24"/>
                                            </w:rPr>
                                            <m:t>π,D</m:t>
                                          </m:r>
                                        </m:e>
                                      </m:d>
                                    </m:e>
                                  </m:d>
                                </m:e>
                                <m:sup>
                                  <m:r>
                                    <w:rPr>
                                      <w:rFonts w:ascii="Cambria Math" w:hAnsi="Cambria Math" w:cs="Times New Roman"/>
                                      <w:szCs w:val="24"/>
                                    </w:rPr>
                                    <m:t>2</m:t>
                                  </m:r>
                                </m:sup>
                              </m:sSup>
                              <m:r>
                                <w:rPr>
                                  <w:rFonts w:ascii="Cambria Math" w:hAnsi="Cambria Math" w:cs="Times New Roman"/>
                                  <w:szCs w:val="24"/>
                                </w:rPr>
                                <m:t>N</m:t>
                              </m:r>
                              <m:d>
                                <m:dPr>
                                  <m:ctrlPr>
                                    <w:rPr>
                                      <w:rFonts w:ascii="Cambria Math" w:hAnsi="Cambria Math" w:cs="Times New Roman"/>
                                      <w:bCs/>
                                      <w:i/>
                                      <w:iCs/>
                                      <w:szCs w:val="24"/>
                                    </w:rPr>
                                  </m:ctrlPr>
                                </m:dPr>
                                <m:e>
                                  <m:r>
                                    <w:rPr>
                                      <w:rFonts w:ascii="Cambria Math" w:hAnsi="Cambria Math" w:cs="Times New Roman"/>
                                      <w:szCs w:val="24"/>
                                    </w:rPr>
                                    <m:t>D</m:t>
                                  </m:r>
                                </m:e>
                              </m:d>
                              <m:r>
                                <w:rPr>
                                  <w:rFonts w:ascii="Cambria Math" w:hAnsi="Cambria Math" w:cs="Times New Roman"/>
                                  <w:szCs w:val="24"/>
                                </w:rPr>
                                <m:t>dD</m:t>
                              </m:r>
                            </m:e>
                          </m:nary>
                        </m:e>
                      </m:nary>
                    </m:e>
                  </m:d>
                </m:e>
                <m:sup>
                  <m:r>
                    <w:rPr>
                      <w:rFonts w:ascii="Cambria Math" w:hAnsi="Cambria Math" w:cs="Times New Roman"/>
                      <w:szCs w:val="24"/>
                    </w:rPr>
                    <m:t>1/2</m:t>
                  </m:r>
                </m:sup>
              </m:sSup>
            </m:den>
          </m:f>
          <m:r>
            <w:rPr>
              <w:rFonts w:ascii="Cambria Math" w:hAnsi="Cambria Math" w:cs="Times New Roman"/>
              <w:szCs w:val="24"/>
            </w:rPr>
            <m:t xml:space="preserve">                  (7.1)</m:t>
          </m:r>
        </m:oMath>
      </m:oMathPara>
    </w:p>
    <w:p w:rsidR="0069480A" w:rsidRDefault="0069480A" w:rsidP="00E85A81">
      <w:pPr>
        <w:pStyle w:val="NoSpacing"/>
        <w:spacing w:line="480" w:lineRule="auto"/>
        <w:jc w:val="both"/>
        <w:rPr>
          <w:rFonts w:cs="Times New Roman"/>
          <w:szCs w:val="24"/>
        </w:rPr>
      </w:pPr>
      <w:proofErr w:type="gramStart"/>
      <w:r>
        <w:rPr>
          <w:rFonts w:cs="Times New Roman"/>
          <w:szCs w:val="24"/>
        </w:rPr>
        <w:t>where</w:t>
      </w:r>
      <w:proofErr w:type="gramEnd"/>
      <w:r>
        <w:rPr>
          <w:rFonts w:cs="Times New Roman"/>
          <w:szCs w:val="24"/>
        </w:rPr>
        <w:t xml:space="preserve"> </w:t>
      </w:r>
      <w:r w:rsidRPr="0069480A">
        <w:rPr>
          <w:rFonts w:cs="Times New Roman"/>
          <w:szCs w:val="24"/>
        </w:rPr>
        <w:t xml:space="preserve">N(D) </w:t>
      </w:r>
      <w:r w:rsidR="00826A21" w:rsidRPr="00AE56F9">
        <w:t>(# m</w:t>
      </w:r>
      <w:r w:rsidR="00826A21" w:rsidRPr="00AE56F9">
        <w:rPr>
          <w:vertAlign w:val="superscript"/>
        </w:rPr>
        <w:t>-3</w:t>
      </w:r>
      <w:r w:rsidR="00826A21" w:rsidRPr="00AE56F9">
        <w:t xml:space="preserve"> mm</w:t>
      </w:r>
      <w:r w:rsidR="00826A21" w:rsidRPr="00AE56F9">
        <w:rPr>
          <w:vertAlign w:val="superscript"/>
        </w:rPr>
        <w:t>-1</w:t>
      </w:r>
      <w:r w:rsidR="00826A21" w:rsidRPr="00AE56F9">
        <w:t>)</w:t>
      </w:r>
      <w:r w:rsidR="00826A21">
        <w:t xml:space="preserve"> </w:t>
      </w:r>
      <w:r w:rsidRPr="0069480A">
        <w:rPr>
          <w:rFonts w:cs="Times New Roman"/>
          <w:szCs w:val="24"/>
        </w:rPr>
        <w:t>is the</w:t>
      </w:r>
      <w:r w:rsidR="00D310A0" w:rsidRPr="00D310A0">
        <w:t xml:space="preserve"> </w:t>
      </w:r>
      <w:r w:rsidR="00D310A0" w:rsidRPr="00D310A0">
        <w:rPr>
          <w:rFonts w:cs="Times New Roman"/>
          <w:szCs w:val="24"/>
        </w:rPr>
        <w:t>particle size distribution</w:t>
      </w:r>
      <w:r>
        <w:rPr>
          <w:rFonts w:cs="Times New Roman"/>
          <w:szCs w:val="24"/>
        </w:rPr>
        <w:t xml:space="preserve"> </w:t>
      </w:r>
      <w:r w:rsidR="00D310A0">
        <w:rPr>
          <w:rFonts w:cs="Times New Roman"/>
          <w:szCs w:val="24"/>
        </w:rPr>
        <w:t>(</w:t>
      </w:r>
      <w:r>
        <w:rPr>
          <w:rFonts w:cs="Times New Roman"/>
          <w:szCs w:val="24"/>
        </w:rPr>
        <w:t>PSD</w:t>
      </w:r>
      <w:r w:rsidR="00D310A0">
        <w:rPr>
          <w:rFonts w:cs="Times New Roman"/>
          <w:szCs w:val="24"/>
        </w:rPr>
        <w:t>)</w:t>
      </w:r>
      <w:r>
        <w:rPr>
          <w:rFonts w:cs="Times New Roman"/>
          <w:szCs w:val="24"/>
        </w:rPr>
        <w:t xml:space="preserve"> and </w:t>
      </w:r>
      <m:oMath>
        <m:sSub>
          <m:sSubPr>
            <m:ctrlPr>
              <w:rPr>
                <w:rFonts w:ascii="Cambria Math" w:hAnsi="Cambria Math" w:cs="Times New Roman"/>
                <w:i/>
                <w:iCs/>
                <w:szCs w:val="24"/>
              </w:rPr>
            </m:ctrlPr>
          </m:sSubPr>
          <m:e>
            <m:r>
              <w:rPr>
                <w:rFonts w:ascii="Cambria Math" w:hAnsi="Cambria Math" w:cs="Times New Roman"/>
                <w:szCs w:val="24"/>
              </w:rPr>
              <m:t>s</m:t>
            </m:r>
          </m:e>
          <m:sub>
            <m:r>
              <w:rPr>
                <w:rFonts w:ascii="Cambria Math" w:hAnsi="Cambria Math" w:cs="Times New Roman"/>
                <w:szCs w:val="24"/>
              </w:rPr>
              <m:t>a,b</m:t>
            </m:r>
          </m:sub>
        </m:sSub>
        <m:d>
          <m:dPr>
            <m:ctrlPr>
              <w:rPr>
                <w:rFonts w:ascii="Cambria Math" w:hAnsi="Cambria Math" w:cs="Times New Roman"/>
                <w:i/>
                <w:iCs/>
                <w:szCs w:val="24"/>
              </w:rPr>
            </m:ctrlPr>
          </m:dPr>
          <m:e>
            <m:r>
              <w:rPr>
                <w:rFonts w:ascii="Cambria Math" w:hAnsi="Cambria Math" w:cs="Times New Roman"/>
                <w:szCs w:val="24"/>
              </w:rPr>
              <m:t>π,D</m:t>
            </m:r>
          </m:e>
        </m:d>
      </m:oMath>
      <w:r>
        <w:rPr>
          <w:rFonts w:eastAsiaTheme="minorEastAsia" w:cs="Times New Roman"/>
          <w:iCs/>
          <w:szCs w:val="24"/>
        </w:rPr>
        <w:t xml:space="preserve"> </w:t>
      </w:r>
      <w:r w:rsidR="00F52449" w:rsidRPr="0069480A">
        <w:rPr>
          <w:rFonts w:cs="Times New Roman"/>
          <w:iCs/>
        </w:rPr>
        <w:t xml:space="preserve">is the backscattering amplitude at the </w:t>
      </w:r>
      <w:r w:rsidR="00034253">
        <w:rPr>
          <w:rFonts w:cs="Times New Roman"/>
          <w:iCs/>
        </w:rPr>
        <w:t xml:space="preserve">major </w:t>
      </w:r>
      <w:r w:rsidR="00F52449" w:rsidRPr="0069480A">
        <w:rPr>
          <w:rFonts w:cs="Times New Roman"/>
          <w:iCs/>
        </w:rPr>
        <w:t xml:space="preserve"> or </w:t>
      </w:r>
      <w:r w:rsidR="00034253">
        <w:rPr>
          <w:rFonts w:cs="Times New Roman"/>
          <w:iCs/>
        </w:rPr>
        <w:t>minor axis</w:t>
      </w:r>
      <w:r>
        <w:rPr>
          <w:rFonts w:cs="Times New Roman"/>
          <w:iCs/>
        </w:rPr>
        <w:t xml:space="preserve">. </w:t>
      </w:r>
    </w:p>
    <w:p w:rsidR="00133C3D" w:rsidRDefault="0085720B" w:rsidP="00E85A81">
      <w:pPr>
        <w:pStyle w:val="NoSpacing"/>
        <w:spacing w:line="480" w:lineRule="auto"/>
        <w:jc w:val="both"/>
        <w:rPr>
          <w:rFonts w:cs="Times New Roman"/>
          <w:szCs w:val="24"/>
        </w:rPr>
      </w:pPr>
      <w:r>
        <w:rPr>
          <w:rFonts w:cs="Times New Roman"/>
          <w:szCs w:val="24"/>
        </w:rPr>
        <w:tab/>
      </w:r>
      <w:r w:rsidR="00133C3D">
        <w:rPr>
          <w:rFonts w:cs="Times New Roman"/>
          <w:szCs w:val="24"/>
        </w:rPr>
        <w:t xml:space="preserve">There are some assumptions made when making these calculations. First, an exponential distribution </w:t>
      </w:r>
      <w:r w:rsidR="00695CDB">
        <w:rPr>
          <w:rFonts w:cs="Times New Roman"/>
          <w:szCs w:val="24"/>
        </w:rPr>
        <w:t>is</w:t>
      </w:r>
      <w:r w:rsidR="00133C3D">
        <w:rPr>
          <w:rFonts w:cs="Times New Roman"/>
          <w:szCs w:val="24"/>
        </w:rPr>
        <w:t xml:space="preserve"> assumed</w:t>
      </w:r>
      <w:r w:rsidR="00D14CB6">
        <w:rPr>
          <w:rFonts w:cs="Times New Roman"/>
          <w:szCs w:val="24"/>
        </w:rPr>
        <w:t xml:space="preserve"> for the </w:t>
      </w:r>
      <w:r w:rsidR="0069480A">
        <w:rPr>
          <w:rFonts w:cs="Times New Roman"/>
          <w:szCs w:val="24"/>
        </w:rPr>
        <w:t>PSD</w:t>
      </w:r>
      <w:r w:rsidR="00133C3D">
        <w:rPr>
          <w:rFonts w:cs="Times New Roman"/>
          <w:szCs w:val="24"/>
        </w:rPr>
        <w:t xml:space="preserve">. </w:t>
      </w:r>
      <w:r w:rsidR="00D14CB6" w:rsidRPr="00D30316">
        <w:rPr>
          <w:rFonts w:cs="Times New Roman"/>
        </w:rPr>
        <w:t>The disadvantage of an exponential distribution is that it may not perform as well in areas where there is</w:t>
      </w:r>
      <w:r w:rsidR="00D14CB6">
        <w:rPr>
          <w:rFonts w:cs="Times New Roman"/>
        </w:rPr>
        <w:t xml:space="preserve"> concavity present in the PSD or if there is a </w:t>
      </w:r>
      <w:r w:rsidR="00D14CB6">
        <w:rPr>
          <w:rFonts w:cs="Times New Roman"/>
        </w:rPr>
        <w:lastRenderedPageBreak/>
        <w:t>narrow dist</w:t>
      </w:r>
      <w:r w:rsidR="0069480A">
        <w:rPr>
          <w:rFonts w:cs="Times New Roman"/>
        </w:rPr>
        <w:t>ribution</w:t>
      </w:r>
      <w:r w:rsidR="006E05CE">
        <w:rPr>
          <w:rFonts w:cs="Times New Roman"/>
        </w:rPr>
        <w:t xml:space="preserve"> present</w:t>
      </w:r>
      <w:r w:rsidR="00D14CB6">
        <w:rPr>
          <w:rFonts w:cs="Times New Roman"/>
        </w:rPr>
        <w:t>.</w:t>
      </w:r>
      <w:r w:rsidR="0069480A">
        <w:rPr>
          <w:rFonts w:cs="Times New Roman"/>
        </w:rPr>
        <w:t xml:space="preserve"> </w:t>
      </w:r>
      <w:r w:rsidR="00133C3D">
        <w:rPr>
          <w:rFonts w:cs="Times New Roman"/>
          <w:szCs w:val="24"/>
        </w:rPr>
        <w:t>Second, the s</w:t>
      </w:r>
      <w:r w:rsidR="00133C3D" w:rsidRPr="00133C3D">
        <w:rPr>
          <w:rFonts w:cs="Times New Roman"/>
          <w:szCs w:val="24"/>
        </w:rPr>
        <w:t>tandard deviation of the canting angle is parameterized as a function of fractional water content</w:t>
      </w:r>
      <w:r w:rsidR="006E05CE">
        <w:rPr>
          <w:rFonts w:cs="Times New Roman"/>
          <w:szCs w:val="24"/>
        </w:rPr>
        <w:t xml:space="preserve"> </w:t>
      </w:r>
      <w:r w:rsidR="006E05CE">
        <w:rPr>
          <w:rFonts w:cs="Times New Roman"/>
          <w:szCs w:val="24"/>
        </w:rPr>
        <w:fldChar w:fldCharType="begin"/>
      </w:r>
      <w:r w:rsidR="006E05CE">
        <w:rPr>
          <w:rFonts w:cs="Times New Roman"/>
          <w:szCs w:val="24"/>
        </w:rPr>
        <w:instrText xml:space="preserve"> ADDIN EN.CITE &lt;EndNote&gt;&lt;Cite&gt;&lt;Author&gt;Jung&lt;/Author&gt;&lt;Year&gt;2008&lt;/Year&gt;&lt;RecNum&gt;130&lt;/RecNum&gt;&lt;DisplayText&gt;(Jung et al. 2008)&lt;/DisplayText&gt;&lt;record&gt;&lt;rec-number&gt;130&lt;/rec-number&gt;&lt;foreign-keys&gt;&lt;key app="EN" db-id="ed25szxvzd0axpefssrvr2fgwsdd0f5prrws" timestamp="1552408512"&gt;130&lt;/key&gt;&lt;/foreign-keys&gt;&lt;ref-type name="Journal Article"&gt;17&lt;/ref-type&gt;&lt;contributors&gt;&lt;authors&gt;&lt;author&gt;Youngsun Jung&lt;/author&gt;&lt;author&gt;Guifu Zhang&lt;/author&gt;&lt;author&gt;Ming Xue&lt;/author&gt;&lt;/authors&gt;&lt;/contributors&gt;&lt;titles&gt;&lt;title&gt;Assimilation of simulated polarimetric radar data for a convective storm using the Ensemble Kalman Filter. Part I: Observation operators for reflectivity and polarimetric variables&lt;/title&gt;&lt;secondary-title&gt;Mon. Wea. Rev.&lt;/secondary-title&gt;&lt;/titles&gt;&lt;periodical&gt;&lt;full-title&gt;Mon. Wea. Rev.&lt;/full-title&gt;&lt;/periodical&gt;&lt;pages&gt;2228-2245&lt;/pages&gt;&lt;volume&gt;136&lt;/volume&gt;&lt;number&gt;6&lt;/number&gt;&lt;keywords&gt;&lt;keyword&gt;Radar observations,Convective storms,Kalman filters&lt;/keyword&gt;&lt;/keywords&gt;&lt;dates&gt;&lt;year&gt;2008&lt;/year&gt;&lt;/dates&gt;&lt;urls&gt;&lt;related-urls&gt;&lt;url&gt;&lt;style face="underline" font="default" size="100%"&gt;https://journals.ametsoc.org/doi/abs/10.1175/2007MWR2083.1&lt;/style&gt;&lt;/url&gt;&lt;/related-urls&gt;&lt;/urls&gt;&lt;electronic-resource-num&gt;10.1175/2007mwr2083.1&lt;/electronic-resource-num&gt;&lt;/record&gt;&lt;/Cite&gt;&lt;/EndNote&gt;</w:instrText>
      </w:r>
      <w:r w:rsidR="006E05CE">
        <w:rPr>
          <w:rFonts w:cs="Times New Roman"/>
          <w:szCs w:val="24"/>
        </w:rPr>
        <w:fldChar w:fldCharType="separate"/>
      </w:r>
      <w:r w:rsidR="006E05CE">
        <w:rPr>
          <w:rFonts w:cs="Times New Roman"/>
          <w:noProof/>
          <w:szCs w:val="24"/>
        </w:rPr>
        <w:t>(Jung et al. 2008)</w:t>
      </w:r>
      <w:r w:rsidR="006E05CE">
        <w:rPr>
          <w:rFonts w:cs="Times New Roman"/>
          <w:szCs w:val="24"/>
        </w:rPr>
        <w:fldChar w:fldCharType="end"/>
      </w:r>
      <w:r w:rsidR="00133C3D">
        <w:rPr>
          <w:rFonts w:cs="Times New Roman"/>
          <w:szCs w:val="24"/>
        </w:rPr>
        <w:t>:</w:t>
      </w:r>
    </w:p>
    <w:p w:rsidR="00133C3D" w:rsidRPr="00133C3D" w:rsidRDefault="00133C3D" w:rsidP="00E85A81">
      <w:pPr>
        <w:pStyle w:val="NoSpacing"/>
        <w:spacing w:line="480" w:lineRule="auto"/>
        <w:jc w:val="both"/>
        <w:rPr>
          <w:rFonts w:eastAsiaTheme="minorEastAsia" w:cs="Times New Roman"/>
        </w:rPr>
      </w:pPr>
      <m:oMathPara>
        <m:oMathParaPr>
          <m:jc m:val="right"/>
        </m:oMathParaPr>
        <m:oMath>
          <m:r>
            <w:rPr>
              <w:rFonts w:ascii="Cambria Math" w:hAnsi="Cambria Math" w:cs="Times New Roman"/>
            </w:rPr>
            <m:t>σ</m:t>
          </m:r>
          <m:r>
            <w:rPr>
              <w:rFonts w:ascii="Cambria Math" w:eastAsiaTheme="minorEastAsia" w:hAnsi="Cambria Math" w:cs="Times New Roman"/>
            </w:rPr>
            <m:t>=60°</m:t>
          </m:r>
          <m:d>
            <m:dPr>
              <m:ctrlPr>
                <w:rPr>
                  <w:rFonts w:ascii="Cambria Math" w:eastAsiaTheme="minorEastAsia" w:hAnsi="Cambria Math" w:cs="Times New Roman"/>
                  <w:i/>
                </w:rPr>
              </m:ctrlPr>
            </m:dPr>
            <m:e>
              <m:r>
                <w:rPr>
                  <w:rFonts w:ascii="Cambria Math" w:eastAsiaTheme="minorEastAsia" w:hAnsi="Cambria Math" w:cs="Times New Roman"/>
                </w:rPr>
                <m:t>1-0.8</m:t>
              </m:r>
              <m:sSub>
                <m:sSubPr>
                  <m:ctrlPr>
                    <w:rPr>
                      <w:rFonts w:ascii="Cambria Math" w:eastAsiaTheme="minorEastAsia" w:hAnsi="Cambria Math" w:cs="Times New Roman"/>
                      <w:i/>
                    </w:rPr>
                  </m:ctrlPr>
                </m:sSubPr>
                <m:e>
                  <m:r>
                    <w:rPr>
                      <w:rFonts w:ascii="Cambria Math" w:eastAsiaTheme="minorEastAsia" w:hAnsi="Cambria Math" w:cs="Times New Roman"/>
                    </w:rPr>
                    <m:t>f</m:t>
                  </m:r>
                </m:e>
                <m:sub>
                  <m:r>
                    <w:rPr>
                      <w:rFonts w:ascii="Cambria Math" w:eastAsiaTheme="minorEastAsia" w:hAnsi="Cambria Math" w:cs="Times New Roman"/>
                    </w:rPr>
                    <m:t>w</m:t>
                  </m:r>
                </m:sub>
              </m:sSub>
            </m:e>
          </m:d>
          <m:r>
            <w:rPr>
              <w:rFonts w:ascii="Cambria Math" w:eastAsiaTheme="minorEastAsia" w:hAnsi="Cambria Math" w:cs="Times New Roman"/>
            </w:rPr>
            <m:t xml:space="preserve">                                                     (7.2)</m:t>
          </m:r>
        </m:oMath>
      </m:oMathPara>
    </w:p>
    <w:p w:rsidR="00133C3D" w:rsidRDefault="00133C3D" w:rsidP="00E85A81">
      <w:pPr>
        <w:pStyle w:val="NoSpacing"/>
        <w:spacing w:line="480" w:lineRule="auto"/>
        <w:jc w:val="both"/>
      </w:pPr>
      <w:proofErr w:type="gramStart"/>
      <w:r>
        <w:rPr>
          <w:rFonts w:eastAsiaTheme="minorEastAsia" w:cs="Times New Roman"/>
        </w:rPr>
        <w:t>where</w:t>
      </w:r>
      <w:proofErr w:type="gramEnd"/>
      <w:r>
        <w:rPr>
          <w:rFonts w:eastAsiaTheme="minorEastAsia" w:cs="Times New Roman"/>
        </w:rPr>
        <w:t xml:space="preserve"> </w:t>
      </w:r>
      <m:oMath>
        <m:sSub>
          <m:sSubPr>
            <m:ctrlPr>
              <w:rPr>
                <w:rFonts w:ascii="Cambria Math" w:eastAsiaTheme="minorEastAsia" w:hAnsi="Cambria Math"/>
                <w:i/>
                <w:iCs/>
              </w:rPr>
            </m:ctrlPr>
          </m:sSubPr>
          <m:e>
            <m:r>
              <w:rPr>
                <w:rFonts w:ascii="Cambria Math" w:eastAsiaTheme="minorEastAsia" w:hAnsi="Cambria Math"/>
              </w:rPr>
              <m:t>f</m:t>
            </m:r>
          </m:e>
          <m:sub>
            <m:r>
              <w:rPr>
                <w:rFonts w:ascii="Cambria Math" w:eastAsiaTheme="minorEastAsia" w:hAnsi="Cambria Math"/>
              </w:rPr>
              <m:t>w</m:t>
            </m:r>
          </m:sub>
        </m:sSub>
      </m:oMath>
      <w:r w:rsidRPr="00133C3D">
        <w:t xml:space="preserve"> is the water fraction </w:t>
      </w:r>
      <w:r w:rsidR="00695CDB">
        <w:t xml:space="preserve">for wet </w:t>
      </w:r>
      <w:r w:rsidRPr="00133C3D">
        <w:t>hail</w:t>
      </w:r>
      <w:r>
        <w:t>.</w:t>
      </w:r>
      <w:r w:rsidR="00695CDB">
        <w:t xml:space="preserve"> Wet hail is assumed because this is below the 0 </w:t>
      </w:r>
      <w:r w:rsidR="00695CDB">
        <w:rPr>
          <w:rFonts w:cs="Times New Roman"/>
        </w:rPr>
        <w:t>°</w:t>
      </w:r>
      <w:r w:rsidR="00695CDB">
        <w:t xml:space="preserve">C level, so some degree is melting should be expected. </w:t>
      </w:r>
      <w:r w:rsidR="0074795B">
        <w:t xml:space="preserve">More details on the exponential distribution and the T-Matrix method are provided in Chapter </w:t>
      </w:r>
      <w:r w:rsidR="009E3102">
        <w:t>8</w:t>
      </w:r>
      <w:r w:rsidR="0074795B">
        <w:t>.</w:t>
      </w:r>
    </w:p>
    <w:p w:rsidR="003350A3" w:rsidRPr="005105AD" w:rsidRDefault="003350A3" w:rsidP="00E85A81">
      <w:pPr>
        <w:pStyle w:val="NoSpacing"/>
        <w:spacing w:line="480" w:lineRule="auto"/>
        <w:jc w:val="both"/>
        <w:rPr>
          <w:rFonts w:cs="Times New Roman"/>
          <w:szCs w:val="24"/>
        </w:rPr>
      </w:pPr>
      <w:r>
        <w:tab/>
      </w:r>
      <w:r w:rsidR="0085720B">
        <w:t>Figure</w:t>
      </w:r>
      <w:r w:rsidR="00695CDB">
        <w:t xml:space="preserve"> </w:t>
      </w:r>
      <w:r w:rsidR="00930586">
        <w:t>7.3</w:t>
      </w:r>
      <w:r w:rsidR="00695CDB">
        <w:t>a a</w:t>
      </w:r>
      <w:r w:rsidR="00930586">
        <w:t>nd 7.4</w:t>
      </w:r>
      <w:r w:rsidR="00695CDB">
        <w:t>b are</w:t>
      </w:r>
      <w:r w:rsidR="0085720B">
        <w:t xml:space="preserve"> plot</w:t>
      </w:r>
      <w:r w:rsidR="00695CDB">
        <w:t>s</w:t>
      </w:r>
      <w:r w:rsidR="0085720B">
        <w:t xml:space="preserve"> of </w:t>
      </w:r>
      <w:proofErr w:type="spellStart"/>
      <w:r w:rsidR="0085720B" w:rsidRPr="003B67A9">
        <w:rPr>
          <w:rFonts w:cs="Times New Roman"/>
          <w:i/>
          <w:szCs w:val="24"/>
        </w:rPr>
        <w:t>ρ</w:t>
      </w:r>
      <w:r w:rsidR="0085720B" w:rsidRPr="003B67A9">
        <w:rPr>
          <w:rFonts w:cs="Times New Roman"/>
          <w:szCs w:val="24"/>
          <w:vertAlign w:val="subscript"/>
        </w:rPr>
        <w:t>hv</w:t>
      </w:r>
      <w:proofErr w:type="spellEnd"/>
      <w:r w:rsidR="0085720B">
        <w:t xml:space="preserve"> as a</w:t>
      </w:r>
      <w:r>
        <w:t xml:space="preserve"> function of mass/volume-weighted diameter</w:t>
      </w:r>
      <w:r w:rsidR="0085720B">
        <w:t xml:space="preserve"> </w:t>
      </w:r>
      <w:r w:rsidR="00695CDB">
        <w:t xml:space="preserve">of wet hail </w:t>
      </w:r>
      <w:r w:rsidR="0085720B">
        <w:t xml:space="preserve">and </w:t>
      </w:r>
      <m:oMath>
        <m:sSub>
          <m:sSubPr>
            <m:ctrlPr>
              <w:rPr>
                <w:rFonts w:ascii="Cambria Math" w:eastAsiaTheme="minorEastAsia" w:hAnsi="Cambria Math"/>
                <w:i/>
                <w:iCs/>
              </w:rPr>
            </m:ctrlPr>
          </m:sSubPr>
          <m:e>
            <m:r>
              <w:rPr>
                <w:rFonts w:ascii="Cambria Math" w:eastAsiaTheme="minorEastAsia" w:hAnsi="Cambria Math"/>
              </w:rPr>
              <m:t>f</m:t>
            </m:r>
          </m:e>
          <m:sub>
            <m:r>
              <w:rPr>
                <w:rFonts w:ascii="Cambria Math" w:eastAsiaTheme="minorEastAsia" w:hAnsi="Cambria Math"/>
              </w:rPr>
              <m:t>w</m:t>
            </m:r>
          </m:sub>
        </m:sSub>
      </m:oMath>
      <w:r w:rsidR="0085720B">
        <w:rPr>
          <w:rFonts w:eastAsiaTheme="minorEastAsia"/>
          <w:iCs/>
        </w:rPr>
        <w:t xml:space="preserve"> at S-band and X-band</w:t>
      </w:r>
      <w:r w:rsidR="00695CDB">
        <w:rPr>
          <w:rFonts w:eastAsiaTheme="minorEastAsia"/>
          <w:iCs/>
        </w:rPr>
        <w:t>, respectively</w:t>
      </w:r>
      <w:r>
        <w:t xml:space="preserve">. </w:t>
      </w:r>
      <w:r w:rsidR="00930586">
        <w:t xml:space="preserve">From these plots, it can be seen that </w:t>
      </w:r>
      <w:proofErr w:type="spellStart"/>
      <w:r w:rsidR="00930586" w:rsidRPr="003B67A9">
        <w:rPr>
          <w:rFonts w:cs="Times New Roman"/>
          <w:i/>
          <w:szCs w:val="24"/>
        </w:rPr>
        <w:t>ρ</w:t>
      </w:r>
      <w:r w:rsidR="00930586" w:rsidRPr="003B67A9">
        <w:rPr>
          <w:rFonts w:cs="Times New Roman"/>
          <w:szCs w:val="24"/>
          <w:vertAlign w:val="subscript"/>
        </w:rPr>
        <w:t>hv</w:t>
      </w:r>
      <w:proofErr w:type="spellEnd"/>
      <w:r w:rsidR="00930586">
        <w:t xml:space="preserve"> at X</w:t>
      </w:r>
      <w:r w:rsidR="00930586">
        <w:rPr>
          <w:rFonts w:cs="Times New Roman"/>
          <w:szCs w:val="24"/>
        </w:rPr>
        <w:t xml:space="preserve">-band is more sensitive than S-band for wet hail. Note that some of the low values could be due to the fact an exponential distribution for hail was assumed. Since differences </w:t>
      </w:r>
      <w:r w:rsidR="005105AD">
        <w:rPr>
          <w:rFonts w:cs="Times New Roman"/>
          <w:szCs w:val="24"/>
        </w:rPr>
        <w:t xml:space="preserve">between the dual-pol variables </w:t>
      </w:r>
      <w:r w:rsidR="00930586">
        <w:rPr>
          <w:rFonts w:cs="Times New Roman"/>
          <w:szCs w:val="24"/>
        </w:rPr>
        <w:t xml:space="preserve">will be calculated later in this chapter, it is also useful to plot the </w:t>
      </w:r>
      <w:proofErr w:type="spellStart"/>
      <w:r w:rsidR="00930586" w:rsidRPr="003B67A9">
        <w:rPr>
          <w:rFonts w:cs="Times New Roman"/>
          <w:i/>
          <w:szCs w:val="24"/>
        </w:rPr>
        <w:t>ρ</w:t>
      </w:r>
      <w:r w:rsidR="00930586" w:rsidRPr="003B67A9">
        <w:rPr>
          <w:rFonts w:cs="Times New Roman"/>
          <w:szCs w:val="24"/>
          <w:vertAlign w:val="subscript"/>
        </w:rPr>
        <w:t>hv</w:t>
      </w:r>
      <w:proofErr w:type="spellEnd"/>
      <w:r w:rsidR="00930586">
        <w:t xml:space="preserve"> </w:t>
      </w:r>
      <w:r w:rsidR="00930586">
        <w:rPr>
          <w:rFonts w:cs="Times New Roman"/>
          <w:szCs w:val="24"/>
        </w:rPr>
        <w:t>difference between S-band and X-band</w:t>
      </w:r>
      <w:r w:rsidR="00605880">
        <w:rPr>
          <w:rFonts w:cs="Times New Roman"/>
          <w:szCs w:val="24"/>
        </w:rPr>
        <w:t xml:space="preserve"> (Fig. 7.</w:t>
      </w:r>
      <w:r w:rsidR="00E36829">
        <w:rPr>
          <w:rFonts w:cs="Times New Roman"/>
          <w:szCs w:val="24"/>
        </w:rPr>
        <w:t>3</w:t>
      </w:r>
      <w:r w:rsidR="00605880">
        <w:rPr>
          <w:rFonts w:cs="Times New Roman"/>
          <w:szCs w:val="24"/>
        </w:rPr>
        <w:t>c)</w:t>
      </w:r>
      <w:r w:rsidR="00930586">
        <w:rPr>
          <w:rFonts w:cs="Times New Roman"/>
          <w:szCs w:val="24"/>
        </w:rPr>
        <w:t>.</w:t>
      </w:r>
      <w:r w:rsidR="005105AD">
        <w:rPr>
          <w:rFonts w:cs="Times New Roman"/>
          <w:szCs w:val="24"/>
        </w:rPr>
        <w:t xml:space="preserve"> The sensitivity of</w:t>
      </w:r>
      <w:r w:rsidR="005105AD">
        <w:t xml:space="preserve"> </w:t>
      </w:r>
      <w:proofErr w:type="spellStart"/>
      <w:r w:rsidR="005105AD" w:rsidRPr="003B67A9">
        <w:rPr>
          <w:rFonts w:cs="Times New Roman"/>
          <w:i/>
          <w:szCs w:val="24"/>
        </w:rPr>
        <w:t>ρ</w:t>
      </w:r>
      <w:r w:rsidR="005105AD" w:rsidRPr="003B67A9">
        <w:rPr>
          <w:rFonts w:cs="Times New Roman"/>
          <w:szCs w:val="24"/>
          <w:vertAlign w:val="subscript"/>
        </w:rPr>
        <w:t>hv</w:t>
      </w:r>
      <w:proofErr w:type="spellEnd"/>
      <w:r w:rsidR="005105AD">
        <w:rPr>
          <w:rFonts w:cs="Times New Roman"/>
          <w:szCs w:val="24"/>
        </w:rPr>
        <w:t xml:space="preserve"> to distributions of wet hail at X-band when compared to S-band is now clear. This sets the foundation for the dual-frequency comparison later in this chapter. </w:t>
      </w:r>
    </w:p>
    <w:p w:rsidR="00B51B86" w:rsidRDefault="00605880" w:rsidP="00B51B86">
      <w:pPr>
        <w:pStyle w:val="NoSpacing"/>
        <w:keepNext/>
        <w:spacing w:line="480" w:lineRule="auto"/>
        <w:jc w:val="center"/>
      </w:pPr>
      <w:r>
        <w:rPr>
          <w:noProof/>
        </w:rPr>
        <w:lastRenderedPageBreak/>
        <w:drawing>
          <wp:inline distT="0" distB="0" distL="0" distR="0" wp14:anchorId="5B3F8968" wp14:editId="2F873BE4">
            <wp:extent cx="5492496" cy="4401312"/>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tif"/>
                    <pic:cNvPicPr/>
                  </pic:nvPicPr>
                  <pic:blipFill>
                    <a:blip r:embed="rId49">
                      <a:extLst>
                        <a:ext uri="{28A0092B-C50C-407E-A947-70E740481C1C}">
                          <a14:useLocalDpi xmlns:a14="http://schemas.microsoft.com/office/drawing/2010/main" val="0"/>
                        </a:ext>
                      </a:extLst>
                    </a:blip>
                    <a:stretch>
                      <a:fillRect/>
                    </a:stretch>
                  </pic:blipFill>
                  <pic:spPr>
                    <a:xfrm>
                      <a:off x="0" y="0"/>
                      <a:ext cx="5492496" cy="4401312"/>
                    </a:xfrm>
                    <a:prstGeom prst="rect">
                      <a:avLst/>
                    </a:prstGeom>
                  </pic:spPr>
                </pic:pic>
              </a:graphicData>
            </a:graphic>
          </wp:inline>
        </w:drawing>
      </w:r>
    </w:p>
    <w:p w:rsidR="00B51B86" w:rsidRPr="00482278" w:rsidRDefault="00B51B86" w:rsidP="00AD720C">
      <w:pPr>
        <w:pStyle w:val="Caption"/>
      </w:pPr>
      <w:bookmarkStart w:id="82" w:name="_Toc7411850"/>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7</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3</w:t>
      </w:r>
      <w:r w:rsidR="00CD6C6B">
        <w:rPr>
          <w:noProof/>
        </w:rPr>
        <w:fldChar w:fldCharType="end"/>
      </w:r>
      <w:r>
        <w:t xml:space="preserve">. </w:t>
      </w:r>
      <w:proofErr w:type="spellStart"/>
      <w:proofErr w:type="gramStart"/>
      <w:r w:rsidRPr="003B67A9">
        <w:rPr>
          <w:rFonts w:cs="Times New Roman"/>
          <w:i/>
          <w:szCs w:val="24"/>
        </w:rPr>
        <w:t>ρ</w:t>
      </w:r>
      <w:r w:rsidRPr="003B67A9">
        <w:rPr>
          <w:rFonts w:cs="Times New Roman"/>
          <w:szCs w:val="24"/>
          <w:vertAlign w:val="subscript"/>
        </w:rPr>
        <w:t>hv</w:t>
      </w:r>
      <w:proofErr w:type="spellEnd"/>
      <w:proofErr w:type="gramEnd"/>
      <w:r>
        <w:rPr>
          <w:rFonts w:cs="Times New Roman"/>
          <w:szCs w:val="24"/>
        </w:rPr>
        <w:t xml:space="preserve"> </w:t>
      </w:r>
      <w:r>
        <w:t>as a function of mass/volume-weighted diameter of wet hail and fractional water content (</w:t>
      </w:r>
      <m:oMath>
        <m:sSub>
          <m:sSubPr>
            <m:ctrlPr>
              <w:rPr>
                <w:rFonts w:ascii="Cambria Math" w:eastAsiaTheme="minorEastAsia" w:hAnsi="Cambria Math"/>
                <w:i/>
                <w:iCs/>
                <w:szCs w:val="22"/>
              </w:rPr>
            </m:ctrlPr>
          </m:sSubPr>
          <m:e>
            <m:r>
              <w:rPr>
                <w:rFonts w:ascii="Cambria Math" w:eastAsiaTheme="minorEastAsia" w:hAnsi="Cambria Math"/>
              </w:rPr>
              <m:t>f</m:t>
            </m:r>
          </m:e>
          <m:sub>
            <m:r>
              <w:rPr>
                <w:rFonts w:ascii="Cambria Math" w:eastAsiaTheme="minorEastAsia" w:hAnsi="Cambria Math"/>
              </w:rPr>
              <m:t>w</m:t>
            </m:r>
          </m:sub>
        </m:sSub>
      </m:oMath>
      <w:r>
        <w:rPr>
          <w:rFonts w:eastAsiaTheme="minorEastAsia"/>
          <w:iCs/>
          <w:szCs w:val="22"/>
        </w:rPr>
        <w:t>)</w:t>
      </w:r>
      <w:r>
        <w:rPr>
          <w:rFonts w:eastAsiaTheme="minorEastAsia"/>
          <w:iCs/>
        </w:rPr>
        <w:t xml:space="preserve"> at (a) S-band (b) X-band and (c) S-band – X-band. These were calculated using the T-matrix method assuming an exponential PSD and with the canting angle as a function of</w:t>
      </w:r>
      <m:oMath>
        <m:sSub>
          <m:sSubPr>
            <m:ctrlPr>
              <w:rPr>
                <w:rFonts w:ascii="Cambria Math" w:eastAsiaTheme="minorEastAsia" w:hAnsi="Cambria Math"/>
                <w:i/>
                <w:iCs/>
                <w:szCs w:val="22"/>
              </w:rPr>
            </m:ctrlPr>
          </m:sSubPr>
          <m:e>
            <m:r>
              <w:rPr>
                <w:rFonts w:ascii="Cambria Math" w:eastAsiaTheme="minorEastAsia" w:hAnsi="Cambria Math"/>
              </w:rPr>
              <m:t>f</m:t>
            </m:r>
          </m:e>
          <m:sub>
            <m:r>
              <w:rPr>
                <w:rFonts w:ascii="Cambria Math" w:eastAsiaTheme="minorEastAsia" w:hAnsi="Cambria Math"/>
              </w:rPr>
              <m:t>w</m:t>
            </m:r>
          </m:sub>
        </m:sSub>
      </m:oMath>
      <w:r>
        <w:rPr>
          <w:rFonts w:eastAsiaTheme="minorEastAsia"/>
          <w:iCs/>
          <w:szCs w:val="22"/>
        </w:rPr>
        <w:t>.</w:t>
      </w:r>
      <w:bookmarkEnd w:id="82"/>
    </w:p>
    <w:p w:rsidR="00695CDB" w:rsidRDefault="00695CDB" w:rsidP="00E85A81">
      <w:pPr>
        <w:pStyle w:val="NoSpacing"/>
        <w:spacing w:line="480" w:lineRule="auto"/>
        <w:jc w:val="both"/>
        <w:rPr>
          <w:rFonts w:eastAsiaTheme="minorEastAsia"/>
        </w:rPr>
      </w:pPr>
    </w:p>
    <w:p w:rsidR="00F409CE" w:rsidRPr="00F409CE" w:rsidRDefault="00F409CE" w:rsidP="00117E36">
      <w:pPr>
        <w:pStyle w:val="NoSpacing"/>
        <w:spacing w:line="480" w:lineRule="auto"/>
        <w:jc w:val="both"/>
        <w:outlineLvl w:val="1"/>
        <w:rPr>
          <w:rFonts w:eastAsiaTheme="minorEastAsia"/>
          <w:b/>
        </w:rPr>
      </w:pPr>
      <w:bookmarkStart w:id="83" w:name="_Toc7411924"/>
      <w:r w:rsidRPr="00F409CE">
        <w:rPr>
          <w:rFonts w:eastAsiaTheme="minorEastAsia"/>
          <w:b/>
        </w:rPr>
        <w:t>7.2 Comparison PPI Scans</w:t>
      </w:r>
      <w:bookmarkEnd w:id="83"/>
    </w:p>
    <w:p w:rsidR="00C27189" w:rsidRDefault="00B159FD" w:rsidP="00E85A81">
      <w:pPr>
        <w:pStyle w:val="NoSpacing"/>
        <w:spacing w:line="480" w:lineRule="auto"/>
        <w:jc w:val="both"/>
      </w:pPr>
      <w:r>
        <w:tab/>
      </w:r>
      <w:r w:rsidR="00E85A81">
        <w:t>Even though the two radars were nearly simultaneous in location, their scanning strategies were not simultaneous. As shown in</w:t>
      </w:r>
      <w:r w:rsidR="00C27189">
        <w:t xml:space="preserve"> the analysis of </w:t>
      </w:r>
      <w:proofErr w:type="spellStart"/>
      <w:r w:rsidR="00C27189">
        <w:t>RaXPol</w:t>
      </w:r>
      <w:proofErr w:type="spellEnd"/>
      <w:r w:rsidR="00C27189">
        <w:t xml:space="preserve"> data in</w:t>
      </w:r>
      <w:r w:rsidR="00E85A81">
        <w:t xml:space="preserve"> Chapter 6, the downburst was a fast-evolving system. Therefore, it is </w:t>
      </w:r>
      <w:r w:rsidR="00D734DD">
        <w:t>sensible</w:t>
      </w:r>
      <w:r w:rsidR="00E85A81">
        <w:t xml:space="preserve"> to compare elevation scans that are similar in time and space to reduce the influence of errors due to mismatched scans. </w:t>
      </w:r>
    </w:p>
    <w:p w:rsidR="00B12DD2" w:rsidRDefault="00C27189" w:rsidP="00E85A81">
      <w:pPr>
        <w:pStyle w:val="NoSpacing"/>
        <w:spacing w:line="480" w:lineRule="auto"/>
        <w:jc w:val="both"/>
      </w:pPr>
      <w:r>
        <w:tab/>
      </w:r>
      <w:r w:rsidR="00E85A81">
        <w:t xml:space="preserve">For this comparison, </w:t>
      </w:r>
      <w:r w:rsidR="004E4AE0">
        <w:t xml:space="preserve">the goal was to pick </w:t>
      </w:r>
      <w:r w:rsidR="00E85A81">
        <w:t xml:space="preserve">low-level elevation scans (i.e., </w:t>
      </w:r>
      <w:r w:rsidR="009C07BE">
        <w:t xml:space="preserve">elevation scans where the radar beam was </w:t>
      </w:r>
      <w:r w:rsidR="00E85A81">
        <w:t>below the melting layer</w:t>
      </w:r>
      <w:r w:rsidR="009C07BE">
        <w:t xml:space="preserve"> within 30 km range</w:t>
      </w:r>
      <w:r w:rsidR="00E85A81">
        <w:t>) that were within 0.5</w:t>
      </w:r>
      <w:r w:rsidR="00E85A81">
        <w:rPr>
          <w:rFonts w:cs="Times New Roman"/>
        </w:rPr>
        <w:t>°</w:t>
      </w:r>
      <w:r w:rsidR="00B12DD2">
        <w:t xml:space="preserve"> </w:t>
      </w:r>
      <w:r w:rsidR="00B12DD2">
        <w:lastRenderedPageBreak/>
        <w:t>elevation angle and 30 sec</w:t>
      </w:r>
      <w:r w:rsidR="00E85A81">
        <w:t>.</w:t>
      </w:r>
      <w:r w:rsidR="00B12DD2">
        <w:t xml:space="preserve"> </w:t>
      </w:r>
      <w:r w:rsidR="00BF298B">
        <w:t>Comparison PPI scans that</w:t>
      </w:r>
      <w:r w:rsidR="00B12DD2">
        <w:t xml:space="preserve"> met these criteria</w:t>
      </w:r>
      <w:r w:rsidR="00BF298B">
        <w:t xml:space="preserve"> were the KOUN </w:t>
      </w:r>
      <w:r w:rsidR="00BF298B" w:rsidRPr="00B12DD2">
        <w:rPr>
          <w:rFonts w:cs="Times New Roman"/>
          <w:szCs w:val="24"/>
        </w:rPr>
        <w:t>0020:08 UTC scan at 5.3°</w:t>
      </w:r>
      <w:r w:rsidR="00BF298B">
        <w:rPr>
          <w:rFonts w:cs="Times New Roman"/>
          <w:szCs w:val="24"/>
        </w:rPr>
        <w:t xml:space="preserve"> and the </w:t>
      </w:r>
      <w:proofErr w:type="spellStart"/>
      <w:r w:rsidR="00BF298B">
        <w:rPr>
          <w:rFonts w:cs="Times New Roman"/>
          <w:szCs w:val="24"/>
        </w:rPr>
        <w:t>RaXPol</w:t>
      </w:r>
      <w:proofErr w:type="spellEnd"/>
      <w:r w:rsidR="00BF298B">
        <w:rPr>
          <w:rFonts w:cs="Times New Roman"/>
          <w:szCs w:val="24"/>
        </w:rPr>
        <w:t xml:space="preserve"> </w:t>
      </w:r>
      <w:r w:rsidR="00BF298B" w:rsidRPr="00B12DD2">
        <w:rPr>
          <w:rFonts w:cs="Times New Roman"/>
          <w:szCs w:val="24"/>
        </w:rPr>
        <w:t>0020:35 UTC scan at 5.0°</w:t>
      </w:r>
      <w:r w:rsidR="00BF298B">
        <w:rPr>
          <w:rFonts w:cs="Times New Roman"/>
          <w:szCs w:val="24"/>
        </w:rPr>
        <w:t>.</w:t>
      </w:r>
    </w:p>
    <w:p w:rsidR="00F409CE" w:rsidRDefault="00F409CE" w:rsidP="00B47BA1">
      <w:pPr>
        <w:pStyle w:val="NoSpacing"/>
        <w:spacing w:line="480" w:lineRule="auto"/>
      </w:pPr>
    </w:p>
    <w:p w:rsidR="00F409CE" w:rsidRPr="00F409CE" w:rsidRDefault="00F409CE" w:rsidP="00117E36">
      <w:pPr>
        <w:pStyle w:val="NoSpacing"/>
        <w:spacing w:line="480" w:lineRule="auto"/>
        <w:jc w:val="both"/>
        <w:outlineLvl w:val="1"/>
        <w:rPr>
          <w:rFonts w:eastAsiaTheme="minorEastAsia"/>
          <w:b/>
        </w:rPr>
      </w:pPr>
      <w:bookmarkStart w:id="84" w:name="_Toc7411925"/>
      <w:r>
        <w:rPr>
          <w:rFonts w:eastAsiaTheme="minorEastAsia"/>
          <w:b/>
        </w:rPr>
        <w:t>7.3</w:t>
      </w:r>
      <w:r w:rsidRPr="00F409CE">
        <w:rPr>
          <w:rFonts w:eastAsiaTheme="minorEastAsia"/>
          <w:b/>
        </w:rPr>
        <w:t xml:space="preserve"> Comparison </w:t>
      </w:r>
      <w:r>
        <w:rPr>
          <w:rFonts w:eastAsiaTheme="minorEastAsia"/>
          <w:b/>
        </w:rPr>
        <w:t>Methodology</w:t>
      </w:r>
      <w:bookmarkEnd w:id="84"/>
    </w:p>
    <w:p w:rsidR="009C07BE" w:rsidRDefault="00F52449" w:rsidP="00032F09">
      <w:pPr>
        <w:pStyle w:val="NoSpacing"/>
        <w:spacing w:line="480" w:lineRule="auto"/>
        <w:jc w:val="both"/>
      </w:pPr>
      <w:r>
        <w:tab/>
      </w:r>
      <w:r w:rsidR="00B47BA1">
        <w:t>The method</w:t>
      </w:r>
      <w:r w:rsidR="00CB356B">
        <w:t>ology</w:t>
      </w:r>
      <w:r w:rsidR="00B47BA1">
        <w:t xml:space="preserve"> for the </w:t>
      </w:r>
      <w:r>
        <w:t xml:space="preserve">comparing </w:t>
      </w:r>
      <w:r w:rsidR="00CB356B">
        <w:t>the</w:t>
      </w:r>
      <w:r w:rsidR="00032F09">
        <w:t xml:space="preserve"> PRD </w:t>
      </w:r>
      <w:r w:rsidR="00CB356B">
        <w:t xml:space="preserve">from both radars </w:t>
      </w:r>
      <w:r w:rsidR="00032F09">
        <w:t xml:space="preserve">was dependent on the radar. </w:t>
      </w:r>
      <w:r w:rsidR="00B47BA1">
        <w:t xml:space="preserve">For KOUN, the post-processing for the dual-frequency comparison was a four-step process. In the first step, </w:t>
      </w:r>
      <w:r w:rsidR="003256F7">
        <w:t>the data were quality-controlled</w:t>
      </w:r>
      <w:r w:rsidR="00B47BA1">
        <w:t>. As with the HCA, low SNR data w</w:t>
      </w:r>
      <w:r w:rsidR="0016346E">
        <w:t>ere</w:t>
      </w:r>
      <w:r w:rsidR="00B47BA1">
        <w:t xml:space="preserve"> removed. In addition, a median filter was applied to remove the influence of noise. In the second step, a simple attenuation correction</w:t>
      </w:r>
      <w:r w:rsidR="005C2D86">
        <w:t xml:space="preserve"> </w:t>
      </w:r>
      <w:r w:rsidR="00B47BA1">
        <w:t>was applied to the</w:t>
      </w:r>
      <w:r w:rsidR="009C07BE">
        <w:t xml:space="preserve"> radar data for </w:t>
      </w:r>
      <w:r w:rsidR="00932A83" w:rsidRPr="00603947">
        <w:rPr>
          <w:rFonts w:cs="Times New Roman"/>
          <w:i/>
          <w:szCs w:val="24"/>
        </w:rPr>
        <w:t>Z</w:t>
      </w:r>
      <w:r w:rsidR="00932A83" w:rsidRPr="00445D24">
        <w:rPr>
          <w:rFonts w:cs="Times New Roman"/>
          <w:szCs w:val="24"/>
          <w:vertAlign w:val="subscript"/>
        </w:rPr>
        <w:t>H</w:t>
      </w:r>
      <w:r w:rsidR="00932A83">
        <w:rPr>
          <w:rFonts w:cs="Times New Roman"/>
          <w:szCs w:val="24"/>
        </w:rPr>
        <w:t xml:space="preserve"> and </w:t>
      </w:r>
      <w:r w:rsidR="00932A83" w:rsidRPr="00603947">
        <w:rPr>
          <w:rFonts w:cs="Times New Roman"/>
          <w:i/>
          <w:szCs w:val="24"/>
        </w:rPr>
        <w:t>Z</w:t>
      </w:r>
      <w:r w:rsidR="00932A83">
        <w:rPr>
          <w:rFonts w:cs="Times New Roman"/>
          <w:szCs w:val="24"/>
          <w:vertAlign w:val="subscript"/>
        </w:rPr>
        <w:t>DR</w:t>
      </w:r>
      <w:r w:rsidR="00932A83">
        <w:t xml:space="preserve"> </w:t>
      </w:r>
      <w:r w:rsidR="003256F7">
        <w:t>using</w:t>
      </w:r>
      <w:r w:rsidR="00932A83">
        <w:t xml:space="preserve"> </w:t>
      </w:r>
      <w:proofErr w:type="spellStart"/>
      <w:r w:rsidR="005C2D86" w:rsidRPr="00F27618">
        <w:rPr>
          <w:i/>
        </w:rPr>
        <w:t>ϕ</w:t>
      </w:r>
      <w:r w:rsidR="005C2D86" w:rsidRPr="000414E3">
        <w:rPr>
          <w:vertAlign w:val="subscript"/>
        </w:rPr>
        <w:t>DP</w:t>
      </w:r>
      <w:proofErr w:type="spellEnd"/>
      <w:r w:rsidR="005C2D86">
        <w:t xml:space="preserve"> and the</w:t>
      </w:r>
      <w:r w:rsidR="00932A83">
        <w:t xml:space="preserve"> relationships in Fig. 7.1</w:t>
      </w:r>
      <w:r w:rsidR="003256F7">
        <w:t>.</w:t>
      </w:r>
      <w:r w:rsidR="00932A83">
        <w:t xml:space="preserve"> This will allow for the comparison of “intrinsic” S-band values with attenuated X-band values. </w:t>
      </w:r>
      <w:r w:rsidR="009C07BE">
        <w:t>In the third step, a simple advection correct</w:t>
      </w:r>
      <w:r w:rsidR="003256F7">
        <w:t>ion</w:t>
      </w:r>
      <w:r w:rsidR="009C07BE">
        <w:t xml:space="preserve"> was applied. The KOUN data w</w:t>
      </w:r>
      <w:r w:rsidR="0016346E">
        <w:t>ere</w:t>
      </w:r>
      <w:r w:rsidR="009C07BE">
        <w:t xml:space="preserve"> </w:t>
      </w:r>
      <w:proofErr w:type="spellStart"/>
      <w:r w:rsidR="009C07BE">
        <w:t>advected</w:t>
      </w:r>
      <w:proofErr w:type="spellEnd"/>
      <w:r w:rsidR="009C07BE">
        <w:t xml:space="preserve"> azimuthally to the </w:t>
      </w:r>
      <w:proofErr w:type="spellStart"/>
      <w:r w:rsidR="009C07BE">
        <w:t>RaXPol</w:t>
      </w:r>
      <w:proofErr w:type="spellEnd"/>
      <w:r w:rsidR="009C07BE">
        <w:t xml:space="preserve"> PPI time</w:t>
      </w:r>
      <w:r w:rsidR="003256F7">
        <w:t xml:space="preserve"> (i.e., each azimuth’s scan time was used in the advection)</w:t>
      </w:r>
      <w:r w:rsidR="009C07BE">
        <w:t xml:space="preserve">. In the final step, the </w:t>
      </w:r>
      <w:r w:rsidR="003256F7">
        <w:t xml:space="preserve">KOUN data were interpolated to the </w:t>
      </w:r>
      <w:proofErr w:type="spellStart"/>
      <w:r w:rsidR="003256F7">
        <w:t>RaXPol</w:t>
      </w:r>
      <w:proofErr w:type="spellEnd"/>
      <w:r w:rsidR="003256F7">
        <w:t xml:space="preserve"> downscaled grid (</w:t>
      </w:r>
      <w:r w:rsidR="003256F7" w:rsidRPr="003256F7">
        <w:t>250 m x 1.1°</w:t>
      </w:r>
      <w:r w:rsidR="003256F7">
        <w:t xml:space="preserve">). </w:t>
      </w:r>
    </w:p>
    <w:p w:rsidR="00C35A1B" w:rsidRPr="005C2D86" w:rsidRDefault="009C07BE" w:rsidP="00B47BA1">
      <w:pPr>
        <w:pStyle w:val="NoSpacing"/>
        <w:spacing w:line="480" w:lineRule="auto"/>
        <w:jc w:val="both"/>
      </w:pPr>
      <w:r>
        <w:tab/>
        <w:t xml:space="preserve">For </w:t>
      </w:r>
      <w:proofErr w:type="spellStart"/>
      <w:r>
        <w:t>RaXPol</w:t>
      </w:r>
      <w:proofErr w:type="spellEnd"/>
      <w:r>
        <w:t xml:space="preserve">, the post-processing for the dual-frequency comparison was a two-step process. </w:t>
      </w:r>
      <w:r w:rsidR="003256F7">
        <w:t xml:space="preserve">In the first step, the data were quality-controlled. As done previously, low SNR data was removed. In second step, </w:t>
      </w:r>
      <w:proofErr w:type="spellStart"/>
      <w:r w:rsidR="003256F7">
        <w:t>RaXPol</w:t>
      </w:r>
      <w:proofErr w:type="spellEnd"/>
      <w:r w:rsidR="003256F7">
        <w:t xml:space="preserve"> data were d</w:t>
      </w:r>
      <w:r w:rsidR="003256F7" w:rsidRPr="003256F7">
        <w:t>ownscale</w:t>
      </w:r>
      <w:r w:rsidR="003256F7">
        <w:t>d</w:t>
      </w:r>
      <w:r w:rsidR="003256F7" w:rsidRPr="003256F7">
        <w:t xml:space="preserve"> from 75 m</w:t>
      </w:r>
      <w:r w:rsidR="003256F7">
        <w:t xml:space="preserve"> </w:t>
      </w:r>
      <w:r w:rsidR="003256F7" w:rsidRPr="003256F7">
        <w:t>to 250 m range resolution</w:t>
      </w:r>
      <w:r w:rsidR="003256F7">
        <w:t>. The azimuth increment of 1.1</w:t>
      </w:r>
      <w:r w:rsidR="003256F7" w:rsidRPr="003256F7">
        <w:t>°</w:t>
      </w:r>
      <w:r w:rsidR="003256F7">
        <w:t xml:space="preserve"> remained the same. The downscale process used a median filter to calculate the 250 m resolution data. The final </w:t>
      </w:r>
      <w:proofErr w:type="spellStart"/>
      <w:r w:rsidR="003256F7">
        <w:t>RaXPol</w:t>
      </w:r>
      <w:proofErr w:type="spellEnd"/>
      <w:r w:rsidR="003256F7">
        <w:t xml:space="preserve"> downscaled grid was </w:t>
      </w:r>
      <w:r w:rsidR="003256F7" w:rsidRPr="003256F7">
        <w:t>250 m x 1.1°</w:t>
      </w:r>
      <w:r w:rsidR="003256F7">
        <w:t xml:space="preserve"> resolution. </w:t>
      </w:r>
      <w:r w:rsidR="005C2D86">
        <w:t xml:space="preserve">Attenuation correction was not applied to </w:t>
      </w:r>
      <w:proofErr w:type="spellStart"/>
      <w:r w:rsidR="005C2D86">
        <w:t>RaXPol</w:t>
      </w:r>
      <w:proofErr w:type="spellEnd"/>
      <w:r w:rsidR="005C2D86">
        <w:t xml:space="preserve"> data due to non-negligible </w:t>
      </w:r>
      <w:r w:rsidR="005C2D86">
        <w:rPr>
          <w:rFonts w:cs="Times New Roman"/>
        </w:rPr>
        <w:t xml:space="preserve">δ </w:t>
      </w:r>
      <w:r w:rsidR="00F04213">
        <w:rPr>
          <w:rFonts w:cs="Times New Roman"/>
        </w:rPr>
        <w:t>from</w:t>
      </w:r>
      <w:r w:rsidR="005C2D86">
        <w:rPr>
          <w:rFonts w:cs="Times New Roman"/>
        </w:rPr>
        <w:t xml:space="preserve"> wet hail </w:t>
      </w:r>
      <w:r w:rsidR="00E243E2">
        <w:rPr>
          <w:rFonts w:cs="Times New Roman"/>
        </w:rPr>
        <w:t>(i.e.,</w:t>
      </w:r>
      <w:r w:rsidR="00C36B4F">
        <w:rPr>
          <w:rFonts w:cs="Times New Roman"/>
        </w:rPr>
        <w:t xml:space="preserve"> </w:t>
      </w:r>
      <w:r w:rsidR="005C2D86">
        <w:rPr>
          <w:rFonts w:cs="Times New Roman"/>
        </w:rPr>
        <w:t xml:space="preserve">propagation was not the only significant contribution to </w:t>
      </w:r>
      <w:proofErr w:type="spellStart"/>
      <w:r w:rsidR="005C2D86" w:rsidRPr="00F27618">
        <w:rPr>
          <w:i/>
        </w:rPr>
        <w:t>ϕ</w:t>
      </w:r>
      <w:r w:rsidR="005C2D86" w:rsidRPr="000414E3">
        <w:rPr>
          <w:vertAlign w:val="subscript"/>
        </w:rPr>
        <w:t>DP</w:t>
      </w:r>
      <w:proofErr w:type="spellEnd"/>
      <w:r w:rsidR="00E243E2">
        <w:t>)</w:t>
      </w:r>
      <w:r w:rsidR="005C2D86">
        <w:t xml:space="preserve">. </w:t>
      </w:r>
    </w:p>
    <w:p w:rsidR="00525DF7" w:rsidRDefault="00C35A1B" w:rsidP="00B47BA1">
      <w:pPr>
        <w:pStyle w:val="NoSpacing"/>
        <w:spacing w:line="480" w:lineRule="auto"/>
        <w:jc w:val="both"/>
      </w:pPr>
      <w:r>
        <w:lastRenderedPageBreak/>
        <w:tab/>
      </w:r>
      <w:r w:rsidR="003256F7">
        <w:t>Once the data were on the same grid, the dual-frequency data could be compared</w:t>
      </w:r>
      <w:r w:rsidR="00236537">
        <w:t>, including the calculation of differences between the variables</w:t>
      </w:r>
      <w:r w:rsidR="003256F7">
        <w:t>. Figure 7.</w:t>
      </w:r>
      <w:r w:rsidR="00032F09">
        <w:t>4</w:t>
      </w:r>
      <w:r w:rsidR="003256F7">
        <w:t xml:space="preserve"> is a flow chart describing</w:t>
      </w:r>
      <w:r w:rsidR="00240924">
        <w:t xml:space="preserve"> the post-processing for PRD from both radars</w:t>
      </w:r>
      <w:r w:rsidR="003256F7">
        <w:t xml:space="preserve">. </w:t>
      </w:r>
    </w:p>
    <w:p w:rsidR="00525DF7" w:rsidRDefault="00525DF7" w:rsidP="00B47BA1">
      <w:pPr>
        <w:pStyle w:val="NoSpacing"/>
        <w:spacing w:line="480" w:lineRule="auto"/>
        <w:jc w:val="both"/>
      </w:pPr>
    </w:p>
    <w:p w:rsidR="0012368A" w:rsidRDefault="00525DF7" w:rsidP="0012368A">
      <w:pPr>
        <w:pStyle w:val="NoSpacing"/>
        <w:keepNext/>
        <w:spacing w:line="480" w:lineRule="auto"/>
        <w:jc w:val="both"/>
      </w:pPr>
      <w:r>
        <w:rPr>
          <w:noProof/>
        </w:rPr>
        <w:drawing>
          <wp:inline distT="0" distB="0" distL="0" distR="0" wp14:anchorId="72115CE3" wp14:editId="1F25601C">
            <wp:extent cx="5927541" cy="408432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4.tif"/>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27541" cy="4084320"/>
                    </a:xfrm>
                    <a:prstGeom prst="rect">
                      <a:avLst/>
                    </a:prstGeom>
                  </pic:spPr>
                </pic:pic>
              </a:graphicData>
            </a:graphic>
          </wp:inline>
        </w:drawing>
      </w:r>
    </w:p>
    <w:p w:rsidR="003256F7" w:rsidRDefault="0012368A" w:rsidP="00AD720C">
      <w:pPr>
        <w:pStyle w:val="Caption"/>
      </w:pPr>
      <w:bookmarkStart w:id="85" w:name="_Toc7411851"/>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7</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4</w:t>
      </w:r>
      <w:r w:rsidR="00CD6C6B">
        <w:rPr>
          <w:noProof/>
        </w:rPr>
        <w:fldChar w:fldCharType="end"/>
      </w:r>
      <w:r>
        <w:t xml:space="preserve">. </w:t>
      </w:r>
      <w:proofErr w:type="gramStart"/>
      <w:r>
        <w:t xml:space="preserve">Flow chart describing the post-processing for PRD for KOUN and </w:t>
      </w:r>
      <w:proofErr w:type="spellStart"/>
      <w:r>
        <w:t>RaXPol</w:t>
      </w:r>
      <w:proofErr w:type="spellEnd"/>
      <w:r>
        <w:t xml:space="preserve"> to conduct dual-frequency comparisons between the two radars.</w:t>
      </w:r>
      <w:bookmarkEnd w:id="85"/>
      <w:proofErr w:type="gramEnd"/>
      <w:r>
        <w:t xml:space="preserve"> </w:t>
      </w:r>
    </w:p>
    <w:p w:rsidR="00DD6189" w:rsidRDefault="00DD6189" w:rsidP="00525DF7">
      <w:pPr>
        <w:pStyle w:val="NoSpacing"/>
        <w:spacing w:line="480" w:lineRule="auto"/>
        <w:jc w:val="both"/>
      </w:pPr>
    </w:p>
    <w:p w:rsidR="00DD6189" w:rsidRDefault="00DD6189" w:rsidP="00525DF7">
      <w:pPr>
        <w:pStyle w:val="NoSpacing"/>
        <w:spacing w:line="480" w:lineRule="auto"/>
        <w:jc w:val="both"/>
      </w:pPr>
      <w:r>
        <w:tab/>
        <w:t xml:space="preserve">Figure 7.5 is a step-by-step </w:t>
      </w:r>
      <w:r w:rsidR="000917E9">
        <w:t>example</w:t>
      </w:r>
      <w:r>
        <w:t xml:space="preserve"> </w:t>
      </w:r>
      <w:r w:rsidR="00EA7CF6">
        <w:t xml:space="preserve">of </w:t>
      </w:r>
      <w:r>
        <w:t>how each step</w:t>
      </w:r>
      <w:r w:rsidR="00EA7CF6">
        <w:t xml:space="preserve"> in the post-processing</w:t>
      </w:r>
      <w:r>
        <w:t xml:space="preserve"> affected the KOUN data with </w:t>
      </w:r>
      <w:r w:rsidRPr="00603947">
        <w:rPr>
          <w:rFonts w:cs="Times New Roman"/>
          <w:i/>
          <w:szCs w:val="24"/>
        </w:rPr>
        <w:t>Z</w:t>
      </w:r>
      <w:r w:rsidRPr="00445D24">
        <w:rPr>
          <w:rFonts w:cs="Times New Roman"/>
          <w:szCs w:val="24"/>
          <w:vertAlign w:val="subscript"/>
        </w:rPr>
        <w:t>H</w:t>
      </w:r>
      <w:r>
        <w:t xml:space="preserve">. </w:t>
      </w:r>
      <w:r w:rsidR="00EA7CF6">
        <w:t xml:space="preserve">Similarly, </w:t>
      </w:r>
      <w:r>
        <w:t>Figure 7.6 is</w:t>
      </w:r>
      <w:r w:rsidR="00001D08">
        <w:t xml:space="preserve"> </w:t>
      </w:r>
      <w:r w:rsidR="00C35A1B">
        <w:t>an</w:t>
      </w:r>
      <w:r w:rsidR="00001D08">
        <w:t xml:space="preserve"> </w:t>
      </w:r>
      <w:r w:rsidR="000917E9">
        <w:t>example</w:t>
      </w:r>
      <w:r>
        <w:t xml:space="preserve"> </w:t>
      </w:r>
      <w:r w:rsidR="00001D08">
        <w:t xml:space="preserve">of </w:t>
      </w:r>
      <w:r>
        <w:t xml:space="preserve">how each step </w:t>
      </w:r>
      <w:r w:rsidR="00EA7CF6">
        <w:t xml:space="preserve">of how each step in the post-processing </w:t>
      </w:r>
      <w:r>
        <w:t xml:space="preserve">affected the </w:t>
      </w:r>
      <w:proofErr w:type="spellStart"/>
      <w:r>
        <w:t>RaXPol</w:t>
      </w:r>
      <w:proofErr w:type="spellEnd"/>
      <w:r>
        <w:t xml:space="preserve"> data with </w:t>
      </w:r>
      <w:proofErr w:type="spellStart"/>
      <w:r w:rsidRPr="003B67A9">
        <w:rPr>
          <w:rFonts w:cs="Times New Roman"/>
          <w:i/>
          <w:szCs w:val="24"/>
        </w:rPr>
        <w:t>ρ</w:t>
      </w:r>
      <w:r w:rsidRPr="003B67A9">
        <w:rPr>
          <w:rFonts w:cs="Times New Roman"/>
          <w:szCs w:val="24"/>
          <w:vertAlign w:val="subscript"/>
        </w:rPr>
        <w:t>hv</w:t>
      </w:r>
      <w:proofErr w:type="spellEnd"/>
      <w:r>
        <w:t>.</w:t>
      </w:r>
    </w:p>
    <w:p w:rsidR="000917E9" w:rsidRDefault="00415058" w:rsidP="000917E9">
      <w:pPr>
        <w:pStyle w:val="NoSpacing"/>
        <w:keepNext/>
        <w:spacing w:line="480" w:lineRule="auto"/>
        <w:jc w:val="center"/>
      </w:pPr>
      <w:r>
        <w:rPr>
          <w:noProof/>
        </w:rPr>
        <w:lastRenderedPageBreak/>
        <w:drawing>
          <wp:inline distT="0" distB="0" distL="0" distR="0" wp14:anchorId="77E4DE85" wp14:editId="2239980B">
            <wp:extent cx="5355857" cy="78105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5.tif"/>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360079" cy="7816657"/>
                    </a:xfrm>
                    <a:prstGeom prst="rect">
                      <a:avLst/>
                    </a:prstGeom>
                  </pic:spPr>
                </pic:pic>
              </a:graphicData>
            </a:graphic>
          </wp:inline>
        </w:drawing>
      </w:r>
    </w:p>
    <w:p w:rsidR="00415058" w:rsidRDefault="000917E9" w:rsidP="00AD720C">
      <w:pPr>
        <w:pStyle w:val="Caption"/>
        <w:rPr>
          <w:rFonts w:cs="Times New Roman"/>
          <w:szCs w:val="24"/>
        </w:rPr>
      </w:pPr>
      <w:bookmarkStart w:id="86" w:name="_Toc7411852"/>
      <w:proofErr w:type="gramStart"/>
      <w:r>
        <w:lastRenderedPageBreak/>
        <w:t>Fig.</w:t>
      </w:r>
      <w:proofErr w:type="gramEnd"/>
      <w:r>
        <w:t xml:space="preserve"> </w:t>
      </w:r>
      <w:r w:rsidR="00CD6C6B">
        <w:fldChar w:fldCharType="begin"/>
      </w:r>
      <w:r w:rsidR="00CD6C6B">
        <w:instrText xml:space="preserve"> STYLEREF 1 \s </w:instrText>
      </w:r>
      <w:r w:rsidR="00CD6C6B">
        <w:fldChar w:fldCharType="separate"/>
      </w:r>
      <w:r w:rsidR="001A08EE">
        <w:rPr>
          <w:noProof/>
        </w:rPr>
        <w:t>7</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5</w:t>
      </w:r>
      <w:r w:rsidR="00CD6C6B">
        <w:rPr>
          <w:noProof/>
        </w:rPr>
        <w:fldChar w:fldCharType="end"/>
      </w:r>
      <w:r>
        <w:t xml:space="preserve">. Example of post-processing of </w:t>
      </w:r>
      <w:r w:rsidRPr="00603947">
        <w:rPr>
          <w:rFonts w:cs="Times New Roman"/>
          <w:i/>
          <w:szCs w:val="24"/>
        </w:rPr>
        <w:t>Z</w:t>
      </w:r>
      <w:r w:rsidRPr="00445D24">
        <w:rPr>
          <w:rFonts w:cs="Times New Roman"/>
          <w:szCs w:val="24"/>
          <w:vertAlign w:val="subscript"/>
        </w:rPr>
        <w:t>H</w:t>
      </w:r>
      <w:r>
        <w:rPr>
          <w:rFonts w:cs="Times New Roman"/>
          <w:szCs w:val="24"/>
        </w:rPr>
        <w:t xml:space="preserve"> (</w:t>
      </w:r>
      <w:proofErr w:type="spellStart"/>
      <w:r>
        <w:rPr>
          <w:rFonts w:cs="Times New Roman"/>
          <w:szCs w:val="24"/>
        </w:rPr>
        <w:t>dBZ</w:t>
      </w:r>
      <w:proofErr w:type="spellEnd"/>
      <w:r>
        <w:rPr>
          <w:rFonts w:cs="Times New Roman"/>
          <w:szCs w:val="24"/>
        </w:rPr>
        <w:t>) from a</w:t>
      </w:r>
      <w:r>
        <w:t xml:space="preserve"> 5.3° elevation scan of KOUN WSR-88D data at 0020</w:t>
      </w:r>
      <w:r w:rsidR="00C35A1B">
        <w:t>:08</w:t>
      </w:r>
      <w:r>
        <w:t xml:space="preserve"> UTC. (a) Pre-processed </w:t>
      </w:r>
      <w:r w:rsidRPr="00603947">
        <w:rPr>
          <w:rFonts w:cs="Times New Roman"/>
          <w:i/>
          <w:szCs w:val="24"/>
        </w:rPr>
        <w:t>Z</w:t>
      </w:r>
      <w:r w:rsidRPr="00445D24">
        <w:rPr>
          <w:rFonts w:cs="Times New Roman"/>
          <w:szCs w:val="24"/>
          <w:vertAlign w:val="subscript"/>
        </w:rPr>
        <w:t>H</w:t>
      </w:r>
      <w:r>
        <w:rPr>
          <w:rFonts w:cs="Times New Roman"/>
          <w:szCs w:val="24"/>
          <w:vertAlign w:val="subscript"/>
        </w:rPr>
        <w:t xml:space="preserve">, </w:t>
      </w:r>
      <w:r>
        <w:rPr>
          <w:rFonts w:cs="Times New Roman"/>
          <w:szCs w:val="24"/>
        </w:rPr>
        <w:t xml:space="preserve">(b) </w:t>
      </w:r>
      <w:r w:rsidRPr="00603947">
        <w:rPr>
          <w:rFonts w:cs="Times New Roman"/>
          <w:i/>
          <w:szCs w:val="24"/>
        </w:rPr>
        <w:t>Z</w:t>
      </w:r>
      <w:r w:rsidRPr="00445D24">
        <w:rPr>
          <w:rFonts w:cs="Times New Roman"/>
          <w:szCs w:val="24"/>
          <w:vertAlign w:val="subscript"/>
        </w:rPr>
        <w:t>H</w:t>
      </w:r>
      <w:r>
        <w:rPr>
          <w:rFonts w:cs="Times New Roman"/>
          <w:szCs w:val="24"/>
          <w:vertAlign w:val="subscript"/>
        </w:rPr>
        <w:t xml:space="preserve"> </w:t>
      </w:r>
      <w:r>
        <w:t xml:space="preserve">after the application of a median filter, (c) </w:t>
      </w:r>
      <w:r w:rsidRPr="00603947">
        <w:rPr>
          <w:rFonts w:cs="Times New Roman"/>
          <w:i/>
          <w:szCs w:val="24"/>
        </w:rPr>
        <w:t>Z</w:t>
      </w:r>
      <w:r w:rsidRPr="00445D24">
        <w:rPr>
          <w:rFonts w:cs="Times New Roman"/>
          <w:szCs w:val="24"/>
          <w:vertAlign w:val="subscript"/>
        </w:rPr>
        <w:t>H</w:t>
      </w:r>
      <w:r>
        <w:rPr>
          <w:rFonts w:cs="Times New Roman"/>
          <w:szCs w:val="24"/>
        </w:rPr>
        <w:t xml:space="preserve"> after the application of a median filter and attenuation correction, (d) </w:t>
      </w:r>
      <w:r w:rsidRPr="00603947">
        <w:rPr>
          <w:rFonts w:cs="Times New Roman"/>
          <w:i/>
          <w:szCs w:val="24"/>
        </w:rPr>
        <w:t>Z</w:t>
      </w:r>
      <w:r w:rsidRPr="00445D24">
        <w:rPr>
          <w:rFonts w:cs="Times New Roman"/>
          <w:szCs w:val="24"/>
          <w:vertAlign w:val="subscript"/>
        </w:rPr>
        <w:t>H</w:t>
      </w:r>
      <w:r>
        <w:rPr>
          <w:rFonts w:cs="Times New Roman"/>
          <w:szCs w:val="24"/>
        </w:rPr>
        <w:t xml:space="preserve"> after the application of a median filter, attenuation correction, and advection correction, and (e) </w:t>
      </w:r>
      <w:r w:rsidRPr="00603947">
        <w:rPr>
          <w:rFonts w:cs="Times New Roman"/>
          <w:i/>
          <w:szCs w:val="24"/>
        </w:rPr>
        <w:t>Z</w:t>
      </w:r>
      <w:r w:rsidRPr="00445D24">
        <w:rPr>
          <w:rFonts w:cs="Times New Roman"/>
          <w:szCs w:val="24"/>
          <w:vertAlign w:val="subscript"/>
        </w:rPr>
        <w:t>H</w:t>
      </w:r>
      <w:r>
        <w:rPr>
          <w:rFonts w:cs="Times New Roman"/>
          <w:szCs w:val="24"/>
        </w:rPr>
        <w:t xml:space="preserve"> after the application of a median filter, attenuation correction, and advection correction interpolated to the </w:t>
      </w:r>
      <w:proofErr w:type="spellStart"/>
      <w:r>
        <w:rPr>
          <w:rFonts w:cs="Times New Roman"/>
          <w:szCs w:val="24"/>
        </w:rPr>
        <w:t>RaXPol</w:t>
      </w:r>
      <w:proofErr w:type="spellEnd"/>
      <w:r>
        <w:rPr>
          <w:rFonts w:cs="Times New Roman"/>
          <w:szCs w:val="24"/>
        </w:rPr>
        <w:t xml:space="preserve"> grid are shown. </w:t>
      </w:r>
      <w:r w:rsidR="00C5361B">
        <w:rPr>
          <w:rFonts w:cs="Times New Roman"/>
          <w:szCs w:val="24"/>
        </w:rPr>
        <w:t xml:space="preserve">The grid spacing is </w:t>
      </w:r>
      <w:r w:rsidR="00C5361B" w:rsidRPr="003256F7">
        <w:t>250 m x 1.1°</w:t>
      </w:r>
      <w:r w:rsidR="00C5361B">
        <w:t>.</w:t>
      </w:r>
      <w:bookmarkEnd w:id="86"/>
    </w:p>
    <w:p w:rsidR="000917E9" w:rsidRDefault="000917E9" w:rsidP="000917E9"/>
    <w:p w:rsidR="001A60D2" w:rsidRDefault="001A60D2" w:rsidP="000917E9"/>
    <w:p w:rsidR="00C35A1B" w:rsidRDefault="00C35A1B" w:rsidP="00C35A1B">
      <w:pPr>
        <w:keepNext/>
      </w:pPr>
      <w:r>
        <w:rPr>
          <w:noProof/>
        </w:rPr>
        <w:drawing>
          <wp:inline distT="0" distB="0" distL="0" distR="0" wp14:anchorId="168A9E10" wp14:editId="5EDE8AE7">
            <wp:extent cx="5943600" cy="34671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6.tif"/>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3467100"/>
                    </a:xfrm>
                    <a:prstGeom prst="rect">
                      <a:avLst/>
                    </a:prstGeom>
                  </pic:spPr>
                </pic:pic>
              </a:graphicData>
            </a:graphic>
          </wp:inline>
        </w:drawing>
      </w:r>
    </w:p>
    <w:p w:rsidR="000917E9" w:rsidRDefault="00C35A1B" w:rsidP="00AD720C">
      <w:pPr>
        <w:pStyle w:val="Caption"/>
      </w:pPr>
      <w:bookmarkStart w:id="87" w:name="_Toc7411853"/>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7</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6</w:t>
      </w:r>
      <w:r w:rsidR="00CD6C6B">
        <w:rPr>
          <w:noProof/>
        </w:rPr>
        <w:fldChar w:fldCharType="end"/>
      </w:r>
      <w:r>
        <w:t xml:space="preserve">. Example of post-processing of </w:t>
      </w:r>
      <w:proofErr w:type="spellStart"/>
      <w:r w:rsidRPr="003B67A9">
        <w:rPr>
          <w:rFonts w:cs="Times New Roman"/>
          <w:i/>
          <w:szCs w:val="24"/>
        </w:rPr>
        <w:t>ρ</w:t>
      </w:r>
      <w:r w:rsidRPr="003B67A9">
        <w:rPr>
          <w:rFonts w:cs="Times New Roman"/>
          <w:szCs w:val="24"/>
          <w:vertAlign w:val="subscript"/>
        </w:rPr>
        <w:t>hv</w:t>
      </w:r>
      <w:proofErr w:type="spellEnd"/>
      <w:r>
        <w:rPr>
          <w:rFonts w:cs="Times New Roman"/>
          <w:szCs w:val="24"/>
        </w:rPr>
        <w:t xml:space="preserve"> from a</w:t>
      </w:r>
      <w:r>
        <w:t xml:space="preserve"> 5.0° elevation scan of </w:t>
      </w:r>
      <w:proofErr w:type="spellStart"/>
      <w:r>
        <w:t>RaXPol</w:t>
      </w:r>
      <w:proofErr w:type="spellEnd"/>
      <w:r>
        <w:t xml:space="preserve"> data at 0020:35 UTC. (a) Pre-processed </w:t>
      </w:r>
      <w:proofErr w:type="spellStart"/>
      <w:r w:rsidRPr="003B67A9">
        <w:rPr>
          <w:rFonts w:cs="Times New Roman"/>
          <w:i/>
          <w:szCs w:val="24"/>
        </w:rPr>
        <w:t>ρ</w:t>
      </w:r>
      <w:r w:rsidRPr="003B67A9">
        <w:rPr>
          <w:rFonts w:cs="Times New Roman"/>
          <w:szCs w:val="24"/>
          <w:vertAlign w:val="subscript"/>
        </w:rPr>
        <w:t>hv</w:t>
      </w:r>
      <w:proofErr w:type="spellEnd"/>
      <w:r>
        <w:rPr>
          <w:rFonts w:cs="Times New Roman"/>
          <w:szCs w:val="24"/>
        </w:rPr>
        <w:t xml:space="preserve"> and (b) </w:t>
      </w:r>
      <w:proofErr w:type="spellStart"/>
      <w:r w:rsidRPr="003B67A9">
        <w:rPr>
          <w:rFonts w:cs="Times New Roman"/>
          <w:i/>
          <w:szCs w:val="24"/>
        </w:rPr>
        <w:t>ρ</w:t>
      </w:r>
      <w:r w:rsidRPr="003B67A9">
        <w:rPr>
          <w:rFonts w:cs="Times New Roman"/>
          <w:szCs w:val="24"/>
          <w:vertAlign w:val="subscript"/>
        </w:rPr>
        <w:t>hv</w:t>
      </w:r>
      <w:proofErr w:type="spellEnd"/>
      <w:r>
        <w:rPr>
          <w:rFonts w:cs="Times New Roman"/>
          <w:szCs w:val="24"/>
        </w:rPr>
        <w:t xml:space="preserve"> </w:t>
      </w:r>
      <w:r>
        <w:t>d</w:t>
      </w:r>
      <w:r w:rsidRPr="003256F7">
        <w:t>ownscale</w:t>
      </w:r>
      <w:r>
        <w:t>d</w:t>
      </w:r>
      <w:r w:rsidRPr="003256F7">
        <w:t xml:space="preserve"> from 75 m</w:t>
      </w:r>
      <w:r>
        <w:t xml:space="preserve"> </w:t>
      </w:r>
      <w:r w:rsidRPr="003256F7">
        <w:t>to 250 m range resolution</w:t>
      </w:r>
      <w:r>
        <w:t>.</w:t>
      </w:r>
      <w:r w:rsidR="00C5361B">
        <w:t xml:space="preserve"> The grid spacing is </w:t>
      </w:r>
      <w:r w:rsidR="00C5361B" w:rsidRPr="003256F7">
        <w:t>250 m x 1.1°</w:t>
      </w:r>
      <w:r w:rsidR="00C5361B">
        <w:t>.</w:t>
      </w:r>
      <w:bookmarkEnd w:id="87"/>
    </w:p>
    <w:p w:rsidR="008F107C" w:rsidRDefault="008F107C" w:rsidP="008F107C"/>
    <w:p w:rsidR="008F107C" w:rsidRDefault="008F107C" w:rsidP="00117E36">
      <w:pPr>
        <w:pStyle w:val="NoSpacing"/>
        <w:spacing w:line="480" w:lineRule="auto"/>
        <w:jc w:val="both"/>
        <w:outlineLvl w:val="1"/>
        <w:rPr>
          <w:rFonts w:eastAsiaTheme="minorEastAsia"/>
          <w:b/>
        </w:rPr>
      </w:pPr>
      <w:bookmarkStart w:id="88" w:name="_Toc7411926"/>
      <w:r>
        <w:rPr>
          <w:rFonts w:eastAsiaTheme="minorEastAsia"/>
          <w:b/>
        </w:rPr>
        <w:t>7.4 Dual-Frequency Comparison</w:t>
      </w:r>
      <w:bookmarkEnd w:id="88"/>
      <w:r>
        <w:rPr>
          <w:rFonts w:eastAsiaTheme="minorEastAsia"/>
          <w:b/>
        </w:rPr>
        <w:t xml:space="preserve"> </w:t>
      </w:r>
    </w:p>
    <w:p w:rsidR="008F107C" w:rsidRDefault="008F107C" w:rsidP="008F107C">
      <w:pPr>
        <w:pStyle w:val="NoSpacing"/>
        <w:spacing w:line="480" w:lineRule="auto"/>
        <w:jc w:val="both"/>
        <w:rPr>
          <w:rFonts w:eastAsiaTheme="minorEastAsia"/>
        </w:rPr>
      </w:pPr>
      <w:r>
        <w:rPr>
          <w:rFonts w:eastAsiaTheme="minorEastAsia"/>
          <w:b/>
        </w:rPr>
        <w:tab/>
      </w:r>
      <w:r>
        <w:rPr>
          <w:rFonts w:eastAsiaTheme="minorEastAsia"/>
        </w:rPr>
        <w:t xml:space="preserve">Once post-processing was complete, the dual-frequency differences could be calculated since the radar data were on the same grid (Fig. 7.7). The calculation of the difference field allows for easy comparison of the data. For this study the difference taken was KOUN – </w:t>
      </w:r>
      <w:proofErr w:type="spellStart"/>
      <w:r>
        <w:rPr>
          <w:rFonts w:eastAsiaTheme="minorEastAsia"/>
        </w:rPr>
        <w:t>RaXPol</w:t>
      </w:r>
      <w:proofErr w:type="spellEnd"/>
      <w:r>
        <w:rPr>
          <w:rFonts w:eastAsiaTheme="minorEastAsia"/>
        </w:rPr>
        <w:t xml:space="preserve"> (i.e., S-band – X-band). </w:t>
      </w:r>
    </w:p>
    <w:p w:rsidR="008D4FA9" w:rsidRDefault="008F107C" w:rsidP="008D4FA9">
      <w:pPr>
        <w:pStyle w:val="NoSpacing"/>
        <w:keepNext/>
        <w:spacing w:line="480" w:lineRule="auto"/>
        <w:jc w:val="both"/>
      </w:pPr>
      <w:r>
        <w:rPr>
          <w:rFonts w:eastAsiaTheme="minorEastAsia"/>
          <w:noProof/>
        </w:rPr>
        <w:lastRenderedPageBreak/>
        <w:drawing>
          <wp:inline distT="0" distB="0" distL="0" distR="0" wp14:anchorId="1A839783" wp14:editId="45583D07">
            <wp:extent cx="5943600" cy="485902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7.tif"/>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3600" cy="4859020"/>
                    </a:xfrm>
                    <a:prstGeom prst="rect">
                      <a:avLst/>
                    </a:prstGeom>
                  </pic:spPr>
                </pic:pic>
              </a:graphicData>
            </a:graphic>
          </wp:inline>
        </w:drawing>
      </w:r>
    </w:p>
    <w:p w:rsidR="008F107C" w:rsidRPr="008D4FA9" w:rsidRDefault="008D4FA9" w:rsidP="00AD720C">
      <w:pPr>
        <w:pStyle w:val="Caption"/>
      </w:pPr>
      <w:bookmarkStart w:id="89" w:name="_Toc7411854"/>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7</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7</w:t>
      </w:r>
      <w:r w:rsidR="00CD6C6B">
        <w:rPr>
          <w:noProof/>
        </w:rPr>
        <w:fldChar w:fldCharType="end"/>
      </w:r>
      <w:r>
        <w:t xml:space="preserve">. Difference fields of KOUN- </w:t>
      </w:r>
      <w:proofErr w:type="spellStart"/>
      <w:r>
        <w:t>RaXPol</w:t>
      </w:r>
      <w:proofErr w:type="spellEnd"/>
      <w:r>
        <w:t xml:space="preserve"> radar data for (a) </w:t>
      </w:r>
      <w:r w:rsidRPr="00603947">
        <w:rPr>
          <w:rFonts w:cs="Times New Roman"/>
          <w:i/>
          <w:szCs w:val="24"/>
        </w:rPr>
        <w:t>Z</w:t>
      </w:r>
      <w:r w:rsidRPr="00445D24">
        <w:rPr>
          <w:rFonts w:cs="Times New Roman"/>
          <w:szCs w:val="24"/>
          <w:vertAlign w:val="subscript"/>
        </w:rPr>
        <w:t>H</w:t>
      </w:r>
      <w:r>
        <w:rPr>
          <w:rFonts w:cs="Times New Roman"/>
          <w:szCs w:val="24"/>
        </w:rPr>
        <w:t xml:space="preserve">, (b) </w:t>
      </w:r>
      <w:r w:rsidRPr="00603947">
        <w:rPr>
          <w:rFonts w:cs="Times New Roman"/>
          <w:i/>
          <w:szCs w:val="24"/>
        </w:rPr>
        <w:t>Z</w:t>
      </w:r>
      <w:r>
        <w:rPr>
          <w:rFonts w:cs="Times New Roman"/>
          <w:szCs w:val="24"/>
          <w:vertAlign w:val="subscript"/>
        </w:rPr>
        <w:t>DR</w:t>
      </w:r>
      <w:r>
        <w:rPr>
          <w:rFonts w:cs="Times New Roman"/>
          <w:szCs w:val="24"/>
        </w:rPr>
        <w:t xml:space="preserve">, and (c) </w:t>
      </w:r>
      <w:proofErr w:type="spellStart"/>
      <w:r w:rsidRPr="003B67A9">
        <w:rPr>
          <w:rFonts w:cs="Times New Roman"/>
          <w:i/>
          <w:szCs w:val="24"/>
        </w:rPr>
        <w:t>ρ</w:t>
      </w:r>
      <w:r w:rsidRPr="003B67A9">
        <w:rPr>
          <w:rFonts w:cs="Times New Roman"/>
          <w:szCs w:val="24"/>
          <w:vertAlign w:val="subscript"/>
        </w:rPr>
        <w:t>hv</w:t>
      </w:r>
      <w:proofErr w:type="spellEnd"/>
      <w:r>
        <w:rPr>
          <w:rFonts w:cs="Times New Roman"/>
          <w:szCs w:val="24"/>
        </w:rPr>
        <w:t xml:space="preserve">. Difference fields are calculated from the </w:t>
      </w:r>
      <w:r>
        <w:t>5.3° elevation scan of KOUN WSR-88D data at 0020:08 UTC and</w:t>
      </w:r>
      <w:r>
        <w:rPr>
          <w:rFonts w:cs="Times New Roman"/>
          <w:szCs w:val="24"/>
        </w:rPr>
        <w:t xml:space="preserve"> </w:t>
      </w:r>
      <w:r>
        <w:t xml:space="preserve">5.0° elevation scan of </w:t>
      </w:r>
      <w:proofErr w:type="spellStart"/>
      <w:r>
        <w:t>RaXPol</w:t>
      </w:r>
      <w:proofErr w:type="spellEnd"/>
      <w:r>
        <w:t xml:space="preserve"> data at 0020:35 UTC. The grid spacing is </w:t>
      </w:r>
      <w:r w:rsidRPr="003256F7">
        <w:t>250 m x 1.1°</w:t>
      </w:r>
      <w:r>
        <w:t>.</w:t>
      </w:r>
      <w:bookmarkEnd w:id="89"/>
    </w:p>
    <w:p w:rsidR="008F107C" w:rsidRPr="008F107C" w:rsidRDefault="008F107C" w:rsidP="008F107C"/>
    <w:p w:rsidR="00415058" w:rsidRDefault="008F107C" w:rsidP="00415058">
      <w:pPr>
        <w:pStyle w:val="NoSpacing"/>
        <w:spacing w:line="480" w:lineRule="auto"/>
        <w:jc w:val="both"/>
        <w:rPr>
          <w:rFonts w:cs="Times New Roman"/>
          <w:szCs w:val="24"/>
        </w:rPr>
      </w:pPr>
      <w:r>
        <w:tab/>
        <w:t>The effects of attenuation and differential attenuation</w:t>
      </w:r>
      <w:r w:rsidR="001F508F">
        <w:t xml:space="preserve"> at X-band</w:t>
      </w:r>
      <w:r>
        <w:t xml:space="preserve"> are seen</w:t>
      </w:r>
      <w:r w:rsidR="00A6258F">
        <w:t xml:space="preserve"> in </w:t>
      </w:r>
      <w:r w:rsidR="00A6258F" w:rsidRPr="00603947">
        <w:rPr>
          <w:rFonts w:cs="Times New Roman"/>
          <w:i/>
          <w:szCs w:val="24"/>
        </w:rPr>
        <w:t>Z</w:t>
      </w:r>
      <w:r w:rsidR="00A6258F" w:rsidRPr="00445D24">
        <w:rPr>
          <w:rFonts w:cs="Times New Roman"/>
          <w:szCs w:val="24"/>
          <w:vertAlign w:val="subscript"/>
        </w:rPr>
        <w:t>H</w:t>
      </w:r>
      <w:r w:rsidR="00A6258F">
        <w:rPr>
          <w:rFonts w:cs="Times New Roman"/>
          <w:szCs w:val="24"/>
        </w:rPr>
        <w:t xml:space="preserve"> and </w:t>
      </w:r>
      <w:r w:rsidR="00A6258F" w:rsidRPr="00603947">
        <w:rPr>
          <w:rFonts w:cs="Times New Roman"/>
          <w:i/>
          <w:szCs w:val="24"/>
        </w:rPr>
        <w:t>Z</w:t>
      </w:r>
      <w:r w:rsidR="00A6258F">
        <w:rPr>
          <w:rFonts w:cs="Times New Roman"/>
          <w:szCs w:val="24"/>
          <w:vertAlign w:val="subscript"/>
        </w:rPr>
        <w:t>DR</w:t>
      </w:r>
      <w:r>
        <w:t xml:space="preserve">, </w:t>
      </w:r>
      <w:r w:rsidR="00A6258F">
        <w:t>respectively</w:t>
      </w:r>
      <w:r w:rsidR="0086114C">
        <w:t xml:space="preserve"> (noted by large, positive values in the difference field)</w:t>
      </w:r>
      <w:r w:rsidR="00A6258F">
        <w:t xml:space="preserve">. The attenuation is most noticeable </w:t>
      </w:r>
      <w:r>
        <w:t xml:space="preserve">through the heavy precipitation core to the northwest of the radar. Total extinction of the X-band data is even seen </w:t>
      </w:r>
      <w:r w:rsidR="00A6258F">
        <w:t xml:space="preserve">in this area </w:t>
      </w:r>
      <w:r>
        <w:t xml:space="preserve">when compared to the S-band </w:t>
      </w:r>
      <w:r w:rsidR="00A6258F">
        <w:t xml:space="preserve">data </w:t>
      </w:r>
      <w:r>
        <w:rPr>
          <w:rFonts w:cs="Times New Roman"/>
          <w:szCs w:val="24"/>
        </w:rPr>
        <w:t xml:space="preserve">(Fig. 7.5). </w:t>
      </w:r>
      <w:r w:rsidR="0086114C">
        <w:rPr>
          <w:rFonts w:cs="Times New Roman"/>
          <w:szCs w:val="24"/>
        </w:rPr>
        <w:t xml:space="preserve">One thing that is unusual is that prior to the noticeable effects of differential attenuation, there is an area of negative difference in </w:t>
      </w:r>
      <w:r w:rsidR="0086114C" w:rsidRPr="00603947">
        <w:rPr>
          <w:rFonts w:cs="Times New Roman"/>
          <w:i/>
          <w:szCs w:val="24"/>
        </w:rPr>
        <w:t>Z</w:t>
      </w:r>
      <w:r w:rsidR="0086114C">
        <w:rPr>
          <w:rFonts w:cs="Times New Roman"/>
          <w:szCs w:val="24"/>
          <w:vertAlign w:val="subscript"/>
        </w:rPr>
        <w:t>DR</w:t>
      </w:r>
      <w:r w:rsidR="0086114C">
        <w:rPr>
          <w:rFonts w:cs="Times New Roman"/>
          <w:szCs w:val="24"/>
        </w:rPr>
        <w:t xml:space="preserve"> (i.e., </w:t>
      </w:r>
      <w:r w:rsidR="0086114C" w:rsidRPr="00603947">
        <w:rPr>
          <w:rFonts w:cs="Times New Roman"/>
          <w:i/>
          <w:szCs w:val="24"/>
        </w:rPr>
        <w:t>Z</w:t>
      </w:r>
      <w:r w:rsidR="0086114C">
        <w:rPr>
          <w:rFonts w:cs="Times New Roman"/>
          <w:szCs w:val="24"/>
          <w:vertAlign w:val="subscript"/>
        </w:rPr>
        <w:t>DR</w:t>
      </w:r>
      <w:r w:rsidR="0086114C">
        <w:rPr>
          <w:rFonts w:cs="Times New Roman"/>
          <w:szCs w:val="24"/>
        </w:rPr>
        <w:t xml:space="preserve"> at S-band is lower than at X-band). This could be due to </w:t>
      </w:r>
      <w:r w:rsidR="0086114C">
        <w:rPr>
          <w:rFonts w:cs="Times New Roman"/>
          <w:szCs w:val="24"/>
        </w:rPr>
        <w:lastRenderedPageBreak/>
        <w:t xml:space="preserve">resonance scattering effects </w:t>
      </w:r>
      <w:r w:rsidR="00C36B4F">
        <w:rPr>
          <w:rFonts w:cs="Times New Roman"/>
          <w:szCs w:val="24"/>
        </w:rPr>
        <w:t>from</w:t>
      </w:r>
      <w:r w:rsidR="0086114C">
        <w:rPr>
          <w:rFonts w:cs="Times New Roman"/>
          <w:szCs w:val="24"/>
        </w:rPr>
        <w:t xml:space="preserve"> hail. In the same area, it is seen that there is an area of positive difference in </w:t>
      </w:r>
      <w:proofErr w:type="spellStart"/>
      <w:r w:rsidR="0086114C" w:rsidRPr="003B67A9">
        <w:rPr>
          <w:rFonts w:cs="Times New Roman"/>
          <w:i/>
          <w:szCs w:val="24"/>
        </w:rPr>
        <w:t>ρ</w:t>
      </w:r>
      <w:r w:rsidR="0086114C" w:rsidRPr="003B67A9">
        <w:rPr>
          <w:rFonts w:cs="Times New Roman"/>
          <w:szCs w:val="24"/>
          <w:vertAlign w:val="subscript"/>
        </w:rPr>
        <w:t>hv</w:t>
      </w:r>
      <w:proofErr w:type="spellEnd"/>
      <w:r w:rsidR="0086114C">
        <w:rPr>
          <w:rFonts w:cs="Times New Roman"/>
          <w:szCs w:val="24"/>
        </w:rPr>
        <w:t xml:space="preserve">. This is not surprising result based </w:t>
      </w:r>
      <w:r w:rsidR="000F09F6">
        <w:rPr>
          <w:rFonts w:cs="Times New Roman"/>
          <w:szCs w:val="24"/>
        </w:rPr>
        <w:t xml:space="preserve">on </w:t>
      </w:r>
      <w:r w:rsidR="0086114C">
        <w:rPr>
          <w:rFonts w:cs="Times New Roman"/>
          <w:szCs w:val="24"/>
        </w:rPr>
        <w:t>the sensitivity of</w:t>
      </w:r>
      <w:r w:rsidR="0086114C">
        <w:t xml:space="preserve"> </w:t>
      </w:r>
      <w:proofErr w:type="spellStart"/>
      <w:r w:rsidR="0086114C" w:rsidRPr="003B67A9">
        <w:rPr>
          <w:rFonts w:cs="Times New Roman"/>
          <w:i/>
          <w:szCs w:val="24"/>
        </w:rPr>
        <w:t>ρ</w:t>
      </w:r>
      <w:r w:rsidR="0086114C" w:rsidRPr="003B67A9">
        <w:rPr>
          <w:rFonts w:cs="Times New Roman"/>
          <w:szCs w:val="24"/>
          <w:vertAlign w:val="subscript"/>
        </w:rPr>
        <w:t>hv</w:t>
      </w:r>
      <w:proofErr w:type="spellEnd"/>
      <w:r w:rsidR="0086114C">
        <w:rPr>
          <w:rFonts w:cs="Times New Roman"/>
          <w:szCs w:val="24"/>
        </w:rPr>
        <w:t xml:space="preserve"> to distributions of wet hail at X-band when compared to S-band </w:t>
      </w:r>
      <w:r w:rsidR="000F09F6">
        <w:rPr>
          <w:rFonts w:cs="Times New Roman"/>
          <w:szCs w:val="24"/>
        </w:rPr>
        <w:t xml:space="preserve">(Fig. 7.4c). </w:t>
      </w:r>
    </w:p>
    <w:p w:rsidR="00AD720C" w:rsidRPr="00AD720C" w:rsidRDefault="008D4FA9" w:rsidP="00AD720C">
      <w:pPr>
        <w:pStyle w:val="NoSpacing"/>
        <w:spacing w:line="480" w:lineRule="auto"/>
        <w:jc w:val="both"/>
      </w:pPr>
      <w:r>
        <w:rPr>
          <w:rFonts w:cs="Times New Roman"/>
          <w:szCs w:val="24"/>
        </w:rPr>
        <w:tab/>
        <w:t xml:space="preserve">Further investigation on </w:t>
      </w:r>
      <w:r w:rsidR="00AD720C">
        <w:rPr>
          <w:rFonts w:cs="Times New Roman"/>
          <w:szCs w:val="24"/>
        </w:rPr>
        <w:t>the sensitivity of</w:t>
      </w:r>
      <w:r w:rsidR="00AD720C">
        <w:t xml:space="preserve"> </w:t>
      </w:r>
      <w:proofErr w:type="spellStart"/>
      <w:r w:rsidR="00AD720C" w:rsidRPr="003B67A9">
        <w:rPr>
          <w:rFonts w:cs="Times New Roman"/>
          <w:i/>
          <w:szCs w:val="24"/>
        </w:rPr>
        <w:t>ρ</w:t>
      </w:r>
      <w:r w:rsidR="00AD720C" w:rsidRPr="003B67A9">
        <w:rPr>
          <w:rFonts w:cs="Times New Roman"/>
          <w:szCs w:val="24"/>
          <w:vertAlign w:val="subscript"/>
        </w:rPr>
        <w:t>hv</w:t>
      </w:r>
      <w:proofErr w:type="spellEnd"/>
      <w:r w:rsidR="00AD720C">
        <w:rPr>
          <w:rFonts w:cs="Times New Roman"/>
          <w:szCs w:val="24"/>
        </w:rPr>
        <w:t xml:space="preserve"> at X-band </w:t>
      </w:r>
      <w:r>
        <w:rPr>
          <w:rFonts w:cs="Times New Roman"/>
          <w:szCs w:val="24"/>
        </w:rPr>
        <w:t xml:space="preserve">can be done by applying the HCA from Chapter 5 to </w:t>
      </w:r>
      <w:r w:rsidR="00AD720C">
        <w:rPr>
          <w:rFonts w:cs="Times New Roman"/>
          <w:szCs w:val="24"/>
        </w:rPr>
        <w:t>the KOUN PPI</w:t>
      </w:r>
      <w:r>
        <w:rPr>
          <w:rFonts w:cs="Times New Roman"/>
          <w:szCs w:val="24"/>
        </w:rPr>
        <w:t xml:space="preserve"> scan</w:t>
      </w:r>
      <w:r w:rsidR="00AD720C">
        <w:rPr>
          <w:rFonts w:cs="Times New Roman"/>
          <w:szCs w:val="24"/>
        </w:rPr>
        <w:t xml:space="preserve"> (Fig 7.8)</w:t>
      </w:r>
      <w:r>
        <w:rPr>
          <w:rFonts w:cs="Times New Roman"/>
          <w:szCs w:val="24"/>
        </w:rPr>
        <w:t>.</w:t>
      </w:r>
      <w:r w:rsidR="00AD720C">
        <w:rPr>
          <w:rFonts w:cs="Times New Roman"/>
          <w:szCs w:val="24"/>
        </w:rPr>
        <w:t xml:space="preserve"> </w:t>
      </w:r>
      <w:r w:rsidR="00AD720C">
        <w:t xml:space="preserve">The HCA results can then be plotted as a function of S-band </w:t>
      </w:r>
      <w:r w:rsidR="00AD720C" w:rsidRPr="00603947">
        <w:rPr>
          <w:rFonts w:cs="Times New Roman"/>
          <w:i/>
          <w:szCs w:val="24"/>
        </w:rPr>
        <w:t>Z</w:t>
      </w:r>
      <w:r w:rsidR="00AD720C" w:rsidRPr="00445D24">
        <w:rPr>
          <w:rFonts w:cs="Times New Roman"/>
          <w:szCs w:val="24"/>
          <w:vertAlign w:val="subscript"/>
        </w:rPr>
        <w:t>H</w:t>
      </w:r>
      <w:r w:rsidR="00AD720C">
        <w:t xml:space="preserve"> and </w:t>
      </w:r>
      <w:proofErr w:type="spellStart"/>
      <w:r w:rsidR="00AD720C" w:rsidRPr="00AD720C">
        <w:rPr>
          <w:i/>
        </w:rPr>
        <w:t>ρ</w:t>
      </w:r>
      <w:r w:rsidR="00AD720C" w:rsidRPr="00AD720C">
        <w:rPr>
          <w:vertAlign w:val="subscript"/>
        </w:rPr>
        <w:t>hv</w:t>
      </w:r>
      <w:proofErr w:type="spellEnd"/>
      <w:r w:rsidR="00AD720C">
        <w:rPr>
          <w:rFonts w:cs="Times New Roman"/>
          <w:szCs w:val="24"/>
        </w:rPr>
        <w:t xml:space="preserve"> difference (Fig. 7.9). </w:t>
      </w:r>
    </w:p>
    <w:p w:rsidR="00AD720C" w:rsidRDefault="00AD720C" w:rsidP="00415058">
      <w:pPr>
        <w:pStyle w:val="NoSpacing"/>
        <w:spacing w:line="480" w:lineRule="auto"/>
        <w:jc w:val="both"/>
        <w:rPr>
          <w:rFonts w:cs="Times New Roman"/>
          <w:szCs w:val="24"/>
        </w:rPr>
      </w:pPr>
    </w:p>
    <w:p w:rsidR="00AD720C" w:rsidRDefault="00AD720C" w:rsidP="00AD720C">
      <w:pPr>
        <w:pStyle w:val="NoSpacing"/>
        <w:keepNext/>
        <w:spacing w:line="480" w:lineRule="auto"/>
        <w:jc w:val="center"/>
      </w:pPr>
      <w:r w:rsidRPr="00AD720C">
        <w:rPr>
          <w:rFonts w:cs="Times New Roman"/>
          <w:noProof/>
          <w:szCs w:val="24"/>
        </w:rPr>
        <w:drawing>
          <wp:inline distT="0" distB="0" distL="0" distR="0" wp14:anchorId="652A1779" wp14:editId="1AD3664F">
            <wp:extent cx="5435602" cy="4076700"/>
            <wp:effectExtent l="0" t="0" r="0" b="0"/>
            <wp:docPr id="46" name="Content Placehold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ent Placeholder 3"/>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5432794" cy="4074594"/>
                    </a:xfrm>
                    <a:prstGeom prst="rect">
                      <a:avLst/>
                    </a:prstGeom>
                    <a:noFill/>
                    <a:ln w="9525">
                      <a:noFill/>
                      <a:miter lim="800000"/>
                      <a:headEnd/>
                      <a:tailEnd/>
                    </a:ln>
                  </pic:spPr>
                </pic:pic>
              </a:graphicData>
            </a:graphic>
          </wp:inline>
        </w:drawing>
      </w:r>
    </w:p>
    <w:p w:rsidR="008D4FA9" w:rsidRDefault="00AD720C" w:rsidP="00AD720C">
      <w:pPr>
        <w:pStyle w:val="Caption"/>
      </w:pPr>
      <w:bookmarkStart w:id="90" w:name="_Toc7411855"/>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7</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8</w:t>
      </w:r>
      <w:r w:rsidR="00CD6C6B">
        <w:rPr>
          <w:noProof/>
        </w:rPr>
        <w:fldChar w:fldCharType="end"/>
      </w:r>
      <w:r>
        <w:t>. HCA applied to 5.3° elevation scan of KOUN WSR-88D data at 0020:08 UTC.</w:t>
      </w:r>
      <w:bookmarkEnd w:id="90"/>
    </w:p>
    <w:p w:rsidR="00AD720C" w:rsidRDefault="00AD720C" w:rsidP="00AD720C"/>
    <w:p w:rsidR="00AD720C" w:rsidRPr="00AD720C" w:rsidRDefault="00AD720C" w:rsidP="00AD720C">
      <w:pPr>
        <w:pStyle w:val="NoSpacing"/>
      </w:pPr>
      <w:r>
        <w:tab/>
      </w:r>
    </w:p>
    <w:p w:rsidR="008D4FA9" w:rsidRDefault="008D4FA9" w:rsidP="00415058">
      <w:pPr>
        <w:pStyle w:val="NoSpacing"/>
        <w:spacing w:line="480" w:lineRule="auto"/>
        <w:jc w:val="both"/>
        <w:rPr>
          <w:rFonts w:cs="Times New Roman"/>
          <w:szCs w:val="24"/>
        </w:rPr>
      </w:pPr>
    </w:p>
    <w:p w:rsidR="008D5327" w:rsidRDefault="008D4FA9" w:rsidP="008D5327">
      <w:pPr>
        <w:pStyle w:val="NoSpacing"/>
        <w:keepNext/>
        <w:spacing w:line="480" w:lineRule="auto"/>
        <w:jc w:val="both"/>
      </w:pPr>
      <w:r w:rsidRPr="008D4FA9">
        <w:rPr>
          <w:noProof/>
        </w:rPr>
        <w:lastRenderedPageBreak/>
        <w:drawing>
          <wp:inline distT="0" distB="0" distL="0" distR="0" wp14:anchorId="3B08A703" wp14:editId="55FBEE69">
            <wp:extent cx="5943600" cy="4457700"/>
            <wp:effectExtent l="0" t="0" r="0" b="0"/>
            <wp:docPr id="1026" name="Picture 2" descr="D:\Documents\Dropbox\Research\Radar Data\comparison_PPI\1\Calculations\CCDifvsR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D:\Documents\Dropbox\Research\Radar Data\comparison_PPI\1\Calculations\CCDifvsRef.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extLst/>
                  </pic:spPr>
                </pic:pic>
              </a:graphicData>
            </a:graphic>
          </wp:inline>
        </w:drawing>
      </w:r>
    </w:p>
    <w:p w:rsidR="008D4FA9" w:rsidRDefault="008D5327" w:rsidP="008D5327">
      <w:pPr>
        <w:pStyle w:val="Caption"/>
      </w:pPr>
      <w:bookmarkStart w:id="91" w:name="_Toc7411856"/>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7</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9</w:t>
      </w:r>
      <w:r w:rsidR="00CD6C6B">
        <w:rPr>
          <w:noProof/>
        </w:rPr>
        <w:fldChar w:fldCharType="end"/>
      </w:r>
      <w:r>
        <w:t xml:space="preserve">. HCA results from Figure 7.8 plotted as a function of S-band </w:t>
      </w:r>
      <w:r w:rsidRPr="00603947">
        <w:rPr>
          <w:rFonts w:cs="Times New Roman"/>
          <w:i/>
          <w:szCs w:val="24"/>
        </w:rPr>
        <w:t>Z</w:t>
      </w:r>
      <w:r w:rsidRPr="00445D24">
        <w:rPr>
          <w:rFonts w:cs="Times New Roman"/>
          <w:szCs w:val="24"/>
          <w:vertAlign w:val="subscript"/>
        </w:rPr>
        <w:t>H</w:t>
      </w:r>
      <w:r>
        <w:t xml:space="preserve"> and </w:t>
      </w:r>
      <w:proofErr w:type="spellStart"/>
      <w:r w:rsidRPr="00AD720C">
        <w:rPr>
          <w:i/>
        </w:rPr>
        <w:t>ρ</w:t>
      </w:r>
      <w:r w:rsidRPr="00AD720C">
        <w:rPr>
          <w:vertAlign w:val="subscript"/>
        </w:rPr>
        <w:t>hv</w:t>
      </w:r>
      <w:proofErr w:type="spellEnd"/>
      <w:r>
        <w:rPr>
          <w:rFonts w:cs="Times New Roman"/>
          <w:szCs w:val="24"/>
        </w:rPr>
        <w:t xml:space="preserve"> difference between KOUN and </w:t>
      </w:r>
      <w:proofErr w:type="spellStart"/>
      <w:r>
        <w:rPr>
          <w:rFonts w:cs="Times New Roman"/>
          <w:szCs w:val="24"/>
        </w:rPr>
        <w:t>RaXPol</w:t>
      </w:r>
      <w:proofErr w:type="spellEnd"/>
      <w:r>
        <w:rPr>
          <w:rFonts w:cs="Times New Roman"/>
          <w:szCs w:val="24"/>
        </w:rPr>
        <w:t>.</w:t>
      </w:r>
      <w:bookmarkEnd w:id="91"/>
    </w:p>
    <w:p w:rsidR="00AD720C" w:rsidRDefault="00AD720C" w:rsidP="00415058">
      <w:pPr>
        <w:pStyle w:val="NoSpacing"/>
        <w:spacing w:line="480" w:lineRule="auto"/>
        <w:jc w:val="both"/>
      </w:pPr>
    </w:p>
    <w:p w:rsidR="00AD720C" w:rsidRDefault="00AD720C" w:rsidP="00415058">
      <w:pPr>
        <w:pStyle w:val="NoSpacing"/>
        <w:spacing w:line="480" w:lineRule="auto"/>
        <w:jc w:val="both"/>
        <w:rPr>
          <w:rFonts w:cs="Times New Roman"/>
          <w:szCs w:val="24"/>
        </w:rPr>
      </w:pPr>
      <w:r>
        <w:tab/>
        <w:t xml:space="preserve">This provides clear evidence on the </w:t>
      </w:r>
      <w:r>
        <w:rPr>
          <w:rFonts w:cs="Times New Roman"/>
          <w:szCs w:val="24"/>
        </w:rPr>
        <w:t>sensitivity of</w:t>
      </w:r>
      <w:r>
        <w:t xml:space="preserve"> </w:t>
      </w:r>
      <w:proofErr w:type="spellStart"/>
      <w:r w:rsidRPr="003B67A9">
        <w:rPr>
          <w:rFonts w:cs="Times New Roman"/>
          <w:i/>
          <w:szCs w:val="24"/>
        </w:rPr>
        <w:t>ρ</w:t>
      </w:r>
      <w:r w:rsidRPr="003B67A9">
        <w:rPr>
          <w:rFonts w:cs="Times New Roman"/>
          <w:szCs w:val="24"/>
          <w:vertAlign w:val="subscript"/>
        </w:rPr>
        <w:t>hv</w:t>
      </w:r>
      <w:proofErr w:type="spellEnd"/>
      <w:r>
        <w:rPr>
          <w:rFonts w:cs="Times New Roman"/>
          <w:szCs w:val="24"/>
        </w:rPr>
        <w:t xml:space="preserve"> to distributions of wet hail at X-band when compared to S-band. </w:t>
      </w:r>
      <w:r w:rsidR="00190B6C">
        <w:rPr>
          <w:rFonts w:cs="Times New Roman"/>
          <w:szCs w:val="24"/>
        </w:rPr>
        <w:t>These results are</w:t>
      </w:r>
      <w:r>
        <w:rPr>
          <w:rFonts w:cs="Times New Roman"/>
          <w:szCs w:val="24"/>
        </w:rPr>
        <w:t xml:space="preserve"> actually in reasonable agreement with the S-band and X-band </w:t>
      </w:r>
      <w:r w:rsidRPr="00133C3D">
        <w:rPr>
          <w:rFonts w:cs="Times New Roman"/>
          <w:szCs w:val="24"/>
        </w:rPr>
        <w:t>numerical-scattering solution</w:t>
      </w:r>
      <w:r>
        <w:rPr>
          <w:rFonts w:cs="Times New Roman"/>
          <w:szCs w:val="24"/>
        </w:rPr>
        <w:t xml:space="preserve">s for wet hail using </w:t>
      </w:r>
      <w:r w:rsidR="0038710B">
        <w:rPr>
          <w:rFonts w:cs="Times New Roman"/>
          <w:szCs w:val="24"/>
        </w:rPr>
        <w:t xml:space="preserve">the T-Matrix method (Fig.7.3c). </w:t>
      </w:r>
      <w:r w:rsidR="00190B6C">
        <w:rPr>
          <w:rFonts w:cs="Times New Roman"/>
          <w:szCs w:val="24"/>
        </w:rPr>
        <w:t>Note that while the outlier values</w:t>
      </w:r>
      <w:r>
        <w:rPr>
          <w:rFonts w:cs="Times New Roman"/>
          <w:szCs w:val="24"/>
        </w:rPr>
        <w:t xml:space="preserve"> around 0.6 to 0.7 are within the realm of possibilities calculated by the T-matrix method</w:t>
      </w:r>
      <w:r w:rsidR="00190B6C">
        <w:rPr>
          <w:rFonts w:cs="Times New Roman"/>
          <w:szCs w:val="24"/>
        </w:rPr>
        <w:t xml:space="preserve">, some of these could be due to </w:t>
      </w:r>
      <w:proofErr w:type="spellStart"/>
      <w:r w:rsidR="00190B6C">
        <w:rPr>
          <w:rFonts w:cs="Times New Roman"/>
          <w:szCs w:val="24"/>
        </w:rPr>
        <w:t>nonuniform</w:t>
      </w:r>
      <w:proofErr w:type="spellEnd"/>
      <w:r w:rsidR="00190B6C">
        <w:rPr>
          <w:rFonts w:cs="Times New Roman"/>
          <w:szCs w:val="24"/>
        </w:rPr>
        <w:t xml:space="preserve"> beam-filling and/or three-body scattering (as described in the previous chapter). These could result in a significant reduction of </w:t>
      </w:r>
      <w:proofErr w:type="spellStart"/>
      <w:r w:rsidR="00190B6C" w:rsidRPr="003B67A9">
        <w:rPr>
          <w:rFonts w:cs="Times New Roman"/>
          <w:i/>
          <w:szCs w:val="24"/>
        </w:rPr>
        <w:t>ρ</w:t>
      </w:r>
      <w:r w:rsidR="00190B6C" w:rsidRPr="003B67A9">
        <w:rPr>
          <w:rFonts w:cs="Times New Roman"/>
          <w:szCs w:val="24"/>
          <w:vertAlign w:val="subscript"/>
        </w:rPr>
        <w:t>hv</w:t>
      </w:r>
      <w:proofErr w:type="spellEnd"/>
      <w:r w:rsidR="00190B6C">
        <w:rPr>
          <w:rFonts w:cs="Times New Roman"/>
          <w:szCs w:val="24"/>
        </w:rPr>
        <w:t xml:space="preserve"> in the X-band radar data. </w:t>
      </w:r>
    </w:p>
    <w:p w:rsidR="00190B6C" w:rsidRDefault="00190B6C" w:rsidP="00415058">
      <w:pPr>
        <w:pStyle w:val="NoSpacing"/>
        <w:spacing w:line="480" w:lineRule="auto"/>
        <w:jc w:val="both"/>
        <w:rPr>
          <w:rFonts w:cs="Times New Roman"/>
          <w:szCs w:val="24"/>
        </w:rPr>
      </w:pPr>
    </w:p>
    <w:p w:rsidR="00190B6C" w:rsidRDefault="00190B6C" w:rsidP="00117E36">
      <w:pPr>
        <w:pStyle w:val="NoSpacing"/>
        <w:spacing w:line="480" w:lineRule="auto"/>
        <w:jc w:val="both"/>
        <w:outlineLvl w:val="1"/>
        <w:rPr>
          <w:b/>
        </w:rPr>
      </w:pPr>
      <w:bookmarkStart w:id="92" w:name="_Toc7411927"/>
      <w:r>
        <w:rPr>
          <w:b/>
        </w:rPr>
        <w:lastRenderedPageBreak/>
        <w:t>7.5 Summary</w:t>
      </w:r>
      <w:bookmarkEnd w:id="92"/>
    </w:p>
    <w:p w:rsidR="00222FA7" w:rsidRDefault="001F508F" w:rsidP="00222FA7">
      <w:pPr>
        <w:pStyle w:val="NoSpacing"/>
        <w:spacing w:line="480" w:lineRule="auto"/>
        <w:jc w:val="both"/>
        <w:rPr>
          <w:rFonts w:cs="Times New Roman"/>
          <w:szCs w:val="24"/>
        </w:rPr>
      </w:pPr>
      <w:r>
        <w:tab/>
        <w:t xml:space="preserve">A dual-frequency comparison was done between the S-band KOUN PRD and the X-band </w:t>
      </w:r>
      <w:proofErr w:type="spellStart"/>
      <w:r>
        <w:t>RaXPol</w:t>
      </w:r>
      <w:proofErr w:type="spellEnd"/>
      <w:r>
        <w:t xml:space="preserve"> PRD using nearly simultaneous PPI scans in time and space. Advection correction was applied to KOUN PRD to further legitimize the comparison between the two data. Once on the same grid, difference fields between the S-band PRD and X-band PRD were calculated. When an HCA was applied, it was seen that there is increased sensitivity to wet hail distributions for </w:t>
      </w:r>
      <w:proofErr w:type="spellStart"/>
      <w:r w:rsidRPr="003B67A9">
        <w:rPr>
          <w:rFonts w:cs="Times New Roman"/>
          <w:i/>
          <w:szCs w:val="24"/>
        </w:rPr>
        <w:t>ρ</w:t>
      </w:r>
      <w:r w:rsidRPr="003B67A9">
        <w:rPr>
          <w:rFonts w:cs="Times New Roman"/>
          <w:szCs w:val="24"/>
          <w:vertAlign w:val="subscript"/>
        </w:rPr>
        <w:t>hv</w:t>
      </w:r>
      <w:proofErr w:type="spellEnd"/>
      <w:r>
        <w:t xml:space="preserve"> at X-band. This reduction in </w:t>
      </w:r>
      <w:proofErr w:type="spellStart"/>
      <w:r w:rsidRPr="003B67A9">
        <w:rPr>
          <w:rFonts w:cs="Times New Roman"/>
          <w:i/>
          <w:szCs w:val="24"/>
        </w:rPr>
        <w:t>ρ</w:t>
      </w:r>
      <w:r w:rsidRPr="003B67A9">
        <w:rPr>
          <w:rFonts w:cs="Times New Roman"/>
          <w:szCs w:val="24"/>
          <w:vertAlign w:val="subscript"/>
        </w:rPr>
        <w:t>hv</w:t>
      </w:r>
      <w:proofErr w:type="spellEnd"/>
      <w:r>
        <w:t xml:space="preserve"> is attributed to </w:t>
      </w:r>
      <w:r>
        <w:rPr>
          <w:rFonts w:eastAsiaTheme="minorEastAsia" w:cs="Times New Roman"/>
          <w:iCs/>
          <w:szCs w:val="24"/>
        </w:rPr>
        <w:t xml:space="preserve">increased variance of δ due to resonance effects. </w:t>
      </w:r>
      <w:r>
        <w:t>These results also seem reasonable based on T-Matrix scattering results. Unsurprisingly, the results also show the significant effects of attenuation and differential attenuation at X-band.</w:t>
      </w:r>
      <w:r w:rsidR="00222FA7">
        <w:t xml:space="preserve"> </w:t>
      </w:r>
      <w:r w:rsidR="00222FA7">
        <w:rPr>
          <w:rFonts w:cs="Times New Roman"/>
        </w:rPr>
        <w:t xml:space="preserve">The benefit of </w:t>
      </w:r>
      <w:proofErr w:type="spellStart"/>
      <w:r w:rsidR="00222FA7" w:rsidRPr="003B67A9">
        <w:rPr>
          <w:rFonts w:cs="Times New Roman"/>
          <w:i/>
          <w:szCs w:val="24"/>
        </w:rPr>
        <w:t>ρ</w:t>
      </w:r>
      <w:r w:rsidR="00222FA7" w:rsidRPr="003B67A9">
        <w:rPr>
          <w:rFonts w:cs="Times New Roman"/>
          <w:szCs w:val="24"/>
          <w:vertAlign w:val="subscript"/>
        </w:rPr>
        <w:t>hv</w:t>
      </w:r>
      <w:proofErr w:type="spellEnd"/>
      <w:r w:rsidR="00222FA7">
        <w:rPr>
          <w:rFonts w:cs="Times New Roman"/>
          <w:szCs w:val="24"/>
        </w:rPr>
        <w:t xml:space="preserve"> when compared to </w:t>
      </w:r>
      <w:r w:rsidR="00222FA7" w:rsidRPr="00603947">
        <w:rPr>
          <w:rFonts w:cs="Times New Roman"/>
          <w:i/>
          <w:szCs w:val="24"/>
        </w:rPr>
        <w:t>Z</w:t>
      </w:r>
      <w:r w:rsidR="00222FA7" w:rsidRPr="00445D24">
        <w:rPr>
          <w:rFonts w:cs="Times New Roman"/>
          <w:szCs w:val="24"/>
          <w:vertAlign w:val="subscript"/>
        </w:rPr>
        <w:t>H</w:t>
      </w:r>
      <w:r w:rsidR="00222FA7">
        <w:rPr>
          <w:rFonts w:cs="Times New Roman"/>
          <w:szCs w:val="24"/>
        </w:rPr>
        <w:t xml:space="preserve"> and </w:t>
      </w:r>
      <w:r w:rsidR="00222FA7" w:rsidRPr="00603947">
        <w:rPr>
          <w:rFonts w:cs="Times New Roman"/>
          <w:i/>
          <w:szCs w:val="24"/>
        </w:rPr>
        <w:t>Z</w:t>
      </w:r>
      <w:r w:rsidR="00222FA7">
        <w:rPr>
          <w:rFonts w:cs="Times New Roman"/>
          <w:szCs w:val="24"/>
          <w:vertAlign w:val="subscript"/>
        </w:rPr>
        <w:t>DR</w:t>
      </w:r>
      <w:r w:rsidR="00222FA7">
        <w:rPr>
          <w:rFonts w:cs="Times New Roman"/>
          <w:szCs w:val="24"/>
        </w:rPr>
        <w:t xml:space="preserve"> is that it is immune to attenuation (as long as there is not complete extinction of the signal). </w:t>
      </w:r>
    </w:p>
    <w:p w:rsidR="008D5327" w:rsidRPr="00190B6C" w:rsidRDefault="008D5327" w:rsidP="00415058">
      <w:pPr>
        <w:pStyle w:val="NoSpacing"/>
        <w:spacing w:line="480" w:lineRule="auto"/>
        <w:jc w:val="both"/>
      </w:pPr>
    </w:p>
    <w:p w:rsidR="001848B5" w:rsidRPr="001848B5" w:rsidRDefault="001848B5" w:rsidP="00B47BA1">
      <w:pPr>
        <w:pStyle w:val="NoSpacing"/>
        <w:spacing w:line="480" w:lineRule="auto"/>
        <w:jc w:val="both"/>
        <w:rPr>
          <w:rFonts w:eastAsiaTheme="majorEastAsia" w:cstheme="majorBidi"/>
          <w:b/>
          <w:bCs/>
          <w:color w:val="000000" w:themeColor="text1"/>
          <w:sz w:val="28"/>
          <w:szCs w:val="28"/>
        </w:rPr>
      </w:pPr>
      <w:r>
        <w:br w:type="page"/>
      </w:r>
    </w:p>
    <w:p w:rsidR="004959D2" w:rsidRPr="00F11988" w:rsidRDefault="004959D2" w:rsidP="008460EA">
      <w:pPr>
        <w:pStyle w:val="Heading1"/>
        <w:jc w:val="center"/>
        <w:rPr>
          <w:rFonts w:cs="Times New Roman"/>
          <w:szCs w:val="24"/>
        </w:rPr>
      </w:pPr>
      <w:bookmarkStart w:id="93" w:name="_Toc7411928"/>
      <w:r w:rsidRPr="00F11988">
        <w:rPr>
          <w:rFonts w:cs="Times New Roman"/>
          <w:szCs w:val="24"/>
        </w:rPr>
        <w:lastRenderedPageBreak/>
        <w:t>: Variational Retrieval with a Parameterized Operator</w:t>
      </w:r>
      <w:r w:rsidR="001B4DFF" w:rsidRPr="00F11988">
        <w:rPr>
          <w:rStyle w:val="FootnoteReference"/>
          <w:rFonts w:cs="Times New Roman"/>
          <w:b w:val="0"/>
          <w:szCs w:val="24"/>
        </w:rPr>
        <w:footnoteReference w:id="6"/>
      </w:r>
      <w:bookmarkEnd w:id="93"/>
    </w:p>
    <w:p w:rsidR="00AE56F9" w:rsidRDefault="00AE56F9">
      <w:pPr>
        <w:spacing w:after="0" w:line="240" w:lineRule="auto"/>
        <w:rPr>
          <w:rFonts w:ascii="Times New Roman" w:hAnsi="Times New Roman" w:cs="Times New Roman"/>
          <w:b/>
          <w:sz w:val="28"/>
          <w:szCs w:val="24"/>
        </w:rPr>
      </w:pPr>
    </w:p>
    <w:p w:rsidR="00327A25" w:rsidRDefault="00327A25" w:rsidP="00AE56F9">
      <w:pPr>
        <w:pStyle w:val="NoSpacing"/>
        <w:spacing w:line="480" w:lineRule="auto"/>
        <w:ind w:firstLine="720"/>
        <w:jc w:val="both"/>
      </w:pPr>
      <w:r>
        <w:t>An observation-based variational retrieval of rain microphysics from PRD has been developed through the use of derived parametrized polarimetric observation operators and a nonlinear, iterative solution in this chapter.</w:t>
      </w:r>
      <w:r w:rsidR="00BF4464">
        <w:t xml:space="preserve"> </w:t>
      </w:r>
      <w:r>
        <w:t xml:space="preserve">Applied to the downburst case, it is another method beyond the HCA in Chapter 5 that utilizes scattering theory to determine </w:t>
      </w:r>
      <w:r w:rsidR="00BF4464">
        <w:t>the presence of</w:t>
      </w:r>
      <w:r>
        <w:t xml:space="preserve"> mixed-phase precipitation. </w:t>
      </w:r>
      <w:r w:rsidRPr="00AE56F9">
        <w:rPr>
          <w:rFonts w:cs="Times New Roman"/>
          <w:szCs w:val="24"/>
        </w:rPr>
        <w:t xml:space="preserve">If there are </w:t>
      </w:r>
      <w:proofErr w:type="spellStart"/>
      <w:r w:rsidRPr="00AE56F9">
        <w:rPr>
          <w:rFonts w:cs="Times New Roman"/>
          <w:szCs w:val="24"/>
        </w:rPr>
        <w:t>nonrain</w:t>
      </w:r>
      <w:proofErr w:type="spellEnd"/>
      <w:r w:rsidRPr="00AE56F9">
        <w:rPr>
          <w:rFonts w:cs="Times New Roman"/>
          <w:szCs w:val="24"/>
        </w:rPr>
        <w:t xml:space="preserve"> hydrometeors present (e.g., hail) anywhere in the azimuth, there </w:t>
      </w:r>
      <w:r>
        <w:rPr>
          <w:rFonts w:cs="Times New Roman"/>
          <w:szCs w:val="24"/>
        </w:rPr>
        <w:t xml:space="preserve">will not be retrieval </w:t>
      </w:r>
      <w:r w:rsidRPr="00AE56F9">
        <w:rPr>
          <w:rFonts w:cs="Times New Roman"/>
          <w:szCs w:val="24"/>
        </w:rPr>
        <w:t>or an unrealistic solution due to c</w:t>
      </w:r>
      <w:r>
        <w:rPr>
          <w:rFonts w:cs="Times New Roman"/>
          <w:szCs w:val="24"/>
        </w:rPr>
        <w:t xml:space="preserve">ontamination within the azimuth. </w:t>
      </w:r>
      <w:r w:rsidR="00647732">
        <w:rPr>
          <w:rFonts w:cs="Times New Roman"/>
          <w:szCs w:val="24"/>
        </w:rPr>
        <w:t xml:space="preserve">These results will be compared to the HCA within this chapter. </w:t>
      </w:r>
      <w:r w:rsidR="00BF4464">
        <w:t xml:space="preserve">The variational retrieval also has application beyond the analysis of the downburst by providing a method for the </w:t>
      </w:r>
      <w:r w:rsidR="00BF4464" w:rsidRPr="00B23E24">
        <w:t xml:space="preserve">optimal retrieval of </w:t>
      </w:r>
      <w:r w:rsidR="00E33121">
        <w:t xml:space="preserve">rain </w:t>
      </w:r>
      <w:r w:rsidR="00BF4464">
        <w:t xml:space="preserve">precipitation microphysics. </w:t>
      </w:r>
    </w:p>
    <w:p w:rsidR="00327A25" w:rsidRDefault="00327A25" w:rsidP="00AE56F9">
      <w:pPr>
        <w:pStyle w:val="NoSpacing"/>
        <w:spacing w:line="480" w:lineRule="auto"/>
        <w:ind w:firstLine="720"/>
        <w:jc w:val="both"/>
      </w:pPr>
    </w:p>
    <w:p w:rsidR="00BF4464" w:rsidRPr="00BF4464" w:rsidRDefault="00BF4464" w:rsidP="00117E36">
      <w:pPr>
        <w:pStyle w:val="NoSpacing"/>
        <w:spacing w:line="480" w:lineRule="auto"/>
        <w:jc w:val="both"/>
        <w:outlineLvl w:val="1"/>
        <w:rPr>
          <w:b/>
        </w:rPr>
      </w:pPr>
      <w:bookmarkStart w:id="94" w:name="_Toc7411929"/>
      <w:r w:rsidRPr="00BF4464">
        <w:rPr>
          <w:b/>
        </w:rPr>
        <w:t>8.1 Introduction to Observation-Based Retrievals</w:t>
      </w:r>
      <w:bookmarkEnd w:id="94"/>
      <w:r w:rsidRPr="00BF4464">
        <w:rPr>
          <w:b/>
        </w:rPr>
        <w:t xml:space="preserve"> </w:t>
      </w:r>
    </w:p>
    <w:p w:rsidR="00AE56F9" w:rsidRDefault="00AE56F9" w:rsidP="00AE56F9">
      <w:pPr>
        <w:pStyle w:val="NoSpacing"/>
        <w:spacing w:line="480" w:lineRule="auto"/>
        <w:ind w:firstLine="720"/>
        <w:jc w:val="both"/>
      </w:pPr>
      <w:r w:rsidRPr="006575BC">
        <w:t>Obser</w:t>
      </w:r>
      <w:r>
        <w:t>vation-based radar retrievals utilize</w:t>
      </w:r>
      <w:r w:rsidRPr="006575BC">
        <w:t xml:space="preserve"> radar data to retrieve rain microphysics </w:t>
      </w:r>
      <w:r>
        <w:t xml:space="preserve">information. </w:t>
      </w:r>
      <w:r w:rsidRPr="006575BC">
        <w:t>Basic retrievals use empirical formulas to calculate</w:t>
      </w:r>
      <w:r>
        <w:t xml:space="preserve"> rain</w:t>
      </w:r>
      <w:r w:rsidRPr="006575BC">
        <w:t xml:space="preserve"> </w:t>
      </w:r>
      <w:r>
        <w:t>microphysics information</w:t>
      </w:r>
      <w:r w:rsidRPr="006575BC">
        <w:t xml:space="preserve"> on a gate-by-gate basis (e.g., Z-R relationship for rain rate)</w:t>
      </w:r>
      <w:r>
        <w:t xml:space="preserve"> without accounting for statistics of the observation errors. Advanced techniques such as Optimal Interpolation (OI) </w:t>
      </w:r>
      <w:r w:rsidR="00793231">
        <w:fldChar w:fldCharType="begin"/>
      </w:r>
      <w:r w:rsidR="00793231">
        <w:instrText xml:space="preserve"> ADDIN EN.CITE &lt;EndNote&gt;&lt;Cite&gt;&lt;Author&gt;Eliassen&lt;/Author&gt;&lt;Year&gt;1954&lt;/Year&gt;&lt;RecNum&gt;88&lt;/RecNum&gt;&lt;DisplayText&gt;(Eliassen 1954; Gandin 1963)&lt;/DisplayText&gt;&lt;record&gt;&lt;rec-number&gt;88&lt;/rec-number&gt;&lt;foreign-keys&gt;&lt;key app="EN" db-id="ed25szxvzd0axpefssrvr2fgwsdd0f5prrws" timestamp="1548062445"&gt;88&lt;/key&gt;&lt;/foreign-keys&gt;&lt;ref-type name="Report"&gt;27&lt;/ref-type&gt;&lt;contributors&gt;&lt;authors&gt;&lt;author&gt;Eliassen, A.&lt;/author&gt;&lt;/authors&gt;&lt;subsidiary-authors&gt;&lt;author&gt;Videnskaps-Akademiet, Institut for Vaeroch Klimaforskning (Norwegian Academy of Sciences, Institute of Weather and Climate Research)&lt;/author&gt;&lt;/subsidiary-authors&gt;&lt;/contributors&gt;&lt;titles&gt;&lt;title&gt;Provisional report on calculation of spatial covariance and autocorrelation of the pressure field&lt;/title&gt;&lt;/titles&gt;&lt;pages&gt;12&lt;/pages&gt;&lt;dates&gt;&lt;year&gt;1954&lt;/year&gt;&lt;/dates&gt;&lt;pub-location&gt;Oslo, Norway&lt;/pub-location&gt;&lt;publisher&gt;Videnskaps-Akademiet, Institut for Vaeroch Klimaforskning (Norwegian Academy of Sciences, Institute of Weather and Climate Research)&lt;/publisher&gt;&lt;urls&gt;&lt;/urls&gt;&lt;/record&gt;&lt;/Cite&gt;&lt;Cite&gt;&lt;Author&gt;Gandin&lt;/Author&gt;&lt;Year&gt;1963&lt;/Year&gt;&lt;RecNum&gt;89&lt;/RecNum&gt;&lt;record&gt;&lt;rec-number&gt;89&lt;/rec-number&gt;&lt;foreign-keys&gt;&lt;key app="EN" db-id="ed25szxvzd0axpefssrvr2fgwsdd0f5prrws" timestamp="1548062746"&gt;89&lt;/key&gt;&lt;/foreign-keys&gt;&lt;ref-type name="Book"&gt;6&lt;/ref-type&gt;&lt;contributors&gt;&lt;authors&gt;&lt;author&gt;Gandin, L.&lt;/author&gt;&lt;/authors&gt;&lt;translated-authors&gt;&lt;author&gt;Israel Program for Scientific Translations, 1965&lt;/author&gt;&lt;/translated-authors&gt;&lt;/contributors&gt;&lt;titles&gt;&lt;title&gt;Objective Analysis of Meteorological Fields&lt;/title&gt;&lt;/titles&gt;&lt;pages&gt;285&lt;/pages&gt;&lt;dates&gt;&lt;year&gt;1963&lt;/year&gt;&lt;/dates&gt;&lt;publisher&gt;Gidromet, Leningrad&lt;/publisher&gt;&lt;urls&gt;&lt;/urls&gt;&lt;/record&gt;&lt;/Cite&gt;&lt;/EndNote&gt;</w:instrText>
      </w:r>
      <w:r w:rsidR="00793231">
        <w:fldChar w:fldCharType="separate"/>
      </w:r>
      <w:r w:rsidR="00793231">
        <w:rPr>
          <w:noProof/>
        </w:rPr>
        <w:t>(Eliassen 1954; Gandin 1963)</w:t>
      </w:r>
      <w:r w:rsidR="00793231">
        <w:fldChar w:fldCharType="end"/>
      </w:r>
      <w:r w:rsidR="00045413">
        <w:t xml:space="preserve"> </w:t>
      </w:r>
      <w:r>
        <w:t xml:space="preserve">and variational methods </w:t>
      </w:r>
      <w:r w:rsidR="00793231">
        <w:fldChar w:fldCharType="begin"/>
      </w:r>
      <w:r w:rsidR="00793231">
        <w:instrText xml:space="preserve"> ADDIN EN.CITE &lt;EndNote&gt;&lt;Cite&gt;&lt;Author&gt;Lorenc&lt;/Author&gt;&lt;Year&gt;1986&lt;/Year&gt;&lt;RecNum&gt;101&lt;/RecNum&gt;&lt;DisplayText&gt;(Lorenc 1986)&lt;/DisplayText&gt;&lt;record&gt;&lt;rec-number&gt;101&lt;/rec-number&gt;&lt;foreign-keys&gt;&lt;key app="EN" db-id="ed25szxvzd0axpefssrvr2fgwsdd0f5prrws" timestamp="1548065021"&gt;101&lt;/key&gt;&lt;/foreign-keys&gt;&lt;ref-type name="Journal Article"&gt;17&lt;/ref-type&gt;&lt;contributors&gt;&lt;authors&gt;&lt;author&gt;Lorenc, A. C.&lt;/author&gt;&lt;/authors&gt;&lt;/contributors&gt;&lt;titles&gt;&lt;title&gt;Analysis methods for numerical weather prediction&lt;/title&gt;&lt;secondary-title&gt;Quart. J. Roy. Meteor. Soc.&lt;/secondary-title&gt;&lt;/titles&gt;&lt;periodical&gt;&lt;full-title&gt;Quart. J. Roy. Meteor. Soc.&lt;/full-title&gt;&lt;/periodical&gt;&lt;pages&gt;1177-1194&lt;/pages&gt;&lt;volume&gt;112&lt;/volume&gt;&lt;number&gt;474&lt;/number&gt;&lt;dates&gt;&lt;year&gt;1986&lt;/year&gt;&lt;/dates&gt;&lt;urls&gt;&lt;related-urls&gt;&lt;url&gt;https://rmets.onlinelibrary.wiley.com/doi/abs/10.1002/qj.49711247414&lt;/url&gt;&lt;/related-urls&gt;&lt;/urls&gt;&lt;electronic-resource-num&gt;doi:10.1002/qj.49711247414&lt;/electronic-resource-num&gt;&lt;/record&gt;&lt;/Cite&gt;&lt;/EndNote&gt;</w:instrText>
      </w:r>
      <w:r w:rsidR="00793231">
        <w:fldChar w:fldCharType="separate"/>
      </w:r>
      <w:r w:rsidR="00793231">
        <w:rPr>
          <w:noProof/>
        </w:rPr>
        <w:t>(Lorenc 1986)</w:t>
      </w:r>
      <w:r w:rsidR="00793231">
        <w:fldChar w:fldCharType="end"/>
      </w:r>
      <w:r>
        <w:t xml:space="preserve">, which have been used for data assimilation (DA) in numerical weather prediction (NWP), can be utilized in observation-based retrievals to account for these statistics. Early studies on radar observation-based retrievals using variational methods focused on retrievals of three-dimensional wind fields from Doppler velocity observations </w:t>
      </w:r>
      <w:r w:rsidR="00793231">
        <w:fldChar w:fldCharType="begin">
          <w:fldData xml:space="preserve">PEVuZE5vdGU+PENpdGU+PEF1dGhvcj5TdW48L0F1dGhvcj48WWVhcj4xOTkxPC9ZZWFyPjxSZWNO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</w:fldData>
        </w:fldChar>
      </w:r>
      <w:r w:rsidR="00793231">
        <w:instrText xml:space="preserve"> ADDIN EN.CITE </w:instrText>
      </w:r>
      <w:r w:rsidR="00793231">
        <w:fldChar w:fldCharType="begin">
          <w:fldData xml:space="preserve">PEVuZE5vdGU+PENpdGU+PEF1dGhvcj5TdW48L0F1dGhvcj48WWVhcj4xOTkxPC9ZZWFyPjxSZWNO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</w:fldData>
        </w:fldChar>
      </w:r>
      <w:r w:rsidR="00793231">
        <w:instrText xml:space="preserve"> ADDIN EN.CITE.DATA </w:instrText>
      </w:r>
      <w:r w:rsidR="00793231">
        <w:fldChar w:fldCharType="end"/>
      </w:r>
      <w:r w:rsidR="00793231">
        <w:fldChar w:fldCharType="separate"/>
      </w:r>
      <w:r w:rsidR="00793231">
        <w:rPr>
          <w:noProof/>
        </w:rPr>
        <w:t xml:space="preserve">(Gao et al. 1999; Gao et al. 2001; Laroche and Zawadzki 1994; Qiu and Xu 1992; </w:t>
      </w:r>
      <w:r w:rsidR="00793231">
        <w:rPr>
          <w:noProof/>
        </w:rPr>
        <w:lastRenderedPageBreak/>
        <w:t>Sun et al. 1991)</w:t>
      </w:r>
      <w:r w:rsidR="00793231">
        <w:fldChar w:fldCharType="end"/>
      </w:r>
      <w:r w:rsidR="00793231">
        <w:t xml:space="preserve">. </w:t>
      </w:r>
      <w:r w:rsidR="00793231">
        <w:fldChar w:fldCharType="begin"/>
      </w:r>
      <w:r w:rsidR="00793231">
        <w:instrText xml:space="preserve"> ADDIN EN.CITE &lt;EndNote&gt;&lt;Cite AuthorYear="1"&gt;&lt;Author&gt;Hogan&lt;/Author&gt;&lt;Year&gt;2007&lt;/Year&gt;&lt;RecNum&gt;92&lt;/RecNum&gt;&lt;DisplayText&gt;Hogan (2007)&lt;/DisplayText&gt;&lt;record&gt;&lt;rec-number&gt;92&lt;/rec-number&gt;&lt;foreign-keys&gt;&lt;key app="EN" db-id="ed25szxvzd0axpefssrvr2fgwsdd0f5prrws" timestamp="1548063092"&gt;92&lt;/key&gt;&lt;/foreign-keys&gt;&lt;ref-type name="Journal Article"&gt;17&lt;/ref-type&gt;&lt;contributors&gt;&lt;authors&gt;&lt;author&gt;Robin J. Hogan&lt;/author&gt;&lt;/authors&gt;&lt;/contributors&gt;&lt;titles&gt;&lt;title&gt;A variational scheme for retrieving rainfall rate and hail reflectivity fraction from polarization radar&lt;/title&gt;&lt;secondary-title&gt;J. Appl. Meteor. Climatol.&lt;/secondary-title&gt;&lt;/titles&gt;&lt;periodical&gt;&lt;full-title&gt;J. Appl. Meteor. Climatol.&lt;/full-title&gt;&lt;/periodical&gt;&lt;pages&gt;1544-1564&lt;/pages&gt;&lt;volume&gt;46&lt;/volume&gt;&lt;number&gt;10&lt;/number&gt;&lt;keywords&gt;&lt;keyword&gt;Precipitation,Rainfall,Remote sensing,Radar observations,Hail,Variational analysis&lt;/keyword&gt;&lt;/keywords&gt;&lt;dates&gt;&lt;year&gt;2007&lt;/year&gt;&lt;/dates&gt;&lt;urls&gt;&lt;related-urls&gt;&lt;url&gt;https://journals.ametsoc.org/doi/abs/10.1175/JAM2550.1&lt;/url&gt;&lt;/related-urls&gt;&lt;/urls&gt;&lt;electronic-resource-num&gt;10.1175/jam2550.1&lt;/electronic-resource-num&gt;&lt;/record&gt;&lt;/Cite&gt;&lt;/EndNote&gt;</w:instrText>
      </w:r>
      <w:r w:rsidR="00793231">
        <w:fldChar w:fldCharType="separate"/>
      </w:r>
      <w:r w:rsidR="00793231">
        <w:rPr>
          <w:noProof/>
        </w:rPr>
        <w:t>Hogan (2007)</w:t>
      </w:r>
      <w:r w:rsidR="00793231">
        <w:fldChar w:fldCharType="end"/>
      </w:r>
      <w:r w:rsidR="00793231">
        <w:t>,</w:t>
      </w:r>
      <w:r>
        <w:t xml:space="preserve"> </w:t>
      </w:r>
      <w:r w:rsidR="00793231">
        <w:fldChar w:fldCharType="begin"/>
      </w:r>
      <w:r w:rsidR="00793231">
        <w:instrText xml:space="preserve"> ADDIN EN.CITE &lt;EndNote&gt;&lt;Cite AuthorYear="1"&gt;&lt;Author&gt;Cao&lt;/Author&gt;&lt;Year&gt;2013&lt;/Year&gt;&lt;RecNum&gt;87&lt;/RecNum&gt;&lt;DisplayText&gt;Cao et al. (2013)&lt;/DisplayText&gt;&lt;record&gt;&lt;rec-number&gt;87&lt;/rec-number&gt;&lt;foreign-keys&gt;&lt;key app="EN" db-id="ed25szxvzd0axpefssrvr2fgwsdd0f5prrws" timestamp="1548062321"&gt;87&lt;/key&gt;&lt;/foreign-keys&gt;&lt;ref-type name="Journal Article"&gt;17&lt;/ref-type&gt;&lt;contributors&gt;&lt;authors&gt;&lt;author&gt;Qing Cao&lt;/author&gt;&lt;author&gt;Guifu Zhang&lt;/author&gt;&lt;author&gt;Ming Xue&lt;/author&gt;&lt;/authors&gt;&lt;/contributors&gt;&lt;titles&gt;&lt;title&gt;A variational approach for retrieving raindrop size distribution from polarimetric radar measurements in the presence of attenuation&lt;/title&gt;&lt;secondary-title&gt;J. Appl. Meteor. Climatol.&lt;/secondary-title&gt;&lt;/titles&gt;&lt;periodical&gt;&lt;full-title&gt;J. Appl. Meteor. Climatol.&lt;/full-title&gt;&lt;/periodical&gt;&lt;pages&gt;169-185&lt;/pages&gt;&lt;volume&gt;52&lt;/volume&gt;&lt;number&gt;1&lt;/number&gt;&lt;keywords&gt;&lt;keyword&gt;Radars/Radar observations,Variational analysis&lt;/keyword&gt;&lt;/keywords&gt;&lt;dates&gt;&lt;year&gt;2013&lt;/year&gt;&lt;/dates&gt;&lt;urls&gt;&lt;related-urls&gt;&lt;url&gt;https://journals.ametsoc.org/doi/abs/10.1175/JAMC-D-12-0101.1&lt;/url&gt;&lt;/related-urls&gt;&lt;/urls&gt;&lt;electronic-resource-num&gt;10.1175/jamc-d-12-0101.1&lt;/electronic-resource-num&gt;&lt;/record&gt;&lt;/Cite&gt;&lt;/EndNote&gt;</w:instrText>
      </w:r>
      <w:r w:rsidR="00793231">
        <w:fldChar w:fldCharType="separate"/>
      </w:r>
      <w:r w:rsidR="00793231">
        <w:rPr>
          <w:noProof/>
        </w:rPr>
        <w:t>Cao et al. (2013)</w:t>
      </w:r>
      <w:r w:rsidR="00793231">
        <w:fldChar w:fldCharType="end"/>
      </w:r>
      <w:r w:rsidR="00793231">
        <w:t xml:space="preserve">, and </w:t>
      </w:r>
      <w:r w:rsidR="00793231">
        <w:fldChar w:fldCharType="begin"/>
      </w:r>
      <w:r w:rsidR="00793231">
        <w:instrText xml:space="preserve"> ADDIN EN.CITE &lt;EndNote&gt;&lt;Cite AuthorYear="1"&gt;&lt;Author&gt;Yoshikawa&lt;/Author&gt;&lt;Year&gt;2014&lt;/Year&gt;&lt;RecNum&gt;116&lt;/RecNum&gt;&lt;DisplayText&gt;Yoshikawa et al. (2014)&lt;/DisplayText&gt;&lt;record&gt;&lt;rec-number&gt;116&lt;/rec-number&gt;&lt;foreign-keys&gt;&lt;key app="EN" db-id="ed25szxvzd0axpefssrvr2fgwsdd0f5prrws" timestamp="1552220618"&gt;116&lt;/key&gt;&lt;/foreign-keys&gt;&lt;ref-type name="Journal Article"&gt;17&lt;/ref-type&gt;&lt;contributors&gt;&lt;authors&gt;&lt;author&gt;Eiichi Yoshikawa&lt;/author&gt;&lt;author&gt;V. Chandrasekar&lt;/author&gt;&lt;author&gt;Tomoo Ushio&lt;/author&gt;&lt;/authors&gt;&lt;/contributors&gt;&lt;titles&gt;&lt;title&gt;Raindrop size distribution (DSD) retrieval for X-band dual-polarization radar&lt;/title&gt;&lt;secondary-title&gt;J. Atmos. Oceanic Technol.&lt;/secondary-title&gt;&lt;/titles&gt;&lt;periodical&gt;&lt;full-title&gt;J. Atmos. Oceanic Technol.&lt;/full-title&gt;&lt;/periodical&gt;&lt;pages&gt;387-403&lt;/pages&gt;&lt;volume&gt;31&lt;/volume&gt;&lt;number&gt;2&lt;/number&gt;&lt;keywords&gt;&lt;keyword&gt;Algorithms,Radars/Radar observations,Optimization&lt;/keyword&gt;&lt;/keywords&gt;&lt;dates&gt;&lt;year&gt;2014&lt;/year&gt;&lt;/dates&gt;&lt;urls&gt;&lt;related-urls&gt;&lt;url&gt;&lt;style face="underline" font="default" size="100%"&gt;https://journals.ametsoc.org/doi/abs/10.1175/JTECH-D-12-00248.1&lt;/style&gt;&lt;/url&gt;&lt;/related-urls&gt;&lt;/urls&gt;&lt;electronic-resource-num&gt;10.1175/jtech-d-12-00248.1&lt;/electronic-resource-num&gt;&lt;/record&gt;&lt;/Cite&gt;&lt;/EndNote&gt;</w:instrText>
      </w:r>
      <w:r w:rsidR="00793231">
        <w:fldChar w:fldCharType="separate"/>
      </w:r>
      <w:r w:rsidR="00793231">
        <w:rPr>
          <w:noProof/>
        </w:rPr>
        <w:t>Yoshikawa et al. (2014)</w:t>
      </w:r>
      <w:r w:rsidR="00793231">
        <w:fldChar w:fldCharType="end"/>
      </w:r>
      <w:r>
        <w:t xml:space="preserve"> used radar hydrometer related </w:t>
      </w:r>
      <w:r w:rsidRPr="006575BC">
        <w:t xml:space="preserve">observations to </w:t>
      </w:r>
      <w:r>
        <w:t xml:space="preserve">optimally </w:t>
      </w:r>
      <w:r w:rsidRPr="006575BC">
        <w:t xml:space="preserve">retrieve microphysics </w:t>
      </w:r>
      <w:r>
        <w:t>information</w:t>
      </w:r>
      <w:r w:rsidRPr="006575BC">
        <w:t xml:space="preserve"> by accounting for background and</w:t>
      </w:r>
      <w:r>
        <w:t>/or</w:t>
      </w:r>
      <w:r w:rsidRPr="006575BC">
        <w:t xml:space="preserve"> observation errors (</w:t>
      </w:r>
      <w:r>
        <w:t xml:space="preserve">i.e., </w:t>
      </w:r>
      <w:r w:rsidRPr="006575BC">
        <w:t>spatial covariance</w:t>
      </w:r>
      <w:r>
        <w:t xml:space="preserve"> is</w:t>
      </w:r>
      <w:r w:rsidRPr="006575BC">
        <w:t xml:space="preserve"> taken into account</w:t>
      </w:r>
      <w:r>
        <w:t xml:space="preserve">). </w:t>
      </w:r>
    </w:p>
    <w:p w:rsidR="008C40B4" w:rsidRDefault="00AE56F9" w:rsidP="00327A25">
      <w:pPr>
        <w:pStyle w:val="NoSpacing"/>
        <w:spacing w:line="480" w:lineRule="auto"/>
        <w:ind w:firstLine="720"/>
        <w:jc w:val="both"/>
      </w:pPr>
      <w:r>
        <w:t xml:space="preserve">A variational method utilizes forward observation operators. A </w:t>
      </w:r>
      <w:bookmarkStart w:id="95" w:name="_Hlk467883"/>
      <w:r>
        <w:t>f</w:t>
      </w:r>
      <w:r w:rsidRPr="00295EC6">
        <w:t xml:space="preserve">orward observation operator (or forward model) is a transformation, based on physical laws, which converts </w:t>
      </w:r>
      <w:r>
        <w:t xml:space="preserve">NWP model </w:t>
      </w:r>
      <w:r w:rsidRPr="00295EC6">
        <w:t>state variables</w:t>
      </w:r>
      <w:r>
        <w:t xml:space="preserve"> </w:t>
      </w:r>
      <w:r w:rsidRPr="00295EC6">
        <w:t>to observations</w:t>
      </w:r>
      <w:r>
        <w:t xml:space="preserve"> </w:t>
      </w:r>
      <w:r w:rsidR="00793231">
        <w:fldChar w:fldCharType="begin"/>
      </w:r>
      <w:r w:rsidR="00793231">
        <w:instrText xml:space="preserve"> ADDIN EN.CITE &lt;EndNote&gt;&lt;Cite&gt;&lt;Author&gt;Kalnay&lt;/Author&gt;&lt;Year&gt;2003&lt;/Year&gt;&lt;RecNum&gt;95&lt;/RecNum&gt;&lt;DisplayText&gt;(Kalnay 2003)&lt;/DisplayText&gt;&lt;record&gt;&lt;rec-number&gt;95&lt;/rec-number&gt;&lt;foreign-keys&gt;&lt;key app="EN" db-id="ed25szxvzd0axpefssrvr2fgwsdd0f5prrws" timestamp="1548064511"&gt;95&lt;/key&gt;&lt;/foreign-keys&gt;&lt;ref-type name="Book"&gt;6&lt;/ref-type&gt;&lt;contributors&gt;&lt;authors&gt;&lt;author&gt;Kalnay, E.&lt;/author&gt;&lt;/authors&gt;&lt;/contributors&gt;&lt;titles&gt;&lt;title&gt;Atmospheric Modeling, Data Assimilation, and Predictability&lt;/title&gt;&lt;/titles&gt;&lt;pages&gt;341&lt;/pages&gt;&lt;dates&gt;&lt;year&gt;2003&lt;/year&gt;&lt;/dates&gt;&lt;publisher&gt;Cambridge University Press&lt;/publisher&gt;&lt;urls&gt;&lt;/urls&gt;&lt;/record&gt;&lt;/Cite&gt;&lt;/EndNote&gt;</w:instrText>
      </w:r>
      <w:r w:rsidR="00793231">
        <w:fldChar w:fldCharType="separate"/>
      </w:r>
      <w:r w:rsidR="00793231">
        <w:rPr>
          <w:noProof/>
        </w:rPr>
        <w:t>(Kalnay 2003)</w:t>
      </w:r>
      <w:r w:rsidR="00793231">
        <w:fldChar w:fldCharType="end"/>
      </w:r>
      <w:r>
        <w:t>.</w:t>
      </w:r>
      <w:bookmarkEnd w:id="95"/>
      <w:r>
        <w:t xml:space="preserve"> </w:t>
      </w:r>
      <w:r w:rsidR="00793231">
        <w:fldChar w:fldCharType="begin"/>
      </w:r>
      <w:r w:rsidR="00793231">
        <w:instrText xml:space="preserve"> ADDIN EN.CITE &lt;EndNote&gt;&lt;Cite AuthorYear="1"&gt;&lt;Author&gt;Rodgers&lt;/Author&gt;&lt;Year&gt;2000&lt;/Year&gt;&lt;RecNum&gt;109&lt;/RecNum&gt;&lt;DisplayText&gt;Rodgers (2000)&lt;/DisplayText&gt;&lt;record&gt;&lt;rec-number&gt;109&lt;/rec-number&gt;&lt;foreign-keys&gt;&lt;key app="EN" db-id="ed25szxvzd0axpefssrvr2fgwsdd0f5prrws" timestamp="1548065719"&gt;109&lt;/key&gt;&lt;/foreign-keys&gt;&lt;ref-type name="Book"&gt;6&lt;/ref-type&gt;&lt;contributors&gt;&lt;authors&gt;&lt;author&gt;Rodgers, Clive D&lt;/author&gt;&lt;/authors&gt;&lt;/contributors&gt;&lt;titles&gt;&lt;title&gt;Inverse Methods for Atmospheric Sounding&lt;/title&gt;&lt;secondary-title&gt;Series on  Atmospheric, Oceanic, and Planetary Physics&lt;/secondary-title&gt;&lt;/titles&gt;&lt;pages&gt;256&lt;/pages&gt;&lt;dates&gt;&lt;year&gt;2000&lt;/year&gt;&lt;/dates&gt;&lt;publisher&gt;World Scientific&lt;/publisher&gt;&lt;urls&gt;&lt;related-urls&gt;&lt;url&gt;https://www.worldscientific.com/doi/abs/10.1142/3171&lt;/url&gt;&lt;/related-urls&gt;&lt;/urls&gt;&lt;electronic-resource-num&gt;10.1142/3171&lt;/electronic-resource-num&gt;&lt;/record&gt;&lt;/Cite&gt;&lt;/EndNote&gt;</w:instrText>
      </w:r>
      <w:r w:rsidR="00793231">
        <w:fldChar w:fldCharType="separate"/>
      </w:r>
      <w:proofErr w:type="gramStart"/>
      <w:r w:rsidR="00793231">
        <w:rPr>
          <w:noProof/>
        </w:rPr>
        <w:t>Rodgers (2000)</w:t>
      </w:r>
      <w:r w:rsidR="00793231">
        <w:fldChar w:fldCharType="end"/>
      </w:r>
      <w:r>
        <w:t xml:space="preserve"> states that “t</w:t>
      </w:r>
      <w:r w:rsidRPr="006575BC">
        <w:t>he heart of a successful and accurate retriev</w:t>
      </w:r>
      <w:r>
        <w:t>al method is the forward model”.</w:t>
      </w:r>
      <w:proofErr w:type="gramEnd"/>
      <w:r>
        <w:t xml:space="preserve"> Throughout the literature, the forward observation operators are</w:t>
      </w:r>
      <w:r w:rsidRPr="00295EC6">
        <w:t xml:space="preserve"> </w:t>
      </w:r>
      <w:r>
        <w:t>simply called observation</w:t>
      </w:r>
      <w:r w:rsidRPr="00295EC6">
        <w:t xml:space="preserve"> </w:t>
      </w:r>
      <w:r>
        <w:t xml:space="preserve">operators. The best </w:t>
      </w:r>
      <w:r w:rsidRPr="00295EC6">
        <w:t>observation operator</w:t>
      </w:r>
      <w:r>
        <w:t>s</w:t>
      </w:r>
      <w:r w:rsidRPr="00295EC6">
        <w:t xml:space="preserve"> </w:t>
      </w:r>
      <w:r>
        <w:t>must i</w:t>
      </w:r>
      <w:r w:rsidRPr="00295EC6">
        <w:t>nclude relevant physics</w:t>
      </w:r>
      <w:r>
        <w:t>, are</w:t>
      </w:r>
      <w:r w:rsidRPr="00295EC6">
        <w:t xml:space="preserve"> numerically efficient</w:t>
      </w:r>
      <w:r>
        <w:t>, and have</w:t>
      </w:r>
      <w:r w:rsidRPr="00295EC6">
        <w:t xml:space="preserve"> easily calculate</w:t>
      </w:r>
      <w:r>
        <w:t>d</w:t>
      </w:r>
      <w:r w:rsidRPr="00295EC6">
        <w:t xml:space="preserve"> </w:t>
      </w:r>
      <w:r>
        <w:t>f</w:t>
      </w:r>
      <w:r w:rsidRPr="00295EC6">
        <w:t>irst derivative</w:t>
      </w:r>
      <w:r>
        <w:t>s</w:t>
      </w:r>
      <w:r w:rsidRPr="00295EC6">
        <w:t xml:space="preserve"> (i.e., the Jacobian)</w:t>
      </w:r>
      <w:r>
        <w:t xml:space="preserve"> </w:t>
      </w:r>
      <w:r w:rsidR="00793231">
        <w:fldChar w:fldCharType="begin"/>
      </w:r>
      <w:r w:rsidR="00793231">
        <w:instrText xml:space="preserve"> ADDIN EN.CITE &lt;EndNote&gt;&lt;Cite&gt;&lt;Author&gt;Rodgers&lt;/Author&gt;&lt;Year&gt;2000&lt;/Year&gt;&lt;RecNum&gt;109&lt;/RecNum&gt;&lt;DisplayText&gt;(Rodgers 2000)&lt;/DisplayText&gt;&lt;record&gt;&lt;rec-number&gt;109&lt;/rec-number&gt;&lt;foreign-keys&gt;&lt;key app="EN" db-id="ed25szxvzd0axpefssrvr2fgwsdd0f5prrws" timestamp="1548065719"&gt;109&lt;/key&gt;&lt;/foreign-keys&gt;&lt;ref-type name="Book"&gt;6&lt;/ref-type&gt;&lt;contributors&gt;&lt;authors&gt;&lt;author&gt;Rodgers, Clive D&lt;/author&gt;&lt;/authors&gt;&lt;/contributors&gt;&lt;titles&gt;&lt;title&gt;Inverse Methods for Atmospheric Sounding&lt;/title&gt;&lt;secondary-title&gt;Series on  Atmospheric, Oceanic, and Planetary Physics&lt;/secondary-title&gt;&lt;/titles&gt;&lt;pages&gt;256&lt;/pages&gt;&lt;dates&gt;&lt;year&gt;2000&lt;/year&gt;&lt;/dates&gt;&lt;publisher&gt;World Scientific&lt;/publisher&gt;&lt;urls&gt;&lt;related-urls&gt;&lt;url&gt;https://www.worldscientific.com/doi/abs/10.1142/3171&lt;/url&gt;&lt;/related-urls&gt;&lt;/urls&gt;&lt;electronic-resource-num&gt;10.1142/3171&lt;/electronic-resource-num&gt;&lt;/record&gt;&lt;/Cite&gt;&lt;/EndNote&gt;</w:instrText>
      </w:r>
      <w:r w:rsidR="00793231">
        <w:fldChar w:fldCharType="separate"/>
      </w:r>
      <w:r w:rsidR="00793231">
        <w:rPr>
          <w:noProof/>
        </w:rPr>
        <w:t>(Rodgers 2000)</w:t>
      </w:r>
      <w:r w:rsidR="00793231">
        <w:fldChar w:fldCharType="end"/>
      </w:r>
      <w:r w:rsidR="00793231">
        <w:t>.</w:t>
      </w:r>
    </w:p>
    <w:p w:rsidR="00AE56F9" w:rsidRDefault="00AE56F9" w:rsidP="00327A25">
      <w:pPr>
        <w:pStyle w:val="NoSpacing"/>
        <w:spacing w:line="480" w:lineRule="auto"/>
        <w:ind w:firstLine="720"/>
        <w:jc w:val="both"/>
      </w:pPr>
      <w:proofErr w:type="gramStart"/>
      <w:r>
        <w:t>An observation-based</w:t>
      </w:r>
      <w:proofErr w:type="gramEnd"/>
      <w:r>
        <w:t xml:space="preserve"> radar retrieval is beneficial if it can be easily used in convective scale NWP to improve model microphysics parameterization </w:t>
      </w:r>
      <w:r w:rsidRPr="00423C6F">
        <w:t xml:space="preserve">and </w:t>
      </w:r>
      <w:r>
        <w:t xml:space="preserve">weather forecasts. </w:t>
      </w:r>
      <w:r w:rsidRPr="00423C6F">
        <w:t xml:space="preserve">Single moment and double moment microphysics parameterization schemes are commonly used in </w:t>
      </w:r>
      <w:r>
        <w:t xml:space="preserve">high-resolution convective scale NWP models </w:t>
      </w:r>
      <w:r w:rsidR="00793231">
        <w:fldChar w:fldCharType="begin">
          <w:fldData xml:space="preserve">PEVuZE5vdGU+PENpdGU+PEF1dGhvcj5MaW48L0F1dGhvcj48WWVhcj4xOTgzPC9ZZWFyPjxSZWNO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</w:fldData>
        </w:fldChar>
      </w:r>
      <w:r w:rsidR="00793231">
        <w:instrText xml:space="preserve"> ADDIN EN.CITE </w:instrText>
      </w:r>
      <w:r w:rsidR="00793231">
        <w:fldChar w:fldCharType="begin">
          <w:fldData xml:space="preserve">PEVuZE5vdGU+PENpdGU+PEF1dGhvcj5MaW48L0F1dGhvcj48WWVhcj4xOTgzPC9ZZWFyPjxSZWNO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</w:fldData>
        </w:fldChar>
      </w:r>
      <w:r w:rsidR="00793231">
        <w:instrText xml:space="preserve"> ADDIN EN.CITE.DATA </w:instrText>
      </w:r>
      <w:r w:rsidR="00793231">
        <w:fldChar w:fldCharType="end"/>
      </w:r>
      <w:r w:rsidR="00793231">
        <w:fldChar w:fldCharType="separate"/>
      </w:r>
      <w:r w:rsidR="00793231">
        <w:rPr>
          <w:noProof/>
        </w:rPr>
        <w:t>(e.g., Lin et al. 1983; Milbrandt and Yau 2005; Morrison et al. 2005)</w:t>
      </w:r>
      <w:r w:rsidR="00793231">
        <w:fldChar w:fldCharType="end"/>
      </w:r>
      <w:r w:rsidR="00793231">
        <w:t>.</w:t>
      </w:r>
      <w:r w:rsidRPr="00423C6F">
        <w:t xml:space="preserve"> In </w:t>
      </w:r>
      <w:r>
        <w:t xml:space="preserve">convective-scale </w:t>
      </w:r>
      <w:r w:rsidRPr="00423C6F">
        <w:t>NWP model simulations</w:t>
      </w:r>
      <w:r>
        <w:t xml:space="preserve"> with single-moment microphysics</w:t>
      </w:r>
      <w:r w:rsidRPr="00423C6F">
        <w:t xml:space="preserve">, </w:t>
      </w:r>
      <w:r>
        <w:t>rain-water mixing ratio</w:t>
      </w:r>
      <w:r w:rsidRPr="00423C6F">
        <w:t xml:space="preserve"> (</w:t>
      </w:r>
      <w:proofErr w:type="spellStart"/>
      <w:proofErr w:type="gramStart"/>
      <w:r w:rsidRPr="00965C54">
        <w:rPr>
          <w:i/>
        </w:rPr>
        <w:t>q</w:t>
      </w:r>
      <w:r>
        <w:rPr>
          <w:vertAlign w:val="subscript"/>
        </w:rPr>
        <w:t>r</w:t>
      </w:r>
      <w:proofErr w:type="spellEnd"/>
      <w:proofErr w:type="gramEnd"/>
      <w:r>
        <w:t>) is the only prognostic</w:t>
      </w:r>
      <w:r w:rsidRPr="00423C6F">
        <w:t xml:space="preserve"> variable for hydrometeor physics. In double</w:t>
      </w:r>
      <w:r>
        <w:t>-</w:t>
      </w:r>
      <w:r w:rsidRPr="00423C6F">
        <w:t>moment microphysic</w:t>
      </w:r>
      <w:r>
        <w:t>al parameterization schemes</w:t>
      </w:r>
      <w:r w:rsidRPr="00423C6F">
        <w:t>,</w:t>
      </w:r>
      <w:r>
        <w:t xml:space="preserve"> both</w:t>
      </w:r>
      <w:r w:rsidRPr="00423C6F">
        <w:t xml:space="preserve"> </w:t>
      </w:r>
      <w:proofErr w:type="spellStart"/>
      <w:proofErr w:type="gramStart"/>
      <w:r w:rsidRPr="00965C54">
        <w:rPr>
          <w:i/>
        </w:rPr>
        <w:t>q</w:t>
      </w:r>
      <w:r>
        <w:rPr>
          <w:vertAlign w:val="subscript"/>
        </w:rPr>
        <w:t>r</w:t>
      </w:r>
      <w:proofErr w:type="spellEnd"/>
      <w:proofErr w:type="gramEnd"/>
      <w:r w:rsidRPr="00423C6F">
        <w:t xml:space="preserve"> </w:t>
      </w:r>
      <w:r>
        <w:t xml:space="preserve">and </w:t>
      </w:r>
      <w:r w:rsidRPr="00423C6F">
        <w:t>the number concentration (</w:t>
      </w:r>
      <w:proofErr w:type="spellStart"/>
      <w:r w:rsidRPr="00713704">
        <w:rPr>
          <w:i/>
        </w:rPr>
        <w:t>N</w:t>
      </w:r>
      <w:r w:rsidRPr="00AD5288">
        <w:rPr>
          <w:vertAlign w:val="subscript"/>
        </w:rPr>
        <w:t>t</w:t>
      </w:r>
      <w:proofErr w:type="spellEnd"/>
      <w:r w:rsidRPr="00423C6F">
        <w:t>) are</w:t>
      </w:r>
      <w:r>
        <w:t xml:space="preserve"> </w:t>
      </w:r>
      <w:r w:rsidRPr="00423C6F">
        <w:t>predicted.</w:t>
      </w:r>
      <w:r>
        <w:t xml:space="preserve"> </w:t>
      </w:r>
      <w:bookmarkStart w:id="96" w:name="_Hlk467965"/>
      <w:proofErr w:type="spellStart"/>
      <w:proofErr w:type="gramStart"/>
      <w:r w:rsidRPr="00713704">
        <w:rPr>
          <w:i/>
        </w:rPr>
        <w:t>N</w:t>
      </w:r>
      <w:r w:rsidRPr="00AD5288">
        <w:rPr>
          <w:vertAlign w:val="subscript"/>
        </w:rPr>
        <w:t>t</w:t>
      </w:r>
      <w:proofErr w:type="spellEnd"/>
      <w:proofErr w:type="gramEnd"/>
      <w:r>
        <w:t xml:space="preserve"> and </w:t>
      </w:r>
      <w:proofErr w:type="spellStart"/>
      <w:r w:rsidRPr="00713704">
        <w:rPr>
          <w:i/>
        </w:rPr>
        <w:t>q</w:t>
      </w:r>
      <w:r>
        <w:rPr>
          <w:vertAlign w:val="subscript"/>
        </w:rPr>
        <w:t>r</w:t>
      </w:r>
      <w:proofErr w:type="spellEnd"/>
      <w:r>
        <w:t xml:space="preserve"> can be converted to water content (</w:t>
      </w:r>
      <w:r w:rsidRPr="004A53C0">
        <w:rPr>
          <w:i/>
        </w:rPr>
        <w:t>W</w:t>
      </w:r>
      <w:r>
        <w:t>=</w:t>
      </w:r>
      <w:r w:rsidRPr="00965C54">
        <w:rPr>
          <w:i/>
        </w:rPr>
        <w:sym w:font="Symbol" w:char="F072"/>
      </w:r>
      <w:proofErr w:type="spellStart"/>
      <w:r>
        <w:rPr>
          <w:vertAlign w:val="subscript"/>
        </w:rPr>
        <w:t>a</w:t>
      </w:r>
      <w:r w:rsidRPr="00965C54">
        <w:rPr>
          <w:i/>
        </w:rPr>
        <w:t>q</w:t>
      </w:r>
      <w:r>
        <w:rPr>
          <w:vertAlign w:val="subscript"/>
        </w:rPr>
        <w:t>r</w:t>
      </w:r>
      <w:proofErr w:type="spellEnd"/>
      <w:r>
        <w:t xml:space="preserve">, where </w:t>
      </w:r>
      <w:r w:rsidRPr="00965C54">
        <w:rPr>
          <w:i/>
        </w:rPr>
        <w:sym w:font="Symbol" w:char="F072"/>
      </w:r>
      <w:r>
        <w:rPr>
          <w:vertAlign w:val="subscript"/>
        </w:rPr>
        <w:t>a</w:t>
      </w:r>
      <w:r>
        <w:t xml:space="preserve"> is air density) and mass/volume-weighted diameter (</w:t>
      </w:r>
      <w:proofErr w:type="spellStart"/>
      <w:r w:rsidRPr="00965C54">
        <w:rPr>
          <w:i/>
        </w:rPr>
        <w:t>D</w:t>
      </w:r>
      <w:r>
        <w:rPr>
          <w:vertAlign w:val="subscript"/>
        </w:rPr>
        <w:t>m</w:t>
      </w:r>
      <w:proofErr w:type="spellEnd"/>
      <w:r>
        <w:t>), which are related to the d</w:t>
      </w:r>
      <w:r w:rsidRPr="00295EC6">
        <w:t>rop</w:t>
      </w:r>
      <w:r>
        <w:t>-</w:t>
      </w:r>
      <w:r w:rsidRPr="00295EC6">
        <w:t>size distribution</w:t>
      </w:r>
      <w:r>
        <w:t xml:space="preserve"> (DSD) for rain (i.e., </w:t>
      </w:r>
      <w:r>
        <w:rPr>
          <w:i/>
        </w:rPr>
        <w:t>W</w:t>
      </w:r>
      <w:r>
        <w:t xml:space="preserve"> and </w:t>
      </w:r>
      <w:proofErr w:type="spellStart"/>
      <w:r w:rsidRPr="0050607A">
        <w:rPr>
          <w:i/>
        </w:rPr>
        <w:t>D</w:t>
      </w:r>
      <w:r w:rsidRPr="002C6266">
        <w:rPr>
          <w:vertAlign w:val="subscript"/>
        </w:rPr>
        <w:t>m</w:t>
      </w:r>
      <w:proofErr w:type="spellEnd"/>
      <w:r>
        <w:t xml:space="preserve"> can be considered “related parameters” to describe rain microphysics). </w:t>
      </w:r>
      <w:bookmarkStart w:id="97" w:name="_Hlk468050"/>
      <w:bookmarkEnd w:id="96"/>
      <w:r>
        <w:t>They are also considered “physical parameters” because they describe physical quantities.</w:t>
      </w:r>
      <w:bookmarkEnd w:id="97"/>
      <w:r>
        <w:t xml:space="preserve"> They can be utilized to calculate other microphysical quantities such as rainfall rate. </w:t>
      </w:r>
      <w:r w:rsidRPr="00213784">
        <w:t xml:space="preserve">This motivates us to </w:t>
      </w:r>
      <w:r>
        <w:t>use</w:t>
      </w:r>
      <w:r w:rsidRPr="00213784">
        <w:t xml:space="preserve"> parameterized polarimetric forward observation operators </w:t>
      </w:r>
      <w:r>
        <w:lastRenderedPageBreak/>
        <w:t>that</w:t>
      </w:r>
      <w:r w:rsidRPr="00213784">
        <w:t xml:space="preserve"> link NWP model state variables</w:t>
      </w:r>
      <w:r>
        <w:t xml:space="preserve"> </w:t>
      </w:r>
      <w:r w:rsidRPr="00213784">
        <w:t xml:space="preserve">and radar </w:t>
      </w:r>
      <w:r>
        <w:t xml:space="preserve">observed quantities for an observation-based retrieval. </w:t>
      </w:r>
      <w:r w:rsidR="00327A25">
        <w:t>The goal is to link the prognostic</w:t>
      </w:r>
      <w:r w:rsidR="00327A25" w:rsidRPr="00423C6F">
        <w:t xml:space="preserve"> physics variabl</w:t>
      </w:r>
      <w:r w:rsidR="00327A25">
        <w:t xml:space="preserve">es of </w:t>
      </w:r>
      <w:proofErr w:type="spellStart"/>
      <w:proofErr w:type="gramStart"/>
      <w:r w:rsidR="00327A25" w:rsidRPr="00713704">
        <w:rPr>
          <w:i/>
        </w:rPr>
        <w:t>N</w:t>
      </w:r>
      <w:r w:rsidR="00327A25" w:rsidRPr="00AD5288">
        <w:rPr>
          <w:vertAlign w:val="subscript"/>
        </w:rPr>
        <w:t>t</w:t>
      </w:r>
      <w:proofErr w:type="spellEnd"/>
      <w:proofErr w:type="gramEnd"/>
      <w:r w:rsidR="00327A25">
        <w:t xml:space="preserve"> and </w:t>
      </w:r>
      <w:proofErr w:type="spellStart"/>
      <w:r w:rsidR="00327A25" w:rsidRPr="00713704">
        <w:rPr>
          <w:i/>
        </w:rPr>
        <w:t>q</w:t>
      </w:r>
      <w:r w:rsidR="00327A25">
        <w:rPr>
          <w:vertAlign w:val="subscript"/>
        </w:rPr>
        <w:t>r</w:t>
      </w:r>
      <w:proofErr w:type="spellEnd"/>
      <w:r w:rsidR="00327A25">
        <w:t xml:space="preserve"> to the PRD by retrieving </w:t>
      </w:r>
      <w:r w:rsidR="00327A25">
        <w:rPr>
          <w:i/>
        </w:rPr>
        <w:t>W</w:t>
      </w:r>
      <w:r w:rsidR="00327A25">
        <w:t xml:space="preserve"> and </w:t>
      </w:r>
      <w:r w:rsidR="00327A25" w:rsidRPr="007A3225">
        <w:rPr>
          <w:i/>
        </w:rPr>
        <w:t>D</w:t>
      </w:r>
      <w:r w:rsidR="00327A25" w:rsidRPr="002C6266">
        <w:rPr>
          <w:vertAlign w:val="subscript"/>
        </w:rPr>
        <w:t>m</w:t>
      </w:r>
      <w:r w:rsidR="00327A25">
        <w:t>.</w:t>
      </w:r>
    </w:p>
    <w:p w:rsidR="00AE56F9" w:rsidRDefault="00AE56F9" w:rsidP="00AE56F9">
      <w:pPr>
        <w:pStyle w:val="NoSpacing"/>
        <w:spacing w:line="480" w:lineRule="auto"/>
        <w:jc w:val="both"/>
      </w:pPr>
      <w:r>
        <w:tab/>
      </w:r>
    </w:p>
    <w:p w:rsidR="00793231" w:rsidRPr="00793231" w:rsidRDefault="00BF4464" w:rsidP="00117E36">
      <w:pPr>
        <w:pStyle w:val="NoSpacing"/>
        <w:spacing w:line="480" w:lineRule="auto"/>
        <w:outlineLvl w:val="1"/>
        <w:rPr>
          <w:b/>
        </w:rPr>
      </w:pPr>
      <w:bookmarkStart w:id="98" w:name="_Toc7411930"/>
      <w:r w:rsidRPr="00793231">
        <w:rPr>
          <w:b/>
        </w:rPr>
        <w:t>8.2. Derivation of Parameterized Polarimetric Radar Forward Observation Operators</w:t>
      </w:r>
      <w:bookmarkEnd w:id="98"/>
    </w:p>
    <w:p w:rsidR="00AE56F9" w:rsidRPr="00AE56F9" w:rsidRDefault="00793231" w:rsidP="00793231">
      <w:pPr>
        <w:pStyle w:val="NoSpacing"/>
        <w:spacing w:line="480" w:lineRule="auto"/>
        <w:jc w:val="both"/>
        <w:rPr>
          <w:iCs/>
        </w:rPr>
      </w:pPr>
      <w:r>
        <w:tab/>
      </w:r>
      <w:r w:rsidR="00AE56F9" w:rsidRPr="00AE56F9">
        <w:t>The DSD is the fundamental description of rain microphysics</w:t>
      </w:r>
      <w:r>
        <w:t xml:space="preserve"> </w:t>
      </w:r>
      <w:r>
        <w:fldChar w:fldCharType="begin"/>
      </w:r>
      <w:r>
        <w:instrText xml:space="preserve"> ADDIN EN.CITE &lt;EndNote&gt;&lt;Cite&gt;&lt;Author&gt;Zhang&lt;/Author&gt;&lt;Year&gt;2016&lt;/Year&gt;&lt;RecNum&gt;108&lt;/RecNum&gt;&lt;DisplayText&gt;(Zhang 2016)&lt;/DisplayText&gt;&lt;record&gt;&lt;rec-number&gt;108&lt;/rec-number&gt;&lt;foreign-keys&gt;&lt;key app="EN" db-id="ed25szxvzd0axpefssrvr2fgwsdd0f5prrws" timestamp="1548065621"&gt;108&lt;/key&gt;&lt;/foreign-keys&gt;&lt;ref-type name="Book"&gt;6&lt;/ref-type&gt;&lt;contributors&gt;&lt;authors&gt;&lt;author&gt;Guifu Zhang&lt;/author&gt;&lt;/authors&gt;&lt;/contributors&gt;&lt;titles&gt;&lt;title&gt;Weather Radar Polarimetry&lt;/title&gt;&lt;/titles&gt;&lt;pages&gt;304&lt;/pages&gt;&lt;dates&gt;&lt;year&gt;2016&lt;/year&gt;&lt;/dates&gt;&lt;publisher&gt;CRC Press&lt;/publisher&gt;&lt;urls&gt;&lt;/urls&gt;&lt;/record&gt;&lt;/Cite&gt;&lt;/EndNote&gt;</w:instrText>
      </w:r>
      <w:r>
        <w:fldChar w:fldCharType="separate"/>
      </w:r>
      <w:r>
        <w:rPr>
          <w:noProof/>
        </w:rPr>
        <w:t>(Zhang 2016)</w:t>
      </w:r>
      <w:r>
        <w:fldChar w:fldCharType="end"/>
      </w:r>
      <w:r w:rsidR="00AE56F9" w:rsidRPr="00AE56F9">
        <w:t xml:space="preserve">. Therefore, a DSD model will be utilized to derive the observation operators. The DSD is defined as the number of drops in a unit volume for each unit diameter bin. It is a function of equivalent drop diameter, </w:t>
      </w:r>
      <w:r w:rsidR="00AE56F9" w:rsidRPr="00AE56F9">
        <w:rPr>
          <w:i/>
        </w:rPr>
        <w:t>D</w:t>
      </w:r>
      <w:r w:rsidR="00AE56F9" w:rsidRPr="00AE56F9">
        <w:t xml:space="preserve">, and is expressed as expressed as </w:t>
      </w:r>
      <w:proofErr w:type="gramStart"/>
      <w:r w:rsidR="00AE56F9" w:rsidRPr="00045413">
        <w:rPr>
          <w:i/>
        </w:rPr>
        <w:t>N</w:t>
      </w:r>
      <w:r w:rsidR="00AE56F9" w:rsidRPr="00AE56F9">
        <w:t>(</w:t>
      </w:r>
      <w:proofErr w:type="gramEnd"/>
      <w:r w:rsidR="00AE56F9" w:rsidRPr="00AE56F9">
        <w:rPr>
          <w:i/>
        </w:rPr>
        <w:t>D</w:t>
      </w:r>
      <w:r w:rsidR="00AE56F9" w:rsidRPr="00AE56F9">
        <w:t>) (# m</w:t>
      </w:r>
      <w:r w:rsidR="00AE56F9" w:rsidRPr="00AE56F9">
        <w:rPr>
          <w:vertAlign w:val="superscript"/>
        </w:rPr>
        <w:t>-3</w:t>
      </w:r>
      <w:r w:rsidR="00AE56F9" w:rsidRPr="00AE56F9">
        <w:t xml:space="preserve"> mm</w:t>
      </w:r>
      <w:r w:rsidR="00AE56F9" w:rsidRPr="00AE56F9">
        <w:rPr>
          <w:vertAlign w:val="superscript"/>
        </w:rPr>
        <w:t>-1</w:t>
      </w:r>
      <w:r w:rsidR="00AE56F9" w:rsidRPr="00AE56F9">
        <w:t xml:space="preserve">). </w:t>
      </w:r>
      <w:r w:rsidR="00AE56F9" w:rsidRPr="00AE56F9">
        <w:rPr>
          <w:i/>
        </w:rPr>
        <w:t>D</w:t>
      </w:r>
      <w:r w:rsidR="00AE56F9" w:rsidRPr="00AE56F9">
        <w:t xml:space="preserve"> is the diameter of a sphere that has an equivalent volume to an oblate spheroid. The raindrops are assumed to be spheroids that become more oblate as their size increases. </w:t>
      </w:r>
      <w:r w:rsidR="00AE56F9" w:rsidRPr="00AE56F9">
        <w:rPr>
          <w:iCs/>
        </w:rPr>
        <w:t>In this study, the two-parameter exponential distribution will be used for the derivation of the observation operators:</w:t>
      </w:r>
    </w:p>
    <w:p w:rsidR="00AE56F9" w:rsidRPr="00AE56F9" w:rsidRDefault="00AE56F9" w:rsidP="00793231">
      <w:pPr>
        <w:pStyle w:val="NoSpacing"/>
        <w:spacing w:line="480" w:lineRule="auto"/>
        <w:jc w:val="both"/>
        <w:rPr>
          <w:rFonts w:cs="Times New Roman"/>
          <w:szCs w:val="24"/>
        </w:rPr>
      </w:pPr>
      <m:oMathPara>
        <m:oMathParaPr>
          <m:jc m:val="right"/>
        </m:oMathParaPr>
        <m:oMath>
          <m:r>
            <w:rPr>
              <w:rFonts w:ascii="Cambria Math" w:hAnsi="Cambria Math" w:cs="Times New Roman"/>
              <w:szCs w:val="24"/>
            </w:rPr>
            <m:t>N</m:t>
          </m:r>
          <m:d>
            <m:dPr>
              <m:ctrlPr>
                <w:rPr>
                  <w:rFonts w:ascii="Cambria Math" w:hAnsi="Cambria Math" w:cs="Times New Roman"/>
                  <w:i/>
                  <w:iCs/>
                  <w:szCs w:val="24"/>
                </w:rPr>
              </m:ctrlPr>
            </m:dPr>
            <m:e>
              <m:r>
                <w:rPr>
                  <w:rFonts w:ascii="Cambria Math" w:hAnsi="Cambria Math" w:cs="Times New Roman"/>
                  <w:szCs w:val="24"/>
                </w:rPr>
                <m:t>D</m:t>
              </m:r>
            </m:e>
          </m:d>
          <m:r>
            <w:rPr>
              <w:rFonts w:ascii="Cambria Math" w:hAnsi="Cambria Math" w:cs="Times New Roman"/>
              <w:szCs w:val="24"/>
            </w:rPr>
            <m:t>=</m:t>
          </m:r>
          <m:sSub>
            <m:sSubPr>
              <m:ctrlPr>
                <w:rPr>
                  <w:rFonts w:ascii="Cambria Math" w:hAnsi="Cambria Math" w:cs="Times New Roman"/>
                  <w:i/>
                  <w:iCs/>
                  <w:szCs w:val="24"/>
                </w:rPr>
              </m:ctrlPr>
            </m:sSubPr>
            <m:e>
              <m:r>
                <w:rPr>
                  <w:rFonts w:ascii="Cambria Math" w:hAnsi="Cambria Math" w:cs="Times New Roman"/>
                  <w:szCs w:val="24"/>
                </w:rPr>
                <m:t>N</m:t>
              </m:r>
            </m:e>
            <m:sub>
              <m:r>
                <w:rPr>
                  <w:rFonts w:ascii="Cambria Math" w:hAnsi="Cambria Math" w:cs="Times New Roman"/>
                  <w:szCs w:val="24"/>
                </w:rPr>
                <m:t>0</m:t>
              </m:r>
            </m:sub>
          </m:sSub>
          <m:r>
            <m:rPr>
              <m:sty m:val="p"/>
            </m:rPr>
            <w:rPr>
              <w:rFonts w:ascii="Cambria Math" w:hAnsi="Cambria Math" w:cs="Times New Roman"/>
              <w:szCs w:val="24"/>
            </w:rPr>
            <m:t>ex</m:t>
          </m:r>
          <m:func>
            <m:funcPr>
              <m:ctrlPr>
                <w:rPr>
                  <w:rFonts w:ascii="Cambria Math" w:hAnsi="Cambria Math" w:cs="Times New Roman"/>
                  <w:iCs/>
                  <w:szCs w:val="24"/>
                </w:rPr>
              </m:ctrlPr>
            </m:funcPr>
            <m:fName>
              <m:r>
                <m:rPr>
                  <m:sty m:val="p"/>
                </m:rPr>
                <w:rPr>
                  <w:rFonts w:ascii="Cambria Math" w:hAnsi="Cambria Math" w:cs="Times New Roman"/>
                  <w:szCs w:val="24"/>
                </w:rPr>
                <m:t>p</m:t>
              </m:r>
              <m:ctrlPr>
                <w:rPr>
                  <w:rFonts w:ascii="Cambria Math" w:hAnsi="Cambria Math" w:cs="Times New Roman"/>
                  <w:szCs w:val="24"/>
                </w:rPr>
              </m:ctrlPr>
            </m:fName>
            <m:e>
              <m:d>
                <m:dPr>
                  <m:ctrlPr>
                    <w:rPr>
                      <w:rFonts w:ascii="Cambria Math" w:hAnsi="Cambria Math" w:cs="Times New Roman"/>
                      <w:iCs/>
                      <w:szCs w:val="24"/>
                    </w:rPr>
                  </m:ctrlPr>
                </m:dPr>
                <m:e>
                  <m:r>
                    <m:rPr>
                      <m:sty m:val="p"/>
                    </m:rPr>
                    <w:rPr>
                      <w:rFonts w:ascii="Cambria Math" w:hAnsi="Cambria Math" w:cs="Times New Roman"/>
                      <w:szCs w:val="24"/>
                    </w:rPr>
                    <m:t>-</m:t>
                  </m:r>
                  <m:r>
                    <w:rPr>
                      <w:rFonts w:ascii="Cambria Math" w:hAnsi="Cambria Math" w:cs="Times New Roman"/>
                      <w:szCs w:val="24"/>
                      <w:lang w:val="el-GR"/>
                    </w:rPr>
                    <m:t>Λ</m:t>
                  </m:r>
                  <m:r>
                    <w:rPr>
                      <w:rFonts w:ascii="Cambria Math" w:hAnsi="Cambria Math" w:cs="Times New Roman"/>
                      <w:szCs w:val="24"/>
                    </w:rPr>
                    <m:t>D</m:t>
                  </m:r>
                </m:e>
              </m:d>
            </m:e>
          </m:func>
          <m:r>
            <w:rPr>
              <w:rFonts w:ascii="Cambria Math" w:hAnsi="Cambria Math" w:cs="Times New Roman"/>
              <w:szCs w:val="24"/>
            </w:rPr>
            <m:t xml:space="preserve">                                                    (8.1)</m:t>
          </m:r>
        </m:oMath>
      </m:oMathPara>
    </w:p>
    <w:p w:rsidR="00AE56F9" w:rsidRPr="00AE56F9" w:rsidRDefault="00AE56F9" w:rsidP="00AE56F9">
      <w:pPr>
        <w:pStyle w:val="NoSpacing"/>
        <w:spacing w:line="480" w:lineRule="auto"/>
        <w:jc w:val="both"/>
        <w:rPr>
          <w:rFonts w:cs="Times New Roman"/>
          <w:szCs w:val="24"/>
        </w:rPr>
      </w:pPr>
      <w:proofErr w:type="gramStart"/>
      <w:r w:rsidRPr="00AE56F9">
        <w:rPr>
          <w:rFonts w:cs="Times New Roman"/>
          <w:iCs/>
          <w:szCs w:val="24"/>
        </w:rPr>
        <w:t>where</w:t>
      </w:r>
      <w:proofErr w:type="gramEnd"/>
      <w:r w:rsidRPr="00AE56F9">
        <w:rPr>
          <w:rFonts w:cs="Times New Roman"/>
          <w:iCs/>
          <w:szCs w:val="24"/>
        </w:rPr>
        <w:t xml:space="preserve"> </w:t>
      </w:r>
      <w:r w:rsidRPr="00AE56F9">
        <w:rPr>
          <w:rFonts w:cs="Times New Roman"/>
          <w:i/>
          <w:iCs/>
          <w:szCs w:val="24"/>
        </w:rPr>
        <w:t>N</w:t>
      </w:r>
      <w:r w:rsidRPr="00AE56F9">
        <w:rPr>
          <w:rFonts w:cs="Times New Roman"/>
          <w:iCs/>
          <w:szCs w:val="24"/>
          <w:vertAlign w:val="subscript"/>
        </w:rPr>
        <w:t>0</w:t>
      </w:r>
      <w:r w:rsidRPr="00AE56F9">
        <w:rPr>
          <w:rFonts w:cs="Times New Roman"/>
          <w:iCs/>
          <w:szCs w:val="24"/>
        </w:rPr>
        <w:t xml:space="preserve"> (m</w:t>
      </w:r>
      <w:r w:rsidRPr="00AE56F9">
        <w:rPr>
          <w:rFonts w:cs="Times New Roman"/>
          <w:iCs/>
          <w:szCs w:val="24"/>
          <w:vertAlign w:val="superscript"/>
        </w:rPr>
        <w:t>-3</w:t>
      </w:r>
      <w:r w:rsidRPr="00AE56F9">
        <w:rPr>
          <w:rFonts w:cs="Times New Roman"/>
          <w:iCs/>
          <w:szCs w:val="24"/>
        </w:rPr>
        <w:t xml:space="preserve"> mm </w:t>
      </w:r>
      <w:r w:rsidRPr="00AE56F9">
        <w:rPr>
          <w:rFonts w:cs="Times New Roman"/>
          <w:iCs/>
          <w:szCs w:val="24"/>
          <w:vertAlign w:val="superscript"/>
        </w:rPr>
        <w:t>-1</w:t>
      </w:r>
      <w:r w:rsidRPr="00AE56F9">
        <w:rPr>
          <w:rFonts w:cs="Times New Roman"/>
          <w:iCs/>
          <w:szCs w:val="24"/>
        </w:rPr>
        <w:t xml:space="preserve">) is the intercept parameter and </w:t>
      </w:r>
      <w:r w:rsidRPr="00AE56F9">
        <w:rPr>
          <w:rFonts w:cs="Times New Roman"/>
          <w:i/>
          <w:iCs/>
          <w:szCs w:val="24"/>
        </w:rPr>
        <w:t>Λ</w:t>
      </w:r>
      <w:r w:rsidRPr="00AE56F9">
        <w:rPr>
          <w:rFonts w:cs="Times New Roman"/>
          <w:iCs/>
          <w:szCs w:val="24"/>
        </w:rPr>
        <w:t xml:space="preserve"> (mm</w:t>
      </w:r>
      <w:r w:rsidRPr="00AE56F9">
        <w:rPr>
          <w:rFonts w:cs="Times New Roman"/>
          <w:iCs/>
          <w:szCs w:val="24"/>
          <w:vertAlign w:val="superscript"/>
        </w:rPr>
        <w:t>-1</w:t>
      </w:r>
      <w:r w:rsidRPr="00AE56F9">
        <w:rPr>
          <w:rFonts w:cs="Times New Roman"/>
          <w:iCs/>
          <w:szCs w:val="24"/>
        </w:rPr>
        <w:t>) is the slope parameter.</w:t>
      </w:r>
      <w:r w:rsidRPr="00AE56F9">
        <w:rPr>
          <w:rFonts w:cs="Times New Roman"/>
          <w:szCs w:val="24"/>
        </w:rPr>
        <w:t xml:space="preserve"> These are often called “DSD parameters”. </w:t>
      </w:r>
    </w:p>
    <w:p w:rsidR="00AE56F9" w:rsidRPr="00AE56F9" w:rsidRDefault="00AE56F9" w:rsidP="00AE56F9">
      <w:pPr>
        <w:pStyle w:val="NoSpacing"/>
        <w:spacing w:line="480" w:lineRule="auto"/>
        <w:jc w:val="both"/>
        <w:rPr>
          <w:rFonts w:cs="Times New Roman"/>
          <w:szCs w:val="24"/>
        </w:rPr>
      </w:pPr>
      <w:r w:rsidRPr="00AE56F9">
        <w:rPr>
          <w:rFonts w:cs="Times New Roman"/>
          <w:szCs w:val="24"/>
        </w:rPr>
        <w:tab/>
        <w:t xml:space="preserve">For a two-parameter DSD model, the model physics parameters </w:t>
      </w:r>
      <w:proofErr w:type="spellStart"/>
      <w:proofErr w:type="gramStart"/>
      <w:r w:rsidRPr="00AE56F9">
        <w:rPr>
          <w:rFonts w:cs="Times New Roman"/>
          <w:i/>
          <w:szCs w:val="24"/>
        </w:rPr>
        <w:t>N</w:t>
      </w:r>
      <w:r w:rsidRPr="00AE56F9">
        <w:rPr>
          <w:rFonts w:cs="Times New Roman"/>
          <w:szCs w:val="24"/>
          <w:vertAlign w:val="subscript"/>
        </w:rPr>
        <w:t>t</w:t>
      </w:r>
      <w:proofErr w:type="spellEnd"/>
      <w:proofErr w:type="gramEnd"/>
      <w:r w:rsidRPr="00AE56F9">
        <w:rPr>
          <w:rFonts w:cs="Times New Roman"/>
          <w:szCs w:val="24"/>
        </w:rPr>
        <w:t xml:space="preserve"> and </w:t>
      </w:r>
      <w:proofErr w:type="spellStart"/>
      <w:r w:rsidRPr="00AE56F9">
        <w:rPr>
          <w:rFonts w:cs="Times New Roman"/>
          <w:i/>
          <w:szCs w:val="24"/>
        </w:rPr>
        <w:t>q</w:t>
      </w:r>
      <w:r w:rsidRPr="00AE56F9">
        <w:rPr>
          <w:rFonts w:cs="Times New Roman"/>
          <w:szCs w:val="24"/>
          <w:vertAlign w:val="subscript"/>
        </w:rPr>
        <w:t>r</w:t>
      </w:r>
      <w:proofErr w:type="spellEnd"/>
      <w:r w:rsidRPr="00AE56F9">
        <w:rPr>
          <w:rFonts w:cs="Times New Roman"/>
          <w:szCs w:val="24"/>
        </w:rPr>
        <w:t xml:space="preserve"> can be converted to </w:t>
      </w:r>
      <w:r w:rsidRPr="00AE56F9">
        <w:rPr>
          <w:rFonts w:cs="Times New Roman"/>
          <w:i/>
          <w:szCs w:val="24"/>
        </w:rPr>
        <w:t>W</w:t>
      </w:r>
      <w:r w:rsidRPr="00AE56F9">
        <w:rPr>
          <w:rFonts w:cs="Times New Roman"/>
          <w:szCs w:val="24"/>
        </w:rPr>
        <w:t xml:space="preserve"> and </w:t>
      </w:r>
      <w:r w:rsidRPr="00AE56F9">
        <w:rPr>
          <w:rFonts w:cs="Times New Roman"/>
          <w:i/>
          <w:szCs w:val="24"/>
        </w:rPr>
        <w:t>D</w:t>
      </w:r>
      <w:r w:rsidRPr="00AE56F9">
        <w:rPr>
          <w:rFonts w:cs="Times New Roman"/>
          <w:szCs w:val="24"/>
          <w:vertAlign w:val="subscript"/>
        </w:rPr>
        <w:t>m</w:t>
      </w:r>
      <w:r w:rsidRPr="00AE56F9">
        <w:rPr>
          <w:rFonts w:cs="Times New Roman"/>
          <w:szCs w:val="24"/>
        </w:rPr>
        <w:t xml:space="preserve">. Therefore, the state variables chosen for the observation operators are </w:t>
      </w:r>
      <w:r w:rsidRPr="00AE56F9">
        <w:rPr>
          <w:rFonts w:cs="Times New Roman"/>
          <w:i/>
          <w:szCs w:val="24"/>
        </w:rPr>
        <w:t>W</w:t>
      </w:r>
      <w:r w:rsidRPr="00AE56F9">
        <w:rPr>
          <w:rFonts w:cs="Times New Roman"/>
          <w:szCs w:val="24"/>
        </w:rPr>
        <w:t xml:space="preserve"> and </w:t>
      </w:r>
      <w:r w:rsidRPr="00AE56F9">
        <w:rPr>
          <w:rFonts w:cs="Times New Roman"/>
          <w:i/>
          <w:szCs w:val="24"/>
        </w:rPr>
        <w:t>D</w:t>
      </w:r>
      <w:r w:rsidRPr="00AE56F9">
        <w:rPr>
          <w:rFonts w:cs="Times New Roman"/>
          <w:szCs w:val="24"/>
          <w:vertAlign w:val="subscript"/>
        </w:rPr>
        <w:t>m</w:t>
      </w:r>
      <w:r w:rsidRPr="00AE56F9">
        <w:rPr>
          <w:rFonts w:cs="Times New Roman"/>
          <w:szCs w:val="24"/>
        </w:rPr>
        <w:t xml:space="preserve">. Note that </w:t>
      </w:r>
      <w:r w:rsidRPr="00AE56F9">
        <w:rPr>
          <w:rFonts w:cs="Times New Roman"/>
          <w:i/>
          <w:szCs w:val="24"/>
        </w:rPr>
        <w:t>W</w:t>
      </w:r>
      <w:r w:rsidRPr="00AE56F9">
        <w:rPr>
          <w:rFonts w:cs="Times New Roman"/>
          <w:szCs w:val="24"/>
        </w:rPr>
        <w:t xml:space="preserve"> and </w:t>
      </w:r>
      <w:proofErr w:type="spellStart"/>
      <w:r w:rsidRPr="00AE56F9">
        <w:rPr>
          <w:rFonts w:cs="Times New Roman"/>
          <w:i/>
          <w:szCs w:val="24"/>
        </w:rPr>
        <w:t>D</w:t>
      </w:r>
      <w:r w:rsidRPr="00AE56F9">
        <w:rPr>
          <w:rFonts w:cs="Times New Roman"/>
          <w:szCs w:val="24"/>
          <w:vertAlign w:val="subscript"/>
        </w:rPr>
        <w:t>m</w:t>
      </w:r>
      <w:proofErr w:type="spellEnd"/>
      <w:r w:rsidRPr="00AE56F9">
        <w:rPr>
          <w:rFonts w:cs="Times New Roman"/>
          <w:szCs w:val="24"/>
        </w:rPr>
        <w:t xml:space="preserve"> can be derived using existing DSD retrievals that retrieve </w:t>
      </w:r>
      <w:r w:rsidRPr="00AE56F9">
        <w:rPr>
          <w:rFonts w:cs="Times New Roman"/>
          <w:i/>
          <w:iCs/>
          <w:szCs w:val="24"/>
        </w:rPr>
        <w:t>N</w:t>
      </w:r>
      <w:r w:rsidRPr="00AE56F9">
        <w:rPr>
          <w:rFonts w:cs="Times New Roman"/>
          <w:iCs/>
          <w:szCs w:val="24"/>
          <w:vertAlign w:val="subscript"/>
        </w:rPr>
        <w:t>0</w:t>
      </w:r>
      <w:r w:rsidRPr="00AE56F9">
        <w:rPr>
          <w:rFonts w:cs="Times New Roman"/>
          <w:iCs/>
          <w:szCs w:val="24"/>
        </w:rPr>
        <w:t xml:space="preserve"> and </w:t>
      </w:r>
      <w:r w:rsidRPr="00AE56F9">
        <w:rPr>
          <w:rFonts w:cs="Times New Roman"/>
          <w:i/>
          <w:iCs/>
          <w:szCs w:val="24"/>
        </w:rPr>
        <w:t>Λ</w:t>
      </w:r>
      <w:r w:rsidRPr="00AE56F9">
        <w:rPr>
          <w:rFonts w:cs="Times New Roman"/>
          <w:szCs w:val="24"/>
        </w:rPr>
        <w:t xml:space="preserve">; however, the advantage is these are physical parameters, which tend to be Gaussian distributed. Non-physical parameters are less likely to have a Gaussian distribution. </w:t>
      </w:r>
      <w:r w:rsidRPr="00AE56F9">
        <w:rPr>
          <w:rFonts w:cs="Times New Roman"/>
          <w:i/>
          <w:iCs/>
          <w:szCs w:val="24"/>
        </w:rPr>
        <w:t>N</w:t>
      </w:r>
      <w:r w:rsidRPr="00AE56F9">
        <w:rPr>
          <w:rFonts w:cs="Times New Roman"/>
          <w:iCs/>
          <w:szCs w:val="24"/>
          <w:vertAlign w:val="subscript"/>
        </w:rPr>
        <w:t>0</w:t>
      </w:r>
      <w:r w:rsidRPr="00AE56F9">
        <w:rPr>
          <w:rFonts w:cs="Times New Roman"/>
          <w:iCs/>
          <w:szCs w:val="24"/>
        </w:rPr>
        <w:t xml:space="preserve"> and </w:t>
      </w:r>
      <w:r w:rsidRPr="00AE56F9">
        <w:rPr>
          <w:rFonts w:cs="Times New Roman"/>
          <w:i/>
          <w:iCs/>
          <w:szCs w:val="24"/>
        </w:rPr>
        <w:t>Λ</w:t>
      </w:r>
      <w:r w:rsidRPr="00AE56F9">
        <w:rPr>
          <w:rFonts w:cs="Times New Roman"/>
          <w:iCs/>
          <w:szCs w:val="24"/>
        </w:rPr>
        <w:t xml:space="preserve"> do not have a Gaussian distribution </w:t>
      </w:r>
      <w:r w:rsidR="00793231">
        <w:rPr>
          <w:rFonts w:cs="Times New Roman"/>
          <w:iCs/>
          <w:szCs w:val="24"/>
        </w:rPr>
        <w:fldChar w:fldCharType="begin"/>
      </w:r>
      <w:r w:rsidR="00793231">
        <w:rPr>
          <w:rFonts w:cs="Times New Roman"/>
          <w:iCs/>
          <w:szCs w:val="24"/>
        </w:rPr>
        <w:instrText xml:space="preserve"> ADDIN EN.CITE &lt;EndNote&gt;&lt;Cite&gt;&lt;Author&gt;Zhang&lt;/Author&gt;&lt;Year&gt;2016&lt;/Year&gt;&lt;RecNum&gt;108&lt;/RecNum&gt;&lt;Prefix&gt;e.g.`, &lt;/Prefix&gt;&lt;DisplayText&gt;(e.g., Zhang 2016)&lt;/DisplayText&gt;&lt;record&gt;&lt;rec-number&gt;108&lt;/rec-number&gt;&lt;foreign-keys&gt;&lt;key app="EN" db-id="ed25szxvzd0axpefssrvr2fgwsdd0f5prrws" timestamp="1548065621"&gt;108&lt;/key&gt;&lt;/foreign-keys&gt;&lt;ref-type name="Book"&gt;6&lt;/ref-type&gt;&lt;contributors&gt;&lt;authors&gt;&lt;author&gt;Guifu Zhang&lt;/author&gt;&lt;/authors&gt;&lt;/contributors&gt;&lt;titles&gt;&lt;title&gt;Weather Radar Polarimetry&lt;/title&gt;&lt;/titles&gt;&lt;pages&gt;304&lt;/pages&gt;&lt;dates&gt;&lt;year&gt;2016&lt;/year&gt;&lt;/dates&gt;&lt;publisher&gt;CRC Press&lt;/publisher&gt;&lt;urls&gt;&lt;/urls&gt;&lt;/record&gt;&lt;/Cite&gt;&lt;/EndNote&gt;</w:instrText>
      </w:r>
      <w:r w:rsidR="00793231">
        <w:rPr>
          <w:rFonts w:cs="Times New Roman"/>
          <w:iCs/>
          <w:szCs w:val="24"/>
        </w:rPr>
        <w:fldChar w:fldCharType="separate"/>
      </w:r>
      <w:r w:rsidR="00793231">
        <w:rPr>
          <w:rFonts w:cs="Times New Roman"/>
          <w:iCs/>
          <w:noProof/>
          <w:szCs w:val="24"/>
        </w:rPr>
        <w:t>(e.g., Zhang 2016)</w:t>
      </w:r>
      <w:r w:rsidR="00793231">
        <w:rPr>
          <w:rFonts w:cs="Times New Roman"/>
          <w:iCs/>
          <w:szCs w:val="24"/>
        </w:rPr>
        <w:fldChar w:fldCharType="end"/>
      </w:r>
      <w:r w:rsidR="00793231">
        <w:rPr>
          <w:rFonts w:cs="Times New Roman"/>
          <w:iCs/>
          <w:szCs w:val="24"/>
        </w:rPr>
        <w:t>.</w:t>
      </w:r>
      <w:r w:rsidRPr="00AE56F9">
        <w:rPr>
          <w:rFonts w:cs="Times New Roman"/>
          <w:iCs/>
          <w:szCs w:val="24"/>
        </w:rPr>
        <w:t xml:space="preserve"> </w:t>
      </w:r>
    </w:p>
    <w:p w:rsidR="00AE56F9" w:rsidRPr="00AE56F9" w:rsidRDefault="00AE56F9" w:rsidP="00AE56F9">
      <w:pPr>
        <w:pStyle w:val="NoSpacing"/>
        <w:spacing w:line="480" w:lineRule="auto"/>
        <w:jc w:val="both"/>
        <w:rPr>
          <w:rFonts w:cs="Times New Roman"/>
          <w:szCs w:val="24"/>
        </w:rPr>
      </w:pPr>
      <w:r w:rsidRPr="00AE56F9">
        <w:rPr>
          <w:rFonts w:cs="Times New Roman"/>
          <w:szCs w:val="24"/>
        </w:rPr>
        <w:tab/>
        <w:t xml:space="preserve">The first state variable, </w:t>
      </w:r>
      <w:r w:rsidRPr="00AE56F9">
        <w:rPr>
          <w:rFonts w:cs="Times New Roman"/>
          <w:i/>
          <w:szCs w:val="24"/>
        </w:rPr>
        <w:t>W</w:t>
      </w:r>
      <w:r w:rsidRPr="00AE56F9">
        <w:rPr>
          <w:rFonts w:cs="Times New Roman"/>
          <w:szCs w:val="24"/>
        </w:rPr>
        <w:t xml:space="preserve"> [g m</w:t>
      </w:r>
      <w:r w:rsidRPr="00AE56F9">
        <w:rPr>
          <w:rFonts w:cs="Times New Roman"/>
          <w:szCs w:val="24"/>
          <w:vertAlign w:val="superscript"/>
        </w:rPr>
        <w:t>-3</w:t>
      </w:r>
      <w:r w:rsidRPr="00AE56F9">
        <w:rPr>
          <w:rFonts w:cs="Times New Roman"/>
          <w:szCs w:val="24"/>
        </w:rPr>
        <w:t>], is derived using the definition of the volume of a sphere (V = D</w:t>
      </w:r>
      <w:r w:rsidRPr="00AE56F9">
        <w:rPr>
          <w:rFonts w:cs="Times New Roman"/>
          <w:szCs w:val="24"/>
          <w:vertAlign w:val="superscript"/>
        </w:rPr>
        <w:t>3</w:t>
      </w:r>
      <w:r w:rsidRPr="00AE56F9">
        <w:rPr>
          <w:rFonts w:cs="Times New Roman"/>
          <w:szCs w:val="24"/>
        </w:rPr>
        <w:t>π/6) and the third DSD moment:</w:t>
      </w:r>
    </w:p>
    <w:p w:rsidR="00AE56F9" w:rsidRPr="00AE56F9" w:rsidRDefault="00AE56F9" w:rsidP="00AE56F9">
      <w:pPr>
        <w:pStyle w:val="NoSpacing"/>
        <w:spacing w:line="480" w:lineRule="auto"/>
        <w:jc w:val="both"/>
        <w:rPr>
          <w:rFonts w:cs="Times New Roman"/>
          <w:iCs/>
          <w:szCs w:val="24"/>
        </w:rPr>
      </w:pPr>
      <m:oMathPara>
        <m:oMathParaPr>
          <m:jc m:val="right"/>
        </m:oMathParaPr>
        <m:oMath>
          <m:r>
            <w:rPr>
              <w:rFonts w:ascii="Cambria Math" w:hAnsi="Cambria Math" w:cs="Times New Roman"/>
              <w:szCs w:val="24"/>
            </w:rPr>
            <w:lastRenderedPageBreak/>
            <m:t>W=</m:t>
          </m:r>
          <m:f>
            <m:fPr>
              <m:ctrlPr>
                <w:rPr>
                  <w:rFonts w:ascii="Cambria Math" w:hAnsi="Cambria Math" w:cs="Times New Roman"/>
                  <w:i/>
                  <w:iCs/>
                  <w:szCs w:val="24"/>
                </w:rPr>
              </m:ctrlPr>
            </m:fPr>
            <m:num>
              <m:r>
                <w:rPr>
                  <w:rFonts w:ascii="Cambria Math" w:hAnsi="Cambria Math" w:cs="Times New Roman"/>
                  <w:szCs w:val="24"/>
                </w:rPr>
                <m:t>π</m:t>
              </m:r>
            </m:num>
            <m:den>
              <m:r>
                <w:rPr>
                  <w:rFonts w:ascii="Cambria Math" w:hAnsi="Cambria Math" w:cs="Times New Roman"/>
                  <w:szCs w:val="24"/>
                </w:rPr>
                <m:t>6</m:t>
              </m:r>
            </m:den>
          </m:f>
          <m:sSub>
            <m:sSubPr>
              <m:ctrlPr>
                <w:rPr>
                  <w:rFonts w:ascii="Cambria Math" w:hAnsi="Cambria Math" w:cs="Times New Roman"/>
                  <w:i/>
                  <w:iCs/>
                  <w:szCs w:val="24"/>
                </w:rPr>
              </m:ctrlPr>
            </m:sSubPr>
            <m:e>
              <m:r>
                <w:rPr>
                  <w:rFonts w:ascii="Cambria Math" w:hAnsi="Cambria Math" w:cs="Times New Roman"/>
                  <w:szCs w:val="24"/>
                </w:rPr>
                <m:t>ρ</m:t>
              </m:r>
            </m:e>
            <m:sub>
              <m:r>
                <w:rPr>
                  <w:rFonts w:ascii="Cambria Math" w:hAnsi="Cambria Math" w:cs="Times New Roman"/>
                  <w:szCs w:val="24"/>
                </w:rPr>
                <m:t>w</m:t>
              </m:r>
            </m:sub>
          </m:sSub>
          <m:nary>
            <m:naryPr>
              <m:ctrlPr>
                <w:rPr>
                  <w:rFonts w:ascii="Cambria Math" w:hAnsi="Cambria Math" w:cs="Times New Roman"/>
                  <w:i/>
                  <w:iCs/>
                  <w:szCs w:val="24"/>
                </w:rPr>
              </m:ctrlPr>
            </m:naryPr>
            <m:sub>
              <m:r>
                <w:rPr>
                  <w:rFonts w:ascii="Cambria Math" w:hAnsi="Cambria Math" w:cs="Times New Roman"/>
                  <w:szCs w:val="24"/>
                </w:rPr>
                <m:t>0</m:t>
              </m:r>
            </m:sub>
            <m:sup>
              <m:sSub>
                <m:sSubPr>
                  <m:ctrlPr>
                    <w:rPr>
                      <w:rFonts w:ascii="Cambria Math" w:hAnsi="Cambria Math" w:cs="Times New Roman"/>
                      <w:i/>
                      <w:iCs/>
                      <w:szCs w:val="24"/>
                    </w:rPr>
                  </m:ctrlPr>
                </m:sSubPr>
                <m:e>
                  <m:r>
                    <w:rPr>
                      <w:rFonts w:ascii="Cambria Math" w:hAnsi="Cambria Math" w:cs="Times New Roman"/>
                      <w:szCs w:val="24"/>
                    </w:rPr>
                    <m:t>D</m:t>
                  </m:r>
                </m:e>
                <m:sub>
                  <m:r>
                    <w:rPr>
                      <w:rFonts w:ascii="Cambria Math" w:hAnsi="Cambria Math" w:cs="Times New Roman"/>
                      <w:szCs w:val="24"/>
                    </w:rPr>
                    <m:t>max</m:t>
                  </m:r>
                </m:sub>
              </m:sSub>
            </m:sup>
            <m:e>
              <m:sSup>
                <m:sSupPr>
                  <m:ctrlPr>
                    <w:rPr>
                      <w:rFonts w:ascii="Cambria Math" w:hAnsi="Cambria Math" w:cs="Times New Roman"/>
                      <w:i/>
                      <w:iCs/>
                      <w:szCs w:val="24"/>
                    </w:rPr>
                  </m:ctrlPr>
                </m:sSupPr>
                <m:e>
                  <m:r>
                    <w:rPr>
                      <w:rFonts w:ascii="Cambria Math" w:hAnsi="Cambria Math" w:cs="Times New Roman"/>
                      <w:szCs w:val="24"/>
                    </w:rPr>
                    <m:t>D</m:t>
                  </m:r>
                </m:e>
                <m:sup>
                  <m:r>
                    <w:rPr>
                      <w:rFonts w:ascii="Cambria Math" w:hAnsi="Cambria Math" w:cs="Times New Roman"/>
                      <w:szCs w:val="24"/>
                    </w:rPr>
                    <m:t>3</m:t>
                  </m:r>
                </m:sup>
              </m:sSup>
              <m:sSub>
                <m:sSubPr>
                  <m:ctrlPr>
                    <w:rPr>
                      <w:rFonts w:ascii="Cambria Math" w:hAnsi="Cambria Math" w:cs="Times New Roman"/>
                      <w:i/>
                      <w:iCs/>
                      <w:szCs w:val="24"/>
                    </w:rPr>
                  </m:ctrlPr>
                </m:sSubPr>
                <m:e>
                  <m:r>
                    <w:rPr>
                      <w:rFonts w:ascii="Cambria Math" w:hAnsi="Cambria Math" w:cs="Times New Roman"/>
                      <w:szCs w:val="24"/>
                    </w:rPr>
                    <m:t>N</m:t>
                  </m:r>
                </m:e>
                <m:sub>
                  <m:r>
                    <w:rPr>
                      <w:rFonts w:ascii="Cambria Math" w:hAnsi="Cambria Math" w:cs="Times New Roman"/>
                      <w:szCs w:val="24"/>
                    </w:rPr>
                    <m:t>0</m:t>
                  </m:r>
                </m:sub>
              </m:sSub>
              <m:r>
                <m:rPr>
                  <m:sty m:val="p"/>
                </m:rPr>
                <w:rPr>
                  <w:rFonts w:ascii="Cambria Math" w:hAnsi="Cambria Math" w:cs="Times New Roman"/>
                  <w:szCs w:val="24"/>
                </w:rPr>
                <m:t>exp</m:t>
              </m:r>
              <m:r>
                <w:rPr>
                  <w:rFonts w:ascii="Cambria Math" w:hAnsi="Cambria Math" w:cs="Times New Roman"/>
                  <w:szCs w:val="24"/>
                </w:rPr>
                <m:t>⁡(-</m:t>
              </m:r>
              <m:r>
                <w:rPr>
                  <w:rFonts w:ascii="Cambria Math" w:hAnsi="Cambria Math" w:cs="Times New Roman"/>
                  <w:szCs w:val="24"/>
                  <w:lang w:val="el-GR"/>
                </w:rPr>
                <m:t>Λ</m:t>
              </m:r>
              <m:r>
                <w:rPr>
                  <w:rFonts w:ascii="Cambria Math" w:hAnsi="Cambria Math" w:cs="Times New Roman"/>
                  <w:szCs w:val="24"/>
                </w:rPr>
                <m:t>D)dD</m:t>
              </m:r>
            </m:e>
          </m:nary>
          <m:r>
            <w:rPr>
              <w:rFonts w:ascii="Cambria Math" w:hAnsi="Cambria Math" w:cs="Times New Roman"/>
              <w:szCs w:val="24"/>
            </w:rPr>
            <m:t xml:space="preserve">                                    (8.2</m:t>
          </m:r>
          <m:r>
            <m:rPr>
              <m:sty m:val="p"/>
            </m:rPr>
            <w:rPr>
              <w:rFonts w:ascii="Cambria Math" w:hAnsi="Cambria Math" w:cs="Times New Roman"/>
              <w:szCs w:val="24"/>
            </w:rPr>
            <m:t>a</m:t>
          </m:r>
          <m:r>
            <w:rPr>
              <w:rFonts w:ascii="Cambria Math" w:hAnsi="Cambria Math" w:cs="Times New Roman"/>
              <w:szCs w:val="24"/>
            </w:rPr>
            <m:t>)</m:t>
          </m:r>
        </m:oMath>
      </m:oMathPara>
    </w:p>
    <w:p w:rsidR="00AE56F9" w:rsidRPr="00AE56F9" w:rsidRDefault="00AE56F9" w:rsidP="00AE56F9">
      <w:pPr>
        <w:pStyle w:val="NoSpacing"/>
        <w:spacing w:line="480" w:lineRule="auto"/>
        <w:jc w:val="both"/>
        <w:rPr>
          <w:rFonts w:cs="Times New Roman"/>
          <w:iCs/>
          <w:szCs w:val="24"/>
        </w:rPr>
      </w:pPr>
      <m:oMathPara>
        <m:oMathParaPr>
          <m:jc m:val="right"/>
        </m:oMathParaPr>
        <m:oMath>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π</m:t>
              </m:r>
            </m:num>
            <m:den>
              <m:r>
                <w:rPr>
                  <w:rFonts w:ascii="Cambria Math" w:hAnsi="Cambria Math" w:cs="Times New Roman"/>
                  <w:szCs w:val="24"/>
                </w:rPr>
                <m:t>6</m:t>
              </m:r>
            </m:den>
          </m:f>
          <m:r>
            <w:rPr>
              <w:rFonts w:ascii="Cambria Math" w:hAnsi="Cambria Math" w:cs="Times New Roman"/>
              <w:szCs w:val="24"/>
            </w:rPr>
            <m:t>×</m:t>
          </m:r>
          <m:sSup>
            <m:sSupPr>
              <m:ctrlPr>
                <w:rPr>
                  <w:rFonts w:ascii="Cambria Math" w:hAnsi="Cambria Math" w:cs="Times New Roman"/>
                  <w:i/>
                  <w:iCs/>
                  <w:szCs w:val="24"/>
                </w:rPr>
              </m:ctrlPr>
            </m:sSupPr>
            <m:e>
              <m:r>
                <w:rPr>
                  <w:rFonts w:ascii="Cambria Math" w:hAnsi="Cambria Math" w:cs="Times New Roman"/>
                  <w:szCs w:val="24"/>
                </w:rPr>
                <m:t>10</m:t>
              </m:r>
            </m:e>
            <m:sup>
              <m:r>
                <w:rPr>
                  <w:rFonts w:ascii="Cambria Math" w:hAnsi="Cambria Math" w:cs="Times New Roman"/>
                  <w:szCs w:val="24"/>
                </w:rPr>
                <m:t>-3</m:t>
              </m:r>
            </m:sup>
          </m:sSup>
          <m:sSub>
            <m:sSubPr>
              <m:ctrlPr>
                <w:rPr>
                  <w:rFonts w:ascii="Cambria Math" w:hAnsi="Cambria Math" w:cs="Times New Roman"/>
                  <w:i/>
                  <w:iCs/>
                  <w:szCs w:val="24"/>
                </w:rPr>
              </m:ctrlPr>
            </m:sSubPr>
            <m:e>
              <m:r>
                <w:rPr>
                  <w:rFonts w:ascii="Cambria Math" w:hAnsi="Cambria Math" w:cs="Times New Roman"/>
                  <w:szCs w:val="24"/>
                </w:rPr>
                <m:t>N</m:t>
              </m:r>
            </m:e>
            <m:sub>
              <m:r>
                <w:rPr>
                  <w:rFonts w:ascii="Cambria Math" w:hAnsi="Cambria Math" w:cs="Times New Roman"/>
                  <w:szCs w:val="24"/>
                </w:rPr>
                <m:t>0</m:t>
              </m:r>
            </m:sub>
          </m:sSub>
          <m:sSup>
            <m:sSupPr>
              <m:ctrlPr>
                <w:rPr>
                  <w:rFonts w:ascii="Cambria Math" w:hAnsi="Cambria Math" w:cs="Times New Roman"/>
                  <w:i/>
                  <w:iCs/>
                  <w:szCs w:val="24"/>
                </w:rPr>
              </m:ctrlPr>
            </m:sSupPr>
            <m:e>
              <m:r>
                <w:rPr>
                  <w:rFonts w:ascii="Cambria Math" w:hAnsi="Cambria Math" w:cs="Times New Roman"/>
                  <w:szCs w:val="24"/>
                  <w:lang w:val="el-GR"/>
                </w:rPr>
                <m:t>Λ</m:t>
              </m:r>
            </m:e>
            <m:sup>
              <m:r>
                <w:rPr>
                  <w:rFonts w:ascii="Cambria Math" w:hAnsi="Cambria Math" w:cs="Times New Roman"/>
                  <w:szCs w:val="24"/>
                </w:rPr>
                <m:t>-4</m:t>
              </m:r>
            </m:sup>
          </m:sSup>
          <m:r>
            <w:rPr>
              <w:rFonts w:ascii="Cambria Math" w:hAnsi="Cambria Math" w:cs="Times New Roman"/>
              <w:szCs w:val="24"/>
            </w:rPr>
            <m:t xml:space="preserve">  </m:t>
          </m:r>
          <m:r>
            <w:rPr>
              <w:rFonts w:ascii="Cambria Math" w:hAnsi="Cambria Math" w:cs="Times New Roman"/>
              <w:i/>
              <w:szCs w:val="24"/>
            </w:rPr>
            <w:sym w:font="Symbol" w:char="F067"/>
          </m:r>
          <m:r>
            <w:rPr>
              <w:rFonts w:ascii="Cambria Math" w:hAnsi="Cambria Math" w:cs="Times New Roman"/>
              <w:szCs w:val="24"/>
            </w:rPr>
            <m:t>(</m:t>
          </m:r>
          <m:r>
            <w:rPr>
              <w:rFonts w:ascii="Cambria Math" w:hAnsi="Cambria Math" w:cs="Times New Roman"/>
              <w:i/>
              <w:szCs w:val="24"/>
            </w:rPr>
            <w:sym w:font="Symbol" w:char="F04C"/>
          </m:r>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max</m:t>
              </m:r>
            </m:sub>
          </m:sSub>
          <m:r>
            <w:rPr>
              <w:rFonts w:ascii="Cambria Math" w:hAnsi="Cambria Math" w:cs="Times New Roman"/>
              <w:szCs w:val="24"/>
            </w:rPr>
            <m:t>,4)                                        (8.2</m:t>
          </m:r>
          <m:r>
            <m:rPr>
              <m:sty m:val="p"/>
            </m:rPr>
            <w:rPr>
              <w:rFonts w:ascii="Cambria Math" w:hAnsi="Cambria Math" w:cs="Times New Roman"/>
              <w:szCs w:val="24"/>
            </w:rPr>
            <m:t>b</m:t>
          </m:r>
          <m:r>
            <w:rPr>
              <w:rFonts w:ascii="Cambria Math" w:hAnsi="Cambria Math" w:cs="Times New Roman"/>
              <w:szCs w:val="24"/>
            </w:rPr>
            <m:t>)</m:t>
          </m:r>
        </m:oMath>
      </m:oMathPara>
    </w:p>
    <w:p w:rsidR="00AE56F9" w:rsidRPr="00AE56F9" w:rsidRDefault="00AE56F9" w:rsidP="00AE56F9">
      <w:pPr>
        <w:pStyle w:val="NoSpacing"/>
        <w:spacing w:line="480" w:lineRule="auto"/>
        <w:jc w:val="both"/>
        <w:rPr>
          <w:rFonts w:cs="Times New Roman"/>
          <w:szCs w:val="24"/>
        </w:rPr>
      </w:pPr>
      <w:proofErr w:type="gramStart"/>
      <w:r w:rsidRPr="00AE56F9">
        <w:rPr>
          <w:rFonts w:cs="Times New Roman"/>
          <w:iCs/>
          <w:szCs w:val="24"/>
        </w:rPr>
        <w:t>where</w:t>
      </w:r>
      <w:proofErr w:type="gramEnd"/>
      <w:r w:rsidRPr="00AE56F9">
        <w:rPr>
          <w:rFonts w:cs="Times New Roman"/>
          <w:iCs/>
          <w:szCs w:val="24"/>
        </w:rPr>
        <w:t xml:space="preserve"> </w:t>
      </w:r>
      <w:r w:rsidRPr="00AE56F9">
        <w:rPr>
          <w:rFonts w:cs="Times New Roman"/>
          <w:i/>
          <w:szCs w:val="24"/>
        </w:rPr>
        <w:sym w:font="Symbol" w:char="F072"/>
      </w:r>
      <w:r w:rsidRPr="00AE56F9">
        <w:rPr>
          <w:rFonts w:cs="Times New Roman"/>
          <w:szCs w:val="24"/>
          <w:vertAlign w:val="subscript"/>
        </w:rPr>
        <w:t>w</w:t>
      </w:r>
      <w:r w:rsidRPr="00AE56F9">
        <w:rPr>
          <w:rFonts w:cs="Times New Roman"/>
          <w:szCs w:val="24"/>
        </w:rPr>
        <w:t xml:space="preserve"> is the density of water and </w:t>
      </w:r>
      <w:r w:rsidRPr="00AE56F9">
        <w:rPr>
          <w:rFonts w:cs="Times New Roman"/>
          <w:i/>
          <w:szCs w:val="24"/>
        </w:rPr>
        <w:t>γ</w:t>
      </w:r>
      <w:r w:rsidRPr="00AE56F9">
        <w:rPr>
          <w:rFonts w:cs="Times New Roman"/>
          <w:szCs w:val="24"/>
        </w:rPr>
        <w:t xml:space="preserve"> is the incomplete gamma function.</w:t>
      </w:r>
    </w:p>
    <w:p w:rsidR="00AE56F9" w:rsidRPr="00AE56F9" w:rsidRDefault="00AE56F9" w:rsidP="00AE56F9">
      <w:pPr>
        <w:pStyle w:val="NoSpacing"/>
        <w:spacing w:line="480" w:lineRule="auto"/>
        <w:jc w:val="both"/>
        <w:rPr>
          <w:rFonts w:cs="Times New Roman"/>
          <w:szCs w:val="24"/>
        </w:rPr>
      </w:pPr>
      <w:r w:rsidRPr="00AE56F9">
        <w:rPr>
          <w:rFonts w:cs="Times New Roman"/>
          <w:szCs w:val="24"/>
        </w:rPr>
        <w:tab/>
        <w:t xml:space="preserve">As previously noted, </w:t>
      </w:r>
      <w:r w:rsidRPr="00AE56F9">
        <w:rPr>
          <w:rFonts w:cs="Times New Roman"/>
          <w:i/>
          <w:iCs/>
          <w:szCs w:val="24"/>
        </w:rPr>
        <w:t>W</w:t>
      </w:r>
      <w:r w:rsidRPr="00AE56F9">
        <w:rPr>
          <w:rFonts w:cs="Times New Roman"/>
          <w:iCs/>
          <w:szCs w:val="24"/>
        </w:rPr>
        <w:t xml:space="preserve"> is directly related to </w:t>
      </w:r>
      <w:proofErr w:type="spellStart"/>
      <w:proofErr w:type="gramStart"/>
      <w:r w:rsidRPr="00AE56F9">
        <w:rPr>
          <w:rFonts w:cs="Times New Roman"/>
          <w:i/>
          <w:szCs w:val="24"/>
        </w:rPr>
        <w:t>q</w:t>
      </w:r>
      <w:r w:rsidRPr="00AE56F9">
        <w:rPr>
          <w:rFonts w:cs="Times New Roman"/>
          <w:szCs w:val="24"/>
          <w:vertAlign w:val="subscript"/>
        </w:rPr>
        <w:t>r</w:t>
      </w:r>
      <w:proofErr w:type="spellEnd"/>
      <w:proofErr w:type="gramEnd"/>
      <w:r w:rsidRPr="00AE56F9">
        <w:rPr>
          <w:rFonts w:cs="Times New Roman"/>
          <w:szCs w:val="24"/>
        </w:rPr>
        <w:t xml:space="preserve"> as </w:t>
      </w:r>
      <w:r w:rsidRPr="00AE56F9">
        <w:rPr>
          <w:rFonts w:cs="Times New Roman"/>
          <w:i/>
          <w:szCs w:val="24"/>
        </w:rPr>
        <w:t>W</w:t>
      </w:r>
      <w:r w:rsidRPr="00AE56F9">
        <w:rPr>
          <w:rFonts w:cs="Times New Roman"/>
          <w:szCs w:val="24"/>
        </w:rPr>
        <w:t>=</w:t>
      </w:r>
      <w:r w:rsidRPr="00AE56F9">
        <w:rPr>
          <w:rFonts w:cs="Times New Roman"/>
          <w:i/>
          <w:szCs w:val="24"/>
        </w:rPr>
        <w:sym w:font="Symbol" w:char="F072"/>
      </w:r>
      <w:proofErr w:type="spellStart"/>
      <w:r w:rsidRPr="00AE56F9">
        <w:rPr>
          <w:rFonts w:cs="Times New Roman"/>
          <w:szCs w:val="24"/>
          <w:vertAlign w:val="subscript"/>
        </w:rPr>
        <w:t>a</w:t>
      </w:r>
      <w:r w:rsidRPr="00AE56F9">
        <w:rPr>
          <w:rFonts w:cs="Times New Roman"/>
          <w:i/>
          <w:szCs w:val="24"/>
        </w:rPr>
        <w:t>q</w:t>
      </w:r>
      <w:r w:rsidRPr="00AE56F9">
        <w:rPr>
          <w:rFonts w:cs="Times New Roman"/>
          <w:szCs w:val="24"/>
          <w:vertAlign w:val="subscript"/>
        </w:rPr>
        <w:t>r</w:t>
      </w:r>
      <w:proofErr w:type="spellEnd"/>
      <w:r w:rsidRPr="00AE56F9">
        <w:rPr>
          <w:rFonts w:cs="Times New Roman"/>
          <w:szCs w:val="24"/>
        </w:rPr>
        <w:t>.</w:t>
      </w:r>
    </w:p>
    <w:p w:rsidR="00AE56F9" w:rsidRPr="00AE56F9" w:rsidRDefault="00AE56F9" w:rsidP="00AE56F9">
      <w:pPr>
        <w:pStyle w:val="NoSpacing"/>
        <w:spacing w:line="480" w:lineRule="auto"/>
        <w:jc w:val="both"/>
        <w:rPr>
          <w:rFonts w:cs="Times New Roman"/>
          <w:szCs w:val="24"/>
        </w:rPr>
      </w:pPr>
      <w:r w:rsidRPr="00AE56F9">
        <w:rPr>
          <w:rFonts w:cs="Times New Roman"/>
          <w:szCs w:val="24"/>
        </w:rPr>
        <w:tab/>
        <w:t xml:space="preserve">The second state variable, </w:t>
      </w:r>
      <w:proofErr w:type="spellStart"/>
      <w:r w:rsidRPr="00AE56F9">
        <w:rPr>
          <w:rFonts w:cs="Times New Roman"/>
          <w:i/>
          <w:szCs w:val="24"/>
        </w:rPr>
        <w:t>D</w:t>
      </w:r>
      <w:r w:rsidRPr="00AE56F9">
        <w:rPr>
          <w:rFonts w:cs="Times New Roman"/>
          <w:szCs w:val="24"/>
          <w:vertAlign w:val="subscript"/>
        </w:rPr>
        <w:t>m</w:t>
      </w:r>
      <w:proofErr w:type="spellEnd"/>
      <w:r w:rsidRPr="00AE56F9">
        <w:rPr>
          <w:rFonts w:cs="Times New Roman"/>
          <w:szCs w:val="24"/>
        </w:rPr>
        <w:t xml:space="preserve"> [mm], is derived using the ratio of the fourth and third DSD moments:</w:t>
      </w:r>
    </w:p>
    <w:p w:rsidR="00AE56F9" w:rsidRPr="00AE56F9" w:rsidRDefault="00CD6C6B" w:rsidP="00AE56F9">
      <w:pPr>
        <w:pStyle w:val="NoSpacing"/>
        <w:spacing w:line="480" w:lineRule="auto"/>
        <w:jc w:val="both"/>
        <w:rPr>
          <w:rFonts w:cs="Times New Roman"/>
          <w:szCs w:val="24"/>
        </w:rPr>
      </w:pPr>
      <m:oMathPara>
        <m:oMathParaPr>
          <m:jc m:val="right"/>
        </m:oMathParaPr>
        <m:oMath>
          <m:sSub>
            <m:sSubPr>
              <m:ctrlPr>
                <w:rPr>
                  <w:rFonts w:ascii="Cambria Math" w:hAnsi="Cambria Math" w:cs="Times New Roman"/>
                  <w:i/>
                  <w:iCs/>
                  <w:szCs w:val="24"/>
                </w:rPr>
              </m:ctrlPr>
            </m:sSubPr>
            <m:e>
              <m:r>
                <w:rPr>
                  <w:rFonts w:ascii="Cambria Math" w:hAnsi="Cambria Math" w:cs="Times New Roman"/>
                  <w:szCs w:val="24"/>
                </w:rPr>
                <m:t>D</m:t>
              </m:r>
            </m:e>
            <m:sub>
              <m:r>
                <w:rPr>
                  <w:rFonts w:ascii="Cambria Math" w:hAnsi="Cambria Math" w:cs="Times New Roman"/>
                  <w:szCs w:val="24"/>
                </w:rPr>
                <m:t>m</m:t>
              </m:r>
            </m:sub>
          </m:sSub>
          <m:r>
            <w:rPr>
              <w:rFonts w:ascii="Cambria Math" w:hAnsi="Cambria Math" w:cs="Times New Roman"/>
              <w:szCs w:val="24"/>
            </w:rPr>
            <m:t>=</m:t>
          </m:r>
          <m:f>
            <m:fPr>
              <m:ctrlPr>
                <w:rPr>
                  <w:rFonts w:ascii="Cambria Math" w:hAnsi="Cambria Math" w:cs="Times New Roman"/>
                  <w:i/>
                  <w:iCs/>
                  <w:szCs w:val="24"/>
                </w:rPr>
              </m:ctrlPr>
            </m:fPr>
            <m:num>
              <m:nary>
                <m:naryPr>
                  <m:ctrlPr>
                    <w:rPr>
                      <w:rFonts w:ascii="Cambria Math" w:hAnsi="Cambria Math" w:cs="Times New Roman"/>
                      <w:i/>
                      <w:iCs/>
                      <w:szCs w:val="24"/>
                    </w:rPr>
                  </m:ctrlPr>
                </m:naryPr>
                <m:sub>
                  <m:r>
                    <w:rPr>
                      <w:rFonts w:ascii="Cambria Math" w:hAnsi="Cambria Math" w:cs="Times New Roman"/>
                      <w:szCs w:val="24"/>
                    </w:rPr>
                    <m:t>0</m:t>
                  </m:r>
                </m:sub>
                <m:sup>
                  <m:sSub>
                    <m:sSubPr>
                      <m:ctrlPr>
                        <w:rPr>
                          <w:rFonts w:ascii="Cambria Math" w:hAnsi="Cambria Math" w:cs="Times New Roman"/>
                          <w:i/>
                          <w:iCs/>
                          <w:szCs w:val="24"/>
                        </w:rPr>
                      </m:ctrlPr>
                    </m:sSubPr>
                    <m:e>
                      <m:r>
                        <w:rPr>
                          <w:rFonts w:ascii="Cambria Math" w:hAnsi="Cambria Math" w:cs="Times New Roman"/>
                          <w:szCs w:val="24"/>
                        </w:rPr>
                        <m:t>D</m:t>
                      </m:r>
                    </m:e>
                    <m:sub>
                      <m:r>
                        <w:rPr>
                          <w:rFonts w:ascii="Cambria Math" w:hAnsi="Cambria Math" w:cs="Times New Roman"/>
                          <w:szCs w:val="24"/>
                        </w:rPr>
                        <m:t>max</m:t>
                      </m:r>
                    </m:sub>
                  </m:sSub>
                </m:sup>
                <m:e>
                  <m:sSup>
                    <m:sSupPr>
                      <m:ctrlPr>
                        <w:rPr>
                          <w:rFonts w:ascii="Cambria Math" w:hAnsi="Cambria Math" w:cs="Times New Roman"/>
                          <w:i/>
                          <w:iCs/>
                          <w:szCs w:val="24"/>
                        </w:rPr>
                      </m:ctrlPr>
                    </m:sSupPr>
                    <m:e>
                      <m:r>
                        <w:rPr>
                          <w:rFonts w:ascii="Cambria Math" w:hAnsi="Cambria Math" w:cs="Times New Roman"/>
                          <w:szCs w:val="24"/>
                        </w:rPr>
                        <m:t>D</m:t>
                      </m:r>
                    </m:e>
                    <m:sup>
                      <m:r>
                        <w:rPr>
                          <w:rFonts w:ascii="Cambria Math" w:hAnsi="Cambria Math" w:cs="Times New Roman"/>
                          <w:szCs w:val="24"/>
                        </w:rPr>
                        <m:t>4</m:t>
                      </m:r>
                    </m:sup>
                  </m:sSup>
                  <m:sSub>
                    <m:sSubPr>
                      <m:ctrlPr>
                        <w:rPr>
                          <w:rFonts w:ascii="Cambria Math" w:hAnsi="Cambria Math" w:cs="Times New Roman"/>
                          <w:i/>
                          <w:iCs/>
                          <w:szCs w:val="24"/>
                        </w:rPr>
                      </m:ctrlPr>
                    </m:sSubPr>
                    <m:e>
                      <m:r>
                        <w:rPr>
                          <w:rFonts w:ascii="Cambria Math" w:hAnsi="Cambria Math" w:cs="Times New Roman"/>
                          <w:szCs w:val="24"/>
                        </w:rPr>
                        <m:t>N</m:t>
                      </m:r>
                    </m:e>
                    <m:sub>
                      <m:r>
                        <w:rPr>
                          <w:rFonts w:ascii="Cambria Math" w:hAnsi="Cambria Math" w:cs="Times New Roman"/>
                          <w:szCs w:val="24"/>
                        </w:rPr>
                        <m:t>0</m:t>
                      </m:r>
                    </m:sub>
                  </m:sSub>
                  <m:r>
                    <m:rPr>
                      <m:sty m:val="p"/>
                    </m:rPr>
                    <w:rPr>
                      <w:rFonts w:ascii="Cambria Math" w:hAnsi="Cambria Math" w:cs="Times New Roman"/>
                      <w:szCs w:val="24"/>
                    </w:rPr>
                    <m:t>exp</m:t>
                  </m:r>
                  <m:r>
                    <w:rPr>
                      <w:rFonts w:ascii="Cambria Math" w:hAnsi="Cambria Math" w:cs="Times New Roman"/>
                      <w:szCs w:val="24"/>
                    </w:rPr>
                    <m:t>⁡(-</m:t>
                  </m:r>
                  <m:r>
                    <w:rPr>
                      <w:rFonts w:ascii="Cambria Math" w:hAnsi="Cambria Math" w:cs="Times New Roman"/>
                      <w:szCs w:val="24"/>
                      <w:lang w:val="el-GR"/>
                    </w:rPr>
                    <m:t>Λ</m:t>
                  </m:r>
                  <m:r>
                    <w:rPr>
                      <w:rFonts w:ascii="Cambria Math" w:hAnsi="Cambria Math" w:cs="Times New Roman"/>
                      <w:szCs w:val="24"/>
                    </w:rPr>
                    <m:t>D)dD</m:t>
                  </m:r>
                </m:e>
              </m:nary>
            </m:num>
            <m:den>
              <m:nary>
                <m:naryPr>
                  <m:ctrlPr>
                    <w:rPr>
                      <w:rFonts w:ascii="Cambria Math" w:hAnsi="Cambria Math" w:cs="Times New Roman"/>
                      <w:i/>
                      <w:iCs/>
                      <w:szCs w:val="24"/>
                    </w:rPr>
                  </m:ctrlPr>
                </m:naryPr>
                <m:sub>
                  <m:r>
                    <w:rPr>
                      <w:rFonts w:ascii="Cambria Math" w:hAnsi="Cambria Math" w:cs="Times New Roman"/>
                      <w:szCs w:val="24"/>
                    </w:rPr>
                    <m:t>0</m:t>
                  </m:r>
                </m:sub>
                <m:sup>
                  <m:sSub>
                    <m:sSubPr>
                      <m:ctrlPr>
                        <w:rPr>
                          <w:rFonts w:ascii="Cambria Math" w:hAnsi="Cambria Math" w:cs="Times New Roman"/>
                          <w:i/>
                          <w:iCs/>
                          <w:szCs w:val="24"/>
                        </w:rPr>
                      </m:ctrlPr>
                    </m:sSubPr>
                    <m:e>
                      <m:r>
                        <w:rPr>
                          <w:rFonts w:ascii="Cambria Math" w:hAnsi="Cambria Math" w:cs="Times New Roman"/>
                          <w:szCs w:val="24"/>
                        </w:rPr>
                        <m:t>D</m:t>
                      </m:r>
                    </m:e>
                    <m:sub>
                      <m:r>
                        <w:rPr>
                          <w:rFonts w:ascii="Cambria Math" w:hAnsi="Cambria Math" w:cs="Times New Roman"/>
                          <w:szCs w:val="24"/>
                        </w:rPr>
                        <m:t>max</m:t>
                      </m:r>
                    </m:sub>
                  </m:sSub>
                </m:sup>
                <m:e>
                  <m:sSup>
                    <m:sSupPr>
                      <m:ctrlPr>
                        <w:rPr>
                          <w:rFonts w:ascii="Cambria Math" w:hAnsi="Cambria Math" w:cs="Times New Roman"/>
                          <w:i/>
                          <w:iCs/>
                          <w:szCs w:val="24"/>
                        </w:rPr>
                      </m:ctrlPr>
                    </m:sSupPr>
                    <m:e>
                      <m:r>
                        <w:rPr>
                          <w:rFonts w:ascii="Cambria Math" w:hAnsi="Cambria Math" w:cs="Times New Roman"/>
                          <w:szCs w:val="24"/>
                        </w:rPr>
                        <m:t>D</m:t>
                      </m:r>
                    </m:e>
                    <m:sup>
                      <m:r>
                        <w:rPr>
                          <w:rFonts w:ascii="Cambria Math" w:hAnsi="Cambria Math" w:cs="Times New Roman"/>
                          <w:szCs w:val="24"/>
                        </w:rPr>
                        <m:t>3</m:t>
                      </m:r>
                    </m:sup>
                  </m:sSup>
                  <m:sSub>
                    <m:sSubPr>
                      <m:ctrlPr>
                        <w:rPr>
                          <w:rFonts w:ascii="Cambria Math" w:hAnsi="Cambria Math" w:cs="Times New Roman"/>
                          <w:i/>
                          <w:iCs/>
                          <w:szCs w:val="24"/>
                        </w:rPr>
                      </m:ctrlPr>
                    </m:sSubPr>
                    <m:e>
                      <m:r>
                        <w:rPr>
                          <w:rFonts w:ascii="Cambria Math" w:hAnsi="Cambria Math" w:cs="Times New Roman"/>
                          <w:szCs w:val="24"/>
                        </w:rPr>
                        <m:t>N</m:t>
                      </m:r>
                    </m:e>
                    <m:sub>
                      <m:r>
                        <w:rPr>
                          <w:rFonts w:ascii="Cambria Math" w:hAnsi="Cambria Math" w:cs="Times New Roman"/>
                          <w:szCs w:val="24"/>
                        </w:rPr>
                        <m:t>0</m:t>
                      </m:r>
                    </m:sub>
                  </m:sSub>
                  <m:r>
                    <m:rPr>
                      <m:sty m:val="p"/>
                    </m:rPr>
                    <w:rPr>
                      <w:rFonts w:ascii="Cambria Math" w:hAnsi="Cambria Math" w:cs="Times New Roman"/>
                      <w:szCs w:val="24"/>
                    </w:rPr>
                    <m:t>exp</m:t>
                  </m:r>
                  <m:r>
                    <w:rPr>
                      <w:rFonts w:ascii="Cambria Math" w:hAnsi="Cambria Math" w:cs="Times New Roman"/>
                      <w:szCs w:val="24"/>
                    </w:rPr>
                    <m:t>⁡(-</m:t>
                  </m:r>
                  <m:r>
                    <w:rPr>
                      <w:rFonts w:ascii="Cambria Math" w:hAnsi="Cambria Math" w:cs="Times New Roman"/>
                      <w:szCs w:val="24"/>
                      <w:lang w:val="el-GR"/>
                    </w:rPr>
                    <m:t>Λ</m:t>
                  </m:r>
                  <m:r>
                    <w:rPr>
                      <w:rFonts w:ascii="Cambria Math" w:hAnsi="Cambria Math" w:cs="Times New Roman"/>
                      <w:szCs w:val="24"/>
                    </w:rPr>
                    <m:t>D)dD</m:t>
                  </m:r>
                </m:e>
              </m:nary>
            </m:den>
          </m:f>
          <m:r>
            <w:rPr>
              <w:rFonts w:ascii="Cambria Math" w:hAnsi="Cambria Math" w:cs="Times New Roman"/>
              <w:szCs w:val="24"/>
            </w:rPr>
            <m:t xml:space="preserve">                                  (8.3</m:t>
          </m:r>
          <m:r>
            <m:rPr>
              <m:sty m:val="p"/>
            </m:rPr>
            <w:rPr>
              <w:rFonts w:ascii="Cambria Math" w:hAnsi="Cambria Math" w:cs="Times New Roman"/>
              <w:szCs w:val="24"/>
            </w:rPr>
            <m:t>a</m:t>
          </m:r>
          <m:r>
            <w:rPr>
              <w:rFonts w:ascii="Cambria Math" w:hAnsi="Cambria Math" w:cs="Times New Roman"/>
              <w:szCs w:val="24"/>
            </w:rPr>
            <m:t>)</m:t>
          </m:r>
        </m:oMath>
      </m:oMathPara>
    </w:p>
    <w:p w:rsidR="00AE56F9" w:rsidRPr="00AE56F9" w:rsidRDefault="00AE56F9" w:rsidP="00AE56F9">
      <w:pPr>
        <w:pStyle w:val="NoSpacing"/>
        <w:spacing w:line="480" w:lineRule="auto"/>
        <w:jc w:val="both"/>
        <w:rPr>
          <w:rFonts w:cs="Times New Roman"/>
          <w:iCs/>
          <w:szCs w:val="24"/>
        </w:rPr>
      </w:pPr>
      <m:oMathPara>
        <m:oMathParaPr>
          <m:jc m:val="right"/>
        </m:oMathParaPr>
        <m:oMath>
          <m:r>
            <w:rPr>
              <w:rFonts w:ascii="Cambria Math" w:hAnsi="Cambria Math" w:cs="Times New Roman"/>
              <w:szCs w:val="24"/>
            </w:rPr>
            <m:t>=</m:t>
          </m:r>
          <m:f>
            <m:fPr>
              <m:ctrlPr>
                <w:rPr>
                  <w:rFonts w:ascii="Cambria Math" w:hAnsi="Cambria Math" w:cs="Times New Roman"/>
                  <w:i/>
                  <w:iCs/>
                  <w:szCs w:val="24"/>
                </w:rPr>
              </m:ctrlPr>
            </m:fPr>
            <m:num>
              <m:r>
                <w:rPr>
                  <w:rFonts w:ascii="Cambria Math" w:hAnsi="Cambria Math" w:cs="Times New Roman"/>
                  <w:szCs w:val="24"/>
                  <w:lang w:val="el-GR"/>
                </w:rPr>
                <m:t>1</m:t>
              </m:r>
            </m:num>
            <m:den>
              <m:r>
                <w:rPr>
                  <w:rFonts w:ascii="Cambria Math" w:hAnsi="Cambria Math" w:cs="Times New Roman"/>
                  <w:i/>
                  <w:szCs w:val="24"/>
                </w:rPr>
                <w:sym w:font="Symbol" w:char="F04C"/>
              </m:r>
            </m:den>
          </m:f>
          <m:r>
            <w:rPr>
              <w:rFonts w:ascii="Cambria Math" w:hAnsi="Cambria Math" w:cs="Times New Roman"/>
              <w:szCs w:val="24"/>
            </w:rPr>
            <m:t xml:space="preserve">    </m:t>
          </m:r>
          <m:f>
            <m:fPr>
              <m:ctrlPr>
                <w:rPr>
                  <w:rFonts w:ascii="Cambria Math" w:hAnsi="Cambria Math" w:cs="Times New Roman"/>
                  <w:i/>
                  <w:iCs/>
                  <w:szCs w:val="24"/>
                </w:rPr>
              </m:ctrlPr>
            </m:fPr>
            <m:num>
              <m:r>
                <w:rPr>
                  <w:rFonts w:ascii="Cambria Math" w:hAnsi="Cambria Math" w:cs="Times New Roman"/>
                  <w:i/>
                  <w:szCs w:val="24"/>
                </w:rPr>
                <w:sym w:font="Symbol" w:char="F067"/>
              </m:r>
              <m:r>
                <w:rPr>
                  <w:rFonts w:ascii="Cambria Math" w:hAnsi="Cambria Math" w:cs="Times New Roman"/>
                  <w:szCs w:val="24"/>
                </w:rPr>
                <m:t>(</m:t>
              </m:r>
              <m:r>
                <w:rPr>
                  <w:rFonts w:ascii="Cambria Math" w:hAnsi="Cambria Math" w:cs="Times New Roman"/>
                  <w:i/>
                  <w:szCs w:val="24"/>
                </w:rPr>
                <w:sym w:font="Symbol" w:char="F04C"/>
              </m:r>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max</m:t>
                  </m:r>
                </m:sub>
              </m:sSub>
              <m:r>
                <w:rPr>
                  <w:rFonts w:ascii="Cambria Math" w:hAnsi="Cambria Math" w:cs="Times New Roman"/>
                  <w:szCs w:val="24"/>
                </w:rPr>
                <m:t>,5)</m:t>
              </m:r>
            </m:num>
            <m:den>
              <m:r>
                <w:rPr>
                  <w:rFonts w:ascii="Cambria Math" w:hAnsi="Cambria Math" w:cs="Times New Roman"/>
                  <w:i/>
                  <w:szCs w:val="24"/>
                </w:rPr>
                <w:sym w:font="Symbol" w:char="F067"/>
              </m:r>
              <m:r>
                <w:rPr>
                  <w:rFonts w:ascii="Cambria Math" w:hAnsi="Cambria Math" w:cs="Times New Roman"/>
                  <w:szCs w:val="24"/>
                </w:rPr>
                <m:t>(</m:t>
              </m:r>
              <m:r>
                <w:rPr>
                  <w:rFonts w:ascii="Cambria Math" w:hAnsi="Cambria Math" w:cs="Times New Roman"/>
                  <w:i/>
                  <w:szCs w:val="24"/>
                </w:rPr>
                <w:sym w:font="Symbol" w:char="F04C"/>
              </m:r>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max</m:t>
                  </m:r>
                </m:sub>
              </m:sSub>
              <m:r>
                <w:rPr>
                  <w:rFonts w:ascii="Cambria Math" w:hAnsi="Cambria Math" w:cs="Times New Roman"/>
                  <w:szCs w:val="24"/>
                </w:rPr>
                <m:t>,4)</m:t>
              </m:r>
            </m:den>
          </m:f>
          <m:r>
            <w:rPr>
              <w:rFonts w:ascii="Cambria Math" w:hAnsi="Cambria Math" w:cs="Times New Roman"/>
              <w:szCs w:val="24"/>
            </w:rPr>
            <m:t xml:space="preserve">                                                  (8.3</m:t>
          </m:r>
          <m:r>
            <m:rPr>
              <m:sty m:val="p"/>
            </m:rPr>
            <w:rPr>
              <w:rFonts w:ascii="Cambria Math" w:hAnsi="Cambria Math" w:cs="Times New Roman"/>
              <w:szCs w:val="24"/>
            </w:rPr>
            <m:t>b</m:t>
          </m:r>
          <m:r>
            <w:rPr>
              <w:rFonts w:ascii="Cambria Math" w:hAnsi="Cambria Math" w:cs="Times New Roman"/>
              <w:szCs w:val="24"/>
            </w:rPr>
            <m:t>)</m:t>
          </m:r>
        </m:oMath>
      </m:oMathPara>
    </w:p>
    <w:p w:rsidR="00AE56F9" w:rsidRPr="00AE56F9" w:rsidRDefault="00AE56F9" w:rsidP="00AE56F9">
      <w:pPr>
        <w:pStyle w:val="NoSpacing"/>
        <w:spacing w:line="480" w:lineRule="auto"/>
        <w:jc w:val="both"/>
        <w:rPr>
          <w:rFonts w:cs="Times New Roman"/>
          <w:iCs/>
          <w:szCs w:val="24"/>
        </w:rPr>
      </w:pPr>
    </w:p>
    <w:p w:rsidR="00AE56F9" w:rsidRPr="00AE56F9" w:rsidRDefault="00AE56F9" w:rsidP="00AE56F9">
      <w:pPr>
        <w:pStyle w:val="NoSpacing"/>
        <w:spacing w:line="480" w:lineRule="auto"/>
        <w:jc w:val="both"/>
        <w:rPr>
          <w:rFonts w:cs="Times New Roman"/>
          <w:iCs/>
          <w:szCs w:val="24"/>
        </w:rPr>
      </w:pPr>
      <w:r w:rsidRPr="00AE56F9">
        <w:rPr>
          <w:rFonts w:cs="Times New Roman"/>
          <w:iCs/>
          <w:szCs w:val="24"/>
        </w:rPr>
        <w:tab/>
      </w:r>
      <w:proofErr w:type="spellStart"/>
      <w:proofErr w:type="gramStart"/>
      <w:r w:rsidRPr="00AE56F9">
        <w:rPr>
          <w:rFonts w:cs="Times New Roman"/>
          <w:i/>
          <w:szCs w:val="24"/>
        </w:rPr>
        <w:t>N</w:t>
      </w:r>
      <w:r w:rsidRPr="00AE56F9">
        <w:rPr>
          <w:rFonts w:cs="Times New Roman"/>
          <w:szCs w:val="24"/>
          <w:vertAlign w:val="subscript"/>
        </w:rPr>
        <w:t>t</w:t>
      </w:r>
      <w:proofErr w:type="spellEnd"/>
      <w:proofErr w:type="gramEnd"/>
      <w:r w:rsidRPr="00AE56F9">
        <w:rPr>
          <w:rFonts w:cs="Times New Roman"/>
          <w:szCs w:val="24"/>
        </w:rPr>
        <w:t xml:space="preserve"> is related to </w:t>
      </w:r>
      <w:r w:rsidRPr="00AE56F9">
        <w:rPr>
          <w:rFonts w:cs="Times New Roman"/>
          <w:i/>
          <w:iCs/>
          <w:szCs w:val="24"/>
        </w:rPr>
        <w:t>N</w:t>
      </w:r>
      <w:r w:rsidRPr="00AE56F9">
        <w:rPr>
          <w:rFonts w:cs="Times New Roman"/>
          <w:iCs/>
          <w:szCs w:val="24"/>
          <w:vertAlign w:val="subscript"/>
        </w:rPr>
        <w:t>0</w:t>
      </w:r>
      <w:r w:rsidRPr="00AE56F9">
        <w:rPr>
          <w:rFonts w:cs="Times New Roman"/>
          <w:iCs/>
          <w:szCs w:val="24"/>
        </w:rPr>
        <w:t xml:space="preserve"> by the zeroth DSD moment:</w:t>
      </w:r>
      <w:r w:rsidRPr="00AE56F9">
        <w:rPr>
          <w:rFonts w:cs="Times New Roman"/>
          <w:iCs/>
          <w:szCs w:val="24"/>
        </w:rPr>
        <w:tab/>
      </w:r>
    </w:p>
    <w:p w:rsidR="00AE56F9" w:rsidRPr="00AE56F9" w:rsidRDefault="00CD6C6B" w:rsidP="00AE56F9">
      <w:pPr>
        <w:pStyle w:val="NoSpacing"/>
        <w:spacing w:line="480" w:lineRule="auto"/>
        <w:jc w:val="both"/>
        <w:rPr>
          <w:rFonts w:cs="Times New Roman"/>
          <w:iCs/>
          <w:szCs w:val="24"/>
        </w:rPr>
      </w:pPr>
      <m:oMathPara>
        <m:oMathParaPr>
          <m:jc m:val="right"/>
        </m:oMathParaPr>
        <m:oMath>
          <m:sSub>
            <m:sSubPr>
              <m:ctrlPr>
                <w:rPr>
                  <w:rFonts w:ascii="Cambria Math" w:hAnsi="Cambria Math" w:cs="Times New Roman"/>
                  <w:i/>
                  <w:iCs/>
                  <w:szCs w:val="24"/>
                </w:rPr>
              </m:ctrlPr>
            </m:sSubPr>
            <m:e>
              <m:r>
                <w:rPr>
                  <w:rFonts w:ascii="Cambria Math" w:hAnsi="Cambria Math" w:cs="Times New Roman"/>
                  <w:szCs w:val="24"/>
                </w:rPr>
                <m:t>N</m:t>
              </m:r>
            </m:e>
            <m:sub>
              <m:r>
                <w:rPr>
                  <w:rFonts w:ascii="Cambria Math" w:hAnsi="Cambria Math" w:cs="Times New Roman"/>
                  <w:szCs w:val="24"/>
                </w:rPr>
                <m:t>t</m:t>
              </m:r>
            </m:sub>
          </m:sSub>
          <m:r>
            <w:rPr>
              <w:rFonts w:ascii="Cambria Math" w:hAnsi="Cambria Math" w:cs="Times New Roman"/>
              <w:szCs w:val="24"/>
            </w:rPr>
            <m:t>=</m:t>
          </m:r>
          <m:nary>
            <m:naryPr>
              <m:ctrlPr>
                <w:rPr>
                  <w:rFonts w:ascii="Cambria Math" w:hAnsi="Cambria Math" w:cs="Times New Roman"/>
                  <w:i/>
                  <w:iCs/>
                  <w:szCs w:val="24"/>
                </w:rPr>
              </m:ctrlPr>
            </m:naryPr>
            <m:sub>
              <m:r>
                <w:rPr>
                  <w:rFonts w:ascii="Cambria Math" w:hAnsi="Cambria Math" w:cs="Times New Roman"/>
                  <w:szCs w:val="24"/>
                </w:rPr>
                <m:t>0</m:t>
              </m:r>
            </m:sub>
            <m:sup>
              <m:sSub>
                <m:sSubPr>
                  <m:ctrlPr>
                    <w:rPr>
                      <w:rFonts w:ascii="Cambria Math" w:hAnsi="Cambria Math" w:cs="Times New Roman"/>
                      <w:i/>
                      <w:iCs/>
                      <w:szCs w:val="24"/>
                    </w:rPr>
                  </m:ctrlPr>
                </m:sSubPr>
                <m:e>
                  <m:r>
                    <w:rPr>
                      <w:rFonts w:ascii="Cambria Math" w:hAnsi="Cambria Math" w:cs="Times New Roman"/>
                      <w:szCs w:val="24"/>
                    </w:rPr>
                    <m:t>D</m:t>
                  </m:r>
                </m:e>
                <m:sub>
                  <m:r>
                    <w:rPr>
                      <w:rFonts w:ascii="Cambria Math" w:hAnsi="Cambria Math" w:cs="Times New Roman"/>
                      <w:szCs w:val="24"/>
                    </w:rPr>
                    <m:t>max</m:t>
                  </m:r>
                </m:sub>
              </m:sSub>
            </m:sup>
            <m:e>
              <m:sSub>
                <m:sSubPr>
                  <m:ctrlPr>
                    <w:rPr>
                      <w:rFonts w:ascii="Cambria Math" w:hAnsi="Cambria Math" w:cs="Times New Roman"/>
                      <w:i/>
                      <w:iCs/>
                      <w:szCs w:val="24"/>
                    </w:rPr>
                  </m:ctrlPr>
                </m:sSubPr>
                <m:e>
                  <m:r>
                    <w:rPr>
                      <w:rFonts w:ascii="Cambria Math" w:hAnsi="Cambria Math" w:cs="Times New Roman"/>
                      <w:szCs w:val="24"/>
                    </w:rPr>
                    <m:t>N</m:t>
                  </m:r>
                </m:e>
                <m:sub>
                  <m:r>
                    <w:rPr>
                      <w:rFonts w:ascii="Cambria Math" w:hAnsi="Cambria Math" w:cs="Times New Roman"/>
                      <w:szCs w:val="24"/>
                    </w:rPr>
                    <m:t>0</m:t>
                  </m:r>
                </m:sub>
              </m:sSub>
              <m:r>
                <m:rPr>
                  <m:sty m:val="p"/>
                </m:rPr>
                <w:rPr>
                  <w:rFonts w:ascii="Cambria Math" w:hAnsi="Cambria Math" w:cs="Times New Roman"/>
                  <w:szCs w:val="24"/>
                </w:rPr>
                <m:t>exp</m:t>
              </m:r>
              <m:r>
                <w:rPr>
                  <w:rFonts w:ascii="Cambria Math" w:hAnsi="Cambria Math" w:cs="Times New Roman"/>
                  <w:szCs w:val="24"/>
                </w:rPr>
                <m:t>⁡(-</m:t>
              </m:r>
              <m:r>
                <w:rPr>
                  <w:rFonts w:ascii="Cambria Math" w:hAnsi="Cambria Math" w:cs="Times New Roman"/>
                  <w:szCs w:val="24"/>
                  <w:lang w:val="el-GR"/>
                </w:rPr>
                <m:t>Λ</m:t>
              </m:r>
              <m:r>
                <w:rPr>
                  <w:rFonts w:ascii="Cambria Math" w:hAnsi="Cambria Math" w:cs="Times New Roman"/>
                  <w:szCs w:val="24"/>
                </w:rPr>
                <m:t>D)dD</m:t>
              </m:r>
            </m:e>
          </m:nary>
          <m:r>
            <w:rPr>
              <w:rFonts w:ascii="Cambria Math" w:hAnsi="Cambria Math" w:cs="Times New Roman"/>
              <w:szCs w:val="24"/>
            </w:rPr>
            <m:t xml:space="preserve">                                      (8.4</m:t>
          </m:r>
          <m:r>
            <m:rPr>
              <m:sty m:val="p"/>
            </m:rPr>
            <w:rPr>
              <w:rFonts w:ascii="Cambria Math" w:hAnsi="Cambria Math" w:cs="Times New Roman"/>
              <w:szCs w:val="24"/>
            </w:rPr>
            <m:t>a</m:t>
          </m:r>
          <m:r>
            <w:rPr>
              <w:rFonts w:ascii="Cambria Math" w:hAnsi="Cambria Math" w:cs="Times New Roman"/>
              <w:szCs w:val="24"/>
            </w:rPr>
            <m:t>)</m:t>
          </m:r>
        </m:oMath>
      </m:oMathPara>
    </w:p>
    <w:p w:rsidR="00AE56F9" w:rsidRPr="00AE56F9" w:rsidRDefault="00AE56F9" w:rsidP="00AE56F9">
      <w:pPr>
        <w:pStyle w:val="NoSpacing"/>
        <w:spacing w:line="480" w:lineRule="auto"/>
        <w:jc w:val="both"/>
        <w:rPr>
          <w:rFonts w:cs="Times New Roman"/>
          <w:iCs/>
          <w:szCs w:val="24"/>
        </w:rPr>
      </w:pPr>
      <m:oMathPara>
        <m:oMathParaPr>
          <m:jc m:val="right"/>
        </m:oMathParaPr>
        <m:oMath>
          <m:r>
            <w:rPr>
              <w:rFonts w:ascii="Cambria Math" w:hAnsi="Cambria Math" w:cs="Times New Roman"/>
              <w:szCs w:val="24"/>
            </w:rPr>
            <m:t>=</m:t>
          </m:r>
          <m:f>
            <m:fPr>
              <m:ctrlPr>
                <w:rPr>
                  <w:rFonts w:ascii="Cambria Math" w:hAnsi="Cambria Math" w:cs="Times New Roman"/>
                  <w:i/>
                  <w:iCs/>
                  <w:szCs w:val="24"/>
                </w:rPr>
              </m:ctrlPr>
            </m:fPr>
            <m:num>
              <m:sSub>
                <m:sSubPr>
                  <m:ctrlPr>
                    <w:rPr>
                      <w:rFonts w:ascii="Cambria Math" w:hAnsi="Cambria Math" w:cs="Times New Roman"/>
                      <w:i/>
                      <w:iCs/>
                      <w:szCs w:val="24"/>
                    </w:rPr>
                  </m:ctrlPr>
                </m:sSubPr>
                <m:e>
                  <m:r>
                    <w:rPr>
                      <w:rFonts w:ascii="Cambria Math" w:hAnsi="Cambria Math" w:cs="Times New Roman"/>
                      <w:szCs w:val="24"/>
                    </w:rPr>
                    <m:t>N</m:t>
                  </m:r>
                </m:e>
                <m:sub>
                  <m:r>
                    <w:rPr>
                      <w:rFonts w:ascii="Cambria Math" w:hAnsi="Cambria Math" w:cs="Times New Roman"/>
                      <w:szCs w:val="24"/>
                    </w:rPr>
                    <m:t>0</m:t>
                  </m:r>
                </m:sub>
              </m:sSub>
            </m:num>
            <m:den>
              <m:r>
                <w:rPr>
                  <w:rFonts w:ascii="Cambria Math" w:hAnsi="Cambria Math" w:cs="Times New Roman"/>
                  <w:szCs w:val="24"/>
                  <w:lang w:val="el-GR"/>
                </w:rPr>
                <m:t>Λ</m:t>
              </m:r>
            </m:den>
          </m:f>
          <m:r>
            <w:rPr>
              <w:rFonts w:ascii="Cambria Math" w:hAnsi="Cambria Math" w:cs="Times New Roman"/>
              <w:szCs w:val="24"/>
            </w:rPr>
            <m:t xml:space="preserve"> </m:t>
          </m:r>
          <m:r>
            <w:rPr>
              <w:rFonts w:ascii="Cambria Math" w:hAnsi="Cambria Math" w:cs="Times New Roman"/>
              <w:i/>
              <w:szCs w:val="24"/>
            </w:rPr>
            <w:sym w:font="Symbol" w:char="F067"/>
          </m:r>
          <m:r>
            <w:rPr>
              <w:rFonts w:ascii="Cambria Math" w:hAnsi="Cambria Math" w:cs="Times New Roman"/>
              <w:szCs w:val="24"/>
            </w:rPr>
            <m:t>(</m:t>
          </m:r>
          <m:r>
            <w:rPr>
              <w:rFonts w:ascii="Cambria Math" w:hAnsi="Cambria Math" w:cs="Times New Roman"/>
              <w:i/>
              <w:szCs w:val="24"/>
            </w:rPr>
            <w:sym w:font="Symbol" w:char="F04C"/>
          </m:r>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max</m:t>
              </m:r>
            </m:sub>
          </m:sSub>
          <m:r>
            <w:rPr>
              <w:rFonts w:ascii="Cambria Math" w:hAnsi="Cambria Math" w:cs="Times New Roman"/>
              <w:szCs w:val="24"/>
            </w:rPr>
            <m:t>,1)                                                    (8.4</m:t>
          </m:r>
          <m:r>
            <m:rPr>
              <m:sty m:val="p"/>
            </m:rPr>
            <w:rPr>
              <w:rFonts w:ascii="Cambria Math" w:hAnsi="Cambria Math" w:cs="Times New Roman"/>
              <w:szCs w:val="24"/>
            </w:rPr>
            <m:t>b</m:t>
          </m:r>
          <m:r>
            <w:rPr>
              <w:rFonts w:ascii="Cambria Math" w:hAnsi="Cambria Math" w:cs="Times New Roman"/>
              <w:szCs w:val="24"/>
            </w:rPr>
            <m:t>)</m:t>
          </m:r>
        </m:oMath>
      </m:oMathPara>
    </w:p>
    <w:p w:rsidR="00AE56F9" w:rsidRPr="00AE56F9" w:rsidRDefault="00AE56F9" w:rsidP="00AE56F9">
      <w:pPr>
        <w:pStyle w:val="NoSpacing"/>
        <w:spacing w:line="480" w:lineRule="auto"/>
        <w:jc w:val="both"/>
        <w:rPr>
          <w:rFonts w:cs="Times New Roman"/>
          <w:iCs/>
          <w:szCs w:val="24"/>
        </w:rPr>
      </w:pPr>
      <w:r w:rsidRPr="00AE56F9">
        <w:rPr>
          <w:rFonts w:cs="Times New Roman"/>
          <w:iCs/>
          <w:szCs w:val="24"/>
        </w:rPr>
        <w:tab/>
        <w:t xml:space="preserve">The relationship of </w:t>
      </w:r>
      <w:proofErr w:type="spellStart"/>
      <w:r w:rsidRPr="00AE56F9">
        <w:rPr>
          <w:rFonts w:cs="Times New Roman"/>
          <w:i/>
          <w:szCs w:val="24"/>
        </w:rPr>
        <w:t>D</w:t>
      </w:r>
      <w:r w:rsidRPr="00AE56F9">
        <w:rPr>
          <w:rFonts w:cs="Times New Roman"/>
          <w:szCs w:val="24"/>
          <w:vertAlign w:val="subscript"/>
        </w:rPr>
        <w:t>m</w:t>
      </w:r>
      <w:proofErr w:type="spellEnd"/>
      <w:r w:rsidRPr="00AE56F9">
        <w:rPr>
          <w:rFonts w:cs="Times New Roman"/>
          <w:szCs w:val="24"/>
        </w:rPr>
        <w:t xml:space="preserve"> to </w:t>
      </w:r>
      <w:proofErr w:type="spellStart"/>
      <w:proofErr w:type="gramStart"/>
      <w:r w:rsidRPr="00AE56F9">
        <w:rPr>
          <w:rFonts w:cs="Times New Roman"/>
          <w:i/>
          <w:szCs w:val="24"/>
        </w:rPr>
        <w:t>q</w:t>
      </w:r>
      <w:r w:rsidRPr="00AE56F9">
        <w:rPr>
          <w:rFonts w:cs="Times New Roman"/>
          <w:szCs w:val="24"/>
          <w:vertAlign w:val="subscript"/>
        </w:rPr>
        <w:t>r</w:t>
      </w:r>
      <w:proofErr w:type="spellEnd"/>
      <w:proofErr w:type="gramEnd"/>
      <w:r w:rsidRPr="00AE56F9">
        <w:rPr>
          <w:rFonts w:cs="Times New Roman"/>
          <w:szCs w:val="24"/>
          <w:vertAlign w:val="subscript"/>
        </w:rPr>
        <w:t xml:space="preserve"> </w:t>
      </w:r>
      <w:r w:rsidRPr="00AE56F9">
        <w:rPr>
          <w:rFonts w:cs="Times New Roman"/>
          <w:szCs w:val="24"/>
        </w:rPr>
        <w:t xml:space="preserve">and </w:t>
      </w:r>
      <w:proofErr w:type="spellStart"/>
      <w:r w:rsidRPr="00AE56F9">
        <w:rPr>
          <w:rFonts w:cs="Times New Roman"/>
          <w:i/>
          <w:szCs w:val="24"/>
        </w:rPr>
        <w:t>N</w:t>
      </w:r>
      <w:r w:rsidRPr="00AE56F9">
        <w:rPr>
          <w:rFonts w:cs="Times New Roman"/>
          <w:szCs w:val="24"/>
          <w:vertAlign w:val="subscript"/>
        </w:rPr>
        <w:t>t</w:t>
      </w:r>
      <w:proofErr w:type="spellEnd"/>
      <w:r w:rsidRPr="00AE56F9">
        <w:rPr>
          <w:rFonts w:cs="Times New Roman"/>
          <w:szCs w:val="24"/>
        </w:rPr>
        <w:t xml:space="preserve"> can be derived by first solving for </w:t>
      </w:r>
      <w:r w:rsidRPr="00AE56F9">
        <w:rPr>
          <w:rFonts w:cs="Times New Roman"/>
          <w:i/>
          <w:iCs/>
          <w:szCs w:val="24"/>
        </w:rPr>
        <w:t>N</w:t>
      </w:r>
      <w:r w:rsidRPr="00AE56F9">
        <w:rPr>
          <w:rFonts w:cs="Times New Roman"/>
          <w:iCs/>
          <w:szCs w:val="24"/>
          <w:vertAlign w:val="subscript"/>
        </w:rPr>
        <w:t>0</w:t>
      </w:r>
      <w:r w:rsidRPr="00AE56F9">
        <w:rPr>
          <w:rFonts w:cs="Times New Roman"/>
          <w:iCs/>
          <w:szCs w:val="24"/>
        </w:rPr>
        <w:t xml:space="preserve"> from (</w:t>
      </w:r>
      <w:r w:rsidR="002D1F5F">
        <w:rPr>
          <w:rFonts w:cs="Times New Roman"/>
          <w:iCs/>
          <w:szCs w:val="24"/>
        </w:rPr>
        <w:t>8.</w:t>
      </w:r>
      <w:r w:rsidRPr="00AE56F9">
        <w:rPr>
          <w:rFonts w:cs="Times New Roman"/>
          <w:iCs/>
          <w:szCs w:val="24"/>
        </w:rPr>
        <w:t>2)</w:t>
      </w:r>
      <w:r w:rsidRPr="00AE56F9">
        <w:rPr>
          <w:rFonts w:cs="Times New Roman"/>
          <w:szCs w:val="24"/>
        </w:rPr>
        <w:t xml:space="preserve"> and </w:t>
      </w:r>
      <w:r w:rsidRPr="00AE56F9">
        <w:rPr>
          <w:rFonts w:cs="Times New Roman"/>
          <w:i/>
          <w:iCs/>
          <w:szCs w:val="24"/>
        </w:rPr>
        <w:t>Λ</w:t>
      </w:r>
      <w:r w:rsidRPr="00AE56F9">
        <w:rPr>
          <w:rFonts w:cs="Times New Roman"/>
          <w:iCs/>
          <w:szCs w:val="24"/>
        </w:rPr>
        <w:t xml:space="preserve"> from (</w:t>
      </w:r>
      <w:r w:rsidR="007473A6">
        <w:rPr>
          <w:rFonts w:cs="Times New Roman"/>
          <w:iCs/>
          <w:szCs w:val="24"/>
        </w:rPr>
        <w:t>8.</w:t>
      </w:r>
      <w:r w:rsidRPr="00AE56F9">
        <w:rPr>
          <w:rFonts w:cs="Times New Roman"/>
          <w:iCs/>
          <w:szCs w:val="24"/>
        </w:rPr>
        <w:t xml:space="preserve">4). By substituting </w:t>
      </w:r>
      <w:r w:rsidRPr="00AE56F9">
        <w:rPr>
          <w:rFonts w:cs="Times New Roman"/>
          <w:i/>
          <w:iCs/>
          <w:szCs w:val="24"/>
        </w:rPr>
        <w:t>N</w:t>
      </w:r>
      <w:r w:rsidRPr="00AE56F9">
        <w:rPr>
          <w:rFonts w:cs="Times New Roman"/>
          <w:iCs/>
          <w:szCs w:val="24"/>
          <w:vertAlign w:val="subscript"/>
        </w:rPr>
        <w:t xml:space="preserve">0 </w:t>
      </w:r>
      <w:r w:rsidRPr="00AE56F9">
        <w:rPr>
          <w:rFonts w:cs="Times New Roman"/>
          <w:iCs/>
          <w:szCs w:val="24"/>
        </w:rPr>
        <w:t xml:space="preserve">into the equation for </w:t>
      </w:r>
      <w:r w:rsidRPr="00AE56F9">
        <w:rPr>
          <w:rFonts w:cs="Times New Roman"/>
          <w:i/>
          <w:iCs/>
          <w:szCs w:val="24"/>
        </w:rPr>
        <w:t>Λ</w:t>
      </w:r>
      <w:r w:rsidRPr="00AE56F9">
        <w:rPr>
          <w:rFonts w:cs="Times New Roman"/>
          <w:iCs/>
          <w:szCs w:val="24"/>
        </w:rPr>
        <w:t xml:space="preserve">, the following equation for </w:t>
      </w:r>
      <w:r w:rsidRPr="00AE56F9">
        <w:rPr>
          <w:rFonts w:cs="Times New Roman"/>
          <w:i/>
          <w:iCs/>
          <w:szCs w:val="24"/>
        </w:rPr>
        <w:t>Λ</w:t>
      </w:r>
      <w:r w:rsidRPr="00AE56F9">
        <w:rPr>
          <w:rFonts w:cs="Times New Roman"/>
          <w:iCs/>
          <w:szCs w:val="24"/>
        </w:rPr>
        <w:t xml:space="preserve"> is found:</w:t>
      </w:r>
    </w:p>
    <w:p w:rsidR="00AE56F9" w:rsidRPr="00AE56F9" w:rsidRDefault="00AE56F9" w:rsidP="00AE56F9">
      <w:pPr>
        <w:pStyle w:val="NoSpacing"/>
        <w:spacing w:line="480" w:lineRule="auto"/>
        <w:jc w:val="both"/>
        <w:rPr>
          <w:rFonts w:cs="Times New Roman"/>
          <w:iCs/>
          <w:szCs w:val="24"/>
        </w:rPr>
      </w:pPr>
      <m:oMathPara>
        <m:oMathParaPr>
          <m:jc m:val="right"/>
        </m:oMathParaPr>
        <m:oMath>
          <m:r>
            <w:rPr>
              <w:rFonts w:ascii="Cambria Math" w:hAnsi="Cambria Math" w:cs="Times New Roman"/>
              <w:szCs w:val="24"/>
              <w:lang w:val="el-GR"/>
            </w:rPr>
            <m:t>Λ</m:t>
          </m:r>
          <m:r>
            <w:rPr>
              <w:rFonts w:ascii="Cambria Math" w:hAnsi="Cambria Math" w:cs="Times New Roman"/>
              <w:szCs w:val="24"/>
            </w:rPr>
            <m:t>=</m:t>
          </m:r>
          <m:sSup>
            <m:sSupPr>
              <m:ctrlPr>
                <w:rPr>
                  <w:rFonts w:ascii="Cambria Math" w:hAnsi="Cambria Math" w:cs="Times New Roman"/>
                  <w:i/>
                  <w:iCs/>
                  <w:szCs w:val="24"/>
                </w:rPr>
              </m:ctrlPr>
            </m:sSupPr>
            <m:e>
              <m:d>
                <m:dPr>
                  <m:ctrlPr>
                    <w:rPr>
                      <w:rFonts w:ascii="Cambria Math" w:hAnsi="Cambria Math" w:cs="Times New Roman"/>
                      <w:i/>
                      <w:iCs/>
                      <w:szCs w:val="24"/>
                    </w:rPr>
                  </m:ctrlPr>
                </m:dPr>
                <m:e>
                  <m:f>
                    <m:fPr>
                      <m:ctrlPr>
                        <w:rPr>
                          <w:rFonts w:ascii="Cambria Math" w:hAnsi="Cambria Math" w:cs="Times New Roman"/>
                          <w:i/>
                          <w:iCs/>
                          <w:szCs w:val="24"/>
                        </w:rPr>
                      </m:ctrlPr>
                    </m:fPr>
                    <m:num>
                      <m:f>
                        <m:fPr>
                          <m:ctrlPr>
                            <w:rPr>
                              <w:rFonts w:ascii="Cambria Math" w:hAnsi="Cambria Math" w:cs="Times New Roman"/>
                              <w:i/>
                              <w:iCs/>
                              <w:szCs w:val="24"/>
                            </w:rPr>
                          </m:ctrlPr>
                        </m:fPr>
                        <m:num>
                          <m:r>
                            <w:rPr>
                              <w:rFonts w:ascii="Cambria Math" w:hAnsi="Cambria Math" w:cs="Times New Roman"/>
                              <w:szCs w:val="24"/>
                            </w:rPr>
                            <m:t>π</m:t>
                          </m:r>
                        </m:num>
                        <m:den>
                          <m:r>
                            <w:rPr>
                              <w:rFonts w:ascii="Cambria Math" w:hAnsi="Cambria Math" w:cs="Times New Roman"/>
                              <w:szCs w:val="24"/>
                            </w:rPr>
                            <m:t>6</m:t>
                          </m:r>
                        </m:den>
                      </m:f>
                      <m:sSub>
                        <m:sSubPr>
                          <m:ctrlPr>
                            <w:rPr>
                              <w:rFonts w:ascii="Cambria Math" w:hAnsi="Cambria Math" w:cs="Times New Roman"/>
                              <w:i/>
                              <w:iCs/>
                              <w:szCs w:val="24"/>
                            </w:rPr>
                          </m:ctrlPr>
                        </m:sSubPr>
                        <m:e>
                          <m:r>
                            <w:rPr>
                              <w:rFonts w:ascii="Cambria Math" w:hAnsi="Cambria Math" w:cs="Times New Roman"/>
                              <w:szCs w:val="24"/>
                            </w:rPr>
                            <m:t>ρ</m:t>
                          </m:r>
                        </m:e>
                        <m:sub>
                          <m:r>
                            <w:rPr>
                              <w:rFonts w:ascii="Cambria Math" w:hAnsi="Cambria Math" w:cs="Times New Roman"/>
                              <w:szCs w:val="24"/>
                            </w:rPr>
                            <m:t>w</m:t>
                          </m:r>
                        </m:sub>
                      </m:sSub>
                      <m:sSub>
                        <m:sSubPr>
                          <m:ctrlPr>
                            <w:rPr>
                              <w:rFonts w:ascii="Cambria Math" w:hAnsi="Cambria Math" w:cs="Times New Roman"/>
                              <w:i/>
                              <w:iCs/>
                              <w:szCs w:val="24"/>
                            </w:rPr>
                          </m:ctrlPr>
                        </m:sSubPr>
                        <m:e>
                          <m:r>
                            <w:rPr>
                              <w:rFonts w:ascii="Cambria Math" w:hAnsi="Cambria Math" w:cs="Times New Roman"/>
                              <w:szCs w:val="24"/>
                            </w:rPr>
                            <m:t>N</m:t>
                          </m:r>
                        </m:e>
                        <m:sub>
                          <m:r>
                            <w:rPr>
                              <w:rFonts w:ascii="Cambria Math" w:hAnsi="Cambria Math" w:cs="Times New Roman"/>
                              <w:szCs w:val="24"/>
                            </w:rPr>
                            <m:t>t</m:t>
                          </m:r>
                        </m:sub>
                      </m:sSub>
                      <m:r>
                        <w:rPr>
                          <w:rFonts w:ascii="Cambria Math" w:hAnsi="Cambria Math" w:cs="Times New Roman"/>
                          <w:i/>
                          <w:szCs w:val="24"/>
                        </w:rPr>
                        <w:sym w:font="Symbol" w:char="F067"/>
                      </m:r>
                      <m:r>
                        <w:rPr>
                          <w:rFonts w:ascii="Cambria Math" w:hAnsi="Cambria Math" w:cs="Times New Roman"/>
                          <w:szCs w:val="24"/>
                        </w:rPr>
                        <m:t>(</m:t>
                      </m:r>
                      <m:r>
                        <w:rPr>
                          <w:rFonts w:ascii="Cambria Math" w:hAnsi="Cambria Math" w:cs="Times New Roman"/>
                          <w:i/>
                          <w:szCs w:val="24"/>
                        </w:rPr>
                        <w:sym w:font="Symbol" w:char="F04C"/>
                      </m:r>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max</m:t>
                          </m:r>
                        </m:sub>
                      </m:sSub>
                      <m:r>
                        <w:rPr>
                          <w:rFonts w:ascii="Cambria Math" w:hAnsi="Cambria Math" w:cs="Times New Roman"/>
                          <w:szCs w:val="24"/>
                        </w:rPr>
                        <m:t>,4)</m:t>
                      </m:r>
                    </m:num>
                    <m:den>
                      <m:sSub>
                        <m:sSubPr>
                          <m:ctrlPr>
                            <w:rPr>
                              <w:rFonts w:ascii="Cambria Math" w:hAnsi="Cambria Math" w:cs="Times New Roman"/>
                              <w:i/>
                              <w:iCs/>
                              <w:szCs w:val="24"/>
                            </w:rPr>
                          </m:ctrlPr>
                        </m:sSubPr>
                        <m:e>
                          <m:r>
                            <w:rPr>
                              <w:rFonts w:ascii="Cambria Math" w:hAnsi="Cambria Math" w:cs="Times New Roman"/>
                              <w:szCs w:val="24"/>
                            </w:rPr>
                            <m:t>ρ</m:t>
                          </m:r>
                        </m:e>
                        <m:sub>
                          <m:r>
                            <w:rPr>
                              <w:rFonts w:ascii="Cambria Math" w:hAnsi="Cambria Math" w:cs="Times New Roman"/>
                              <w:szCs w:val="24"/>
                            </w:rPr>
                            <m:t>a</m:t>
                          </m:r>
                        </m:sub>
                      </m:sSub>
                      <m:sSub>
                        <m:sSubPr>
                          <m:ctrlPr>
                            <w:rPr>
                              <w:rFonts w:ascii="Cambria Math" w:hAnsi="Cambria Math" w:cs="Times New Roman"/>
                              <w:i/>
                              <w:iCs/>
                              <w:szCs w:val="24"/>
                            </w:rPr>
                          </m:ctrlPr>
                        </m:sSubPr>
                        <m:e>
                          <m:r>
                            <w:rPr>
                              <w:rFonts w:ascii="Cambria Math" w:hAnsi="Cambria Math" w:cs="Times New Roman"/>
                              <w:szCs w:val="24"/>
                            </w:rPr>
                            <m:t>q</m:t>
                          </m:r>
                        </m:e>
                        <m:sub>
                          <m:r>
                            <w:rPr>
                              <w:rFonts w:ascii="Cambria Math" w:hAnsi="Cambria Math" w:cs="Times New Roman"/>
                              <w:szCs w:val="24"/>
                            </w:rPr>
                            <m:t>r</m:t>
                          </m:r>
                        </m:sub>
                      </m:sSub>
                      <m:r>
                        <w:rPr>
                          <w:rFonts w:ascii="Cambria Math" w:hAnsi="Cambria Math" w:cs="Times New Roman"/>
                          <w:i/>
                          <w:szCs w:val="24"/>
                        </w:rPr>
                        <w:sym w:font="Symbol" w:char="F067"/>
                      </m:r>
                      <m:r>
                        <w:rPr>
                          <w:rFonts w:ascii="Cambria Math" w:hAnsi="Cambria Math" w:cs="Times New Roman"/>
                          <w:szCs w:val="24"/>
                        </w:rPr>
                        <m:t>(</m:t>
                      </m:r>
                      <m:r>
                        <w:rPr>
                          <w:rFonts w:ascii="Cambria Math" w:hAnsi="Cambria Math" w:cs="Times New Roman"/>
                          <w:i/>
                          <w:szCs w:val="24"/>
                        </w:rPr>
                        <w:sym w:font="Symbol" w:char="F04C"/>
                      </m:r>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max</m:t>
                          </m:r>
                        </m:sub>
                      </m:sSub>
                      <m:r>
                        <w:rPr>
                          <w:rFonts w:ascii="Cambria Math" w:hAnsi="Cambria Math" w:cs="Times New Roman"/>
                          <w:szCs w:val="24"/>
                        </w:rPr>
                        <m:t>,1)</m:t>
                      </m:r>
                    </m:den>
                  </m:f>
                </m:e>
              </m:d>
            </m:e>
            <m:sup>
              <m:r>
                <w:rPr>
                  <w:rFonts w:ascii="Cambria Math" w:hAnsi="Cambria Math" w:cs="Times New Roman"/>
                  <w:szCs w:val="24"/>
                </w:rPr>
                <m:t>1/3</m:t>
              </m:r>
            </m:sup>
          </m:sSup>
          <m:r>
            <w:rPr>
              <w:rFonts w:ascii="Cambria Math" w:hAnsi="Cambria Math" w:cs="Times New Roman"/>
              <w:szCs w:val="24"/>
            </w:rPr>
            <m:t xml:space="preserve">                                       (8.5)</m:t>
          </m:r>
        </m:oMath>
      </m:oMathPara>
    </w:p>
    <w:p w:rsidR="00AE56F9" w:rsidRPr="00AE56F9" w:rsidRDefault="00AE56F9" w:rsidP="00AE56F9">
      <w:pPr>
        <w:pStyle w:val="NoSpacing"/>
        <w:spacing w:line="480" w:lineRule="auto"/>
        <w:jc w:val="both"/>
        <w:rPr>
          <w:rFonts w:cs="Times New Roman"/>
          <w:szCs w:val="24"/>
        </w:rPr>
      </w:pPr>
      <w:bookmarkStart w:id="99" w:name="_Hlk1248298"/>
      <w:r w:rsidRPr="00AE56F9">
        <w:rPr>
          <w:rFonts w:cs="Times New Roman"/>
          <w:iCs/>
          <w:szCs w:val="24"/>
        </w:rPr>
        <w:t xml:space="preserve"> Therefore, using the definition of </w:t>
      </w:r>
      <w:proofErr w:type="spellStart"/>
      <w:r w:rsidRPr="00AE56F9">
        <w:rPr>
          <w:rFonts w:cs="Times New Roman"/>
          <w:szCs w:val="24"/>
        </w:rPr>
        <w:t>D</w:t>
      </w:r>
      <w:r w:rsidRPr="00AE56F9">
        <w:rPr>
          <w:rFonts w:cs="Times New Roman"/>
          <w:szCs w:val="24"/>
          <w:vertAlign w:val="subscript"/>
        </w:rPr>
        <w:t>m</w:t>
      </w:r>
      <w:proofErr w:type="spellEnd"/>
      <w:r w:rsidRPr="00AE56F9">
        <w:rPr>
          <w:rFonts w:cs="Times New Roman"/>
          <w:szCs w:val="24"/>
        </w:rPr>
        <w:t xml:space="preserve"> from (3), </w:t>
      </w:r>
      <w:proofErr w:type="spellStart"/>
      <w:r w:rsidRPr="00AE56F9">
        <w:rPr>
          <w:rFonts w:cs="Times New Roman"/>
          <w:szCs w:val="24"/>
        </w:rPr>
        <w:t>D</w:t>
      </w:r>
      <w:r w:rsidRPr="00AE56F9">
        <w:rPr>
          <w:rFonts w:cs="Times New Roman"/>
          <w:szCs w:val="24"/>
          <w:vertAlign w:val="subscript"/>
        </w:rPr>
        <w:t>m</w:t>
      </w:r>
      <w:proofErr w:type="spellEnd"/>
      <w:r w:rsidRPr="00AE56F9">
        <w:rPr>
          <w:rFonts w:cs="Times New Roman"/>
          <w:szCs w:val="24"/>
        </w:rPr>
        <w:t xml:space="preserve"> is related to </w:t>
      </w:r>
      <w:proofErr w:type="spellStart"/>
      <w:proofErr w:type="gramStart"/>
      <w:r w:rsidRPr="00AE56F9">
        <w:rPr>
          <w:rFonts w:cs="Times New Roman"/>
          <w:i/>
          <w:szCs w:val="24"/>
        </w:rPr>
        <w:t>q</w:t>
      </w:r>
      <w:r w:rsidRPr="00AE56F9">
        <w:rPr>
          <w:rFonts w:cs="Times New Roman"/>
          <w:szCs w:val="24"/>
          <w:vertAlign w:val="subscript"/>
        </w:rPr>
        <w:t>r</w:t>
      </w:r>
      <w:proofErr w:type="spellEnd"/>
      <w:proofErr w:type="gramEnd"/>
      <w:r w:rsidRPr="00AE56F9">
        <w:rPr>
          <w:rFonts w:cs="Times New Roman"/>
          <w:szCs w:val="24"/>
          <w:vertAlign w:val="subscript"/>
        </w:rPr>
        <w:t xml:space="preserve"> </w:t>
      </w:r>
      <w:r w:rsidRPr="00AE56F9">
        <w:rPr>
          <w:rFonts w:cs="Times New Roman"/>
          <w:szCs w:val="24"/>
        </w:rPr>
        <w:t xml:space="preserve">and </w:t>
      </w:r>
      <w:proofErr w:type="spellStart"/>
      <w:r w:rsidRPr="00AE56F9">
        <w:rPr>
          <w:rFonts w:cs="Times New Roman"/>
          <w:i/>
          <w:szCs w:val="24"/>
        </w:rPr>
        <w:t>N</w:t>
      </w:r>
      <w:r w:rsidRPr="00AE56F9">
        <w:rPr>
          <w:rFonts w:cs="Times New Roman"/>
          <w:szCs w:val="24"/>
          <w:vertAlign w:val="subscript"/>
        </w:rPr>
        <w:t>t</w:t>
      </w:r>
      <w:proofErr w:type="spellEnd"/>
      <w:r w:rsidRPr="00AE56F9">
        <w:rPr>
          <w:rFonts w:cs="Times New Roman"/>
          <w:szCs w:val="24"/>
        </w:rPr>
        <w:t xml:space="preserve"> by the following relationship:</w:t>
      </w:r>
    </w:p>
    <w:bookmarkEnd w:id="99"/>
    <w:p w:rsidR="00AE56F9" w:rsidRPr="00AE56F9" w:rsidRDefault="00CD6C6B" w:rsidP="00AE56F9">
      <w:pPr>
        <w:pStyle w:val="NoSpacing"/>
        <w:spacing w:line="480" w:lineRule="auto"/>
        <w:jc w:val="both"/>
        <w:rPr>
          <w:rFonts w:cs="Times New Roman"/>
          <w:iCs/>
          <w:szCs w:val="24"/>
        </w:rPr>
      </w:pPr>
      <m:oMathPara>
        <m:oMathParaPr>
          <m:jc m:val="right"/>
        </m:oMathParaPr>
        <m:oMath>
          <m:sSub>
            <m:sSubPr>
              <m:ctrlPr>
                <w:rPr>
                  <w:rFonts w:ascii="Cambria Math" w:hAnsi="Cambria Math" w:cs="Times New Roman"/>
                  <w:i/>
                  <w:iCs/>
                  <w:szCs w:val="24"/>
                </w:rPr>
              </m:ctrlPr>
            </m:sSubPr>
            <m:e>
              <m:r>
                <w:rPr>
                  <w:rFonts w:ascii="Cambria Math" w:hAnsi="Cambria Math" w:cs="Times New Roman"/>
                  <w:szCs w:val="24"/>
                </w:rPr>
                <m:t>D</m:t>
              </m:r>
            </m:e>
            <m:sub>
              <m:r>
                <w:rPr>
                  <w:rFonts w:ascii="Cambria Math" w:hAnsi="Cambria Math" w:cs="Times New Roman"/>
                  <w:szCs w:val="24"/>
                </w:rPr>
                <m:t>m</m:t>
              </m:r>
            </m:sub>
          </m:sSub>
          <m:r>
            <w:rPr>
              <w:rFonts w:ascii="Cambria Math" w:hAnsi="Cambria Math" w:cs="Times New Roman"/>
              <w:szCs w:val="24"/>
            </w:rPr>
            <m:t xml:space="preserve">= </m:t>
          </m:r>
          <m:f>
            <m:fPr>
              <m:ctrlPr>
                <w:rPr>
                  <w:rFonts w:ascii="Cambria Math" w:hAnsi="Cambria Math" w:cs="Times New Roman"/>
                  <w:i/>
                  <w:iCs/>
                  <w:szCs w:val="24"/>
                </w:rPr>
              </m:ctrlPr>
            </m:fPr>
            <m:num>
              <m:r>
                <w:rPr>
                  <w:rFonts w:ascii="Cambria Math" w:hAnsi="Cambria Math" w:cs="Times New Roman"/>
                  <w:i/>
                  <w:szCs w:val="24"/>
                </w:rPr>
                <w:sym w:font="Symbol" w:char="F067"/>
              </m:r>
              <m:r>
                <w:rPr>
                  <w:rFonts w:ascii="Cambria Math" w:hAnsi="Cambria Math" w:cs="Times New Roman"/>
                  <w:szCs w:val="24"/>
                </w:rPr>
                <m:t>(</m:t>
              </m:r>
              <m:r>
                <w:rPr>
                  <w:rFonts w:ascii="Cambria Math" w:hAnsi="Cambria Math" w:cs="Times New Roman"/>
                  <w:i/>
                  <w:szCs w:val="24"/>
                </w:rPr>
                <w:sym w:font="Symbol" w:char="F04C"/>
              </m:r>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max</m:t>
                  </m:r>
                </m:sub>
              </m:sSub>
              <m:r>
                <w:rPr>
                  <w:rFonts w:ascii="Cambria Math" w:hAnsi="Cambria Math" w:cs="Times New Roman"/>
                  <w:szCs w:val="24"/>
                </w:rPr>
                <m:t>,5)</m:t>
              </m:r>
            </m:num>
            <m:den>
              <m:r>
                <w:rPr>
                  <w:rFonts w:ascii="Cambria Math" w:hAnsi="Cambria Math" w:cs="Times New Roman"/>
                  <w:i/>
                  <w:szCs w:val="24"/>
                </w:rPr>
                <w:sym w:font="Symbol" w:char="F067"/>
              </m:r>
              <m:r>
                <w:rPr>
                  <w:rFonts w:ascii="Cambria Math" w:hAnsi="Cambria Math" w:cs="Times New Roman"/>
                  <w:szCs w:val="24"/>
                </w:rPr>
                <m:t>(</m:t>
              </m:r>
              <m:r>
                <w:rPr>
                  <w:rFonts w:ascii="Cambria Math" w:hAnsi="Cambria Math" w:cs="Times New Roman"/>
                  <w:i/>
                  <w:szCs w:val="24"/>
                </w:rPr>
                <w:sym w:font="Symbol" w:char="F04C"/>
              </m:r>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max</m:t>
                  </m:r>
                </m:sub>
              </m:sSub>
              <m:r>
                <w:rPr>
                  <w:rFonts w:ascii="Cambria Math" w:hAnsi="Cambria Math" w:cs="Times New Roman"/>
                  <w:szCs w:val="24"/>
                </w:rPr>
                <m:t>,4)</m:t>
              </m:r>
            </m:den>
          </m:f>
          <m:r>
            <w:rPr>
              <w:rFonts w:ascii="Cambria Math" w:hAnsi="Cambria Math" w:cs="Times New Roman"/>
              <w:szCs w:val="24"/>
            </w:rPr>
            <m:t xml:space="preserve"> </m:t>
          </m:r>
          <m:sSup>
            <m:sSupPr>
              <m:ctrlPr>
                <w:rPr>
                  <w:rFonts w:ascii="Cambria Math" w:hAnsi="Cambria Math" w:cs="Times New Roman"/>
                  <w:i/>
                  <w:iCs/>
                  <w:szCs w:val="24"/>
                </w:rPr>
              </m:ctrlPr>
            </m:sSupPr>
            <m:e>
              <m:d>
                <m:dPr>
                  <m:ctrlPr>
                    <w:rPr>
                      <w:rFonts w:ascii="Cambria Math" w:hAnsi="Cambria Math" w:cs="Times New Roman"/>
                      <w:i/>
                      <w:iCs/>
                      <w:szCs w:val="24"/>
                    </w:rPr>
                  </m:ctrlPr>
                </m:dPr>
                <m:e>
                  <m:f>
                    <m:fPr>
                      <m:ctrlPr>
                        <w:rPr>
                          <w:rFonts w:ascii="Cambria Math" w:hAnsi="Cambria Math" w:cs="Times New Roman"/>
                          <w:i/>
                          <w:iCs/>
                          <w:szCs w:val="24"/>
                        </w:rPr>
                      </m:ctrlPr>
                    </m:fPr>
                    <m:num>
                      <m:sSub>
                        <m:sSubPr>
                          <m:ctrlPr>
                            <w:rPr>
                              <w:rFonts w:ascii="Cambria Math" w:hAnsi="Cambria Math" w:cs="Times New Roman"/>
                              <w:i/>
                              <w:iCs/>
                              <w:szCs w:val="24"/>
                            </w:rPr>
                          </m:ctrlPr>
                        </m:sSubPr>
                        <m:e>
                          <m:r>
                            <w:rPr>
                              <w:rFonts w:ascii="Cambria Math" w:hAnsi="Cambria Math" w:cs="Times New Roman"/>
                              <w:szCs w:val="24"/>
                            </w:rPr>
                            <m:t>ρ</m:t>
                          </m:r>
                        </m:e>
                        <m:sub>
                          <m:r>
                            <w:rPr>
                              <w:rFonts w:ascii="Cambria Math" w:hAnsi="Cambria Math" w:cs="Times New Roman"/>
                              <w:szCs w:val="24"/>
                            </w:rPr>
                            <m:t>a</m:t>
                          </m:r>
                        </m:sub>
                      </m:sSub>
                      <m:sSub>
                        <m:sSubPr>
                          <m:ctrlPr>
                            <w:rPr>
                              <w:rFonts w:ascii="Cambria Math" w:hAnsi="Cambria Math" w:cs="Times New Roman"/>
                              <w:i/>
                              <w:iCs/>
                              <w:szCs w:val="24"/>
                            </w:rPr>
                          </m:ctrlPr>
                        </m:sSubPr>
                        <m:e>
                          <m:r>
                            <w:rPr>
                              <w:rFonts w:ascii="Cambria Math" w:hAnsi="Cambria Math" w:cs="Times New Roman"/>
                              <w:szCs w:val="24"/>
                            </w:rPr>
                            <m:t>q</m:t>
                          </m:r>
                        </m:e>
                        <m:sub>
                          <m:r>
                            <w:rPr>
                              <w:rFonts w:ascii="Cambria Math" w:hAnsi="Cambria Math" w:cs="Times New Roman"/>
                              <w:szCs w:val="24"/>
                            </w:rPr>
                            <m:t>r</m:t>
                          </m:r>
                        </m:sub>
                      </m:sSub>
                      <m:r>
                        <w:rPr>
                          <w:rFonts w:ascii="Cambria Math" w:hAnsi="Cambria Math" w:cs="Times New Roman"/>
                          <w:i/>
                          <w:szCs w:val="24"/>
                        </w:rPr>
                        <w:sym w:font="Symbol" w:char="F067"/>
                      </m:r>
                      <m:d>
                        <m:dPr>
                          <m:ctrlPr>
                            <w:rPr>
                              <w:rFonts w:ascii="Cambria Math" w:hAnsi="Cambria Math" w:cs="Times New Roman"/>
                              <w:i/>
                              <w:szCs w:val="24"/>
                            </w:rPr>
                          </m:ctrlPr>
                        </m:dPr>
                        <m:e>
                          <m:r>
                            <w:rPr>
                              <w:rFonts w:ascii="Cambria Math" w:hAnsi="Cambria Math" w:cs="Times New Roman"/>
                              <w:i/>
                              <w:szCs w:val="24"/>
                            </w:rPr>
                            <w:sym w:font="Symbol" w:char="F04C"/>
                          </m:r>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max</m:t>
                              </m:r>
                            </m:sub>
                          </m:sSub>
                          <m:r>
                            <w:rPr>
                              <w:rFonts w:ascii="Cambria Math" w:hAnsi="Cambria Math" w:cs="Times New Roman"/>
                              <w:szCs w:val="24"/>
                            </w:rPr>
                            <m:t>,1</m:t>
                          </m:r>
                        </m:e>
                      </m:d>
                    </m:num>
                    <m:den>
                      <m:f>
                        <m:fPr>
                          <m:ctrlPr>
                            <w:rPr>
                              <w:rFonts w:ascii="Cambria Math" w:hAnsi="Cambria Math" w:cs="Times New Roman"/>
                              <w:i/>
                              <w:iCs/>
                              <w:szCs w:val="24"/>
                            </w:rPr>
                          </m:ctrlPr>
                        </m:fPr>
                        <m:num>
                          <m:r>
                            <w:rPr>
                              <w:rFonts w:ascii="Cambria Math" w:hAnsi="Cambria Math" w:cs="Times New Roman"/>
                              <w:szCs w:val="24"/>
                            </w:rPr>
                            <m:t>π</m:t>
                          </m:r>
                        </m:num>
                        <m:den>
                          <m:r>
                            <w:rPr>
                              <w:rFonts w:ascii="Cambria Math" w:hAnsi="Cambria Math" w:cs="Times New Roman"/>
                              <w:szCs w:val="24"/>
                            </w:rPr>
                            <m:t>6</m:t>
                          </m:r>
                        </m:den>
                      </m:f>
                      <m:sSub>
                        <m:sSubPr>
                          <m:ctrlPr>
                            <w:rPr>
                              <w:rFonts w:ascii="Cambria Math" w:hAnsi="Cambria Math" w:cs="Times New Roman"/>
                              <w:i/>
                              <w:iCs/>
                              <w:szCs w:val="24"/>
                            </w:rPr>
                          </m:ctrlPr>
                        </m:sSubPr>
                        <m:e>
                          <m:r>
                            <w:rPr>
                              <w:rFonts w:ascii="Cambria Math" w:hAnsi="Cambria Math" w:cs="Times New Roman"/>
                              <w:szCs w:val="24"/>
                            </w:rPr>
                            <m:t>ρ</m:t>
                          </m:r>
                        </m:e>
                        <m:sub>
                          <m:r>
                            <w:rPr>
                              <w:rFonts w:ascii="Cambria Math" w:hAnsi="Cambria Math" w:cs="Times New Roman"/>
                              <w:szCs w:val="24"/>
                            </w:rPr>
                            <m:t>w</m:t>
                          </m:r>
                        </m:sub>
                      </m:sSub>
                      <m:sSub>
                        <m:sSubPr>
                          <m:ctrlPr>
                            <w:rPr>
                              <w:rFonts w:ascii="Cambria Math" w:hAnsi="Cambria Math" w:cs="Times New Roman"/>
                              <w:i/>
                              <w:iCs/>
                              <w:szCs w:val="24"/>
                            </w:rPr>
                          </m:ctrlPr>
                        </m:sSubPr>
                        <m:e>
                          <m:r>
                            <w:rPr>
                              <w:rFonts w:ascii="Cambria Math" w:hAnsi="Cambria Math" w:cs="Times New Roman"/>
                              <w:szCs w:val="24"/>
                            </w:rPr>
                            <m:t>N</m:t>
                          </m:r>
                        </m:e>
                        <m:sub>
                          <m:r>
                            <w:rPr>
                              <w:rFonts w:ascii="Cambria Math" w:hAnsi="Cambria Math" w:cs="Times New Roman"/>
                              <w:szCs w:val="24"/>
                            </w:rPr>
                            <m:t>t</m:t>
                          </m:r>
                        </m:sub>
                      </m:sSub>
                      <m:r>
                        <w:rPr>
                          <w:rFonts w:ascii="Cambria Math" w:hAnsi="Cambria Math" w:cs="Times New Roman"/>
                          <w:i/>
                          <w:szCs w:val="24"/>
                        </w:rPr>
                        <w:sym w:font="Symbol" w:char="F067"/>
                      </m:r>
                      <m:d>
                        <m:dPr>
                          <m:ctrlPr>
                            <w:rPr>
                              <w:rFonts w:ascii="Cambria Math" w:hAnsi="Cambria Math" w:cs="Times New Roman"/>
                              <w:i/>
                              <w:szCs w:val="24"/>
                            </w:rPr>
                          </m:ctrlPr>
                        </m:dPr>
                        <m:e>
                          <m:r>
                            <w:rPr>
                              <w:rFonts w:ascii="Cambria Math" w:hAnsi="Cambria Math" w:cs="Times New Roman"/>
                              <w:i/>
                              <w:szCs w:val="24"/>
                            </w:rPr>
                            <w:sym w:font="Symbol" w:char="F04C"/>
                          </m:r>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max</m:t>
                              </m:r>
                            </m:sub>
                          </m:sSub>
                          <m:r>
                            <w:rPr>
                              <w:rFonts w:ascii="Cambria Math" w:hAnsi="Cambria Math" w:cs="Times New Roman"/>
                              <w:szCs w:val="24"/>
                            </w:rPr>
                            <m:t>,4</m:t>
                          </m:r>
                        </m:e>
                      </m:d>
                    </m:den>
                  </m:f>
                </m:e>
              </m:d>
            </m:e>
            <m:sup>
              <m:f>
                <m:fPr>
                  <m:ctrlPr>
                    <w:rPr>
                      <w:rFonts w:ascii="Cambria Math" w:hAnsi="Cambria Math" w:cs="Times New Roman"/>
                      <w:i/>
                      <w:iCs/>
                      <w:szCs w:val="24"/>
                    </w:rPr>
                  </m:ctrlPr>
                </m:fPr>
                <m:num>
                  <m:r>
                    <w:rPr>
                      <w:rFonts w:ascii="Cambria Math" w:hAnsi="Cambria Math" w:cs="Times New Roman"/>
                      <w:szCs w:val="24"/>
                    </w:rPr>
                    <m:t>1</m:t>
                  </m:r>
                </m:num>
                <m:den>
                  <m:r>
                    <w:rPr>
                      <w:rFonts w:ascii="Cambria Math" w:hAnsi="Cambria Math" w:cs="Times New Roman"/>
                      <w:szCs w:val="24"/>
                    </w:rPr>
                    <m:t>3</m:t>
                  </m:r>
                </m:den>
              </m:f>
            </m:sup>
          </m:sSup>
          <m:r>
            <w:rPr>
              <w:rFonts w:ascii="Cambria Math" w:hAnsi="Cambria Math" w:cs="Times New Roman"/>
              <w:szCs w:val="24"/>
            </w:rPr>
            <m:t xml:space="preserve">                                (8.6)  </m:t>
          </m:r>
        </m:oMath>
      </m:oMathPara>
    </w:p>
    <w:p w:rsidR="00AE56F9" w:rsidRPr="00AE56F9" w:rsidRDefault="00AE56F9" w:rsidP="00AE56F9">
      <w:pPr>
        <w:pStyle w:val="NoSpacing"/>
        <w:spacing w:line="480" w:lineRule="auto"/>
        <w:ind w:firstLine="720"/>
        <w:jc w:val="both"/>
        <w:rPr>
          <w:rFonts w:cs="Times New Roman"/>
          <w:szCs w:val="24"/>
        </w:rPr>
      </w:pPr>
      <w:r w:rsidRPr="00AE56F9">
        <w:rPr>
          <w:rFonts w:cs="Times New Roman"/>
          <w:szCs w:val="24"/>
        </w:rPr>
        <w:t>The dual-polarized radar variables used for the derivation of the observation operators are the horizontal radar reflectivity factor</w:t>
      </w:r>
      <w:r w:rsidR="007473A6">
        <w:rPr>
          <w:rFonts w:cs="Times New Roman"/>
          <w:szCs w:val="24"/>
        </w:rPr>
        <w:t xml:space="preserve"> in linear units</w:t>
      </w:r>
      <w:r w:rsidRPr="00AE56F9">
        <w:rPr>
          <w:rFonts w:cs="Times New Roman"/>
          <w:szCs w:val="24"/>
        </w:rPr>
        <w:t xml:space="preserve"> (</w:t>
      </w:r>
      <w:proofErr w:type="spellStart"/>
      <w:r w:rsidRPr="00AE56F9">
        <w:rPr>
          <w:rFonts w:cs="Times New Roman"/>
          <w:i/>
          <w:szCs w:val="24"/>
        </w:rPr>
        <w:t>Z</w:t>
      </w:r>
      <w:r w:rsidRPr="00AE56F9">
        <w:rPr>
          <w:rFonts w:cs="Times New Roman"/>
          <w:szCs w:val="24"/>
          <w:vertAlign w:val="subscript"/>
        </w:rPr>
        <w:t>h</w:t>
      </w:r>
      <w:proofErr w:type="spellEnd"/>
      <w:r w:rsidRPr="00AE56F9">
        <w:rPr>
          <w:rFonts w:cs="Times New Roman"/>
          <w:szCs w:val="24"/>
        </w:rPr>
        <w:t>), differential reflectivity (</w:t>
      </w:r>
      <w:r w:rsidRPr="00AE56F9">
        <w:rPr>
          <w:rFonts w:cs="Times New Roman"/>
          <w:i/>
          <w:szCs w:val="24"/>
        </w:rPr>
        <w:t>Z</w:t>
      </w:r>
      <w:r w:rsidRPr="00AE56F9">
        <w:rPr>
          <w:rFonts w:cs="Times New Roman"/>
          <w:szCs w:val="24"/>
          <w:vertAlign w:val="subscript"/>
        </w:rPr>
        <w:t>DR</w:t>
      </w:r>
      <w:r w:rsidRPr="00AE56F9">
        <w:rPr>
          <w:rFonts w:cs="Times New Roman"/>
          <w:szCs w:val="24"/>
        </w:rPr>
        <w:t>=</w:t>
      </w:r>
      <w:proofErr w:type="gramStart"/>
      <w:r w:rsidRPr="00AE56F9">
        <w:rPr>
          <w:rFonts w:cs="Times New Roman"/>
          <w:szCs w:val="24"/>
        </w:rPr>
        <w:t>10log</w:t>
      </w:r>
      <w:r w:rsidRPr="00AE56F9">
        <w:rPr>
          <w:rFonts w:cs="Times New Roman"/>
          <w:szCs w:val="24"/>
          <w:vertAlign w:val="subscript"/>
        </w:rPr>
        <w:t>10</w:t>
      </w:r>
      <w:r w:rsidRPr="00AE56F9">
        <w:rPr>
          <w:rFonts w:cs="Times New Roman"/>
          <w:szCs w:val="24"/>
        </w:rPr>
        <w:t>(</w:t>
      </w:r>
      <w:proofErr w:type="spellStart"/>
      <w:proofErr w:type="gramEnd"/>
      <w:r w:rsidRPr="00AE56F9">
        <w:rPr>
          <w:rFonts w:cs="Times New Roman"/>
          <w:i/>
          <w:szCs w:val="24"/>
        </w:rPr>
        <w:t>Z</w:t>
      </w:r>
      <w:r w:rsidRPr="00AE56F9">
        <w:rPr>
          <w:rFonts w:cs="Times New Roman"/>
          <w:szCs w:val="24"/>
          <w:vertAlign w:val="subscript"/>
        </w:rPr>
        <w:t>dr</w:t>
      </w:r>
      <w:proofErr w:type="spellEnd"/>
      <w:r w:rsidRPr="00AE56F9">
        <w:rPr>
          <w:rFonts w:cs="Times New Roman"/>
          <w:szCs w:val="24"/>
        </w:rPr>
        <w:t xml:space="preserve">), where </w:t>
      </w:r>
      <w:proofErr w:type="spellStart"/>
      <w:r w:rsidRPr="00AE56F9">
        <w:rPr>
          <w:rFonts w:cs="Times New Roman"/>
          <w:i/>
          <w:szCs w:val="24"/>
        </w:rPr>
        <w:t>Z</w:t>
      </w:r>
      <w:r w:rsidRPr="00AE56F9">
        <w:rPr>
          <w:rFonts w:cs="Times New Roman"/>
          <w:szCs w:val="24"/>
          <w:vertAlign w:val="subscript"/>
        </w:rPr>
        <w:t>dr</w:t>
      </w:r>
      <w:proofErr w:type="spellEnd"/>
      <w:r w:rsidRPr="00AE56F9">
        <w:rPr>
          <w:rFonts w:cs="Times New Roman"/>
          <w:szCs w:val="24"/>
        </w:rPr>
        <w:t xml:space="preserve"> is in linear units), specific differential phase (</w:t>
      </w:r>
      <w:r w:rsidRPr="00AE56F9">
        <w:rPr>
          <w:rFonts w:cs="Times New Roman"/>
          <w:i/>
          <w:szCs w:val="24"/>
        </w:rPr>
        <w:t>K</w:t>
      </w:r>
      <w:r w:rsidRPr="00AE56F9">
        <w:rPr>
          <w:rFonts w:cs="Times New Roman"/>
          <w:szCs w:val="24"/>
          <w:vertAlign w:val="subscript"/>
        </w:rPr>
        <w:t>DP</w:t>
      </w:r>
      <w:r w:rsidRPr="00AE56F9">
        <w:rPr>
          <w:rFonts w:cs="Times New Roman"/>
          <w:szCs w:val="24"/>
        </w:rPr>
        <w:t xml:space="preserve">), and </w:t>
      </w:r>
      <w:proofErr w:type="spellStart"/>
      <w:r w:rsidRPr="00AE56F9">
        <w:rPr>
          <w:rFonts w:cs="Times New Roman"/>
          <w:i/>
          <w:szCs w:val="24"/>
        </w:rPr>
        <w:t>ρ</w:t>
      </w:r>
      <w:r w:rsidRPr="00AE56F9">
        <w:rPr>
          <w:rFonts w:cs="Times New Roman"/>
          <w:szCs w:val="24"/>
          <w:vertAlign w:val="subscript"/>
        </w:rPr>
        <w:t>hv</w:t>
      </w:r>
      <w:proofErr w:type="spellEnd"/>
      <w:r w:rsidRPr="00AE56F9">
        <w:rPr>
          <w:rFonts w:cs="Times New Roman"/>
          <w:szCs w:val="24"/>
        </w:rPr>
        <w:t xml:space="preserve">. </w:t>
      </w:r>
    </w:p>
    <w:p w:rsidR="00AE56F9" w:rsidRPr="00AE56F9" w:rsidRDefault="00AE56F9" w:rsidP="00AE56F9">
      <w:pPr>
        <w:pStyle w:val="NoSpacing"/>
        <w:spacing w:line="480" w:lineRule="auto"/>
        <w:ind w:firstLine="720"/>
        <w:jc w:val="both"/>
        <w:rPr>
          <w:rFonts w:cs="Times New Roman"/>
          <w:szCs w:val="24"/>
        </w:rPr>
      </w:pPr>
      <w:r w:rsidRPr="00AE56F9">
        <w:rPr>
          <w:rFonts w:cs="Times New Roman"/>
          <w:szCs w:val="24"/>
        </w:rPr>
        <w:t xml:space="preserve">The </w:t>
      </w:r>
      <w:r w:rsidRPr="00AE56F9">
        <w:rPr>
          <w:rFonts w:cs="Times New Roman"/>
          <w:i/>
          <w:szCs w:val="24"/>
        </w:rPr>
        <w:t>K</w:t>
      </w:r>
      <w:r w:rsidRPr="00AE56F9">
        <w:rPr>
          <w:rFonts w:cs="Times New Roman"/>
          <w:szCs w:val="24"/>
          <w:vertAlign w:val="subscript"/>
        </w:rPr>
        <w:t>DP</w:t>
      </w:r>
      <w:r w:rsidRPr="00AE56F9">
        <w:rPr>
          <w:rFonts w:cs="Times New Roman"/>
          <w:szCs w:val="24"/>
        </w:rPr>
        <w:t xml:space="preserve"> observation operator will be applied through the use of </w:t>
      </w:r>
      <w:r w:rsidRPr="00AE56F9">
        <w:rPr>
          <w:rFonts w:cs="Times New Roman"/>
          <w:i/>
          <w:szCs w:val="24"/>
        </w:rPr>
        <w:t>Φ</w:t>
      </w:r>
      <w:r w:rsidRPr="00AE56F9">
        <w:rPr>
          <w:rFonts w:cs="Times New Roman"/>
          <w:szCs w:val="24"/>
          <w:vertAlign w:val="subscript"/>
        </w:rPr>
        <w:t>DP</w:t>
      </w:r>
      <w:r w:rsidRPr="00AE56F9">
        <w:rPr>
          <w:rFonts w:cs="Times New Roman"/>
          <w:szCs w:val="24"/>
        </w:rPr>
        <w:t xml:space="preserve">. </w:t>
      </w:r>
      <w:r w:rsidRPr="00AE56F9">
        <w:rPr>
          <w:rFonts w:cs="Times New Roman"/>
          <w:i/>
          <w:szCs w:val="24"/>
        </w:rPr>
        <w:t>Φ</w:t>
      </w:r>
      <w:r w:rsidRPr="00AE56F9">
        <w:rPr>
          <w:rFonts w:cs="Times New Roman"/>
          <w:szCs w:val="24"/>
          <w:vertAlign w:val="subscript"/>
        </w:rPr>
        <w:t>DP</w:t>
      </w:r>
      <w:r w:rsidRPr="00AE56F9">
        <w:rPr>
          <w:rFonts w:cs="Times New Roman"/>
          <w:szCs w:val="24"/>
        </w:rPr>
        <w:t xml:space="preserve"> is the total differential phase, which is the sum of the differential backscattering phase and differential propagation phase (or differential phase). It is assumed that contributions of differential backscattering phase are negligible at S-band for rain. With the assumption that differential backscattering phase is negligible, </w:t>
      </w:r>
      <w:r w:rsidRPr="00AE56F9">
        <w:rPr>
          <w:rFonts w:cs="Times New Roman"/>
          <w:i/>
          <w:szCs w:val="24"/>
        </w:rPr>
        <w:t>Φ</w:t>
      </w:r>
      <w:r w:rsidRPr="00AE56F9">
        <w:rPr>
          <w:rFonts w:cs="Times New Roman"/>
          <w:szCs w:val="24"/>
          <w:vertAlign w:val="subscript"/>
        </w:rPr>
        <w:t>DP</w:t>
      </w:r>
      <w:r w:rsidRPr="00AE56F9">
        <w:rPr>
          <w:rFonts w:cs="Times New Roman"/>
          <w:szCs w:val="24"/>
        </w:rPr>
        <w:t xml:space="preserve"> is assumed to only </w:t>
      </w:r>
      <w:proofErr w:type="gramStart"/>
      <w:r w:rsidRPr="00AE56F9">
        <w:rPr>
          <w:rFonts w:cs="Times New Roman"/>
          <w:szCs w:val="24"/>
        </w:rPr>
        <w:t>b</w:t>
      </w:r>
      <w:r w:rsidR="00356EF4">
        <w:rPr>
          <w:rFonts w:cs="Times New Roman"/>
          <w:szCs w:val="24"/>
        </w:rPr>
        <w:t>e</w:t>
      </w:r>
      <w:proofErr w:type="gramEnd"/>
      <w:r w:rsidRPr="00AE56F9">
        <w:rPr>
          <w:rFonts w:cs="Times New Roman"/>
          <w:szCs w:val="24"/>
        </w:rPr>
        <w:t xml:space="preserve"> an estimate of the differential propagation phase, which is the integral of the specific differential phase over the propagation path. Therefore, </w:t>
      </w:r>
      <w:r w:rsidRPr="00AE56F9">
        <w:rPr>
          <w:rFonts w:cs="Times New Roman"/>
          <w:i/>
          <w:szCs w:val="24"/>
        </w:rPr>
        <w:t>Φ</w:t>
      </w:r>
      <w:r w:rsidRPr="00AE56F9">
        <w:rPr>
          <w:rFonts w:cs="Times New Roman"/>
          <w:szCs w:val="24"/>
          <w:vertAlign w:val="subscript"/>
        </w:rPr>
        <w:t>DP</w:t>
      </w:r>
      <w:r w:rsidRPr="00AE56F9">
        <w:rPr>
          <w:rFonts w:cs="Times New Roman"/>
          <w:i/>
          <w:szCs w:val="24"/>
          <w:vertAlign w:val="subscript"/>
        </w:rPr>
        <w:t xml:space="preserve"> </w:t>
      </w:r>
      <w:r w:rsidRPr="00AE56F9">
        <w:rPr>
          <w:rFonts w:cs="Times New Roman"/>
          <w:szCs w:val="24"/>
        </w:rPr>
        <w:t>is</w:t>
      </w:r>
      <w:r w:rsidRPr="00AE56F9">
        <w:rPr>
          <w:rFonts w:cs="Times New Roman"/>
          <w:i/>
          <w:szCs w:val="24"/>
          <w:vertAlign w:val="subscript"/>
        </w:rPr>
        <w:t xml:space="preserve"> </w:t>
      </w:r>
      <w:r w:rsidRPr="00AE56F9">
        <w:rPr>
          <w:rFonts w:cs="Times New Roman"/>
          <w:szCs w:val="24"/>
        </w:rPr>
        <w:t xml:space="preserve">directly related to </w:t>
      </w:r>
      <w:r w:rsidRPr="00AE56F9">
        <w:rPr>
          <w:rFonts w:cs="Times New Roman"/>
          <w:i/>
          <w:szCs w:val="24"/>
        </w:rPr>
        <w:t>K</w:t>
      </w:r>
      <w:r w:rsidRPr="00AE56F9">
        <w:rPr>
          <w:rFonts w:cs="Times New Roman"/>
          <w:szCs w:val="24"/>
          <w:vertAlign w:val="subscript"/>
        </w:rPr>
        <w:t xml:space="preserve">DP </w:t>
      </w:r>
      <w:r w:rsidRPr="00AE56F9">
        <w:rPr>
          <w:rFonts w:cs="Times New Roman"/>
          <w:szCs w:val="24"/>
        </w:rPr>
        <w:t>by the following:</w:t>
      </w:r>
    </w:p>
    <w:p w:rsidR="00AE56F9" w:rsidRPr="00AE56F9" w:rsidRDefault="00CD6C6B" w:rsidP="00AE56F9">
      <w:pPr>
        <w:pStyle w:val="NoSpacing"/>
        <w:spacing w:line="480" w:lineRule="auto"/>
        <w:jc w:val="both"/>
        <w:rPr>
          <w:rFonts w:cs="Times New Roman"/>
          <w:szCs w:val="24"/>
        </w:rPr>
      </w:pPr>
      <m:oMathPara>
        <m:oMathParaPr>
          <m:jc m:val="right"/>
        </m:oMathParaPr>
        <m:oMath>
          <m:sSub>
            <m:sSubPr>
              <m:ctrlPr>
                <w:rPr>
                  <w:rFonts w:ascii="Cambria Math" w:hAnsi="Cambria Math" w:cs="Times New Roman"/>
                  <w:i/>
                  <w:iCs/>
                  <w:szCs w:val="24"/>
                </w:rPr>
              </m:ctrlPr>
            </m:sSubPr>
            <m:e>
              <m:r>
                <w:rPr>
                  <w:rFonts w:ascii="Cambria Math" w:hAnsi="Cambria Math" w:cs="Times New Roman"/>
                  <w:szCs w:val="24"/>
                </w:rPr>
                <m:t>ϕ</m:t>
              </m:r>
            </m:e>
            <m:sub>
              <m:r>
                <m:rPr>
                  <m:sty m:val="p"/>
                </m:rPr>
                <w:rPr>
                  <w:rFonts w:ascii="Cambria Math" w:hAnsi="Cambria Math" w:cs="Times New Roman"/>
                  <w:szCs w:val="24"/>
                </w:rPr>
                <m:t>DP</m:t>
              </m:r>
            </m:sub>
          </m:sSub>
          <m:d>
            <m:dPr>
              <m:ctrlPr>
                <w:rPr>
                  <w:rFonts w:ascii="Cambria Math" w:hAnsi="Cambria Math" w:cs="Times New Roman"/>
                  <w:i/>
                  <w:szCs w:val="24"/>
                </w:rPr>
              </m:ctrlPr>
            </m:dPr>
            <m:e>
              <m:r>
                <w:rPr>
                  <w:rFonts w:ascii="Cambria Math" w:hAnsi="Cambria Math" w:cs="Times New Roman"/>
                  <w:szCs w:val="24"/>
                </w:rPr>
                <m:t>r</m:t>
              </m:r>
            </m:e>
          </m:d>
          <m:r>
            <w:rPr>
              <w:rFonts w:ascii="Cambria Math" w:hAnsi="Cambria Math" w:cs="Times New Roman"/>
              <w:szCs w:val="24"/>
            </w:rPr>
            <m:t>=2</m:t>
          </m:r>
          <m:nary>
            <m:naryPr>
              <m:ctrlPr>
                <w:rPr>
                  <w:rFonts w:ascii="Cambria Math" w:hAnsi="Cambria Math" w:cs="Times New Roman"/>
                  <w:i/>
                  <w:iCs/>
                  <w:szCs w:val="24"/>
                </w:rPr>
              </m:ctrlPr>
            </m:naryPr>
            <m:sub>
              <m:r>
                <w:rPr>
                  <w:rFonts w:ascii="Cambria Math" w:hAnsi="Cambria Math" w:cs="Times New Roman"/>
                  <w:szCs w:val="24"/>
                </w:rPr>
                <m:t>0</m:t>
              </m:r>
            </m:sub>
            <m:sup>
              <m:r>
                <w:rPr>
                  <w:rFonts w:ascii="Cambria Math" w:hAnsi="Cambria Math" w:cs="Times New Roman"/>
                  <w:szCs w:val="24"/>
                </w:rPr>
                <m:t>r</m:t>
              </m:r>
            </m:sup>
            <m:e>
              <m:sSub>
                <m:sSubPr>
                  <m:ctrlPr>
                    <w:rPr>
                      <w:rFonts w:ascii="Cambria Math" w:hAnsi="Cambria Math" w:cs="Times New Roman"/>
                      <w:i/>
                      <w:iCs/>
                      <w:szCs w:val="24"/>
                    </w:rPr>
                  </m:ctrlPr>
                </m:sSubPr>
                <m:e>
                  <m:r>
                    <w:rPr>
                      <w:rFonts w:ascii="Cambria Math" w:hAnsi="Cambria Math" w:cs="Times New Roman"/>
                      <w:szCs w:val="24"/>
                    </w:rPr>
                    <m:t>K</m:t>
                  </m:r>
                </m:e>
                <m:sub>
                  <m:r>
                    <m:rPr>
                      <m:sty m:val="p"/>
                    </m:rPr>
                    <w:rPr>
                      <w:rFonts w:ascii="Cambria Math" w:hAnsi="Cambria Math" w:cs="Times New Roman"/>
                      <w:szCs w:val="24"/>
                    </w:rPr>
                    <m:t>DP</m:t>
                  </m:r>
                </m:sub>
              </m:sSub>
            </m:e>
          </m:nary>
          <m:d>
            <m:dPr>
              <m:ctrlPr>
                <w:rPr>
                  <w:rFonts w:ascii="Cambria Math" w:hAnsi="Cambria Math" w:cs="Times New Roman"/>
                  <w:i/>
                  <w:iCs/>
                  <w:szCs w:val="24"/>
                </w:rPr>
              </m:ctrlPr>
            </m:dPr>
            <m:e>
              <m:r>
                <w:rPr>
                  <w:rFonts w:ascii="Cambria Math" w:hAnsi="Cambria Math" w:cs="Times New Roman"/>
                  <w:szCs w:val="24"/>
                </w:rPr>
                <m:t>l</m:t>
              </m:r>
            </m:e>
          </m:d>
          <m:r>
            <w:rPr>
              <w:rFonts w:ascii="Cambria Math" w:hAnsi="Cambria Math" w:cs="Times New Roman"/>
              <w:szCs w:val="24"/>
            </w:rPr>
            <m:t>dl                                                      (8.7)</m:t>
          </m:r>
        </m:oMath>
      </m:oMathPara>
    </w:p>
    <w:p w:rsidR="00AE56F9" w:rsidRPr="00AE56F9" w:rsidRDefault="00AE56F9" w:rsidP="00AE56F9">
      <w:pPr>
        <w:pStyle w:val="NoSpacing"/>
        <w:spacing w:line="480" w:lineRule="auto"/>
        <w:jc w:val="both"/>
        <w:rPr>
          <w:rFonts w:cs="Times New Roman"/>
          <w:szCs w:val="24"/>
        </w:rPr>
      </w:pPr>
      <w:r w:rsidRPr="00AE56F9">
        <w:rPr>
          <w:rFonts w:cs="Times New Roman"/>
          <w:i/>
          <w:szCs w:val="24"/>
        </w:rPr>
        <w:t>Φ</w:t>
      </w:r>
      <w:r w:rsidRPr="00AE56F9">
        <w:rPr>
          <w:rFonts w:cs="Times New Roman"/>
          <w:szCs w:val="24"/>
          <w:vertAlign w:val="subscript"/>
        </w:rPr>
        <w:t>DP</w:t>
      </w:r>
      <w:r w:rsidRPr="00AE56F9">
        <w:rPr>
          <w:rFonts w:cs="Times New Roman"/>
          <w:szCs w:val="24"/>
        </w:rPr>
        <w:t xml:space="preserve"> is used in the variational retrieval instead of </w:t>
      </w:r>
      <w:r w:rsidRPr="00AE56F9">
        <w:rPr>
          <w:rFonts w:cs="Times New Roman"/>
          <w:i/>
          <w:szCs w:val="24"/>
        </w:rPr>
        <w:t>K</w:t>
      </w:r>
      <w:r w:rsidRPr="00AE56F9">
        <w:rPr>
          <w:rFonts w:cs="Times New Roman"/>
          <w:szCs w:val="24"/>
          <w:vertAlign w:val="subscript"/>
        </w:rPr>
        <w:t>DP</w:t>
      </w:r>
      <w:r w:rsidRPr="00AE56F9">
        <w:rPr>
          <w:rFonts w:cs="Times New Roman"/>
          <w:szCs w:val="24"/>
        </w:rPr>
        <w:t xml:space="preserve"> because it is a direct quantity that is estimated by radars. </w:t>
      </w:r>
    </w:p>
    <w:p w:rsidR="00AE56F9" w:rsidRPr="00AE56F9" w:rsidRDefault="00AE56F9" w:rsidP="00AE56F9">
      <w:pPr>
        <w:pStyle w:val="NoSpacing"/>
        <w:spacing w:line="480" w:lineRule="auto"/>
        <w:jc w:val="both"/>
        <w:rPr>
          <w:rFonts w:cs="Times New Roman"/>
          <w:szCs w:val="24"/>
        </w:rPr>
      </w:pPr>
      <w:r w:rsidRPr="00AE56F9">
        <w:rPr>
          <w:rFonts w:cs="Times New Roman"/>
          <w:szCs w:val="24"/>
        </w:rPr>
        <w:tab/>
        <w:t xml:space="preserve">The derivation of the observation operators is a three-step process. The first step is to calculate N(D) for a range of </w:t>
      </w:r>
      <w:proofErr w:type="spellStart"/>
      <w:r w:rsidRPr="00AE56F9">
        <w:rPr>
          <w:rFonts w:cs="Times New Roman"/>
          <w:i/>
          <w:szCs w:val="24"/>
        </w:rPr>
        <w:t>D</w:t>
      </w:r>
      <w:r w:rsidRPr="00AE56F9">
        <w:rPr>
          <w:rFonts w:cs="Times New Roman"/>
          <w:szCs w:val="24"/>
          <w:vertAlign w:val="subscript"/>
        </w:rPr>
        <w:t>m</w:t>
      </w:r>
      <w:proofErr w:type="spellEnd"/>
      <w:r w:rsidRPr="00AE56F9">
        <w:rPr>
          <w:rFonts w:cs="Times New Roman"/>
          <w:szCs w:val="24"/>
        </w:rPr>
        <w:t xml:space="preserve"> using a normalized </w:t>
      </w:r>
      <w:r w:rsidRPr="00AE56F9">
        <w:rPr>
          <w:rFonts w:cs="Times New Roman"/>
          <w:i/>
          <w:szCs w:val="24"/>
        </w:rPr>
        <w:t>W</w:t>
      </w:r>
      <w:r w:rsidRPr="00AE56F9">
        <w:rPr>
          <w:rFonts w:cs="Times New Roman"/>
          <w:szCs w:val="24"/>
        </w:rPr>
        <w:t xml:space="preserve"> of 1 g m</w:t>
      </w:r>
      <w:r w:rsidRPr="00AE56F9">
        <w:rPr>
          <w:rFonts w:cs="Times New Roman"/>
          <w:szCs w:val="24"/>
          <w:vertAlign w:val="superscript"/>
        </w:rPr>
        <w:t>-3</w:t>
      </w:r>
      <w:r w:rsidRPr="00AE56F9">
        <w:rPr>
          <w:rFonts w:cs="Times New Roman"/>
          <w:szCs w:val="24"/>
        </w:rPr>
        <w:t xml:space="preserve"> and assuming an exponential distribution (i.e., </w:t>
      </w:r>
      <w:proofErr w:type="spellStart"/>
      <w:r w:rsidRPr="00AE56F9">
        <w:rPr>
          <w:rFonts w:cs="Times New Roman"/>
          <w:i/>
          <w:szCs w:val="24"/>
        </w:rPr>
        <w:t>Z</w:t>
      </w:r>
      <w:r w:rsidRPr="00AE56F9">
        <w:rPr>
          <w:rFonts w:cs="Times New Roman"/>
          <w:szCs w:val="24"/>
          <w:vertAlign w:val="subscript"/>
        </w:rPr>
        <w:t>h</w:t>
      </w:r>
      <w:proofErr w:type="spellEnd"/>
      <w:r w:rsidRPr="00AE56F9">
        <w:rPr>
          <w:rFonts w:cs="Times New Roman"/>
          <w:szCs w:val="24"/>
        </w:rPr>
        <w:t xml:space="preserve"> and </w:t>
      </w:r>
      <w:r w:rsidRPr="00AE56F9">
        <w:rPr>
          <w:rFonts w:cs="Times New Roman"/>
          <w:i/>
          <w:iCs/>
          <w:szCs w:val="24"/>
        </w:rPr>
        <w:t>K</w:t>
      </w:r>
      <w:r w:rsidRPr="00AE56F9">
        <w:rPr>
          <w:rFonts w:cs="Times New Roman"/>
          <w:iCs/>
          <w:szCs w:val="24"/>
          <w:vertAlign w:val="subscript"/>
        </w:rPr>
        <w:t>DP</w:t>
      </w:r>
      <w:r w:rsidRPr="00AE56F9">
        <w:rPr>
          <w:rFonts w:cs="Times New Roman"/>
          <w:iCs/>
          <w:szCs w:val="24"/>
        </w:rPr>
        <w:t xml:space="preserve"> are normalized so that </w:t>
      </w:r>
      <w:r w:rsidRPr="00AE56F9">
        <w:rPr>
          <w:rFonts w:cs="Times New Roman"/>
          <w:i/>
          <w:szCs w:val="24"/>
        </w:rPr>
        <w:t>W</w:t>
      </w:r>
      <w:r w:rsidRPr="00AE56F9">
        <w:rPr>
          <w:rFonts w:cs="Times New Roman"/>
          <w:szCs w:val="24"/>
        </w:rPr>
        <w:t xml:space="preserve"> is 1 g m</w:t>
      </w:r>
      <w:r w:rsidRPr="00AE56F9">
        <w:rPr>
          <w:rFonts w:cs="Times New Roman"/>
          <w:szCs w:val="24"/>
          <w:vertAlign w:val="superscript"/>
        </w:rPr>
        <w:t>-3</w:t>
      </w:r>
      <w:r w:rsidRPr="00AE56F9">
        <w:rPr>
          <w:rFonts w:cs="Times New Roman"/>
          <w:szCs w:val="24"/>
        </w:rPr>
        <w:t xml:space="preserve"> and </w:t>
      </w:r>
      <w:proofErr w:type="spellStart"/>
      <w:r w:rsidRPr="00AE56F9">
        <w:rPr>
          <w:rFonts w:cs="Times New Roman"/>
          <w:i/>
          <w:szCs w:val="24"/>
        </w:rPr>
        <w:t>D</w:t>
      </w:r>
      <w:r w:rsidRPr="00AE56F9">
        <w:rPr>
          <w:rFonts w:cs="Times New Roman"/>
          <w:szCs w:val="24"/>
          <w:vertAlign w:val="subscript"/>
        </w:rPr>
        <w:t>m</w:t>
      </w:r>
      <w:proofErr w:type="spellEnd"/>
      <w:r w:rsidRPr="00AE56F9">
        <w:rPr>
          <w:rFonts w:cs="Times New Roman"/>
          <w:szCs w:val="24"/>
        </w:rPr>
        <w:t xml:space="preserve"> only varies). </w:t>
      </w:r>
      <w:r w:rsidRPr="00AE56F9">
        <w:rPr>
          <w:rFonts w:cs="Times New Roman"/>
          <w:iCs/>
          <w:szCs w:val="24"/>
        </w:rPr>
        <w:t xml:space="preserve"> </w:t>
      </w:r>
      <w:r w:rsidRPr="00AE56F9">
        <w:rPr>
          <w:rFonts w:cs="Times New Roman"/>
          <w:szCs w:val="24"/>
        </w:rPr>
        <w:t xml:space="preserve">For this derivation, </w:t>
      </w:r>
      <w:proofErr w:type="spellStart"/>
      <w:r w:rsidRPr="00AE56F9">
        <w:rPr>
          <w:rFonts w:cs="Times New Roman"/>
          <w:i/>
          <w:szCs w:val="24"/>
        </w:rPr>
        <w:t>D</w:t>
      </w:r>
      <w:r w:rsidRPr="00AE56F9">
        <w:rPr>
          <w:rFonts w:cs="Times New Roman"/>
          <w:szCs w:val="24"/>
          <w:vertAlign w:val="subscript"/>
        </w:rPr>
        <w:t>m</w:t>
      </w:r>
      <w:proofErr w:type="spellEnd"/>
      <w:r w:rsidRPr="00AE56F9">
        <w:rPr>
          <w:rFonts w:cs="Times New Roman"/>
          <w:szCs w:val="24"/>
        </w:rPr>
        <w:t xml:space="preserve"> will range from 0.05 to 5 mm. </w:t>
      </w:r>
    </w:p>
    <w:p w:rsidR="00573498" w:rsidRDefault="00AE56F9" w:rsidP="00AE56F9">
      <w:pPr>
        <w:pStyle w:val="NoSpacing"/>
        <w:spacing w:line="480" w:lineRule="auto"/>
        <w:jc w:val="both"/>
        <w:rPr>
          <w:rFonts w:cs="Times New Roman"/>
          <w:szCs w:val="24"/>
        </w:rPr>
      </w:pPr>
      <w:r w:rsidRPr="00AE56F9">
        <w:rPr>
          <w:rFonts w:cs="Times New Roman"/>
          <w:szCs w:val="24"/>
        </w:rPr>
        <w:tab/>
        <w:t xml:space="preserve">The second step is to calculate </w:t>
      </w:r>
      <w:proofErr w:type="spellStart"/>
      <w:r w:rsidRPr="00AE56F9">
        <w:rPr>
          <w:rFonts w:cs="Times New Roman"/>
          <w:i/>
          <w:szCs w:val="24"/>
        </w:rPr>
        <w:t>Z</w:t>
      </w:r>
      <w:r w:rsidRPr="00AE56F9">
        <w:rPr>
          <w:rFonts w:cs="Times New Roman"/>
          <w:szCs w:val="24"/>
          <w:vertAlign w:val="subscript"/>
        </w:rPr>
        <w:t>h</w:t>
      </w:r>
      <w:proofErr w:type="spellEnd"/>
      <w:r w:rsidRPr="00AE56F9">
        <w:rPr>
          <w:rFonts w:cs="Times New Roman"/>
          <w:szCs w:val="24"/>
        </w:rPr>
        <w:t xml:space="preserve">, </w:t>
      </w:r>
      <w:proofErr w:type="spellStart"/>
      <w:r w:rsidRPr="00AE56F9">
        <w:rPr>
          <w:rFonts w:cs="Times New Roman"/>
          <w:i/>
          <w:szCs w:val="24"/>
        </w:rPr>
        <w:t>Z</w:t>
      </w:r>
      <w:r w:rsidRPr="00AE56F9">
        <w:rPr>
          <w:rFonts w:cs="Times New Roman"/>
          <w:szCs w:val="24"/>
          <w:vertAlign w:val="subscript"/>
        </w:rPr>
        <w:t>dr</w:t>
      </w:r>
      <w:proofErr w:type="spellEnd"/>
      <w:r w:rsidRPr="00AE56F9">
        <w:rPr>
          <w:rFonts w:cs="Times New Roman"/>
          <w:szCs w:val="24"/>
          <w:vertAlign w:val="subscript"/>
        </w:rPr>
        <w:t xml:space="preserve">, </w:t>
      </w:r>
      <w:r w:rsidRPr="00AE56F9">
        <w:rPr>
          <w:rFonts w:cs="Times New Roman"/>
          <w:i/>
          <w:iCs/>
          <w:szCs w:val="24"/>
        </w:rPr>
        <w:t>K</w:t>
      </w:r>
      <w:r w:rsidRPr="00AE56F9">
        <w:rPr>
          <w:rFonts w:cs="Times New Roman"/>
          <w:iCs/>
          <w:szCs w:val="24"/>
          <w:vertAlign w:val="subscript"/>
        </w:rPr>
        <w:t>DP</w:t>
      </w:r>
      <w:r w:rsidRPr="00AE56F9">
        <w:rPr>
          <w:rFonts w:cs="Times New Roman"/>
          <w:iCs/>
          <w:szCs w:val="24"/>
        </w:rPr>
        <w:t>,</w:t>
      </w:r>
      <w:r w:rsidRPr="00AE56F9">
        <w:rPr>
          <w:rFonts w:cs="Times New Roman"/>
          <w:szCs w:val="24"/>
        </w:rPr>
        <w:t xml:space="preserve"> and </w:t>
      </w:r>
      <w:proofErr w:type="spellStart"/>
      <w:r w:rsidRPr="00AE56F9">
        <w:rPr>
          <w:rFonts w:cs="Times New Roman"/>
          <w:i/>
          <w:szCs w:val="24"/>
        </w:rPr>
        <w:t>ρ</w:t>
      </w:r>
      <w:r w:rsidRPr="00AE56F9">
        <w:rPr>
          <w:rFonts w:cs="Times New Roman"/>
          <w:szCs w:val="24"/>
          <w:vertAlign w:val="subscript"/>
        </w:rPr>
        <w:t>hv</w:t>
      </w:r>
      <w:proofErr w:type="spellEnd"/>
      <w:r w:rsidRPr="00AE56F9">
        <w:rPr>
          <w:rFonts w:cs="Times New Roman"/>
          <w:szCs w:val="24"/>
        </w:rPr>
        <w:t xml:space="preserve"> by using the S-band scattering amplitudes calculated with the T-matrix method and using the </w:t>
      </w:r>
      <w:proofErr w:type="gramStart"/>
      <w:r w:rsidRPr="00045413">
        <w:rPr>
          <w:rFonts w:cs="Times New Roman"/>
          <w:i/>
          <w:szCs w:val="24"/>
        </w:rPr>
        <w:t>N</w:t>
      </w:r>
      <w:r w:rsidRPr="00AE56F9">
        <w:rPr>
          <w:rFonts w:cs="Times New Roman"/>
          <w:szCs w:val="24"/>
        </w:rPr>
        <w:t>(</w:t>
      </w:r>
      <w:proofErr w:type="gramEnd"/>
      <w:r w:rsidRPr="00045413">
        <w:rPr>
          <w:rFonts w:cs="Times New Roman"/>
          <w:i/>
          <w:szCs w:val="24"/>
        </w:rPr>
        <w:t>D</w:t>
      </w:r>
      <w:r w:rsidRPr="00AE56F9">
        <w:rPr>
          <w:rFonts w:cs="Times New Roman"/>
          <w:szCs w:val="24"/>
        </w:rPr>
        <w:t xml:space="preserve">) values from the first step. </w:t>
      </w:r>
      <w:r w:rsidRPr="00AE56F9">
        <w:rPr>
          <w:rFonts w:cs="Times New Roman"/>
          <w:szCs w:val="24"/>
        </w:rPr>
        <w:lastRenderedPageBreak/>
        <w:t xml:space="preserve">The T-matrix method </w:t>
      </w:r>
      <w:r w:rsidR="00793231">
        <w:rPr>
          <w:rFonts w:cs="Times New Roman"/>
          <w:szCs w:val="24"/>
        </w:rPr>
        <w:fldChar w:fldCharType="begin"/>
      </w:r>
      <w:r w:rsidR="00793231">
        <w:rPr>
          <w:rFonts w:cs="Times New Roman"/>
          <w:szCs w:val="24"/>
        </w:rPr>
        <w:instrText xml:space="preserve"> ADDIN EN.CITE &lt;EndNote&gt;&lt;Cite&gt;&lt;Author&gt;Waterman&lt;/Author&gt;&lt;Year&gt;1971&lt;/Year&gt;&lt;RecNum&gt;107&lt;/RecNum&gt;&lt;DisplayText&gt;(Waterman 1971)&lt;/DisplayText&gt;&lt;record&gt;&lt;rec-number&gt;107&lt;/rec-number&gt;&lt;foreign-keys&gt;&lt;key app="EN" db-id="ed25szxvzd0axpefssrvr2fgwsdd0f5prrws" timestamp="1548065516"&gt;107&lt;/key&gt;&lt;/foreign-keys&gt;&lt;ref-type name="Journal Article"&gt;17&lt;/ref-type&gt;&lt;contributors&gt;&lt;authors&gt;&lt;author&gt;Waterman, P. C.&lt;/author&gt;&lt;/authors&gt;&lt;/contributors&gt;&lt;titles&gt;&lt;title&gt;Symmetry, unitarity, and geometry in electromagnetic scattering&lt;/title&gt;&lt;secondary-title&gt;Phys. Rev.&lt;/secondary-title&gt;&lt;/titles&gt;&lt;periodical&gt;&lt;full-title&gt;Phys. Rev.&lt;/full-title&gt;&lt;/periodical&gt;&lt;pages&gt;825-839&lt;/pages&gt;&lt;volume&gt;3&lt;/volume&gt;&lt;number&gt;4&lt;/number&gt;&lt;dates&gt;&lt;year&gt;1971&lt;/year&gt;&lt;pub-dates&gt;&lt;date&gt;02/15/&lt;/date&gt;&lt;/pub-dates&gt;&lt;/dates&gt;&lt;publisher&gt;American Physical Society&lt;/publisher&gt;&lt;urls&gt;&lt;related-urls&gt;&lt;url&gt;https://link.aps.org/doi/10.1103/PhysRevD.3.825&lt;/url&gt;&lt;/related-urls&gt;&lt;/urls&gt;&lt;electronic-resource-num&gt;10.1103/PhysRevD.3.825&lt;/electronic-resource-num&gt;&lt;/record&gt;&lt;/Cite&gt;&lt;/EndNote&gt;</w:instrText>
      </w:r>
      <w:r w:rsidR="00793231">
        <w:rPr>
          <w:rFonts w:cs="Times New Roman"/>
          <w:szCs w:val="24"/>
        </w:rPr>
        <w:fldChar w:fldCharType="separate"/>
      </w:r>
      <w:r w:rsidR="00793231">
        <w:rPr>
          <w:rFonts w:cs="Times New Roman"/>
          <w:noProof/>
          <w:szCs w:val="24"/>
        </w:rPr>
        <w:t>(Waterman 1971)</w:t>
      </w:r>
      <w:r w:rsidR="00793231">
        <w:rPr>
          <w:rFonts w:cs="Times New Roman"/>
          <w:szCs w:val="24"/>
        </w:rPr>
        <w:fldChar w:fldCharType="end"/>
      </w:r>
      <w:r w:rsidRPr="00AE56F9">
        <w:rPr>
          <w:rFonts w:cs="Times New Roman"/>
          <w:szCs w:val="24"/>
        </w:rPr>
        <w:t xml:space="preserve"> is a numerical-scattering solution.</w:t>
      </w:r>
      <w:r w:rsidR="00573498">
        <w:rPr>
          <w:rFonts w:cs="Times New Roman"/>
          <w:szCs w:val="24"/>
        </w:rPr>
        <w:t xml:space="preserve"> This was the same method used to calculate </w:t>
      </w:r>
      <w:proofErr w:type="spellStart"/>
      <w:r w:rsidR="00573498" w:rsidRPr="00AE56F9">
        <w:rPr>
          <w:rFonts w:cs="Times New Roman"/>
          <w:i/>
          <w:szCs w:val="24"/>
        </w:rPr>
        <w:t>ρ</w:t>
      </w:r>
      <w:r w:rsidR="00573498" w:rsidRPr="00AE56F9">
        <w:rPr>
          <w:rFonts w:cs="Times New Roman"/>
          <w:szCs w:val="24"/>
          <w:vertAlign w:val="subscript"/>
        </w:rPr>
        <w:t>hv</w:t>
      </w:r>
      <w:proofErr w:type="spellEnd"/>
      <w:r w:rsidR="00573498">
        <w:rPr>
          <w:rFonts w:cs="Times New Roman"/>
          <w:szCs w:val="24"/>
        </w:rPr>
        <w:t xml:space="preserve"> for hail in the previous chapter.</w:t>
      </w:r>
    </w:p>
    <w:p w:rsidR="00AE56F9" w:rsidRPr="00AE56F9" w:rsidRDefault="00573498" w:rsidP="00AE56F9">
      <w:pPr>
        <w:pStyle w:val="NoSpacing"/>
        <w:spacing w:line="480" w:lineRule="auto"/>
        <w:jc w:val="both"/>
        <w:rPr>
          <w:rFonts w:cs="Times New Roman"/>
          <w:szCs w:val="24"/>
        </w:rPr>
      </w:pPr>
      <w:r>
        <w:rPr>
          <w:rFonts w:cs="Times New Roman"/>
          <w:szCs w:val="24"/>
        </w:rPr>
        <w:tab/>
      </w:r>
      <w:r w:rsidR="00AE56F9" w:rsidRPr="00AE56F9">
        <w:rPr>
          <w:rFonts w:cs="Times New Roman"/>
          <w:szCs w:val="24"/>
        </w:rPr>
        <w:t xml:space="preserve"> For the scattering amplitude calculations, it is assumed that raindrops will fall with their major axis aligned horizontally (i.e., canting angle mean and standard deviations are zero). </w:t>
      </w:r>
      <w:bookmarkStart w:id="100" w:name="_Hlk1245418"/>
      <w:r w:rsidR="00AE56F9" w:rsidRPr="00AE56F9">
        <w:rPr>
          <w:rFonts w:cs="Times New Roman"/>
          <w:szCs w:val="24"/>
        </w:rPr>
        <w:t xml:space="preserve">It has been found that the true standard deviation for the canting angles for raindrops is somewhere between 0° to 10° </w:t>
      </w:r>
      <w:r w:rsidR="002804F6">
        <w:rPr>
          <w:rFonts w:cs="Times New Roman"/>
          <w:szCs w:val="24"/>
        </w:rPr>
        <w:fldChar w:fldCharType="begin"/>
      </w:r>
      <w:r w:rsidR="002804F6">
        <w:rPr>
          <w:rFonts w:cs="Times New Roman"/>
          <w:szCs w:val="24"/>
        </w:rPr>
        <w:instrText xml:space="preserve"> ADDIN EN.CITE &lt;EndNote&gt;&lt;Cite&gt;&lt;Author&gt;Bringi&lt;/Author&gt;&lt;Year&gt;2001&lt;/Year&gt;&lt;RecNum&gt;86&lt;/RecNum&gt;&lt;Prefix&gt;e.g.`, &lt;/Prefix&gt;&lt;DisplayText&gt;(e.g., Bringi and Chandrasekar 2001; Ryzhkov et al. 2002)&lt;/DisplayText&gt;&lt;record&gt;&lt;rec-number&gt;86&lt;/rec-number&gt;&lt;foreign-keys&gt;&lt;key app="EN" db-id="ed25szxvzd0axpefssrvr2fgwsdd0f5prrws" timestamp="1548062252"&gt;86&lt;/key&gt;&lt;/foreign-keys&gt;&lt;ref-type name="Book"&gt;6&lt;/ref-type&gt;&lt;contributors&gt;&lt;authors&gt;&lt;author&gt;V. N. Bringi&lt;/author&gt;&lt;author&gt;V. Chandrasekar&lt;/author&gt;&lt;/authors&gt;&lt;/contributors&gt;&lt;titles&gt;&lt;title&gt;Polarimetric Doppler Weather Radar: Principles and Applications&lt;/title&gt;&lt;/titles&gt;&lt;pages&gt;636&lt;/pages&gt;&lt;dates&gt;&lt;year&gt;2001&lt;/year&gt;&lt;/dates&gt;&lt;publisher&gt;Cambridge University Press&lt;/publisher&gt;&lt;urls&gt;&lt;/urls&gt;&lt;/record&gt;&lt;/Cite&gt;&lt;Cite&gt;&lt;Author&gt;Ryzhkov&lt;/Author&gt;&lt;Year&gt;2002&lt;/Year&gt;&lt;RecNum&gt;117&lt;/RecNum&gt;&lt;record&gt;&lt;rec-number&gt;117&lt;/rec-number&gt;&lt;foreign-keys&gt;&lt;key app="EN" db-id="ed25szxvzd0axpefssrvr2fgwsdd0f5prrws" timestamp="1552221098"&gt;117&lt;/key&gt;&lt;/foreign-keys&gt;&lt;ref-type name="Journal Article"&gt;17&lt;/ref-type&gt;&lt;contributors&gt;&lt;authors&gt;&lt;author&gt;Alexander V. Ryzhkov&lt;/author&gt;&lt;author&gt;Dusan S. Zrnic&lt;/author&gt;&lt;author&gt;John C. Hubbert&lt;/author&gt;&lt;author&gt;V. N. Bringi&lt;/author&gt;&lt;author&gt;J. Vivekanandan&lt;/author&gt;&lt;author&gt;Edward A. Brandes&lt;/author&gt;&lt;/authors&gt;&lt;/contributors&gt;&lt;titles&gt;&lt;title&gt;Polarimetric radar observations and interpretation of co-cross-polar correlation coefficients&lt;/title&gt;&lt;secondary-title&gt;J. Atmos. Oceanic Technol.&lt;/secondary-title&gt;&lt;/titles&gt;&lt;periodical&gt;&lt;full-title&gt;J. Atmos. Oceanic Technol.&lt;/full-title&gt;&lt;/periodical&gt;&lt;pages&gt;340-354&lt;/pages&gt;&lt;volume&gt;19&lt;/volume&gt;&lt;number&gt;3&lt;/number&gt;&lt;dates&gt;&lt;year&gt;2002&lt;/year&gt;&lt;/dates&gt;&lt;urls&gt;&lt;related-urls&gt;&lt;url&gt;&lt;style face="underline" font="default" size="100%"&gt;https://journals.ametsoc.org/doi/abs/10.1175/1520-0426-19.3.340&lt;/style&gt;&lt;/url&gt;&lt;/related-urls&gt;&lt;/urls&gt;&lt;electronic-resource-num&gt;10.1175/1520-0426-19.3.340&lt;/electronic-resource-num&gt;&lt;/record&gt;&lt;/Cite&gt;&lt;/EndNote&gt;</w:instrText>
      </w:r>
      <w:r w:rsidR="002804F6">
        <w:rPr>
          <w:rFonts w:cs="Times New Roman"/>
          <w:szCs w:val="24"/>
        </w:rPr>
        <w:fldChar w:fldCharType="separate"/>
      </w:r>
      <w:r w:rsidR="002804F6">
        <w:rPr>
          <w:rFonts w:cs="Times New Roman"/>
          <w:noProof/>
          <w:szCs w:val="24"/>
        </w:rPr>
        <w:t>(e.g., Bringi and Chandrasekar 2001; Ryzhkov et al. 2002)</w:t>
      </w:r>
      <w:r w:rsidR="002804F6">
        <w:rPr>
          <w:rFonts w:cs="Times New Roman"/>
          <w:szCs w:val="24"/>
        </w:rPr>
        <w:fldChar w:fldCharType="end"/>
      </w:r>
      <w:r w:rsidR="002804F6">
        <w:rPr>
          <w:rFonts w:cs="Times New Roman"/>
          <w:szCs w:val="24"/>
        </w:rPr>
        <w:t>.</w:t>
      </w:r>
      <w:r w:rsidR="00AE56F9" w:rsidRPr="00AE56F9">
        <w:rPr>
          <w:rFonts w:cs="Times New Roman"/>
          <w:szCs w:val="24"/>
        </w:rPr>
        <w:t xml:space="preserve"> </w:t>
      </w:r>
      <w:r w:rsidR="002804F6">
        <w:rPr>
          <w:rFonts w:cs="Times New Roman"/>
          <w:szCs w:val="24"/>
        </w:rPr>
        <w:fldChar w:fldCharType="begin"/>
      </w:r>
      <w:r w:rsidR="002804F6">
        <w:rPr>
          <w:rFonts w:cs="Times New Roman"/>
          <w:szCs w:val="24"/>
        </w:rPr>
        <w:instrText xml:space="preserve"> ADDIN EN.CITE &lt;EndNote&gt;&lt;Cite AuthorYear="1"&gt;&lt;Author&gt;Ryzhkov&lt;/Author&gt;&lt;Year&gt;2002&lt;/Year&gt;&lt;RecNum&gt;117&lt;/RecNum&gt;&lt;DisplayText&gt;Ryzhkov et al. (2002)&lt;/DisplayText&gt;&lt;record&gt;&lt;rec-number&gt;117&lt;/rec-number&gt;&lt;foreign-keys&gt;&lt;key app="EN" db-id="ed25szxvzd0axpefssrvr2fgwsdd0f5prrws" timestamp="1552221098"&gt;117&lt;/key&gt;&lt;/foreign-keys&gt;&lt;ref-type name="Journal Article"&gt;17&lt;/ref-type&gt;&lt;contributors&gt;&lt;authors&gt;&lt;author&gt;Alexander V. Ryzhkov&lt;/author&gt;&lt;author&gt;Dusan S. Zrnic&lt;/author&gt;&lt;author&gt;John C. Hubbert&lt;/author&gt;&lt;author&gt;V. N. Bringi&lt;/author&gt;&lt;author&gt;J. Vivekanandan&lt;/author&gt;&lt;author&gt;Edward A. Brandes&lt;/author&gt;&lt;/authors&gt;&lt;/contributors&gt;&lt;titles&gt;&lt;title&gt;Polarimetric radar observations and interpretation of co-cross-polar correlation coefficients&lt;/title&gt;&lt;secondary-title&gt;J. Atmos. Oceanic Technol.&lt;/secondary-title&gt;&lt;/titles&gt;&lt;periodical&gt;&lt;full-title&gt;J. Atmos. Oceanic Technol.&lt;/full-title&gt;&lt;/periodical&gt;&lt;pages&gt;340-354&lt;/pages&gt;&lt;volume&gt;19&lt;/volume&gt;&lt;number&gt;3&lt;/number&gt;&lt;dates&gt;&lt;year&gt;2002&lt;/year&gt;&lt;/dates&gt;&lt;urls&gt;&lt;related-urls&gt;&lt;url&gt;&lt;style face="underline" font="default" size="100%"&gt;https://journals.ametsoc.org/doi/abs/10.1175/1520-0426-19.3.340&lt;/style&gt;&lt;/url&gt;&lt;/related-urls&gt;&lt;/urls&gt;&lt;electronic-resource-num&gt;10.1175/1520-0426-19.3.340&lt;/electronic-resource-num&gt;&lt;/record&gt;&lt;/Cite&gt;&lt;/EndNote&gt;</w:instrText>
      </w:r>
      <w:r w:rsidR="002804F6">
        <w:rPr>
          <w:rFonts w:cs="Times New Roman"/>
          <w:szCs w:val="24"/>
        </w:rPr>
        <w:fldChar w:fldCharType="separate"/>
      </w:r>
      <w:r w:rsidR="002804F6">
        <w:rPr>
          <w:rFonts w:cs="Times New Roman"/>
          <w:noProof/>
          <w:szCs w:val="24"/>
        </w:rPr>
        <w:t>Ryzhkov et al. (2002)</w:t>
      </w:r>
      <w:r w:rsidR="002804F6">
        <w:rPr>
          <w:rFonts w:cs="Times New Roman"/>
          <w:szCs w:val="24"/>
        </w:rPr>
        <w:fldChar w:fldCharType="end"/>
      </w:r>
      <w:r w:rsidR="00AE56F9" w:rsidRPr="00AE56F9">
        <w:rPr>
          <w:rFonts w:cs="Times New Roman"/>
          <w:szCs w:val="24"/>
        </w:rPr>
        <w:t xml:space="preserve"> found the assumption of no canting angle only results in a slight overestimation (&lt; 6%) in some PRD, so this is a reasonable assumption.</w:t>
      </w:r>
      <w:bookmarkEnd w:id="100"/>
      <w:r w:rsidR="00AE56F9" w:rsidRPr="00AE56F9">
        <w:rPr>
          <w:rFonts w:cs="Times New Roman"/>
          <w:szCs w:val="24"/>
        </w:rPr>
        <w:t xml:space="preserve"> The axis ratios of the raindrops assume the following relationship </w:t>
      </w:r>
      <w:r w:rsidR="002804F6">
        <w:rPr>
          <w:rFonts w:cs="Times New Roman"/>
          <w:szCs w:val="24"/>
        </w:rPr>
        <w:fldChar w:fldCharType="begin"/>
      </w:r>
      <w:r w:rsidR="002804F6">
        <w:rPr>
          <w:rFonts w:cs="Times New Roman"/>
          <w:szCs w:val="24"/>
        </w:rPr>
        <w:instrText xml:space="preserve"> ADDIN EN.CITE &lt;EndNote&gt;&lt;Cite&gt;&lt;Author&gt;Brandes&lt;/Author&gt;&lt;Year&gt;2002&lt;/Year&gt;&lt;RecNum&gt;118&lt;/RecNum&gt;&lt;DisplayText&gt;(Brandes et al. 2002)&lt;/DisplayText&gt;&lt;record&gt;&lt;rec-number&gt;118&lt;/rec-number&gt;&lt;foreign-keys&gt;&lt;key app="EN" db-id="ed25szxvzd0axpefssrvr2fgwsdd0f5prrws" timestamp="1552221248"&gt;118&lt;/key&gt;&lt;/foreign-keys&gt;&lt;ref-type name="Journal Article"&gt;17&lt;/ref-type&gt;&lt;contributors&gt;&lt;authors&gt;&lt;author&gt;Edward A. Brandes&lt;/author&gt;&lt;author&gt;Guifu Zhang&lt;/author&gt;&lt;author&gt;J. Vivekanandan&lt;/author&gt;&lt;/authors&gt;&lt;/contributors&gt;&lt;titles&gt;&lt;title&gt;Experiments in rainfall estimation with a polarimetric radar in a subtropical environment&lt;/title&gt;&lt;secondary-title&gt;J. Appl. Meteor.&lt;/secondary-title&gt;&lt;/titles&gt;&lt;periodical&gt;&lt;full-title&gt;J. Appl. Meteor.&lt;/full-title&gt;&lt;/periodical&gt;&lt;pages&gt;674-685&lt;/pages&gt;&lt;volume&gt;41&lt;/volume&gt;&lt;number&gt;6&lt;/number&gt;&lt;dates&gt;&lt;year&gt;2002&lt;/year&gt;&lt;/dates&gt;&lt;urls&gt;&lt;related-urls&gt;&lt;url&gt;&lt;style face="underline" font="default" size="100%"&gt;https://journals.ametsoc.org/doi/abs/10.1175/1520-0450%282002%29041%3C0674%3AEIREWA%3E2.0.CO%3B2&lt;/style&gt;&lt;/url&gt;&lt;/related-urls&gt;&lt;/urls&gt;&lt;electronic-resource-num&gt;10.1175/1520-0450(2002)041&amp;lt;0674:Eirewa&amp;gt;2.0.Co;2&lt;/electronic-resource-num&gt;&lt;/record&gt;&lt;/Cite&gt;&lt;/EndNote&gt;</w:instrText>
      </w:r>
      <w:r w:rsidR="002804F6">
        <w:rPr>
          <w:rFonts w:cs="Times New Roman"/>
          <w:szCs w:val="24"/>
        </w:rPr>
        <w:fldChar w:fldCharType="separate"/>
      </w:r>
      <w:r w:rsidR="002804F6">
        <w:rPr>
          <w:rFonts w:cs="Times New Roman"/>
          <w:noProof/>
          <w:szCs w:val="24"/>
        </w:rPr>
        <w:t>(Brandes et al. 2002)</w:t>
      </w:r>
      <w:r w:rsidR="002804F6">
        <w:rPr>
          <w:rFonts w:cs="Times New Roman"/>
          <w:szCs w:val="24"/>
        </w:rPr>
        <w:fldChar w:fldCharType="end"/>
      </w:r>
      <w:r w:rsidR="00AE56F9" w:rsidRPr="00AE56F9">
        <w:rPr>
          <w:rFonts w:cs="Times New Roman"/>
          <w:szCs w:val="24"/>
        </w:rPr>
        <w:t>:</w:t>
      </w:r>
    </w:p>
    <w:p w:rsidR="00AE56F9" w:rsidRPr="00AE56F9" w:rsidRDefault="00AE56F9" w:rsidP="00AE56F9">
      <w:pPr>
        <w:pStyle w:val="NoSpacing"/>
        <w:spacing w:line="480" w:lineRule="auto"/>
        <w:jc w:val="both"/>
        <w:rPr>
          <w:rFonts w:cs="Times New Roman"/>
          <w:szCs w:val="24"/>
        </w:rPr>
      </w:pPr>
      <m:oMathPara>
        <m:oMathParaPr>
          <m:jc m:val="right"/>
        </m:oMathParaPr>
        <m:oMath>
          <m:r>
            <w:rPr>
              <w:rFonts w:ascii="Cambria Math" w:hAnsi="Cambria Math" w:cs="Times New Roman"/>
              <w:szCs w:val="24"/>
            </w:rPr>
            <m:t>γ=0.9551+0.0251D-0.03644</m:t>
          </m:r>
          <m:sSup>
            <m:sSupPr>
              <m:ctrlPr>
                <w:rPr>
                  <w:rFonts w:ascii="Cambria Math" w:hAnsi="Cambria Math" w:cs="Times New Roman"/>
                  <w:i/>
                  <w:szCs w:val="24"/>
                </w:rPr>
              </m:ctrlPr>
            </m:sSupPr>
            <m:e>
              <m:r>
                <w:rPr>
                  <w:rFonts w:ascii="Cambria Math" w:hAnsi="Cambria Math" w:cs="Times New Roman"/>
                  <w:szCs w:val="24"/>
                </w:rPr>
                <m:t>D</m:t>
              </m:r>
            </m:e>
            <m:sup>
              <m:r>
                <w:rPr>
                  <w:rFonts w:ascii="Cambria Math" w:hAnsi="Cambria Math" w:cs="Times New Roman"/>
                  <w:szCs w:val="24"/>
                </w:rPr>
                <m:t>2</m:t>
              </m:r>
            </m:sup>
          </m:sSup>
          <m:r>
            <w:rPr>
              <w:rFonts w:ascii="Cambria Math" w:hAnsi="Cambria Math" w:cs="Times New Roman"/>
              <w:szCs w:val="24"/>
            </w:rPr>
            <m:t>+0.005303</m:t>
          </m:r>
          <m:sSup>
            <m:sSupPr>
              <m:ctrlPr>
                <w:rPr>
                  <w:rFonts w:ascii="Cambria Math" w:hAnsi="Cambria Math" w:cs="Times New Roman"/>
                  <w:i/>
                  <w:szCs w:val="24"/>
                </w:rPr>
              </m:ctrlPr>
            </m:sSupPr>
            <m:e>
              <m:r>
                <w:rPr>
                  <w:rFonts w:ascii="Cambria Math" w:hAnsi="Cambria Math" w:cs="Times New Roman"/>
                  <w:szCs w:val="24"/>
                </w:rPr>
                <m:t>D</m:t>
              </m:r>
            </m:e>
            <m:sup>
              <m:r>
                <w:rPr>
                  <w:rFonts w:ascii="Cambria Math" w:hAnsi="Cambria Math" w:cs="Times New Roman"/>
                  <w:szCs w:val="24"/>
                </w:rPr>
                <m:t>3</m:t>
              </m:r>
            </m:sup>
          </m:sSup>
          <m:r>
            <w:rPr>
              <w:rFonts w:ascii="Cambria Math" w:hAnsi="Cambria Math" w:cs="Times New Roman"/>
              <w:szCs w:val="24"/>
            </w:rPr>
            <m:t>-0.002492</m:t>
          </m:r>
          <m:sSup>
            <m:sSupPr>
              <m:ctrlPr>
                <w:rPr>
                  <w:rFonts w:ascii="Cambria Math" w:hAnsi="Cambria Math" w:cs="Times New Roman"/>
                  <w:i/>
                  <w:szCs w:val="24"/>
                </w:rPr>
              </m:ctrlPr>
            </m:sSupPr>
            <m:e>
              <m:r>
                <w:rPr>
                  <w:rFonts w:ascii="Cambria Math" w:hAnsi="Cambria Math" w:cs="Times New Roman"/>
                  <w:szCs w:val="24"/>
                </w:rPr>
                <m:t>D</m:t>
              </m:r>
            </m:e>
            <m:sup>
              <m:r>
                <w:rPr>
                  <w:rFonts w:ascii="Cambria Math" w:hAnsi="Cambria Math" w:cs="Times New Roman"/>
                  <w:szCs w:val="24"/>
                </w:rPr>
                <m:t>4</m:t>
              </m:r>
            </m:sup>
          </m:sSup>
          <m:r>
            <w:rPr>
              <w:rFonts w:ascii="Cambria Math" w:hAnsi="Cambria Math" w:cs="Times New Roman"/>
              <w:szCs w:val="24"/>
            </w:rPr>
            <m:t xml:space="preserve">          (8.8)</m:t>
          </m:r>
        </m:oMath>
      </m:oMathPara>
    </w:p>
    <w:p w:rsidR="00AE56F9" w:rsidRPr="00AE56F9" w:rsidRDefault="00AE56F9" w:rsidP="00AE56F9">
      <w:pPr>
        <w:pStyle w:val="NoSpacing"/>
        <w:spacing w:line="480" w:lineRule="auto"/>
        <w:jc w:val="both"/>
        <w:rPr>
          <w:rFonts w:cs="Times New Roman"/>
          <w:szCs w:val="24"/>
        </w:rPr>
      </w:pPr>
      <w:proofErr w:type="gramStart"/>
      <w:r w:rsidRPr="00AE56F9">
        <w:rPr>
          <w:rFonts w:cs="Times New Roman"/>
          <w:szCs w:val="24"/>
        </w:rPr>
        <w:t>where</w:t>
      </w:r>
      <w:proofErr w:type="gramEnd"/>
      <w:r w:rsidRPr="00AE56F9">
        <w:rPr>
          <w:rFonts w:cs="Times New Roman"/>
          <w:szCs w:val="24"/>
        </w:rPr>
        <w:t xml:space="preserve"> γ is the ratio of the </w:t>
      </w:r>
      <w:proofErr w:type="spellStart"/>
      <w:r w:rsidRPr="00AE56F9">
        <w:rPr>
          <w:rFonts w:cs="Times New Roman"/>
          <w:szCs w:val="24"/>
        </w:rPr>
        <w:t>semiminor</w:t>
      </w:r>
      <w:proofErr w:type="spellEnd"/>
      <w:r w:rsidRPr="00AE56F9">
        <w:rPr>
          <w:rFonts w:cs="Times New Roman"/>
          <w:szCs w:val="24"/>
        </w:rPr>
        <w:t xml:space="preserve"> and </w:t>
      </w:r>
      <w:proofErr w:type="spellStart"/>
      <w:r w:rsidRPr="00AE56F9">
        <w:rPr>
          <w:rFonts w:cs="Times New Roman"/>
          <w:szCs w:val="24"/>
        </w:rPr>
        <w:t>semimajor</w:t>
      </w:r>
      <w:proofErr w:type="spellEnd"/>
      <w:r w:rsidRPr="00AE56F9">
        <w:rPr>
          <w:rFonts w:cs="Times New Roman"/>
          <w:szCs w:val="24"/>
        </w:rPr>
        <w:t xml:space="preserve"> axes. </w:t>
      </w:r>
    </w:p>
    <w:p w:rsidR="00AE56F9" w:rsidRPr="00AE56F9" w:rsidRDefault="00AE56F9" w:rsidP="00AE56F9">
      <w:pPr>
        <w:pStyle w:val="NoSpacing"/>
        <w:spacing w:line="480" w:lineRule="auto"/>
        <w:jc w:val="both"/>
        <w:rPr>
          <w:rFonts w:cs="Times New Roman"/>
          <w:szCs w:val="24"/>
        </w:rPr>
      </w:pPr>
      <w:r w:rsidRPr="00AE56F9">
        <w:rPr>
          <w:rFonts w:cs="Times New Roman"/>
          <w:szCs w:val="24"/>
        </w:rPr>
        <w:tab/>
        <w:t xml:space="preserve">The third step is to use a polynomial function to fit the calculated </w:t>
      </w:r>
      <w:proofErr w:type="spellStart"/>
      <w:r w:rsidRPr="00AE56F9">
        <w:rPr>
          <w:rFonts w:cs="Times New Roman"/>
          <w:i/>
          <w:szCs w:val="24"/>
        </w:rPr>
        <w:t>Z</w:t>
      </w:r>
      <w:r w:rsidRPr="00AE56F9">
        <w:rPr>
          <w:rFonts w:cs="Times New Roman"/>
          <w:szCs w:val="24"/>
          <w:vertAlign w:val="subscript"/>
        </w:rPr>
        <w:t>h</w:t>
      </w:r>
      <w:proofErr w:type="spellEnd"/>
      <w:r w:rsidRPr="00AE56F9">
        <w:rPr>
          <w:rFonts w:cs="Times New Roman"/>
          <w:szCs w:val="24"/>
        </w:rPr>
        <w:t xml:space="preserve">, </w:t>
      </w:r>
      <w:proofErr w:type="spellStart"/>
      <w:r w:rsidRPr="00AE56F9">
        <w:rPr>
          <w:rFonts w:cs="Times New Roman"/>
          <w:i/>
          <w:szCs w:val="24"/>
        </w:rPr>
        <w:t>Z</w:t>
      </w:r>
      <w:r w:rsidRPr="00AE56F9">
        <w:rPr>
          <w:rFonts w:cs="Times New Roman"/>
          <w:szCs w:val="24"/>
          <w:vertAlign w:val="subscript"/>
        </w:rPr>
        <w:t>dr</w:t>
      </w:r>
      <w:proofErr w:type="spellEnd"/>
      <w:r w:rsidRPr="00AE56F9">
        <w:rPr>
          <w:rFonts w:cs="Times New Roman"/>
          <w:szCs w:val="24"/>
          <w:vertAlign w:val="subscript"/>
        </w:rPr>
        <w:t xml:space="preserve">, </w:t>
      </w:r>
      <w:r w:rsidRPr="00AE56F9">
        <w:rPr>
          <w:rFonts w:cs="Times New Roman"/>
          <w:i/>
          <w:iCs/>
          <w:szCs w:val="24"/>
        </w:rPr>
        <w:t>K</w:t>
      </w:r>
      <w:r w:rsidRPr="00AE56F9">
        <w:rPr>
          <w:rFonts w:cs="Times New Roman"/>
          <w:iCs/>
          <w:szCs w:val="24"/>
          <w:vertAlign w:val="subscript"/>
        </w:rPr>
        <w:t>DP</w:t>
      </w:r>
      <w:r w:rsidRPr="00AE56F9">
        <w:rPr>
          <w:rFonts w:cs="Times New Roman"/>
          <w:iCs/>
          <w:szCs w:val="24"/>
        </w:rPr>
        <w:t>,</w:t>
      </w:r>
      <w:r w:rsidRPr="00AE56F9">
        <w:rPr>
          <w:rFonts w:cs="Times New Roman"/>
          <w:szCs w:val="24"/>
        </w:rPr>
        <w:t xml:space="preserve"> and </w:t>
      </w:r>
      <w:proofErr w:type="spellStart"/>
      <w:r w:rsidRPr="00AE56F9">
        <w:rPr>
          <w:rFonts w:cs="Times New Roman"/>
          <w:i/>
          <w:szCs w:val="24"/>
        </w:rPr>
        <w:t>ρ</w:t>
      </w:r>
      <w:r w:rsidRPr="00AE56F9">
        <w:rPr>
          <w:rFonts w:cs="Times New Roman"/>
          <w:szCs w:val="24"/>
          <w:vertAlign w:val="subscript"/>
        </w:rPr>
        <w:t>hv</w:t>
      </w:r>
      <w:proofErr w:type="spellEnd"/>
      <w:r w:rsidRPr="00AE56F9">
        <w:rPr>
          <w:rFonts w:cs="Times New Roman"/>
          <w:szCs w:val="24"/>
        </w:rPr>
        <w:t xml:space="preserve"> </w:t>
      </w:r>
      <w:r w:rsidRPr="00AE56F9">
        <w:rPr>
          <w:rFonts w:cs="Times New Roman"/>
          <w:iCs/>
          <w:szCs w:val="24"/>
        </w:rPr>
        <w:t xml:space="preserve">to </w:t>
      </w:r>
      <w:r w:rsidRPr="00AE56F9">
        <w:rPr>
          <w:rFonts w:cs="Times New Roman"/>
          <w:szCs w:val="24"/>
        </w:rPr>
        <w:t xml:space="preserve">    </w:t>
      </w:r>
      <w:r w:rsidRPr="00AE56F9">
        <w:rPr>
          <w:rFonts w:cs="Times New Roman"/>
          <w:i/>
          <w:szCs w:val="24"/>
        </w:rPr>
        <w:t>D</w:t>
      </w:r>
      <w:r w:rsidRPr="00AE56F9">
        <w:rPr>
          <w:rFonts w:cs="Times New Roman"/>
          <w:szCs w:val="24"/>
          <w:vertAlign w:val="subscript"/>
        </w:rPr>
        <w:t>m</w:t>
      </w:r>
      <w:r w:rsidRPr="00AE56F9">
        <w:rPr>
          <w:rFonts w:cs="Times New Roman"/>
          <w:szCs w:val="24"/>
        </w:rPr>
        <w:t xml:space="preserve">. Because a normalized </w:t>
      </w:r>
      <w:r w:rsidRPr="00AE56F9">
        <w:rPr>
          <w:rFonts w:cs="Times New Roman"/>
          <w:i/>
          <w:szCs w:val="24"/>
        </w:rPr>
        <w:t>W</w:t>
      </w:r>
      <w:r w:rsidRPr="00AE56F9">
        <w:rPr>
          <w:rFonts w:cs="Times New Roman"/>
          <w:szCs w:val="24"/>
        </w:rPr>
        <w:t xml:space="preserve"> of 1 g kg</w:t>
      </w:r>
      <w:r w:rsidRPr="00AE56F9">
        <w:rPr>
          <w:rFonts w:cs="Times New Roman"/>
          <w:szCs w:val="24"/>
          <w:vertAlign w:val="superscript"/>
        </w:rPr>
        <w:t>-1</w:t>
      </w:r>
      <w:r w:rsidRPr="00AE56F9">
        <w:rPr>
          <w:rFonts w:cs="Times New Roman"/>
          <w:szCs w:val="24"/>
        </w:rPr>
        <w:t xml:space="preserve"> was used in the calculation, </w:t>
      </w:r>
      <w:r w:rsidRPr="00AE56F9">
        <w:rPr>
          <w:rFonts w:cs="Times New Roman"/>
          <w:i/>
          <w:szCs w:val="24"/>
        </w:rPr>
        <w:t>W</w:t>
      </w:r>
      <w:r w:rsidRPr="00AE56F9">
        <w:rPr>
          <w:rFonts w:cs="Times New Roman"/>
          <w:szCs w:val="24"/>
        </w:rPr>
        <w:t xml:space="preserve"> will be multiplied by the polynomial for </w:t>
      </w:r>
      <w:proofErr w:type="spellStart"/>
      <w:r w:rsidRPr="00AE56F9">
        <w:rPr>
          <w:rFonts w:cs="Times New Roman"/>
          <w:i/>
          <w:szCs w:val="24"/>
        </w:rPr>
        <w:t>Z</w:t>
      </w:r>
      <w:r w:rsidRPr="00AE56F9">
        <w:rPr>
          <w:rFonts w:cs="Times New Roman"/>
          <w:szCs w:val="24"/>
          <w:vertAlign w:val="subscript"/>
        </w:rPr>
        <w:t>h</w:t>
      </w:r>
      <w:proofErr w:type="spellEnd"/>
      <w:r w:rsidRPr="00AE56F9">
        <w:rPr>
          <w:rFonts w:cs="Times New Roman"/>
          <w:szCs w:val="24"/>
          <w:vertAlign w:val="subscript"/>
        </w:rPr>
        <w:t xml:space="preserve"> </w:t>
      </w:r>
      <w:r w:rsidRPr="00AE56F9">
        <w:rPr>
          <w:rFonts w:cs="Times New Roman"/>
          <w:szCs w:val="24"/>
        </w:rPr>
        <w:t xml:space="preserve">and </w:t>
      </w:r>
      <w:r w:rsidRPr="00AE56F9">
        <w:rPr>
          <w:rFonts w:cs="Times New Roman"/>
          <w:i/>
          <w:szCs w:val="24"/>
        </w:rPr>
        <w:t>K</w:t>
      </w:r>
      <w:r w:rsidRPr="00AE56F9">
        <w:rPr>
          <w:rFonts w:cs="Times New Roman"/>
          <w:szCs w:val="24"/>
          <w:vertAlign w:val="subscript"/>
        </w:rPr>
        <w:t xml:space="preserve">DP. </w:t>
      </w:r>
      <w:r w:rsidRPr="00AE56F9">
        <w:rPr>
          <w:rFonts w:cs="Times New Roman"/>
          <w:szCs w:val="24"/>
        </w:rPr>
        <w:t xml:space="preserve">These will cancel for </w:t>
      </w:r>
      <w:r w:rsidRPr="00AE56F9">
        <w:rPr>
          <w:rFonts w:cs="Times New Roman"/>
          <w:i/>
          <w:szCs w:val="24"/>
        </w:rPr>
        <w:t>Z</w:t>
      </w:r>
      <w:r w:rsidRPr="00AE56F9">
        <w:rPr>
          <w:rFonts w:cs="Times New Roman"/>
          <w:szCs w:val="24"/>
          <w:vertAlign w:val="subscript"/>
        </w:rPr>
        <w:t xml:space="preserve">DR </w:t>
      </w:r>
      <w:r w:rsidRPr="00AE56F9">
        <w:rPr>
          <w:rFonts w:cs="Times New Roman"/>
          <w:szCs w:val="24"/>
        </w:rPr>
        <w:t xml:space="preserve">and </w:t>
      </w:r>
      <w:proofErr w:type="spellStart"/>
      <w:r w:rsidRPr="00AE56F9">
        <w:rPr>
          <w:rFonts w:cs="Times New Roman"/>
          <w:i/>
          <w:szCs w:val="24"/>
        </w:rPr>
        <w:t>ρ</w:t>
      </w:r>
      <w:r w:rsidRPr="00AE56F9">
        <w:rPr>
          <w:rFonts w:cs="Times New Roman"/>
          <w:szCs w:val="24"/>
          <w:vertAlign w:val="subscript"/>
        </w:rPr>
        <w:t>hv</w:t>
      </w:r>
      <w:proofErr w:type="spellEnd"/>
      <w:r w:rsidRPr="00AE56F9">
        <w:rPr>
          <w:rFonts w:cs="Times New Roman"/>
          <w:szCs w:val="24"/>
        </w:rPr>
        <w:t xml:space="preserve"> because they are ratios.</w:t>
      </w:r>
    </w:p>
    <w:p w:rsidR="00AE56F9" w:rsidRPr="00AE56F9" w:rsidRDefault="00AE56F9" w:rsidP="00AE56F9">
      <w:pPr>
        <w:pStyle w:val="NoSpacing"/>
        <w:spacing w:line="480" w:lineRule="auto"/>
        <w:jc w:val="both"/>
        <w:rPr>
          <w:rFonts w:cs="Times New Roman"/>
          <w:szCs w:val="24"/>
        </w:rPr>
      </w:pPr>
      <w:r w:rsidRPr="00AE56F9">
        <w:rPr>
          <w:rFonts w:cs="Times New Roman"/>
          <w:szCs w:val="24"/>
        </w:rPr>
        <w:tab/>
        <w:t xml:space="preserve">As a result, here are the derived parametrized polarimetric radar forward observation operators for rain: </w:t>
      </w:r>
    </w:p>
    <w:p w:rsidR="00AE56F9" w:rsidRPr="00AE56F9" w:rsidRDefault="00CD6C6B" w:rsidP="00AE56F9">
      <w:pPr>
        <w:pStyle w:val="NoSpacing"/>
        <w:spacing w:line="480" w:lineRule="auto"/>
        <w:jc w:val="both"/>
        <w:rPr>
          <w:rFonts w:cs="Times New Roman"/>
          <w:szCs w:val="24"/>
        </w:rPr>
      </w:pPr>
      <m:oMathPara>
        <m:oMathParaPr>
          <m:jc m:val="right"/>
        </m:oMathParaPr>
        <m:oMath>
          <m:sSub>
            <m:sSubPr>
              <m:ctrlPr>
                <w:rPr>
                  <w:rFonts w:ascii="Cambria Math" w:hAnsi="Cambria Math" w:cs="Times New Roman"/>
                  <w:bCs/>
                  <w:i/>
                  <w:iCs/>
                  <w:szCs w:val="24"/>
                </w:rPr>
              </m:ctrlPr>
            </m:sSubPr>
            <m:e>
              <m:r>
                <w:rPr>
                  <w:rFonts w:ascii="Cambria Math" w:hAnsi="Cambria Math" w:cs="Times New Roman"/>
                  <w:szCs w:val="24"/>
                </w:rPr>
                <m:t>Z</m:t>
              </m:r>
            </m:e>
            <m:sub>
              <m:r>
                <m:rPr>
                  <m:sty m:val="p"/>
                </m:rPr>
                <w:rPr>
                  <w:rFonts w:ascii="Cambria Math" w:hAnsi="Cambria Math" w:cs="Times New Roman"/>
                  <w:szCs w:val="24"/>
                </w:rPr>
                <m:t>h</m:t>
              </m:r>
            </m:sub>
          </m:sSub>
          <m:r>
            <w:rPr>
              <w:rFonts w:ascii="Cambria Math" w:hAnsi="Cambria Math" w:cs="Times New Roman"/>
              <w:szCs w:val="24"/>
            </w:rPr>
            <m:t>≈W</m:t>
          </m:r>
          <m:sSup>
            <m:sSupPr>
              <m:ctrlPr>
                <w:rPr>
                  <w:rFonts w:ascii="Cambria Math" w:hAnsi="Cambria Math" w:cs="Times New Roman"/>
                  <w:bCs/>
                  <w:i/>
                  <w:iCs/>
                  <w:szCs w:val="24"/>
                </w:rPr>
              </m:ctrlPr>
            </m:sSupPr>
            <m:e>
              <m:d>
                <m:dPr>
                  <m:ctrlPr>
                    <w:rPr>
                      <w:rFonts w:ascii="Cambria Math" w:hAnsi="Cambria Math" w:cs="Times New Roman"/>
                      <w:bCs/>
                      <w:i/>
                      <w:iCs/>
                      <w:szCs w:val="24"/>
                    </w:rPr>
                  </m:ctrlPr>
                </m:dPr>
                <m:e>
                  <m:r>
                    <w:rPr>
                      <w:rFonts w:ascii="Cambria Math" w:hAnsi="Cambria Math" w:cs="Times New Roman"/>
                      <w:szCs w:val="24"/>
                    </w:rPr>
                    <m:t>-0.3078+20.87</m:t>
                  </m:r>
                  <m:sSub>
                    <m:sSubPr>
                      <m:ctrlPr>
                        <w:rPr>
                          <w:rFonts w:ascii="Cambria Math" w:hAnsi="Cambria Math" w:cs="Times New Roman"/>
                          <w:bCs/>
                          <w:i/>
                          <w:iCs/>
                          <w:szCs w:val="24"/>
                        </w:rPr>
                      </m:ctrlPr>
                    </m:sSubPr>
                    <m:e>
                      <m:r>
                        <w:rPr>
                          <w:rFonts w:ascii="Cambria Math" w:hAnsi="Cambria Math" w:cs="Times New Roman"/>
                          <w:szCs w:val="24"/>
                        </w:rPr>
                        <m:t>D</m:t>
                      </m:r>
                    </m:e>
                    <m:sub>
                      <m:r>
                        <w:rPr>
                          <w:rFonts w:ascii="Cambria Math" w:hAnsi="Cambria Math" w:cs="Times New Roman"/>
                          <w:szCs w:val="24"/>
                        </w:rPr>
                        <m:t>m</m:t>
                      </m:r>
                    </m:sub>
                  </m:sSub>
                  <m:r>
                    <w:rPr>
                      <w:rFonts w:ascii="Cambria Math" w:hAnsi="Cambria Math" w:cs="Times New Roman"/>
                      <w:szCs w:val="24"/>
                    </w:rPr>
                    <m:t>+46.04</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e>
                    <m:sup>
                      <m:r>
                        <w:rPr>
                          <w:rFonts w:ascii="Cambria Math" w:hAnsi="Cambria Math" w:cs="Times New Roman"/>
                          <w:szCs w:val="24"/>
                        </w:rPr>
                        <m:t>2</m:t>
                      </m:r>
                    </m:sup>
                  </m:sSup>
                  <m:r>
                    <w:rPr>
                      <w:rFonts w:ascii="Cambria Math" w:hAnsi="Cambria Math" w:cs="Times New Roman"/>
                      <w:szCs w:val="24"/>
                    </w:rPr>
                    <m:t>-6.403</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e>
                    <m:sup>
                      <m:r>
                        <w:rPr>
                          <w:rFonts w:ascii="Cambria Math" w:hAnsi="Cambria Math" w:cs="Times New Roman"/>
                          <w:szCs w:val="24"/>
                        </w:rPr>
                        <m:t>3</m:t>
                      </m:r>
                    </m:sup>
                  </m:sSup>
                  <m:r>
                    <w:rPr>
                      <w:rFonts w:ascii="Cambria Math" w:hAnsi="Cambria Math" w:cs="Times New Roman"/>
                      <w:szCs w:val="24"/>
                    </w:rPr>
                    <m:t>+0.2248</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e>
                    <m:sup>
                      <m:r>
                        <w:rPr>
                          <w:rFonts w:ascii="Cambria Math" w:hAnsi="Cambria Math" w:cs="Times New Roman"/>
                          <w:szCs w:val="24"/>
                        </w:rPr>
                        <m:t>4</m:t>
                      </m:r>
                    </m:sup>
                  </m:sSup>
                </m:e>
              </m:d>
            </m:e>
            <m:sup>
              <m:r>
                <w:rPr>
                  <w:rFonts w:ascii="Cambria Math" w:hAnsi="Cambria Math" w:cs="Times New Roman"/>
                  <w:szCs w:val="24"/>
                </w:rPr>
                <m:t>2</m:t>
              </m:r>
            </m:sup>
          </m:sSup>
          <m:r>
            <w:rPr>
              <w:rFonts w:ascii="Cambria Math" w:hAnsi="Cambria Math" w:cs="Times New Roman"/>
              <w:szCs w:val="24"/>
            </w:rPr>
            <m:t xml:space="preserve">             (8.9)</m:t>
          </m:r>
        </m:oMath>
      </m:oMathPara>
    </w:p>
    <w:p w:rsidR="00AE56F9" w:rsidRPr="00AE56F9" w:rsidRDefault="00CD6C6B" w:rsidP="00AE56F9">
      <w:pPr>
        <w:pStyle w:val="NoSpacing"/>
        <w:spacing w:line="480" w:lineRule="auto"/>
        <w:jc w:val="both"/>
        <w:rPr>
          <w:rFonts w:cs="Times New Roman"/>
          <w:szCs w:val="24"/>
        </w:rPr>
      </w:pPr>
      <m:oMathPara>
        <m:oMathParaPr>
          <m:jc m:val="right"/>
        </m:oMathParaPr>
        <m:oMath>
          <m:sSub>
            <m:sSubPr>
              <m:ctrlPr>
                <w:rPr>
                  <w:rFonts w:ascii="Cambria Math" w:hAnsi="Cambria Math" w:cs="Times New Roman"/>
                  <w:bCs/>
                  <w:i/>
                  <w:iCs/>
                  <w:szCs w:val="24"/>
                </w:rPr>
              </m:ctrlPr>
            </m:sSubPr>
            <m:e>
              <m:r>
                <w:rPr>
                  <w:rFonts w:ascii="Cambria Math" w:hAnsi="Cambria Math" w:cs="Times New Roman"/>
                  <w:szCs w:val="24"/>
                </w:rPr>
                <m:t>Z</m:t>
              </m:r>
            </m:e>
            <m:sub>
              <m:r>
                <m:rPr>
                  <m:sty m:val="p"/>
                </m:rPr>
                <w:rPr>
                  <w:rFonts w:ascii="Cambria Math" w:hAnsi="Cambria Math" w:cs="Times New Roman"/>
                  <w:szCs w:val="24"/>
                </w:rPr>
                <m:t>dr</m:t>
              </m:r>
            </m:sub>
          </m:sSub>
          <m:r>
            <w:rPr>
              <w:rFonts w:ascii="Cambria Math" w:hAnsi="Cambria Math" w:cs="Times New Roman"/>
              <w:szCs w:val="24"/>
            </w:rPr>
            <m:t>≈1.019-0.1430</m:t>
          </m:r>
          <m:sSub>
            <m:sSubPr>
              <m:ctrlPr>
                <w:rPr>
                  <w:rFonts w:ascii="Cambria Math" w:hAnsi="Cambria Math" w:cs="Times New Roman"/>
                  <w:bCs/>
                  <w:i/>
                  <w:iCs/>
                  <w:szCs w:val="24"/>
                </w:rPr>
              </m:ctrlPr>
            </m:sSubPr>
            <m:e>
              <m:r>
                <w:rPr>
                  <w:rFonts w:ascii="Cambria Math" w:hAnsi="Cambria Math" w:cs="Times New Roman"/>
                  <w:szCs w:val="24"/>
                </w:rPr>
                <m:t>D</m:t>
              </m:r>
            </m:e>
            <m:sub>
              <m:r>
                <w:rPr>
                  <w:rFonts w:ascii="Cambria Math" w:hAnsi="Cambria Math" w:cs="Times New Roman"/>
                  <w:szCs w:val="24"/>
                </w:rPr>
                <m:t>m</m:t>
              </m:r>
            </m:sub>
          </m:sSub>
          <m:r>
            <w:rPr>
              <w:rFonts w:ascii="Cambria Math" w:hAnsi="Cambria Math" w:cs="Times New Roman"/>
              <w:szCs w:val="24"/>
            </w:rPr>
            <m:t>+0.3165</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e>
            <m:sup>
              <m:r>
                <w:rPr>
                  <w:rFonts w:ascii="Cambria Math" w:hAnsi="Cambria Math" w:cs="Times New Roman"/>
                  <w:szCs w:val="24"/>
                </w:rPr>
                <m:t>2</m:t>
              </m:r>
            </m:sup>
          </m:sSup>
          <m:r>
            <w:rPr>
              <w:rFonts w:ascii="Cambria Math" w:hAnsi="Cambria Math" w:cs="Times New Roman"/>
              <w:szCs w:val="24"/>
            </w:rPr>
            <m:t>-0.06498</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e>
            <m:sup>
              <m:r>
                <w:rPr>
                  <w:rFonts w:ascii="Cambria Math" w:hAnsi="Cambria Math" w:cs="Times New Roman"/>
                  <w:szCs w:val="24"/>
                </w:rPr>
                <m:t>3</m:t>
              </m:r>
            </m:sup>
          </m:sSup>
          <m:r>
            <w:rPr>
              <w:rFonts w:ascii="Cambria Math" w:hAnsi="Cambria Math" w:cs="Times New Roman"/>
              <w:szCs w:val="24"/>
            </w:rPr>
            <m:t>+0.004163</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e>
            <m:sup>
              <m:r>
                <w:rPr>
                  <w:rFonts w:ascii="Cambria Math" w:hAnsi="Cambria Math" w:cs="Times New Roman"/>
                  <w:szCs w:val="24"/>
                </w:rPr>
                <m:t>4</m:t>
              </m:r>
            </m:sup>
          </m:sSup>
          <m:r>
            <w:rPr>
              <w:rFonts w:ascii="Cambria Math" w:hAnsi="Cambria Math" w:cs="Times New Roman"/>
              <w:szCs w:val="24"/>
            </w:rPr>
            <m:t xml:space="preserve">            (8.10)</m:t>
          </m:r>
        </m:oMath>
      </m:oMathPara>
    </w:p>
    <w:p w:rsidR="00AE56F9" w:rsidRPr="00AE56F9" w:rsidRDefault="00CD6C6B" w:rsidP="00AE56F9">
      <w:pPr>
        <w:pStyle w:val="NoSpacing"/>
        <w:spacing w:line="480" w:lineRule="auto"/>
        <w:jc w:val="both"/>
        <w:rPr>
          <w:rFonts w:cs="Times New Roman"/>
          <w:szCs w:val="24"/>
        </w:rPr>
      </w:pPr>
      <m:oMathPara>
        <m:oMathParaPr>
          <m:jc m:val="right"/>
        </m:oMathParaPr>
        <m:oMath>
          <m:sSub>
            <m:sSubPr>
              <m:ctrlPr>
                <w:rPr>
                  <w:rFonts w:ascii="Cambria Math" w:hAnsi="Cambria Math" w:cs="Times New Roman"/>
                  <w:bCs/>
                  <w:i/>
                  <w:iCs/>
                  <w:szCs w:val="24"/>
                </w:rPr>
              </m:ctrlPr>
            </m:sSubPr>
            <m:e>
              <m:r>
                <w:rPr>
                  <w:rFonts w:ascii="Cambria Math" w:hAnsi="Cambria Math" w:cs="Times New Roman"/>
                  <w:szCs w:val="24"/>
                </w:rPr>
                <m:t>K</m:t>
              </m:r>
            </m:e>
            <m:sub>
              <m:r>
                <m:rPr>
                  <m:sty m:val="p"/>
                </m:rPr>
                <w:rPr>
                  <w:rFonts w:ascii="Cambria Math" w:hAnsi="Cambria Math" w:cs="Times New Roman"/>
                  <w:szCs w:val="24"/>
                </w:rPr>
                <m:t>DP</m:t>
              </m:r>
            </m:sub>
          </m:sSub>
          <m:r>
            <w:rPr>
              <w:rFonts w:ascii="Cambria Math" w:hAnsi="Cambria Math" w:cs="Times New Roman"/>
              <w:szCs w:val="24"/>
            </w:rPr>
            <m:t>≈W</m:t>
          </m:r>
          <m:d>
            <m:dPr>
              <m:ctrlPr>
                <w:rPr>
                  <w:rFonts w:ascii="Cambria Math" w:hAnsi="Cambria Math" w:cs="Times New Roman"/>
                  <w:bCs/>
                  <w:i/>
                  <w:iCs/>
                  <w:szCs w:val="24"/>
                </w:rPr>
              </m:ctrlPr>
            </m:dPr>
            <m:e>
              <m:r>
                <w:rPr>
                  <w:rFonts w:ascii="Cambria Math" w:hAnsi="Cambria Math" w:cs="Times New Roman"/>
                  <w:szCs w:val="24"/>
                </w:rPr>
                <m:t>0.00926-0.0870</m:t>
              </m:r>
              <m:sSub>
                <m:sSubPr>
                  <m:ctrlPr>
                    <w:rPr>
                      <w:rFonts w:ascii="Cambria Math" w:hAnsi="Cambria Math" w:cs="Times New Roman"/>
                      <w:bCs/>
                      <w:i/>
                      <w:iCs/>
                      <w:szCs w:val="24"/>
                    </w:rPr>
                  </m:ctrlPr>
                </m:sSubPr>
                <m:e>
                  <m:r>
                    <w:rPr>
                      <w:rFonts w:ascii="Cambria Math" w:hAnsi="Cambria Math" w:cs="Times New Roman"/>
                      <w:szCs w:val="24"/>
                    </w:rPr>
                    <m:t>D</m:t>
                  </m:r>
                </m:e>
                <m:sub>
                  <m:r>
                    <w:rPr>
                      <w:rFonts w:ascii="Cambria Math" w:hAnsi="Cambria Math" w:cs="Times New Roman"/>
                      <w:szCs w:val="24"/>
                    </w:rPr>
                    <m:t>m</m:t>
                  </m:r>
                </m:sub>
              </m:sSub>
              <m:r>
                <w:rPr>
                  <w:rFonts w:ascii="Cambria Math" w:hAnsi="Cambria Math" w:cs="Times New Roman"/>
                  <w:szCs w:val="24"/>
                </w:rPr>
                <m:t>+0.1994</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e>
                <m:sup>
                  <m:r>
                    <w:rPr>
                      <w:rFonts w:ascii="Cambria Math" w:hAnsi="Cambria Math" w:cs="Times New Roman"/>
                      <w:szCs w:val="24"/>
                    </w:rPr>
                    <m:t>2</m:t>
                  </m:r>
                </m:sup>
              </m:sSup>
              <m:r>
                <w:rPr>
                  <w:rFonts w:ascii="Cambria Math" w:hAnsi="Cambria Math" w:cs="Times New Roman"/>
                  <w:szCs w:val="24"/>
                </w:rPr>
                <m:t>-0.02824</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e>
                <m:sup>
                  <m:r>
                    <w:rPr>
                      <w:rFonts w:ascii="Cambria Math" w:hAnsi="Cambria Math" w:cs="Times New Roman"/>
                      <w:szCs w:val="24"/>
                    </w:rPr>
                    <m:t>3</m:t>
                  </m:r>
                </m:sup>
              </m:sSup>
              <m:r>
                <w:rPr>
                  <w:rFonts w:ascii="Cambria Math" w:hAnsi="Cambria Math" w:cs="Times New Roman"/>
                  <w:szCs w:val="24"/>
                </w:rPr>
                <m:t>+0.001772</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e>
                <m:sup>
                  <m:r>
                    <w:rPr>
                      <w:rFonts w:ascii="Cambria Math" w:hAnsi="Cambria Math" w:cs="Times New Roman"/>
                      <w:szCs w:val="24"/>
                    </w:rPr>
                    <m:t>4</m:t>
                  </m:r>
                </m:sup>
              </m:sSup>
            </m:e>
          </m:d>
          <m:r>
            <w:rPr>
              <w:rFonts w:ascii="Cambria Math" w:hAnsi="Cambria Math" w:cs="Times New Roman"/>
              <w:szCs w:val="24"/>
            </w:rPr>
            <m:t xml:space="preserve">    (8.11)</m:t>
          </m:r>
        </m:oMath>
      </m:oMathPara>
    </w:p>
    <w:p w:rsidR="00AE56F9" w:rsidRPr="00AE56F9" w:rsidRDefault="00CD6C6B" w:rsidP="00AE56F9">
      <w:pPr>
        <w:pStyle w:val="NoSpacing"/>
        <w:spacing w:line="480" w:lineRule="auto"/>
        <w:jc w:val="both"/>
        <w:rPr>
          <w:rFonts w:cs="Times New Roman"/>
          <w:szCs w:val="24"/>
        </w:rPr>
      </w:pPr>
      <m:oMathPara>
        <m:oMathParaPr>
          <m:jc m:val="right"/>
        </m:oMathParaPr>
        <m:oMath>
          <m:sSub>
            <m:sSubPr>
              <m:ctrlPr>
                <w:rPr>
                  <w:rFonts w:ascii="Cambria Math" w:hAnsi="Cambria Math" w:cs="Times New Roman"/>
                  <w:bCs/>
                  <w:i/>
                  <w:iCs/>
                  <w:szCs w:val="24"/>
                </w:rPr>
              </m:ctrlPr>
            </m:sSubPr>
            <m:e>
              <m:r>
                <w:rPr>
                  <w:rFonts w:ascii="Cambria Math" w:hAnsi="Cambria Math" w:cs="Times New Roman"/>
                  <w:szCs w:val="24"/>
                </w:rPr>
                <m:t>ρ</m:t>
              </m:r>
            </m:e>
            <m:sub>
              <m:r>
                <m:rPr>
                  <m:sty m:val="p"/>
                </m:rPr>
                <w:rPr>
                  <w:rFonts w:ascii="Cambria Math" w:hAnsi="Cambria Math" w:cs="Times New Roman"/>
                  <w:szCs w:val="24"/>
                </w:rPr>
                <m:t>hv</m:t>
              </m:r>
            </m:sub>
          </m:sSub>
          <m:r>
            <w:rPr>
              <w:rFonts w:ascii="Cambria Math" w:hAnsi="Cambria Math" w:cs="Times New Roman"/>
              <w:szCs w:val="24"/>
            </w:rPr>
            <m:t>≈0.9987+0.008289</m:t>
          </m:r>
          <m:sSub>
            <m:sSubPr>
              <m:ctrlPr>
                <w:rPr>
                  <w:rFonts w:ascii="Cambria Math" w:hAnsi="Cambria Math" w:cs="Times New Roman"/>
                  <w:bCs/>
                  <w:i/>
                  <w:iCs/>
                  <w:szCs w:val="24"/>
                </w:rPr>
              </m:ctrlPr>
            </m:sSubPr>
            <m:e>
              <m:r>
                <w:rPr>
                  <w:rFonts w:ascii="Cambria Math" w:hAnsi="Cambria Math" w:cs="Times New Roman"/>
                  <w:szCs w:val="24"/>
                </w:rPr>
                <m:t>D</m:t>
              </m:r>
            </m:e>
            <m:sub>
              <m:r>
                <w:rPr>
                  <w:rFonts w:ascii="Cambria Math" w:hAnsi="Cambria Math" w:cs="Times New Roman"/>
                  <w:szCs w:val="24"/>
                </w:rPr>
                <m:t>m</m:t>
              </m:r>
            </m:sub>
          </m:sSub>
          <m:r>
            <w:rPr>
              <w:rFonts w:ascii="Cambria Math" w:hAnsi="Cambria Math" w:cs="Times New Roman"/>
              <w:szCs w:val="24"/>
            </w:rPr>
            <m:t>-0.01160</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e>
            <m:sup>
              <m:r>
                <w:rPr>
                  <w:rFonts w:ascii="Cambria Math" w:hAnsi="Cambria Math" w:cs="Times New Roman"/>
                  <w:szCs w:val="24"/>
                </w:rPr>
                <m:t>2</m:t>
              </m:r>
            </m:sup>
          </m:sSup>
          <m:r>
            <w:rPr>
              <w:rFonts w:ascii="Cambria Math" w:hAnsi="Cambria Math" w:cs="Times New Roman"/>
              <w:szCs w:val="24"/>
            </w:rPr>
            <m:t>+0.03513</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e>
            <m:sup>
              <m:r>
                <w:rPr>
                  <w:rFonts w:ascii="Cambria Math" w:hAnsi="Cambria Math" w:cs="Times New Roman"/>
                  <w:szCs w:val="24"/>
                </w:rPr>
                <m:t>3</m:t>
              </m:r>
            </m:sup>
          </m:sSup>
          <m:r>
            <w:rPr>
              <w:rFonts w:ascii="Cambria Math" w:hAnsi="Cambria Math" w:cs="Times New Roman"/>
              <w:szCs w:val="24"/>
            </w:rPr>
            <m:t>-0.0003187</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e>
            <m:sup>
              <m:r>
                <w:rPr>
                  <w:rFonts w:ascii="Cambria Math" w:hAnsi="Cambria Math" w:cs="Times New Roman"/>
                  <w:szCs w:val="24"/>
                </w:rPr>
                <m:t>4</m:t>
              </m:r>
            </m:sup>
          </m:sSup>
          <m:r>
            <w:rPr>
              <w:rFonts w:ascii="Cambria Math" w:hAnsi="Cambria Math" w:cs="Times New Roman"/>
              <w:szCs w:val="24"/>
            </w:rPr>
            <m:t xml:space="preserve">     (8.12)</m:t>
          </m:r>
        </m:oMath>
      </m:oMathPara>
    </w:p>
    <w:p w:rsidR="00AE56F9" w:rsidRPr="00AE56F9" w:rsidRDefault="00AE56F9" w:rsidP="00AE56F9">
      <w:pPr>
        <w:pStyle w:val="NoSpacing"/>
        <w:spacing w:line="480" w:lineRule="auto"/>
        <w:jc w:val="both"/>
        <w:rPr>
          <w:rFonts w:cs="Times New Roman"/>
          <w:bCs/>
          <w:iCs/>
          <w:szCs w:val="24"/>
        </w:rPr>
      </w:pPr>
      <w:proofErr w:type="gramStart"/>
      <w:r w:rsidRPr="00AE56F9">
        <w:rPr>
          <w:rFonts w:cs="Times New Roman"/>
          <w:bCs/>
          <w:iCs/>
          <w:szCs w:val="24"/>
        </w:rPr>
        <w:t>or</w:t>
      </w:r>
      <w:proofErr w:type="gramEnd"/>
      <w:r w:rsidRPr="00AE56F9">
        <w:rPr>
          <w:rFonts w:cs="Times New Roman"/>
          <w:bCs/>
          <w:iCs/>
          <w:szCs w:val="24"/>
        </w:rPr>
        <w:t xml:space="preserve"> in logarithmic units for </w:t>
      </w:r>
      <w:r w:rsidRPr="00AE56F9">
        <w:rPr>
          <w:rFonts w:cs="Times New Roman"/>
          <w:bCs/>
          <w:i/>
          <w:iCs/>
          <w:szCs w:val="24"/>
        </w:rPr>
        <w:t>Z</w:t>
      </w:r>
      <w:r w:rsidRPr="00AE56F9">
        <w:rPr>
          <w:rFonts w:cs="Times New Roman"/>
          <w:bCs/>
          <w:iCs/>
          <w:szCs w:val="24"/>
          <w:vertAlign w:val="subscript"/>
        </w:rPr>
        <w:t>H</w:t>
      </w:r>
      <w:r w:rsidRPr="00AE56F9">
        <w:rPr>
          <w:rFonts w:cs="Times New Roman"/>
          <w:bCs/>
          <w:iCs/>
          <w:szCs w:val="24"/>
        </w:rPr>
        <w:t xml:space="preserve"> and </w:t>
      </w:r>
      <w:r w:rsidRPr="00AE56F9">
        <w:rPr>
          <w:rFonts w:cs="Times New Roman"/>
          <w:bCs/>
          <w:i/>
          <w:iCs/>
          <w:szCs w:val="24"/>
        </w:rPr>
        <w:t>Z</w:t>
      </w:r>
      <w:r w:rsidRPr="00AE56F9">
        <w:rPr>
          <w:rFonts w:cs="Times New Roman"/>
          <w:bCs/>
          <w:iCs/>
          <w:szCs w:val="24"/>
          <w:vertAlign w:val="subscript"/>
        </w:rPr>
        <w:t>DR</w:t>
      </w:r>
      <w:r w:rsidRPr="00AE56F9">
        <w:rPr>
          <w:rFonts w:cs="Times New Roman"/>
          <w:bCs/>
          <w:iCs/>
          <w:szCs w:val="24"/>
        </w:rPr>
        <w:t>:</w:t>
      </w:r>
    </w:p>
    <w:p w:rsidR="00AE56F9" w:rsidRPr="00AE56F9" w:rsidRDefault="00CD6C6B" w:rsidP="00AE56F9">
      <w:pPr>
        <w:pStyle w:val="NoSpacing"/>
        <w:spacing w:line="480" w:lineRule="auto"/>
        <w:jc w:val="both"/>
        <w:rPr>
          <w:rFonts w:cs="Times New Roman"/>
          <w:bCs/>
          <w:iCs/>
          <w:szCs w:val="24"/>
        </w:rPr>
      </w:pPr>
      <m:oMathPara>
        <m:oMathParaPr>
          <m:jc m:val="right"/>
        </m:oMathParaPr>
        <m:oMath>
          <m:sSub>
            <m:sSubPr>
              <m:ctrlPr>
                <w:rPr>
                  <w:rFonts w:ascii="Cambria Math" w:hAnsi="Cambria Math" w:cs="Times New Roman"/>
                  <w:bCs/>
                  <w:i/>
                  <w:iCs/>
                  <w:szCs w:val="24"/>
                </w:rPr>
              </m:ctrlPr>
            </m:sSubPr>
            <m:e>
              <m:r>
                <w:rPr>
                  <w:rFonts w:ascii="Cambria Math" w:hAnsi="Cambria Math" w:cs="Times New Roman"/>
                  <w:szCs w:val="24"/>
                </w:rPr>
                <m:t>Z</m:t>
              </m:r>
            </m:e>
            <m:sub>
              <m:r>
                <m:rPr>
                  <m:sty m:val="p"/>
                </m:rPr>
                <w:rPr>
                  <w:rFonts w:ascii="Cambria Math" w:hAnsi="Cambria Math" w:cs="Times New Roman"/>
                  <w:szCs w:val="24"/>
                </w:rPr>
                <m:t>H</m:t>
              </m:r>
            </m:sub>
          </m:sSub>
          <m:r>
            <w:rPr>
              <w:rFonts w:ascii="Cambria Math" w:hAnsi="Cambria Math" w:cs="Times New Roman"/>
              <w:szCs w:val="24"/>
            </w:rPr>
            <m:t>≈10</m:t>
          </m:r>
          <m:sSub>
            <m:sSubPr>
              <m:ctrlPr>
                <w:rPr>
                  <w:rFonts w:ascii="Cambria Math" w:hAnsi="Cambria Math" w:cs="Times New Roman"/>
                  <w:bCs/>
                  <w:i/>
                  <w:iCs/>
                  <w:szCs w:val="24"/>
                </w:rPr>
              </m:ctrlPr>
            </m:sSubPr>
            <m:e>
              <m:r>
                <m:rPr>
                  <m:sty m:val="p"/>
                </m:rPr>
                <w:rPr>
                  <w:rFonts w:ascii="Cambria Math" w:hAnsi="Cambria Math" w:cs="Times New Roman"/>
                  <w:szCs w:val="24"/>
                </w:rPr>
                <m:t>log</m:t>
              </m:r>
            </m:e>
            <m:sub>
              <m:r>
                <w:rPr>
                  <w:rFonts w:ascii="Cambria Math" w:hAnsi="Cambria Math" w:cs="Times New Roman"/>
                  <w:szCs w:val="24"/>
                </w:rPr>
                <m:t>10</m:t>
              </m:r>
            </m:sub>
          </m:sSub>
          <m:d>
            <m:dPr>
              <m:begChr m:val="["/>
              <m:endChr m:val="]"/>
              <m:ctrlPr>
                <w:rPr>
                  <w:rFonts w:ascii="Cambria Math" w:hAnsi="Cambria Math" w:cs="Times New Roman"/>
                  <w:bCs/>
                  <w:i/>
                  <w:iCs/>
                  <w:szCs w:val="24"/>
                </w:rPr>
              </m:ctrlPr>
            </m:dPr>
            <m:e>
              <m:r>
                <w:rPr>
                  <w:rFonts w:ascii="Cambria Math" w:hAnsi="Cambria Math" w:cs="Times New Roman"/>
                  <w:szCs w:val="24"/>
                </w:rPr>
                <m:t>W</m:t>
              </m:r>
              <m:sSup>
                <m:sSupPr>
                  <m:ctrlPr>
                    <w:rPr>
                      <w:rFonts w:ascii="Cambria Math" w:hAnsi="Cambria Math" w:cs="Times New Roman"/>
                      <w:bCs/>
                      <w:i/>
                      <w:iCs/>
                      <w:szCs w:val="24"/>
                    </w:rPr>
                  </m:ctrlPr>
                </m:sSupPr>
                <m:e>
                  <m:d>
                    <m:dPr>
                      <m:ctrlPr>
                        <w:rPr>
                          <w:rFonts w:ascii="Cambria Math" w:hAnsi="Cambria Math" w:cs="Times New Roman"/>
                          <w:bCs/>
                          <w:i/>
                          <w:iCs/>
                          <w:szCs w:val="24"/>
                        </w:rPr>
                      </m:ctrlPr>
                    </m:dPr>
                    <m:e>
                      <m:r>
                        <w:rPr>
                          <w:rFonts w:ascii="Cambria Math" w:hAnsi="Cambria Math" w:cs="Times New Roman"/>
                          <w:szCs w:val="24"/>
                        </w:rPr>
                        <m:t>-0.3078+20.87</m:t>
                      </m:r>
                      <m:sSub>
                        <m:sSubPr>
                          <m:ctrlPr>
                            <w:rPr>
                              <w:rFonts w:ascii="Cambria Math" w:hAnsi="Cambria Math" w:cs="Times New Roman"/>
                              <w:bCs/>
                              <w:i/>
                              <w:iCs/>
                              <w:szCs w:val="24"/>
                            </w:rPr>
                          </m:ctrlPr>
                        </m:sSubPr>
                        <m:e>
                          <m:r>
                            <w:rPr>
                              <w:rFonts w:ascii="Cambria Math" w:hAnsi="Cambria Math" w:cs="Times New Roman"/>
                              <w:szCs w:val="24"/>
                            </w:rPr>
                            <m:t>D</m:t>
                          </m:r>
                        </m:e>
                        <m:sub>
                          <m:r>
                            <w:rPr>
                              <w:rFonts w:ascii="Cambria Math" w:hAnsi="Cambria Math" w:cs="Times New Roman"/>
                              <w:szCs w:val="24"/>
                            </w:rPr>
                            <m:t>m</m:t>
                          </m:r>
                        </m:sub>
                      </m:sSub>
                      <m:r>
                        <w:rPr>
                          <w:rFonts w:ascii="Cambria Math" w:hAnsi="Cambria Math" w:cs="Times New Roman"/>
                          <w:szCs w:val="24"/>
                        </w:rPr>
                        <m:t>+46.04</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e>
                        <m:sup>
                          <m:r>
                            <w:rPr>
                              <w:rFonts w:ascii="Cambria Math" w:hAnsi="Cambria Math" w:cs="Times New Roman"/>
                              <w:szCs w:val="24"/>
                            </w:rPr>
                            <m:t>2</m:t>
                          </m:r>
                        </m:sup>
                      </m:sSup>
                      <m:r>
                        <w:rPr>
                          <w:rFonts w:ascii="Cambria Math" w:hAnsi="Cambria Math" w:cs="Times New Roman"/>
                          <w:szCs w:val="24"/>
                        </w:rPr>
                        <m:t>-6.403</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e>
                        <m:sup>
                          <m:r>
                            <w:rPr>
                              <w:rFonts w:ascii="Cambria Math" w:hAnsi="Cambria Math" w:cs="Times New Roman"/>
                              <w:szCs w:val="24"/>
                            </w:rPr>
                            <m:t>3</m:t>
                          </m:r>
                        </m:sup>
                      </m:sSup>
                      <m:r>
                        <w:rPr>
                          <w:rFonts w:ascii="Cambria Math" w:hAnsi="Cambria Math" w:cs="Times New Roman"/>
                          <w:szCs w:val="24"/>
                        </w:rPr>
                        <m:t>+0.2248</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e>
                        <m:sup>
                          <m:r>
                            <w:rPr>
                              <w:rFonts w:ascii="Cambria Math" w:hAnsi="Cambria Math" w:cs="Times New Roman"/>
                              <w:szCs w:val="24"/>
                            </w:rPr>
                            <m:t>4</m:t>
                          </m:r>
                        </m:sup>
                      </m:sSup>
                    </m:e>
                  </m:d>
                </m:e>
                <m:sup>
                  <m:r>
                    <w:rPr>
                      <w:rFonts w:ascii="Cambria Math" w:hAnsi="Cambria Math" w:cs="Times New Roman"/>
                      <w:szCs w:val="24"/>
                    </w:rPr>
                    <m:t>2</m:t>
                  </m:r>
                </m:sup>
              </m:sSup>
            </m:e>
          </m:d>
          <m:r>
            <w:rPr>
              <w:rFonts w:ascii="Cambria Math" w:hAnsi="Cambria Math" w:cs="Times New Roman"/>
              <w:szCs w:val="24"/>
            </w:rPr>
            <m:t xml:space="preserve">     (8.13)</m:t>
          </m:r>
        </m:oMath>
      </m:oMathPara>
    </w:p>
    <w:p w:rsidR="00AE56F9" w:rsidRPr="00AE56F9" w:rsidRDefault="00CD6C6B" w:rsidP="00AE56F9">
      <w:pPr>
        <w:pStyle w:val="NoSpacing"/>
        <w:spacing w:line="480" w:lineRule="auto"/>
        <w:jc w:val="both"/>
        <w:rPr>
          <w:rFonts w:cs="Times New Roman"/>
          <w:szCs w:val="24"/>
        </w:rPr>
      </w:pPr>
      <m:oMathPara>
        <m:oMathParaPr>
          <m:jc m:val="right"/>
        </m:oMathParaPr>
        <m:oMath>
          <m:sSub>
            <m:sSubPr>
              <m:ctrlPr>
                <w:rPr>
                  <w:rFonts w:ascii="Cambria Math" w:hAnsi="Cambria Math" w:cs="Times New Roman"/>
                  <w:bCs/>
                  <w:i/>
                  <w:iCs/>
                  <w:szCs w:val="24"/>
                </w:rPr>
              </m:ctrlPr>
            </m:sSubPr>
            <m:e>
              <m:r>
                <w:rPr>
                  <w:rFonts w:ascii="Cambria Math" w:hAnsi="Cambria Math" w:cs="Times New Roman"/>
                  <w:szCs w:val="24"/>
                </w:rPr>
                <m:t>Z</m:t>
              </m:r>
            </m:e>
            <m:sub>
              <m:r>
                <m:rPr>
                  <m:sty m:val="p"/>
                </m:rPr>
                <w:rPr>
                  <w:rFonts w:ascii="Cambria Math" w:hAnsi="Cambria Math" w:cs="Times New Roman"/>
                  <w:szCs w:val="24"/>
                </w:rPr>
                <m:t>DR</m:t>
              </m:r>
            </m:sub>
          </m:sSub>
          <m:r>
            <w:rPr>
              <w:rFonts w:ascii="Cambria Math" w:hAnsi="Cambria Math" w:cs="Times New Roman"/>
              <w:szCs w:val="24"/>
            </w:rPr>
            <m:t>≈10</m:t>
          </m:r>
          <m:sSub>
            <m:sSubPr>
              <m:ctrlPr>
                <w:rPr>
                  <w:rFonts w:ascii="Cambria Math" w:hAnsi="Cambria Math" w:cs="Times New Roman"/>
                  <w:bCs/>
                  <w:i/>
                  <w:iCs/>
                  <w:szCs w:val="24"/>
                </w:rPr>
              </m:ctrlPr>
            </m:sSubPr>
            <m:e>
              <m:r>
                <m:rPr>
                  <m:sty m:val="p"/>
                </m:rPr>
                <w:rPr>
                  <w:rFonts w:ascii="Cambria Math" w:hAnsi="Cambria Math" w:cs="Times New Roman"/>
                  <w:szCs w:val="24"/>
                </w:rPr>
                <m:t>log</m:t>
              </m:r>
            </m:e>
            <m:sub>
              <m:r>
                <w:rPr>
                  <w:rFonts w:ascii="Cambria Math" w:hAnsi="Cambria Math" w:cs="Times New Roman"/>
                  <w:szCs w:val="24"/>
                </w:rPr>
                <m:t>10</m:t>
              </m:r>
            </m:sub>
          </m:sSub>
          <m:d>
            <m:dPr>
              <m:ctrlPr>
                <w:rPr>
                  <w:rFonts w:ascii="Cambria Math" w:hAnsi="Cambria Math" w:cs="Times New Roman"/>
                  <w:bCs/>
                  <w:i/>
                  <w:iCs/>
                  <w:szCs w:val="24"/>
                </w:rPr>
              </m:ctrlPr>
            </m:dPr>
            <m:e>
              <m:r>
                <w:rPr>
                  <w:rFonts w:ascii="Cambria Math" w:hAnsi="Cambria Math" w:cs="Times New Roman"/>
                  <w:szCs w:val="24"/>
                </w:rPr>
                <m:t>1.019-0.1430</m:t>
              </m:r>
              <m:sSub>
                <m:sSubPr>
                  <m:ctrlPr>
                    <w:rPr>
                      <w:rFonts w:ascii="Cambria Math" w:hAnsi="Cambria Math" w:cs="Times New Roman"/>
                      <w:bCs/>
                      <w:i/>
                      <w:iCs/>
                      <w:szCs w:val="24"/>
                    </w:rPr>
                  </m:ctrlPr>
                </m:sSubPr>
                <m:e>
                  <m:r>
                    <w:rPr>
                      <w:rFonts w:ascii="Cambria Math" w:hAnsi="Cambria Math" w:cs="Times New Roman"/>
                      <w:szCs w:val="24"/>
                    </w:rPr>
                    <m:t>D</m:t>
                  </m:r>
                </m:e>
                <m:sub>
                  <m:r>
                    <w:rPr>
                      <w:rFonts w:ascii="Cambria Math" w:hAnsi="Cambria Math" w:cs="Times New Roman"/>
                      <w:szCs w:val="24"/>
                    </w:rPr>
                    <m:t>m</m:t>
                  </m:r>
                </m:sub>
              </m:sSub>
              <m:r>
                <w:rPr>
                  <w:rFonts w:ascii="Cambria Math" w:hAnsi="Cambria Math" w:cs="Times New Roman"/>
                  <w:szCs w:val="24"/>
                </w:rPr>
                <m:t>+0.3165</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e>
                <m:sup>
                  <m:r>
                    <w:rPr>
                      <w:rFonts w:ascii="Cambria Math" w:hAnsi="Cambria Math" w:cs="Times New Roman"/>
                      <w:szCs w:val="24"/>
                    </w:rPr>
                    <m:t>2</m:t>
                  </m:r>
                </m:sup>
              </m:sSup>
              <m:r>
                <w:rPr>
                  <w:rFonts w:ascii="Cambria Math" w:hAnsi="Cambria Math" w:cs="Times New Roman"/>
                  <w:szCs w:val="24"/>
                </w:rPr>
                <m:t>-0.06498</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e>
                <m:sup>
                  <m:r>
                    <w:rPr>
                      <w:rFonts w:ascii="Cambria Math" w:hAnsi="Cambria Math" w:cs="Times New Roman"/>
                      <w:szCs w:val="24"/>
                    </w:rPr>
                    <m:t>3</m:t>
                  </m:r>
                </m:sup>
              </m:sSup>
              <m:r>
                <w:rPr>
                  <w:rFonts w:ascii="Cambria Math" w:hAnsi="Cambria Math" w:cs="Times New Roman"/>
                  <w:szCs w:val="24"/>
                </w:rPr>
                <m:t>+0.004163</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e>
                <m:sup>
                  <m:r>
                    <w:rPr>
                      <w:rFonts w:ascii="Cambria Math" w:hAnsi="Cambria Math" w:cs="Times New Roman"/>
                      <w:szCs w:val="24"/>
                    </w:rPr>
                    <m:t>4</m:t>
                  </m:r>
                </m:sup>
              </m:sSup>
            </m:e>
          </m:d>
          <m:r>
            <w:rPr>
              <w:rFonts w:ascii="Cambria Math" w:hAnsi="Cambria Math" w:cs="Times New Roman"/>
              <w:szCs w:val="24"/>
            </w:rPr>
            <m:t xml:space="preserve">      (8.14)</m:t>
          </m:r>
        </m:oMath>
      </m:oMathPara>
    </w:p>
    <w:p w:rsidR="00AE56F9" w:rsidRDefault="00E15E23" w:rsidP="00AE56F9">
      <w:pPr>
        <w:pStyle w:val="NoSpacing"/>
        <w:spacing w:line="480" w:lineRule="auto"/>
        <w:jc w:val="both"/>
        <w:rPr>
          <w:rFonts w:cs="Times New Roman"/>
          <w:szCs w:val="24"/>
        </w:rPr>
      </w:pPr>
      <w:r>
        <w:rPr>
          <w:rFonts w:cs="Times New Roman"/>
          <w:szCs w:val="24"/>
        </w:rPr>
        <w:lastRenderedPageBreak/>
        <w:tab/>
      </w:r>
      <w:r w:rsidR="00AE56F9" w:rsidRPr="00AE56F9">
        <w:rPr>
          <w:rFonts w:cs="Times New Roman"/>
          <w:szCs w:val="24"/>
        </w:rPr>
        <w:t xml:space="preserve">Figure </w:t>
      </w:r>
      <w:r w:rsidR="002804F6">
        <w:rPr>
          <w:rFonts w:cs="Times New Roman"/>
          <w:szCs w:val="24"/>
        </w:rPr>
        <w:t>8.</w:t>
      </w:r>
      <w:r w:rsidR="00AE56F9" w:rsidRPr="00AE56F9">
        <w:rPr>
          <w:rFonts w:cs="Times New Roman"/>
          <w:szCs w:val="24"/>
        </w:rPr>
        <w:t>1</w:t>
      </w:r>
      <w:r w:rsidR="00AE56F9" w:rsidRPr="00AE56F9">
        <w:rPr>
          <w:rFonts w:cs="Times New Roman"/>
          <w:b/>
          <w:szCs w:val="24"/>
        </w:rPr>
        <w:t xml:space="preserve"> </w:t>
      </w:r>
      <w:r w:rsidR="00AE56F9" w:rsidRPr="00AE56F9">
        <w:rPr>
          <w:rFonts w:cs="Times New Roman"/>
          <w:szCs w:val="24"/>
        </w:rPr>
        <w:t>plots all the observation operators from (</w:t>
      </w:r>
      <w:r w:rsidR="001572EA">
        <w:rPr>
          <w:rFonts w:cs="Times New Roman"/>
          <w:szCs w:val="24"/>
        </w:rPr>
        <w:t>8.</w:t>
      </w:r>
      <w:r w:rsidR="00AE56F9" w:rsidRPr="00AE56F9">
        <w:rPr>
          <w:rFonts w:cs="Times New Roman"/>
          <w:szCs w:val="24"/>
        </w:rPr>
        <w:t>9)-(</w:t>
      </w:r>
      <w:r w:rsidR="001572EA">
        <w:rPr>
          <w:rFonts w:cs="Times New Roman"/>
          <w:szCs w:val="24"/>
        </w:rPr>
        <w:t>8.</w:t>
      </w:r>
      <w:r w:rsidR="00AE56F9" w:rsidRPr="00AE56F9">
        <w:rPr>
          <w:rFonts w:cs="Times New Roman"/>
          <w:szCs w:val="24"/>
        </w:rPr>
        <w:t xml:space="preserve">14).  These observation operators include relevant physics, are numerically efficient (i.e., polynomials), and are able to easily calculate the first derivative. Note that these calculated polarimetric variables are intrinsic values that do not consider propagation and error effects (e.g., attenuation and sampling errors) and are only valid for S-band radar data. </w:t>
      </w:r>
    </w:p>
    <w:p w:rsidR="00B81E77" w:rsidRDefault="00B81E77" w:rsidP="00B81E77">
      <w:pPr>
        <w:pStyle w:val="NoSpacing"/>
        <w:keepNext/>
        <w:spacing w:line="480" w:lineRule="auto"/>
        <w:jc w:val="both"/>
      </w:pPr>
      <w:r>
        <w:rPr>
          <w:rFonts w:cs="Times New Roman"/>
          <w:noProof/>
          <w:szCs w:val="24"/>
        </w:rPr>
        <w:lastRenderedPageBreak/>
        <w:drawing>
          <wp:inline distT="0" distB="0" distL="0" distR="0" wp14:anchorId="3CF6278F" wp14:editId="4A5864A0">
            <wp:extent cx="5756732" cy="6800447"/>
            <wp:effectExtent l="0" t="0" r="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tif"/>
                    <pic:cNvPicPr/>
                  </pic:nvPicPr>
                  <pic:blipFill>
                    <a:blip r:embed="rId56">
                      <a:extLst>
                        <a:ext uri="{28A0092B-C50C-407E-A947-70E740481C1C}">
                          <a14:useLocalDpi xmlns:a14="http://schemas.microsoft.com/office/drawing/2010/main" val="0"/>
                        </a:ext>
                      </a:extLst>
                    </a:blip>
                    <a:stretch>
                      <a:fillRect/>
                    </a:stretch>
                  </pic:blipFill>
                  <pic:spPr>
                    <a:xfrm>
                      <a:off x="0" y="0"/>
                      <a:ext cx="5758111" cy="6802076"/>
                    </a:xfrm>
                    <a:prstGeom prst="rect">
                      <a:avLst/>
                    </a:prstGeom>
                  </pic:spPr>
                </pic:pic>
              </a:graphicData>
            </a:graphic>
          </wp:inline>
        </w:drawing>
      </w:r>
    </w:p>
    <w:p w:rsidR="00B81E77" w:rsidRDefault="00B81E77" w:rsidP="00AD720C">
      <w:pPr>
        <w:pStyle w:val="Caption"/>
      </w:pPr>
      <w:bookmarkStart w:id="101" w:name="_Toc7411857"/>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8</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1</w:t>
      </w:r>
      <w:r w:rsidR="00CD6C6B">
        <w:rPr>
          <w:noProof/>
        </w:rPr>
        <w:fldChar w:fldCharType="end"/>
      </w:r>
      <w:r>
        <w:t>. The fitted p</w:t>
      </w:r>
      <w:r w:rsidRPr="000703C1">
        <w:t xml:space="preserve">arameterized </w:t>
      </w:r>
      <w:r>
        <w:t>p</w:t>
      </w:r>
      <w:r w:rsidRPr="000703C1">
        <w:t xml:space="preserve">olarimetric </w:t>
      </w:r>
      <w:r>
        <w:t>forward o</w:t>
      </w:r>
      <w:r w:rsidRPr="000703C1">
        <w:t xml:space="preserve">bservation </w:t>
      </w:r>
      <w:r>
        <w:t>o</w:t>
      </w:r>
      <w:r w:rsidRPr="000703C1">
        <w:t>perators</w:t>
      </w:r>
      <w:r>
        <w:t xml:space="preserve"> compared to direct calculations from T-matrix method for (a) </w:t>
      </w:r>
      <w:proofErr w:type="spellStart"/>
      <w:r w:rsidRPr="00F35230">
        <w:rPr>
          <w:i/>
          <w:iCs/>
        </w:rPr>
        <w:t>Z</w:t>
      </w:r>
      <w:r>
        <w:rPr>
          <w:iCs/>
          <w:vertAlign w:val="subscript"/>
        </w:rPr>
        <w:t>h</w:t>
      </w:r>
      <w:proofErr w:type="spellEnd"/>
      <w:r>
        <w:t xml:space="preserve">, (b) </w:t>
      </w:r>
      <w:r w:rsidRPr="00F35230">
        <w:rPr>
          <w:i/>
          <w:iCs/>
        </w:rPr>
        <w:t>Z</w:t>
      </w:r>
      <w:r w:rsidRPr="00646F81">
        <w:rPr>
          <w:iCs/>
          <w:vertAlign w:val="subscript"/>
        </w:rPr>
        <w:t>H</w:t>
      </w:r>
      <w:r>
        <w:t xml:space="preserve">, (c) </w:t>
      </w:r>
      <w:proofErr w:type="spellStart"/>
      <w:r w:rsidRPr="00F35230">
        <w:rPr>
          <w:i/>
        </w:rPr>
        <w:t>Z</w:t>
      </w:r>
      <w:r>
        <w:rPr>
          <w:vertAlign w:val="subscript"/>
        </w:rPr>
        <w:t>dr</w:t>
      </w:r>
      <w:proofErr w:type="spellEnd"/>
      <w:r w:rsidRPr="001C72C8">
        <w:t xml:space="preserve">, </w:t>
      </w:r>
      <w:r>
        <w:t xml:space="preserve">(d) </w:t>
      </w:r>
      <w:r w:rsidRPr="00F35230">
        <w:rPr>
          <w:i/>
        </w:rPr>
        <w:t>Z</w:t>
      </w:r>
      <w:r w:rsidRPr="001C72C8">
        <w:rPr>
          <w:vertAlign w:val="subscript"/>
        </w:rPr>
        <w:t>DR</w:t>
      </w:r>
      <w:r>
        <w:t>, (e)</w:t>
      </w:r>
      <w:r w:rsidRPr="000703C1">
        <w:t xml:space="preserve"> </w:t>
      </w:r>
      <w:r w:rsidRPr="00F35230">
        <w:rPr>
          <w:i/>
        </w:rPr>
        <w:t>K</w:t>
      </w:r>
      <w:r>
        <w:rPr>
          <w:vertAlign w:val="subscript"/>
        </w:rPr>
        <w:t>DP</w:t>
      </w:r>
      <w:r>
        <w:t xml:space="preserve">, and (f) </w:t>
      </w:r>
      <w:proofErr w:type="spellStart"/>
      <w:r w:rsidRPr="00F35230">
        <w:rPr>
          <w:i/>
        </w:rPr>
        <w:t>ρ</w:t>
      </w:r>
      <w:r w:rsidRPr="0090593D">
        <w:rPr>
          <w:vertAlign w:val="subscript"/>
        </w:rPr>
        <w:t>hv</w:t>
      </w:r>
      <w:proofErr w:type="spellEnd"/>
      <w:r>
        <w:t xml:space="preserve">. These are normalized for </w:t>
      </w:r>
      <w:r w:rsidRPr="00F35230">
        <w:rPr>
          <w:i/>
        </w:rPr>
        <w:t>W</w:t>
      </w:r>
      <w:r>
        <w:t xml:space="preserve"> of 1 g m</w:t>
      </w:r>
      <w:r w:rsidRPr="00C1649E">
        <w:rPr>
          <w:vertAlign w:val="superscript"/>
        </w:rPr>
        <w:t>-3</w:t>
      </w:r>
      <w:r>
        <w:t>. The equation on each panel is the derived observation operator.</w:t>
      </w:r>
      <w:bookmarkEnd w:id="101"/>
      <w:r>
        <w:t xml:space="preserve"> </w:t>
      </w:r>
    </w:p>
    <w:p w:rsidR="00B81E77" w:rsidRPr="00AE56F9" w:rsidRDefault="00B81E77" w:rsidP="00AD720C">
      <w:pPr>
        <w:pStyle w:val="Caption"/>
      </w:pPr>
    </w:p>
    <w:p w:rsidR="00AE56F9" w:rsidRPr="00AE56F9" w:rsidRDefault="00AE56F9" w:rsidP="00AE56F9">
      <w:pPr>
        <w:pStyle w:val="NoSpacing"/>
        <w:spacing w:line="480" w:lineRule="auto"/>
        <w:jc w:val="both"/>
        <w:rPr>
          <w:rFonts w:cs="Times New Roman"/>
          <w:szCs w:val="24"/>
        </w:rPr>
      </w:pPr>
    </w:p>
    <w:p w:rsidR="00AE56F9" w:rsidRPr="00AE56F9" w:rsidRDefault="00BF4464" w:rsidP="00117E36">
      <w:pPr>
        <w:pStyle w:val="NoSpacing"/>
        <w:spacing w:line="480" w:lineRule="auto"/>
        <w:jc w:val="both"/>
        <w:outlineLvl w:val="1"/>
        <w:rPr>
          <w:rFonts w:cs="Times New Roman"/>
          <w:b/>
          <w:szCs w:val="24"/>
        </w:rPr>
      </w:pPr>
      <w:bookmarkStart w:id="102" w:name="_Toc7411931"/>
      <w:r>
        <w:rPr>
          <w:rFonts w:cs="Times New Roman"/>
          <w:b/>
          <w:szCs w:val="24"/>
        </w:rPr>
        <w:lastRenderedPageBreak/>
        <w:t>8.3</w:t>
      </w:r>
      <w:r w:rsidR="00AE56F9" w:rsidRPr="00AE56F9">
        <w:rPr>
          <w:rFonts w:cs="Times New Roman"/>
          <w:b/>
          <w:szCs w:val="24"/>
        </w:rPr>
        <w:t xml:space="preserve"> Variational Retrieval </w:t>
      </w:r>
      <w:r>
        <w:rPr>
          <w:rFonts w:cs="Times New Roman"/>
          <w:b/>
          <w:szCs w:val="24"/>
        </w:rPr>
        <w:t>Method</w:t>
      </w:r>
      <w:bookmarkEnd w:id="102"/>
    </w:p>
    <w:p w:rsidR="00AE56F9" w:rsidRPr="00AE56F9" w:rsidRDefault="00AF053C" w:rsidP="00AE56F9">
      <w:pPr>
        <w:pStyle w:val="NoSpacing"/>
        <w:spacing w:line="480" w:lineRule="auto"/>
        <w:jc w:val="both"/>
        <w:rPr>
          <w:rFonts w:cs="Times New Roman"/>
          <w:szCs w:val="24"/>
        </w:rPr>
      </w:pPr>
      <w:r>
        <w:rPr>
          <w:rFonts w:cs="Times New Roman"/>
          <w:szCs w:val="24"/>
        </w:rPr>
        <w:tab/>
      </w:r>
      <w:r w:rsidR="00AE56F9" w:rsidRPr="00AE56F9">
        <w:rPr>
          <w:rFonts w:cs="Times New Roman"/>
          <w:szCs w:val="24"/>
        </w:rPr>
        <w:t xml:space="preserve">The solution to an observation-based variational retrieval is an optimal analysis field that minimizes a cost function </w:t>
      </w:r>
      <w:r w:rsidR="002804F6">
        <w:rPr>
          <w:rFonts w:cs="Times New Roman"/>
          <w:szCs w:val="24"/>
        </w:rPr>
        <w:fldChar w:fldCharType="begin"/>
      </w:r>
      <w:r w:rsidR="002804F6">
        <w:rPr>
          <w:rFonts w:cs="Times New Roman"/>
          <w:szCs w:val="24"/>
        </w:rPr>
        <w:instrText xml:space="preserve"> ADDIN EN.CITE &lt;EndNote&gt;&lt;Cite&gt;&lt;Author&gt;Lorenc&lt;/Author&gt;&lt;Year&gt;1986&lt;/Year&gt;&lt;RecNum&gt;101&lt;/RecNum&gt;&lt;DisplayText&gt;(Lorenc 1986)&lt;/DisplayText&gt;&lt;record&gt;&lt;rec-number&gt;101&lt;/rec-number&gt;&lt;foreign-keys&gt;&lt;key app="EN" db-id="ed25szxvzd0axpefssrvr2fgwsdd0f5prrws" timestamp="1548065021"&gt;101&lt;/key&gt;&lt;/foreign-keys&gt;&lt;ref-type name="Journal Article"&gt;17&lt;/ref-type&gt;&lt;contributors&gt;&lt;authors&gt;&lt;author&gt;Lorenc, A. C.&lt;/author&gt;&lt;/authors&gt;&lt;/contributors&gt;&lt;titles&gt;&lt;title&gt;Analysis methods for numerical weather prediction&lt;/title&gt;&lt;secondary-title&gt;Quart. J. Roy. Meteor. Soc.&lt;/secondary-title&gt;&lt;/titles&gt;&lt;periodical&gt;&lt;full-title&gt;Quart. J. Roy. Meteor. Soc.&lt;/full-title&gt;&lt;/periodical&gt;&lt;pages&gt;1177-1194&lt;/pages&gt;&lt;volume&gt;112&lt;/volume&gt;&lt;number&gt;474&lt;/number&gt;&lt;dates&gt;&lt;year&gt;1986&lt;/year&gt;&lt;/dates&gt;&lt;urls&gt;&lt;related-urls&gt;&lt;url&gt;https://rmets.onlinelibrary.wiley.com/doi/abs/10.1002/qj.49711247414&lt;/url&gt;&lt;/related-urls&gt;&lt;/urls&gt;&lt;electronic-resource-num&gt;doi:10.1002/qj.49711247414&lt;/electronic-resource-num&gt;&lt;/record&gt;&lt;/Cite&gt;&lt;/EndNote&gt;</w:instrText>
      </w:r>
      <w:r w:rsidR="002804F6">
        <w:rPr>
          <w:rFonts w:cs="Times New Roman"/>
          <w:szCs w:val="24"/>
        </w:rPr>
        <w:fldChar w:fldCharType="separate"/>
      </w:r>
      <w:r w:rsidR="002804F6">
        <w:rPr>
          <w:rFonts w:cs="Times New Roman"/>
          <w:noProof/>
          <w:szCs w:val="24"/>
        </w:rPr>
        <w:t>(Lorenc 1986)</w:t>
      </w:r>
      <w:r w:rsidR="002804F6">
        <w:rPr>
          <w:rFonts w:cs="Times New Roman"/>
          <w:szCs w:val="24"/>
        </w:rPr>
        <w:fldChar w:fldCharType="end"/>
      </w:r>
      <w:r w:rsidR="002804F6">
        <w:rPr>
          <w:rFonts w:cs="Times New Roman"/>
          <w:szCs w:val="24"/>
        </w:rPr>
        <w:t>:</w:t>
      </w:r>
    </w:p>
    <w:p w:rsidR="00AE56F9" w:rsidRPr="00AE56F9" w:rsidRDefault="00AE56F9" w:rsidP="00AE56F9">
      <w:pPr>
        <w:pStyle w:val="NoSpacing"/>
        <w:spacing w:line="480" w:lineRule="auto"/>
        <w:jc w:val="both"/>
        <w:rPr>
          <w:rFonts w:cs="Times New Roman"/>
          <w:szCs w:val="24"/>
        </w:rPr>
      </w:pPr>
      <m:oMathPara>
        <m:oMathParaPr>
          <m:jc m:val="right"/>
        </m:oMathParaPr>
        <m:oMath>
          <m:r>
            <w:rPr>
              <w:rFonts w:ascii="Cambria Math" w:hAnsi="Cambria Math" w:cs="Times New Roman"/>
              <w:szCs w:val="24"/>
            </w:rPr>
            <m:t>J</m:t>
          </m:r>
          <m:d>
            <m:dPr>
              <m:ctrlPr>
                <w:rPr>
                  <w:rFonts w:ascii="Cambria Math" w:hAnsi="Cambria Math" w:cs="Times New Roman"/>
                  <w:i/>
                  <w:iCs/>
                  <w:szCs w:val="24"/>
                </w:rPr>
              </m:ctrlPr>
            </m:dPr>
            <m:e>
              <m:r>
                <m:rPr>
                  <m:sty m:val="b"/>
                </m:rPr>
                <w:rPr>
                  <w:rFonts w:ascii="Cambria Math" w:hAnsi="Cambria Math" w:cs="Times New Roman"/>
                  <w:szCs w:val="24"/>
                </w:rPr>
                <m:t>x</m:t>
              </m:r>
            </m:e>
          </m:d>
          <m:r>
            <w:rPr>
              <w:rFonts w:ascii="Cambria Math" w:hAnsi="Cambria Math" w:cs="Times New Roman"/>
              <w:szCs w:val="24"/>
            </w:rPr>
            <m:t>=</m:t>
          </m:r>
          <m:sSup>
            <m:sSupPr>
              <m:ctrlPr>
                <w:rPr>
                  <w:rFonts w:ascii="Cambria Math" w:hAnsi="Cambria Math" w:cs="Times New Roman"/>
                  <w:i/>
                  <w:iCs/>
                  <w:szCs w:val="24"/>
                </w:rPr>
              </m:ctrlPr>
            </m:sSupPr>
            <m:e>
              <m:d>
                <m:dPr>
                  <m:ctrlPr>
                    <w:rPr>
                      <w:rFonts w:ascii="Cambria Math" w:hAnsi="Cambria Math" w:cs="Times New Roman"/>
                      <w:i/>
                      <w:iCs/>
                      <w:szCs w:val="24"/>
                    </w:rPr>
                  </m:ctrlPr>
                </m:dPr>
                <m:e>
                  <m:r>
                    <m:rPr>
                      <m:sty m:val="bi"/>
                    </m:rPr>
                    <w:rPr>
                      <w:rFonts w:ascii="Cambria Math" w:hAnsi="Cambria Math" w:cs="Times New Roman"/>
                      <w:szCs w:val="24"/>
                    </w:rPr>
                    <m:t>x</m:t>
                  </m:r>
                  <m:r>
                    <w:rPr>
                      <w:rFonts w:ascii="Cambria Math" w:hAnsi="Cambria Math" w:cs="Times New Roman"/>
                      <w:szCs w:val="24"/>
                    </w:rPr>
                    <m:t>-</m:t>
                  </m:r>
                  <m:sSub>
                    <m:sSubPr>
                      <m:ctrlPr>
                        <w:rPr>
                          <w:rFonts w:ascii="Cambria Math" w:hAnsi="Cambria Math" w:cs="Times New Roman"/>
                          <w:b/>
                          <w:bCs/>
                          <w:i/>
                          <w:iCs/>
                          <w:szCs w:val="24"/>
                        </w:rPr>
                      </m:ctrlPr>
                    </m:sSubPr>
                    <m:e>
                      <m:r>
                        <m:rPr>
                          <m:sty m:val="b"/>
                        </m:rPr>
                        <w:rPr>
                          <w:rFonts w:ascii="Cambria Math" w:hAnsi="Cambria Math" w:cs="Times New Roman"/>
                          <w:szCs w:val="24"/>
                        </w:rPr>
                        <m:t>x</m:t>
                      </m:r>
                    </m:e>
                    <m:sub>
                      <m:r>
                        <m:rPr>
                          <m:sty m:val="b"/>
                        </m:rPr>
                        <w:rPr>
                          <w:rFonts w:ascii="Cambria Math" w:hAnsi="Cambria Math" w:cs="Times New Roman"/>
                          <w:szCs w:val="24"/>
                        </w:rPr>
                        <m:t>b</m:t>
                      </m:r>
                    </m:sub>
                  </m:sSub>
                </m:e>
              </m:d>
            </m:e>
            <m:sup>
              <m:r>
                <w:rPr>
                  <w:rFonts w:ascii="Cambria Math" w:hAnsi="Cambria Math" w:cs="Times New Roman"/>
                  <w:szCs w:val="24"/>
                </w:rPr>
                <m:t>T</m:t>
              </m:r>
            </m:sup>
          </m:sSup>
          <m:sSup>
            <m:sSupPr>
              <m:ctrlPr>
                <w:rPr>
                  <w:rFonts w:ascii="Cambria Math" w:hAnsi="Cambria Math" w:cs="Times New Roman"/>
                  <w:i/>
                  <w:iCs/>
                  <w:szCs w:val="24"/>
                </w:rPr>
              </m:ctrlPr>
            </m:sSupPr>
            <m:e>
              <m:r>
                <m:rPr>
                  <m:sty m:val="b"/>
                </m:rPr>
                <w:rPr>
                  <w:rFonts w:ascii="Cambria Math" w:hAnsi="Cambria Math" w:cs="Times New Roman"/>
                  <w:szCs w:val="24"/>
                </w:rPr>
                <m:t>B</m:t>
              </m:r>
            </m:e>
            <m:sup>
              <m:r>
                <w:rPr>
                  <w:rFonts w:ascii="Cambria Math" w:hAnsi="Cambria Math" w:cs="Times New Roman"/>
                  <w:szCs w:val="24"/>
                </w:rPr>
                <m:t>-1</m:t>
              </m:r>
            </m:sup>
          </m:sSup>
          <m:d>
            <m:dPr>
              <m:ctrlPr>
                <w:rPr>
                  <w:rFonts w:ascii="Cambria Math" w:hAnsi="Cambria Math" w:cs="Times New Roman"/>
                  <w:i/>
                  <w:iCs/>
                  <w:szCs w:val="24"/>
                </w:rPr>
              </m:ctrlPr>
            </m:dPr>
            <m:e>
              <m:r>
                <m:rPr>
                  <m:sty m:val="b"/>
                </m:rPr>
                <w:rPr>
                  <w:rFonts w:ascii="Cambria Math" w:hAnsi="Cambria Math" w:cs="Times New Roman"/>
                  <w:szCs w:val="24"/>
                </w:rPr>
                <m:t>x</m:t>
              </m:r>
              <m:r>
                <w:rPr>
                  <w:rFonts w:ascii="Cambria Math" w:hAnsi="Cambria Math" w:cs="Times New Roman"/>
                  <w:szCs w:val="24"/>
                </w:rPr>
                <m:t>-</m:t>
              </m:r>
              <m:sSub>
                <m:sSubPr>
                  <m:ctrlPr>
                    <w:rPr>
                      <w:rFonts w:ascii="Cambria Math" w:hAnsi="Cambria Math" w:cs="Times New Roman"/>
                      <w:b/>
                      <w:bCs/>
                      <w:i/>
                      <w:iCs/>
                      <w:szCs w:val="24"/>
                    </w:rPr>
                  </m:ctrlPr>
                </m:sSubPr>
                <m:e>
                  <m:r>
                    <m:rPr>
                      <m:sty m:val="b"/>
                    </m:rPr>
                    <w:rPr>
                      <w:rFonts w:ascii="Cambria Math" w:hAnsi="Cambria Math" w:cs="Times New Roman"/>
                      <w:szCs w:val="24"/>
                    </w:rPr>
                    <m:t>x</m:t>
                  </m:r>
                </m:e>
                <m:sub>
                  <m:r>
                    <m:rPr>
                      <m:sty m:val="b"/>
                    </m:rPr>
                    <w:rPr>
                      <w:rFonts w:ascii="Cambria Math" w:hAnsi="Cambria Math" w:cs="Times New Roman"/>
                      <w:szCs w:val="24"/>
                    </w:rPr>
                    <m:t>b</m:t>
                  </m:r>
                </m:sub>
              </m:sSub>
            </m:e>
          </m:d>
          <m:r>
            <w:rPr>
              <w:rFonts w:ascii="Cambria Math" w:hAnsi="Cambria Math" w:cs="Times New Roman"/>
              <w:szCs w:val="24"/>
            </w:rPr>
            <m:t>+</m:t>
          </m:r>
          <m:sSup>
            <m:sSupPr>
              <m:ctrlPr>
                <w:rPr>
                  <w:rFonts w:ascii="Cambria Math" w:hAnsi="Cambria Math" w:cs="Times New Roman"/>
                  <w:i/>
                  <w:szCs w:val="24"/>
                </w:rPr>
              </m:ctrlPr>
            </m:sSupPr>
            <m:e>
              <m:d>
                <m:dPr>
                  <m:begChr m:val="["/>
                  <m:endChr m:val="]"/>
                  <m:ctrlPr>
                    <w:rPr>
                      <w:rFonts w:ascii="Cambria Math" w:hAnsi="Cambria Math" w:cs="Times New Roman"/>
                      <w:i/>
                      <w:szCs w:val="24"/>
                    </w:rPr>
                  </m:ctrlPr>
                </m:dPr>
                <m:e>
                  <m:r>
                    <m:rPr>
                      <m:sty m:val="bi"/>
                    </m:rPr>
                    <w:rPr>
                      <w:rFonts w:ascii="Cambria Math" w:hAnsi="Cambria Math" w:cs="Times New Roman"/>
                      <w:szCs w:val="24"/>
                    </w:rPr>
                    <m:t>y</m:t>
                  </m:r>
                  <m:r>
                    <w:rPr>
                      <w:rFonts w:ascii="Cambria Math" w:hAnsi="Cambria Math" w:cs="Times New Roman"/>
                      <w:szCs w:val="24"/>
                    </w:rPr>
                    <m:t>-H</m:t>
                  </m:r>
                  <m:d>
                    <m:dPr>
                      <m:ctrlPr>
                        <w:rPr>
                          <w:rFonts w:ascii="Cambria Math" w:hAnsi="Cambria Math" w:cs="Times New Roman"/>
                          <w:i/>
                          <w:iCs/>
                          <w:szCs w:val="24"/>
                        </w:rPr>
                      </m:ctrlPr>
                    </m:dPr>
                    <m:e>
                      <m:r>
                        <m:rPr>
                          <m:sty m:val="b"/>
                        </m:rPr>
                        <w:rPr>
                          <w:rFonts w:ascii="Cambria Math" w:hAnsi="Cambria Math" w:cs="Times New Roman"/>
                          <w:szCs w:val="24"/>
                        </w:rPr>
                        <m:t>x</m:t>
                      </m:r>
                    </m:e>
                  </m:d>
                </m:e>
              </m:d>
            </m:e>
            <m:sup>
              <m:r>
                <w:rPr>
                  <w:rFonts w:ascii="Cambria Math" w:hAnsi="Cambria Math" w:cs="Times New Roman"/>
                  <w:szCs w:val="24"/>
                </w:rPr>
                <m:t>T</m:t>
              </m:r>
            </m:sup>
          </m:sSup>
          <m:sSup>
            <m:sSupPr>
              <m:ctrlPr>
                <w:rPr>
                  <w:rFonts w:ascii="Cambria Math" w:hAnsi="Cambria Math" w:cs="Times New Roman"/>
                  <w:i/>
                  <w:iCs/>
                  <w:szCs w:val="24"/>
                </w:rPr>
              </m:ctrlPr>
            </m:sSupPr>
            <m:e>
              <m:r>
                <m:rPr>
                  <m:sty m:val="b"/>
                </m:rPr>
                <w:rPr>
                  <w:rFonts w:ascii="Cambria Math" w:hAnsi="Cambria Math" w:cs="Times New Roman"/>
                  <w:szCs w:val="24"/>
                </w:rPr>
                <m:t>R</m:t>
              </m:r>
            </m:e>
            <m:sup>
              <m:r>
                <w:rPr>
                  <w:rFonts w:ascii="Cambria Math" w:hAnsi="Cambria Math" w:cs="Times New Roman"/>
                  <w:szCs w:val="24"/>
                </w:rPr>
                <m:t>-1</m:t>
              </m:r>
            </m:sup>
          </m:sSup>
          <m:d>
            <m:dPr>
              <m:begChr m:val="["/>
              <m:endChr m:val="]"/>
              <m:ctrlPr>
                <w:rPr>
                  <w:rFonts w:ascii="Cambria Math" w:hAnsi="Cambria Math" w:cs="Times New Roman"/>
                  <w:i/>
                  <w:iCs/>
                  <w:szCs w:val="24"/>
                </w:rPr>
              </m:ctrlPr>
            </m:dPr>
            <m:e>
              <m:r>
                <m:rPr>
                  <m:sty m:val="bi"/>
                </m:rPr>
                <w:rPr>
                  <w:rFonts w:ascii="Cambria Math" w:hAnsi="Cambria Math" w:cs="Times New Roman"/>
                  <w:szCs w:val="24"/>
                </w:rPr>
                <m:t>y</m:t>
              </m:r>
              <m:r>
                <w:rPr>
                  <w:rFonts w:ascii="Cambria Math" w:hAnsi="Cambria Math" w:cs="Times New Roman"/>
                  <w:szCs w:val="24"/>
                </w:rPr>
                <m:t>-H</m:t>
              </m:r>
              <m:d>
                <m:dPr>
                  <m:ctrlPr>
                    <w:rPr>
                      <w:rFonts w:ascii="Cambria Math" w:hAnsi="Cambria Math" w:cs="Times New Roman"/>
                      <w:i/>
                      <w:iCs/>
                      <w:szCs w:val="24"/>
                    </w:rPr>
                  </m:ctrlPr>
                </m:dPr>
                <m:e>
                  <m:r>
                    <m:rPr>
                      <m:sty m:val="b"/>
                    </m:rPr>
                    <w:rPr>
                      <w:rFonts w:ascii="Cambria Math" w:hAnsi="Cambria Math" w:cs="Times New Roman"/>
                      <w:szCs w:val="24"/>
                    </w:rPr>
                    <m:t>x</m:t>
                  </m:r>
                </m:e>
              </m:d>
            </m:e>
          </m:d>
          <m:r>
            <w:rPr>
              <w:rFonts w:ascii="Cambria Math" w:hAnsi="Cambria Math" w:cs="Times New Roman"/>
              <w:szCs w:val="24"/>
            </w:rPr>
            <m:t xml:space="preserve">                          (8.15)</m:t>
          </m:r>
        </m:oMath>
      </m:oMathPara>
    </w:p>
    <w:p w:rsidR="00AE56F9" w:rsidRPr="00AE56F9" w:rsidRDefault="00AF053C" w:rsidP="00AE56F9">
      <w:pPr>
        <w:pStyle w:val="NoSpacing"/>
        <w:spacing w:line="480" w:lineRule="auto"/>
        <w:jc w:val="both"/>
        <w:rPr>
          <w:rFonts w:cs="Times New Roman"/>
          <w:szCs w:val="24"/>
        </w:rPr>
      </w:pPr>
      <w:bookmarkStart w:id="103" w:name="_Hlk456641"/>
      <w:r>
        <w:rPr>
          <w:rFonts w:cs="Times New Roman"/>
          <w:szCs w:val="24"/>
        </w:rPr>
        <w:tab/>
      </w:r>
      <w:r w:rsidR="00AE56F9" w:rsidRPr="00AE56F9">
        <w:rPr>
          <w:rFonts w:cs="Times New Roman"/>
          <w:szCs w:val="24"/>
        </w:rPr>
        <w:t xml:space="preserve">The convention here follows vector-matrix form, which is the notation used by the data assimilation community </w:t>
      </w:r>
      <w:r w:rsidR="00B81E77">
        <w:rPr>
          <w:rFonts w:cs="Times New Roman"/>
          <w:szCs w:val="24"/>
        </w:rPr>
        <w:fldChar w:fldCharType="begin">
          <w:fldData xml:space="preserve">PEVuZE5vdGU+PENpdGU+PEF1dGhvcj5JZGU8L0F1dGhvcj48WWVhcj4xOTk3PC9ZZWFyPjxSZWNO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</w:fldData>
        </w:fldChar>
      </w:r>
      <w:r w:rsidR="00B81E77">
        <w:rPr>
          <w:rFonts w:cs="Times New Roman"/>
          <w:szCs w:val="24"/>
        </w:rPr>
        <w:instrText xml:space="preserve"> ADDIN EN.CITE </w:instrText>
      </w:r>
      <w:r w:rsidR="00B81E77">
        <w:rPr>
          <w:rFonts w:cs="Times New Roman"/>
          <w:szCs w:val="24"/>
        </w:rPr>
        <w:fldChar w:fldCharType="begin">
          <w:fldData xml:space="preserve">PEVuZE5vdGU+PENpdGU+PEF1dGhvcj5JZGU8L0F1dGhvcj48WWVhcj4xOTk3PC9ZZWFyPjxSZWNO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</w:fldData>
        </w:fldChar>
      </w:r>
      <w:r w:rsidR="00B81E77">
        <w:rPr>
          <w:rFonts w:cs="Times New Roman"/>
          <w:szCs w:val="24"/>
        </w:rPr>
        <w:instrText xml:space="preserve"> ADDIN EN.CITE.DATA </w:instrText>
      </w:r>
      <w:r w:rsidR="00B81E77">
        <w:rPr>
          <w:rFonts w:cs="Times New Roman"/>
          <w:szCs w:val="24"/>
        </w:rPr>
      </w:r>
      <w:r w:rsidR="00B81E77">
        <w:rPr>
          <w:rFonts w:cs="Times New Roman"/>
          <w:szCs w:val="24"/>
        </w:rPr>
        <w:fldChar w:fldCharType="end"/>
      </w:r>
      <w:r w:rsidR="00B81E77">
        <w:rPr>
          <w:rFonts w:cs="Times New Roman"/>
          <w:szCs w:val="24"/>
        </w:rPr>
      </w:r>
      <w:r w:rsidR="00B81E77">
        <w:rPr>
          <w:rFonts w:cs="Times New Roman"/>
          <w:szCs w:val="24"/>
        </w:rPr>
        <w:fldChar w:fldCharType="separate"/>
      </w:r>
      <w:r w:rsidR="00B81E77">
        <w:rPr>
          <w:rFonts w:cs="Times New Roman"/>
          <w:noProof/>
          <w:szCs w:val="24"/>
        </w:rPr>
        <w:t>(e.g., Huang 2000; Ide 1997; Kalnay 2003)</w:t>
      </w:r>
      <w:r w:rsidR="00B81E77">
        <w:rPr>
          <w:rFonts w:cs="Times New Roman"/>
          <w:szCs w:val="24"/>
        </w:rPr>
        <w:fldChar w:fldCharType="end"/>
      </w:r>
      <w:r w:rsidR="00AE56F9" w:rsidRPr="00AE56F9">
        <w:rPr>
          <w:rFonts w:cs="Times New Roman"/>
          <w:szCs w:val="24"/>
        </w:rPr>
        <w:t xml:space="preserve">. The uppercase bold letters represent matrices and the lowercase bold represent vectors in this convention. </w:t>
      </w:r>
    </w:p>
    <w:bookmarkEnd w:id="103"/>
    <w:p w:rsidR="00AE56F9" w:rsidRPr="00AE56F9" w:rsidRDefault="00AF053C" w:rsidP="00AE56F9">
      <w:pPr>
        <w:pStyle w:val="NoSpacing"/>
        <w:spacing w:line="480" w:lineRule="auto"/>
        <w:jc w:val="both"/>
        <w:rPr>
          <w:rFonts w:cs="Times New Roman"/>
          <w:szCs w:val="24"/>
        </w:rPr>
      </w:pPr>
      <w:r>
        <w:rPr>
          <w:rFonts w:cs="Times New Roman"/>
          <w:szCs w:val="24"/>
        </w:rPr>
        <w:tab/>
      </w:r>
      <w:r w:rsidR="00AE56F9" w:rsidRPr="00AE56F9">
        <w:rPr>
          <w:rFonts w:cs="Times New Roman"/>
          <w:szCs w:val="24"/>
        </w:rPr>
        <w:t>The cost function (</w:t>
      </w:r>
      <w:r w:rsidR="00AE56F9" w:rsidRPr="00AE56F9">
        <w:rPr>
          <w:rFonts w:cs="Times New Roman"/>
          <w:i/>
          <w:szCs w:val="24"/>
        </w:rPr>
        <w:t>J</w:t>
      </w:r>
      <w:r w:rsidR="00AE56F9" w:rsidRPr="00AE56F9">
        <w:rPr>
          <w:rFonts w:cs="Times New Roman"/>
          <w:szCs w:val="24"/>
        </w:rPr>
        <w:t>) is the distance between the analysis (</w:t>
      </w:r>
      <w:r w:rsidR="00AE56F9" w:rsidRPr="00AE56F9">
        <w:rPr>
          <w:rFonts w:cs="Times New Roman"/>
          <w:b/>
          <w:szCs w:val="24"/>
        </w:rPr>
        <w:t>x</w:t>
      </w:r>
      <w:r w:rsidR="00AE56F9" w:rsidRPr="00AE56F9">
        <w:rPr>
          <w:rFonts w:cs="Times New Roman"/>
          <w:szCs w:val="24"/>
        </w:rPr>
        <w:t>) and the background (</w:t>
      </w:r>
      <w:r w:rsidR="00AE56F9" w:rsidRPr="00AE56F9">
        <w:rPr>
          <w:rFonts w:cs="Times New Roman"/>
          <w:b/>
          <w:szCs w:val="24"/>
        </w:rPr>
        <w:t>x</w:t>
      </w:r>
      <w:r w:rsidR="00AE56F9" w:rsidRPr="00AE56F9">
        <w:rPr>
          <w:rFonts w:cs="Times New Roman"/>
          <w:b/>
          <w:szCs w:val="24"/>
          <w:vertAlign w:val="subscript"/>
        </w:rPr>
        <w:t>b</w:t>
      </w:r>
      <w:r w:rsidR="00AE56F9" w:rsidRPr="00AE56F9">
        <w:rPr>
          <w:rFonts w:cs="Times New Roman"/>
          <w:szCs w:val="24"/>
        </w:rPr>
        <w:t>) weighted by the inverse of the background error covariance (</w:t>
      </w:r>
      <w:r w:rsidR="00AE56F9" w:rsidRPr="00AE56F9">
        <w:rPr>
          <w:rFonts w:cs="Times New Roman"/>
          <w:b/>
          <w:szCs w:val="24"/>
        </w:rPr>
        <w:t>B</w:t>
      </w:r>
      <w:r w:rsidR="00AE56F9" w:rsidRPr="00AE56F9">
        <w:rPr>
          <w:rFonts w:cs="Times New Roman"/>
          <w:szCs w:val="24"/>
        </w:rPr>
        <w:t>) plus the distance of the analysis (</w:t>
      </w:r>
      <w:r w:rsidR="00AE56F9" w:rsidRPr="00AE56F9">
        <w:rPr>
          <w:rFonts w:cs="Times New Roman"/>
          <w:b/>
          <w:szCs w:val="24"/>
        </w:rPr>
        <w:t>x</w:t>
      </w:r>
      <w:r w:rsidR="00AE56F9" w:rsidRPr="00AE56F9">
        <w:rPr>
          <w:rFonts w:cs="Times New Roman"/>
          <w:szCs w:val="24"/>
        </w:rPr>
        <w:t>) to the observations (</w:t>
      </w:r>
      <w:r w:rsidR="00AE56F9" w:rsidRPr="00AE56F9">
        <w:rPr>
          <w:rFonts w:cs="Times New Roman"/>
          <w:b/>
          <w:szCs w:val="24"/>
        </w:rPr>
        <w:t>y</w:t>
      </w:r>
      <w:r w:rsidR="00AE56F9" w:rsidRPr="00AE56F9">
        <w:rPr>
          <w:rFonts w:cs="Times New Roman"/>
          <w:szCs w:val="24"/>
        </w:rPr>
        <w:t>) weighted by the inverse of the observation error covariance (</w:t>
      </w:r>
      <w:r w:rsidR="00AE56F9" w:rsidRPr="00AE56F9">
        <w:rPr>
          <w:rFonts w:cs="Times New Roman"/>
          <w:b/>
          <w:szCs w:val="24"/>
        </w:rPr>
        <w:t>R</w:t>
      </w:r>
      <w:r w:rsidR="00AE56F9" w:rsidRPr="00AE56F9">
        <w:rPr>
          <w:rFonts w:cs="Times New Roman"/>
          <w:szCs w:val="24"/>
        </w:rPr>
        <w:t>) (</w:t>
      </w:r>
      <w:proofErr w:type="spellStart"/>
      <w:r w:rsidR="00AE56F9" w:rsidRPr="00AE56F9">
        <w:rPr>
          <w:rFonts w:cs="Times New Roman"/>
          <w:szCs w:val="24"/>
        </w:rPr>
        <w:t>Kalnay</w:t>
      </w:r>
      <w:proofErr w:type="spellEnd"/>
      <w:r w:rsidR="00AE56F9" w:rsidRPr="00AE56F9">
        <w:rPr>
          <w:rFonts w:cs="Times New Roman"/>
          <w:szCs w:val="24"/>
        </w:rPr>
        <w:t xml:space="preserve"> 2003). </w:t>
      </w:r>
      <w:r w:rsidR="00AE56F9" w:rsidRPr="00AE56F9">
        <w:rPr>
          <w:rFonts w:cs="Times New Roman"/>
          <w:i/>
          <w:szCs w:val="24"/>
        </w:rPr>
        <w:t>H</w:t>
      </w:r>
      <w:r w:rsidR="00AE56F9" w:rsidRPr="00AE56F9">
        <w:rPr>
          <w:rFonts w:cs="Times New Roman"/>
          <w:szCs w:val="24"/>
        </w:rPr>
        <w:t xml:space="preserve"> is the observation operator</w:t>
      </w:r>
      <w:r w:rsidR="00AE56F9" w:rsidRPr="00AE56F9">
        <w:rPr>
          <w:rFonts w:cs="Times New Roman"/>
          <w:i/>
          <w:szCs w:val="24"/>
        </w:rPr>
        <w:t>.</w:t>
      </w:r>
    </w:p>
    <w:p w:rsidR="00AE56F9" w:rsidRPr="00AE56F9" w:rsidRDefault="00AF053C" w:rsidP="00AE56F9">
      <w:pPr>
        <w:pStyle w:val="NoSpacing"/>
        <w:spacing w:line="480" w:lineRule="auto"/>
        <w:jc w:val="both"/>
        <w:rPr>
          <w:rFonts w:cs="Times New Roman"/>
          <w:szCs w:val="24"/>
        </w:rPr>
      </w:pPr>
      <w:r>
        <w:rPr>
          <w:rFonts w:cs="Times New Roman"/>
          <w:szCs w:val="24"/>
        </w:rPr>
        <w:tab/>
      </w:r>
      <w:r w:rsidR="00AE56F9" w:rsidRPr="00AE56F9">
        <w:rPr>
          <w:rFonts w:cs="Times New Roman"/>
          <w:szCs w:val="24"/>
        </w:rPr>
        <w:t xml:space="preserve">The solution for an observation-based OI retrieval is </w:t>
      </w:r>
      <w:r w:rsidR="00B81E77">
        <w:rPr>
          <w:rFonts w:cs="Times New Roman"/>
          <w:szCs w:val="24"/>
        </w:rPr>
        <w:fldChar w:fldCharType="begin"/>
      </w:r>
      <w:r w:rsidR="00B81E77">
        <w:rPr>
          <w:rFonts w:cs="Times New Roman"/>
          <w:szCs w:val="24"/>
        </w:rPr>
        <w:instrText xml:space="preserve"> ADDIN EN.CITE &lt;EndNote&gt;&lt;Cite&gt;&lt;Author&gt;Kalnay&lt;/Author&gt;&lt;Year&gt;2003&lt;/Year&gt;&lt;RecNum&gt;95&lt;/RecNum&gt;&lt;DisplayText&gt;(Kalnay 2003)&lt;/DisplayText&gt;&lt;record&gt;&lt;rec-number&gt;95&lt;/rec-number&gt;&lt;foreign-keys&gt;&lt;key app="EN" db-id="ed25szxvzd0axpefssrvr2fgwsdd0f5prrws" timestamp="1548064511"&gt;95&lt;/key&gt;&lt;/foreign-keys&gt;&lt;ref-type name="Book"&gt;6&lt;/ref-type&gt;&lt;contributors&gt;&lt;authors&gt;&lt;author&gt;Kalnay, E.&lt;/author&gt;&lt;/authors&gt;&lt;/contributors&gt;&lt;titles&gt;&lt;title&gt;Atmospheric Modeling, Data Assimilation, and Predictability&lt;/title&gt;&lt;/titles&gt;&lt;pages&gt;341&lt;/pages&gt;&lt;dates&gt;&lt;year&gt;2003&lt;/year&gt;&lt;/dates&gt;&lt;publisher&gt;Cambridge University Press&lt;/publisher&gt;&lt;urls&gt;&lt;/urls&gt;&lt;/record&gt;&lt;/Cite&gt;&lt;/EndNote&gt;</w:instrText>
      </w:r>
      <w:r w:rsidR="00B81E77">
        <w:rPr>
          <w:rFonts w:cs="Times New Roman"/>
          <w:szCs w:val="24"/>
        </w:rPr>
        <w:fldChar w:fldCharType="separate"/>
      </w:r>
      <w:r w:rsidR="00B81E77">
        <w:rPr>
          <w:rFonts w:cs="Times New Roman"/>
          <w:noProof/>
          <w:szCs w:val="24"/>
        </w:rPr>
        <w:t>(Kalnay 2003)</w:t>
      </w:r>
      <w:r w:rsidR="00B81E77">
        <w:rPr>
          <w:rFonts w:cs="Times New Roman"/>
          <w:szCs w:val="24"/>
        </w:rPr>
        <w:fldChar w:fldCharType="end"/>
      </w:r>
      <w:r w:rsidR="00AE56F9" w:rsidRPr="00AE56F9">
        <w:rPr>
          <w:rFonts w:cs="Times New Roman"/>
          <w:szCs w:val="24"/>
        </w:rPr>
        <w:t>:</w:t>
      </w:r>
    </w:p>
    <w:p w:rsidR="00AE56F9" w:rsidRPr="00AE56F9" w:rsidRDefault="00CD6C6B" w:rsidP="00AE56F9">
      <w:pPr>
        <w:pStyle w:val="NoSpacing"/>
        <w:spacing w:line="480" w:lineRule="auto"/>
        <w:jc w:val="both"/>
        <w:rPr>
          <w:rFonts w:cs="Times New Roman"/>
          <w:iCs/>
          <w:szCs w:val="24"/>
        </w:rPr>
      </w:pPr>
      <m:oMathPara>
        <m:oMathParaPr>
          <m:jc m:val="right"/>
        </m:oMathParaPr>
        <m:oMath>
          <m:sSub>
            <m:sSubPr>
              <m:ctrlPr>
                <w:rPr>
                  <w:rFonts w:ascii="Cambria Math" w:hAnsi="Cambria Math" w:cs="Times New Roman"/>
                  <w:i/>
                  <w:iCs/>
                  <w:szCs w:val="24"/>
                </w:rPr>
              </m:ctrlPr>
            </m:sSubPr>
            <m:e>
              <m:r>
                <m:rPr>
                  <m:sty m:val="b"/>
                </m:rPr>
                <w:rPr>
                  <w:rFonts w:ascii="Cambria Math" w:hAnsi="Cambria Math" w:cs="Times New Roman"/>
                  <w:szCs w:val="24"/>
                </w:rPr>
                <m:t>x</m:t>
              </m:r>
            </m:e>
            <m:sub>
              <m:r>
                <w:rPr>
                  <w:rFonts w:ascii="Cambria Math" w:hAnsi="Cambria Math" w:cs="Times New Roman"/>
                  <w:szCs w:val="24"/>
                </w:rPr>
                <m:t>a</m:t>
              </m:r>
            </m:sub>
          </m:sSub>
          <m:r>
            <w:rPr>
              <w:rFonts w:ascii="Cambria Math" w:hAnsi="Cambria Math" w:cs="Times New Roman"/>
              <w:szCs w:val="24"/>
            </w:rPr>
            <m:t>=</m:t>
          </m:r>
          <m:sSub>
            <m:sSubPr>
              <m:ctrlPr>
                <w:rPr>
                  <w:rFonts w:ascii="Cambria Math" w:hAnsi="Cambria Math" w:cs="Times New Roman"/>
                  <w:i/>
                  <w:iCs/>
                  <w:szCs w:val="24"/>
                </w:rPr>
              </m:ctrlPr>
            </m:sSubPr>
            <m:e>
              <m:r>
                <m:rPr>
                  <m:sty m:val="b"/>
                </m:rPr>
                <w:rPr>
                  <w:rFonts w:ascii="Cambria Math" w:hAnsi="Cambria Math" w:cs="Times New Roman"/>
                  <w:szCs w:val="24"/>
                </w:rPr>
                <m:t>x</m:t>
              </m:r>
            </m:e>
            <m:sub>
              <m:r>
                <w:rPr>
                  <w:rFonts w:ascii="Cambria Math" w:hAnsi="Cambria Math" w:cs="Times New Roman"/>
                  <w:szCs w:val="24"/>
                </w:rPr>
                <m:t>b</m:t>
              </m:r>
            </m:sub>
          </m:sSub>
          <m:r>
            <w:rPr>
              <w:rFonts w:ascii="Cambria Math" w:hAnsi="Cambria Math" w:cs="Times New Roman"/>
              <w:szCs w:val="24"/>
            </w:rPr>
            <m:t>+</m:t>
          </m:r>
          <m:r>
            <m:rPr>
              <m:sty m:val="b"/>
            </m:rPr>
            <w:rPr>
              <w:rFonts w:ascii="Cambria Math" w:hAnsi="Cambria Math" w:cs="Times New Roman"/>
              <w:szCs w:val="24"/>
            </w:rPr>
            <m:t>W</m:t>
          </m:r>
          <m:d>
            <m:dPr>
              <m:begChr m:val="["/>
              <m:endChr m:val="]"/>
              <m:ctrlPr>
                <w:rPr>
                  <w:rFonts w:ascii="Cambria Math" w:hAnsi="Cambria Math" w:cs="Times New Roman"/>
                  <w:i/>
                  <w:iCs/>
                  <w:szCs w:val="24"/>
                </w:rPr>
              </m:ctrlPr>
            </m:dPr>
            <m:e>
              <m:r>
                <m:rPr>
                  <m:sty m:val="b"/>
                </m:rPr>
                <w:rPr>
                  <w:rFonts w:ascii="Cambria Math" w:hAnsi="Cambria Math" w:cs="Times New Roman"/>
                  <w:szCs w:val="24"/>
                </w:rPr>
                <m:t>y</m:t>
              </m:r>
              <m:r>
                <w:rPr>
                  <w:rFonts w:ascii="Cambria Math" w:hAnsi="Cambria Math" w:cs="Times New Roman"/>
                  <w:szCs w:val="24"/>
                </w:rPr>
                <m:t>-H</m:t>
              </m:r>
              <m:d>
                <m:dPr>
                  <m:ctrlPr>
                    <w:rPr>
                      <w:rFonts w:ascii="Cambria Math" w:hAnsi="Cambria Math" w:cs="Times New Roman"/>
                      <w:i/>
                      <w:iCs/>
                      <w:szCs w:val="24"/>
                    </w:rPr>
                  </m:ctrlPr>
                </m:dPr>
                <m:e>
                  <m:sSub>
                    <m:sSubPr>
                      <m:ctrlPr>
                        <w:rPr>
                          <w:rFonts w:ascii="Cambria Math" w:hAnsi="Cambria Math" w:cs="Times New Roman"/>
                          <w:iCs/>
                          <w:szCs w:val="24"/>
                        </w:rPr>
                      </m:ctrlPr>
                    </m:sSubPr>
                    <m:e>
                      <m:r>
                        <m:rPr>
                          <m:sty m:val="b"/>
                        </m:rPr>
                        <w:rPr>
                          <w:rFonts w:ascii="Cambria Math" w:hAnsi="Cambria Math" w:cs="Times New Roman"/>
                          <w:szCs w:val="24"/>
                        </w:rPr>
                        <m:t>x</m:t>
                      </m:r>
                    </m:e>
                    <m:sub>
                      <m:r>
                        <m:rPr>
                          <m:sty m:val="p"/>
                        </m:rPr>
                        <w:rPr>
                          <w:rFonts w:ascii="Cambria Math" w:hAnsi="Cambria Math" w:cs="Times New Roman"/>
                          <w:szCs w:val="24"/>
                        </w:rPr>
                        <m:t>b</m:t>
                      </m:r>
                    </m:sub>
                  </m:sSub>
                </m:e>
              </m:d>
            </m:e>
          </m:d>
          <m:r>
            <w:rPr>
              <w:rFonts w:ascii="Cambria Math" w:hAnsi="Cambria Math" w:cs="Times New Roman"/>
              <w:szCs w:val="24"/>
            </w:rPr>
            <m:t xml:space="preserve">                                                    (8.16</m:t>
          </m:r>
          <m:r>
            <m:rPr>
              <m:sty m:val="p"/>
            </m:rPr>
            <w:rPr>
              <w:rFonts w:ascii="Cambria Math" w:hAnsi="Cambria Math" w:cs="Times New Roman"/>
              <w:szCs w:val="24"/>
            </w:rPr>
            <m:t>a</m:t>
          </m:r>
          <m:r>
            <w:rPr>
              <w:rFonts w:ascii="Cambria Math" w:hAnsi="Cambria Math" w:cs="Times New Roman"/>
              <w:szCs w:val="24"/>
            </w:rPr>
            <m:t>)</m:t>
          </m:r>
        </m:oMath>
      </m:oMathPara>
    </w:p>
    <w:p w:rsidR="00AE56F9" w:rsidRPr="00AE56F9" w:rsidRDefault="00AE56F9" w:rsidP="00AE56F9">
      <w:pPr>
        <w:pStyle w:val="NoSpacing"/>
        <w:spacing w:line="480" w:lineRule="auto"/>
        <w:jc w:val="both"/>
        <w:rPr>
          <w:rFonts w:cs="Times New Roman"/>
          <w:b/>
          <w:bCs/>
          <w:iCs/>
          <w:szCs w:val="24"/>
        </w:rPr>
      </w:pPr>
      <m:oMathPara>
        <m:oMathParaPr>
          <m:jc m:val="right"/>
        </m:oMathParaPr>
        <m:oMath>
          <m:r>
            <m:rPr>
              <m:sty m:val="b"/>
            </m:rPr>
            <w:rPr>
              <w:rFonts w:ascii="Cambria Math" w:hAnsi="Cambria Math" w:cs="Times New Roman"/>
              <w:szCs w:val="24"/>
            </w:rPr>
            <m:t>W=B</m:t>
          </m:r>
          <m:sSup>
            <m:sSupPr>
              <m:ctrlPr>
                <w:rPr>
                  <w:rFonts w:ascii="Cambria Math" w:hAnsi="Cambria Math" w:cs="Times New Roman"/>
                  <w:b/>
                  <w:bCs/>
                  <w:i/>
                  <w:iCs/>
                  <w:szCs w:val="24"/>
                </w:rPr>
              </m:ctrlPr>
            </m:sSupPr>
            <m:e>
              <m:r>
                <m:rPr>
                  <m:sty m:val="b"/>
                </m:rPr>
                <w:rPr>
                  <w:rFonts w:ascii="Cambria Math" w:hAnsi="Cambria Math" w:cs="Times New Roman"/>
                  <w:szCs w:val="24"/>
                </w:rPr>
                <m:t>H</m:t>
              </m:r>
              <m:r>
                <m:rPr>
                  <m:nor/>
                </m:rPr>
                <w:rPr>
                  <w:rFonts w:cs="Times New Roman"/>
                  <w:b/>
                  <w:bCs/>
                  <w:szCs w:val="24"/>
                </w:rPr>
                <m:t> </m:t>
              </m:r>
            </m:e>
            <m:sup>
              <m:r>
                <w:rPr>
                  <w:rFonts w:ascii="Cambria Math" w:hAnsi="Cambria Math" w:cs="Times New Roman"/>
                  <w:szCs w:val="24"/>
                </w:rPr>
                <m:t>T</m:t>
              </m:r>
            </m:sup>
          </m:sSup>
          <m:sSup>
            <m:sSupPr>
              <m:ctrlPr>
                <w:rPr>
                  <w:rFonts w:ascii="Cambria Math" w:hAnsi="Cambria Math" w:cs="Times New Roman"/>
                  <w:b/>
                  <w:bCs/>
                  <w:i/>
                  <w:iCs/>
                  <w:szCs w:val="24"/>
                </w:rPr>
              </m:ctrlPr>
            </m:sSupPr>
            <m:e>
              <m:d>
                <m:dPr>
                  <m:ctrlPr>
                    <w:rPr>
                      <w:rFonts w:ascii="Cambria Math" w:hAnsi="Cambria Math" w:cs="Times New Roman"/>
                      <w:b/>
                      <w:bCs/>
                      <w:i/>
                      <w:iCs/>
                      <w:szCs w:val="24"/>
                    </w:rPr>
                  </m:ctrlPr>
                </m:dPr>
                <m:e>
                  <m:r>
                    <m:rPr>
                      <m:sty m:val="b"/>
                    </m:rPr>
                    <w:rPr>
                      <w:rFonts w:ascii="Cambria Math" w:hAnsi="Cambria Math" w:cs="Times New Roman"/>
                      <w:szCs w:val="24"/>
                    </w:rPr>
                    <m:t>R+HB</m:t>
                  </m:r>
                  <m:sSup>
                    <m:sSupPr>
                      <m:ctrlPr>
                        <w:rPr>
                          <w:rFonts w:ascii="Cambria Math" w:hAnsi="Cambria Math" w:cs="Times New Roman"/>
                          <w:b/>
                          <w:bCs/>
                          <w:i/>
                          <w:iCs/>
                          <w:szCs w:val="24"/>
                        </w:rPr>
                      </m:ctrlPr>
                    </m:sSupPr>
                    <m:e>
                      <m:r>
                        <m:rPr>
                          <m:sty m:val="b"/>
                        </m:rPr>
                        <w:rPr>
                          <w:rFonts w:ascii="Cambria Math" w:hAnsi="Cambria Math" w:cs="Times New Roman"/>
                          <w:szCs w:val="24"/>
                        </w:rPr>
                        <m:t>H</m:t>
                      </m:r>
                    </m:e>
                    <m:sup>
                      <m:r>
                        <w:rPr>
                          <w:rFonts w:ascii="Cambria Math" w:hAnsi="Cambria Math" w:cs="Times New Roman"/>
                          <w:szCs w:val="24"/>
                        </w:rPr>
                        <m:t>T</m:t>
                      </m:r>
                    </m:sup>
                  </m:sSup>
                </m:e>
              </m:d>
            </m:e>
            <m:sup>
              <m:r>
                <m:rPr>
                  <m:sty m:val="b"/>
                </m:rPr>
                <w:rPr>
                  <w:rFonts w:ascii="Cambria Math" w:hAnsi="Cambria Math" w:cs="Times New Roman"/>
                  <w:szCs w:val="24"/>
                </w:rPr>
                <m:t>-</m:t>
              </m:r>
              <m:r>
                <m:rPr>
                  <m:sty m:val="p"/>
                </m:rPr>
                <w:rPr>
                  <w:rFonts w:ascii="Cambria Math" w:hAnsi="Cambria Math" w:cs="Times New Roman"/>
                  <w:szCs w:val="24"/>
                </w:rPr>
                <m:t>1</m:t>
              </m:r>
            </m:sup>
          </m:sSup>
          <m:r>
            <m:rPr>
              <m:sty m:val="bi"/>
            </m:rPr>
            <w:rPr>
              <w:rFonts w:ascii="Cambria Math" w:hAnsi="Cambria Math" w:cs="Times New Roman"/>
              <w:szCs w:val="24"/>
            </w:rPr>
            <m:t xml:space="preserve">                                                   </m:t>
          </m:r>
          <m:r>
            <w:rPr>
              <w:rFonts w:ascii="Cambria Math" w:hAnsi="Cambria Math" w:cs="Times New Roman"/>
              <w:szCs w:val="24"/>
            </w:rPr>
            <m:t>(8.16</m:t>
          </m:r>
          <m:r>
            <m:rPr>
              <m:sty m:val="p"/>
            </m:rPr>
            <w:rPr>
              <w:rFonts w:ascii="Cambria Math" w:hAnsi="Cambria Math" w:cs="Times New Roman"/>
              <w:szCs w:val="24"/>
            </w:rPr>
            <m:t>b</m:t>
          </m:r>
          <m:r>
            <w:rPr>
              <w:rFonts w:ascii="Cambria Math" w:hAnsi="Cambria Math" w:cs="Times New Roman"/>
              <w:szCs w:val="24"/>
            </w:rPr>
            <m:t>)</m:t>
          </m:r>
        </m:oMath>
      </m:oMathPara>
    </w:p>
    <w:p w:rsidR="00AE56F9" w:rsidRPr="00AE56F9" w:rsidRDefault="00AE56F9" w:rsidP="00AE56F9">
      <w:pPr>
        <w:pStyle w:val="NoSpacing"/>
        <w:spacing w:line="480" w:lineRule="auto"/>
        <w:jc w:val="both"/>
        <w:rPr>
          <w:rFonts w:cs="Times New Roman"/>
          <w:szCs w:val="24"/>
        </w:rPr>
      </w:pPr>
      <w:proofErr w:type="gramStart"/>
      <w:r w:rsidRPr="00AE56F9">
        <w:rPr>
          <w:rFonts w:cs="Times New Roman"/>
          <w:szCs w:val="24"/>
        </w:rPr>
        <w:t>where</w:t>
      </w:r>
      <w:proofErr w:type="gramEnd"/>
      <w:r w:rsidRPr="00AE56F9">
        <w:rPr>
          <w:rFonts w:cs="Times New Roman"/>
          <w:szCs w:val="24"/>
        </w:rPr>
        <w:t xml:space="preserve"> </w:t>
      </w:r>
      <w:r w:rsidRPr="00AE56F9">
        <w:rPr>
          <w:rFonts w:cs="Times New Roman"/>
          <w:b/>
          <w:szCs w:val="24"/>
        </w:rPr>
        <w:t xml:space="preserve">W </w:t>
      </w:r>
      <w:r w:rsidRPr="00AE56F9">
        <w:rPr>
          <w:rFonts w:cs="Times New Roman"/>
          <w:szCs w:val="24"/>
        </w:rPr>
        <w:t xml:space="preserve">is the optimal weight matrix and </w:t>
      </w:r>
      <w:r w:rsidRPr="00AE56F9">
        <w:rPr>
          <w:rFonts w:cs="Times New Roman"/>
          <w:b/>
          <w:szCs w:val="24"/>
        </w:rPr>
        <w:t>H</w:t>
      </w:r>
      <w:r w:rsidRPr="00AE56F9">
        <w:rPr>
          <w:rFonts w:cs="Times New Roman"/>
          <w:szCs w:val="24"/>
        </w:rPr>
        <w:t xml:space="preserve"> is the Jacobian, or linear approximation of </w:t>
      </w:r>
      <w:r w:rsidRPr="00AE56F9">
        <w:rPr>
          <w:rFonts w:cs="Times New Roman"/>
          <w:i/>
          <w:szCs w:val="24"/>
        </w:rPr>
        <w:t>H</w:t>
      </w:r>
      <w:r w:rsidRPr="00AE56F9">
        <w:rPr>
          <w:rFonts w:cs="Times New Roman"/>
          <w:szCs w:val="24"/>
        </w:rPr>
        <w:t>.</w:t>
      </w:r>
    </w:p>
    <w:p w:rsidR="00AE56F9" w:rsidRPr="00AE56F9" w:rsidRDefault="00AF053C" w:rsidP="00AE56F9">
      <w:pPr>
        <w:pStyle w:val="NoSpacing"/>
        <w:spacing w:line="480" w:lineRule="auto"/>
        <w:jc w:val="both"/>
        <w:rPr>
          <w:rFonts w:cs="Times New Roman"/>
          <w:szCs w:val="24"/>
        </w:rPr>
      </w:pPr>
      <w:r>
        <w:rPr>
          <w:rFonts w:cs="Times New Roman"/>
          <w:szCs w:val="24"/>
        </w:rPr>
        <w:tab/>
      </w:r>
      <w:r w:rsidR="00AE56F9" w:rsidRPr="00AE56F9">
        <w:rPr>
          <w:rFonts w:cs="Times New Roman"/>
          <w:szCs w:val="24"/>
        </w:rPr>
        <w:t xml:space="preserve">The assumption with the OI solution is that background is a reasonable approximation of the true analysis, so that the solution of the analysis is equal to the background values plus small increments </w:t>
      </w:r>
      <w:r w:rsidR="00B81E77">
        <w:rPr>
          <w:rFonts w:cs="Times New Roman"/>
          <w:szCs w:val="24"/>
        </w:rPr>
        <w:fldChar w:fldCharType="begin"/>
      </w:r>
      <w:r w:rsidR="00B81E77">
        <w:rPr>
          <w:rFonts w:cs="Times New Roman"/>
          <w:szCs w:val="24"/>
        </w:rPr>
        <w:instrText xml:space="preserve"> ADDIN EN.CITE &lt;EndNote&gt;&lt;Cite&gt;&lt;Author&gt;Kalnay&lt;/Author&gt;&lt;Year&gt;2003&lt;/Year&gt;&lt;RecNum&gt;95&lt;/RecNum&gt;&lt;DisplayText&gt;(Kalnay 2003)&lt;/DisplayText&gt;&lt;record&gt;&lt;rec-number&gt;95&lt;/rec-number&gt;&lt;foreign-keys&gt;&lt;key app="EN" db-id="ed25szxvzd0axpefssrvr2fgwsdd0f5prrws" timestamp="1548064511"&gt;95&lt;/key&gt;&lt;/foreign-keys&gt;&lt;ref-type name="Book"&gt;6&lt;/ref-type&gt;&lt;contributors&gt;&lt;authors&gt;&lt;author&gt;Kalnay, E.&lt;/author&gt;&lt;/authors&gt;&lt;/contributors&gt;&lt;titles&gt;&lt;title&gt;Atmospheric Modeling, Data Assimilation, and Predictability&lt;/title&gt;&lt;/titles&gt;&lt;pages&gt;341&lt;/pages&gt;&lt;dates&gt;&lt;year&gt;2003&lt;/year&gt;&lt;/dates&gt;&lt;publisher&gt;Cambridge University Press&lt;/publisher&gt;&lt;urls&gt;&lt;/urls&gt;&lt;/record&gt;&lt;/Cite&gt;&lt;/EndNote&gt;</w:instrText>
      </w:r>
      <w:r w:rsidR="00B81E77">
        <w:rPr>
          <w:rFonts w:cs="Times New Roman"/>
          <w:szCs w:val="24"/>
        </w:rPr>
        <w:fldChar w:fldCharType="separate"/>
      </w:r>
      <w:r w:rsidR="00B81E77">
        <w:rPr>
          <w:rFonts w:cs="Times New Roman"/>
          <w:noProof/>
          <w:szCs w:val="24"/>
        </w:rPr>
        <w:t>(Kalnay 2003)</w:t>
      </w:r>
      <w:r w:rsidR="00B81E77">
        <w:rPr>
          <w:rFonts w:cs="Times New Roman"/>
          <w:szCs w:val="24"/>
        </w:rPr>
        <w:fldChar w:fldCharType="end"/>
      </w:r>
      <w:r w:rsidR="00AE56F9" w:rsidRPr="00AE56F9">
        <w:rPr>
          <w:rFonts w:cs="Times New Roman"/>
          <w:szCs w:val="24"/>
        </w:rPr>
        <w:t>. The OI solution is usually not solved iteratively (i.e., it is solved explicitly), and is equivalent to the three-dimensional variational assimilation (3DVAR) solution that is found by minimizing the cost function (</w:t>
      </w:r>
      <w:r w:rsidR="00827932">
        <w:rPr>
          <w:rFonts w:cs="Times New Roman"/>
          <w:szCs w:val="24"/>
        </w:rPr>
        <w:t>8.</w:t>
      </w:r>
      <w:r w:rsidR="00AE56F9" w:rsidRPr="00AE56F9">
        <w:rPr>
          <w:rFonts w:cs="Times New Roman"/>
          <w:szCs w:val="24"/>
        </w:rPr>
        <w:t>15).</w:t>
      </w:r>
    </w:p>
    <w:p w:rsidR="00AE56F9" w:rsidRPr="00AE56F9" w:rsidRDefault="00AE56F9" w:rsidP="00AE56F9">
      <w:pPr>
        <w:pStyle w:val="NoSpacing"/>
        <w:spacing w:line="480" w:lineRule="auto"/>
        <w:jc w:val="both"/>
        <w:rPr>
          <w:rFonts w:cs="Times New Roman"/>
          <w:szCs w:val="24"/>
        </w:rPr>
      </w:pPr>
      <w:r w:rsidRPr="00AE56F9">
        <w:rPr>
          <w:rFonts w:cs="Times New Roman"/>
          <w:szCs w:val="24"/>
        </w:rPr>
        <w:tab/>
        <w:t xml:space="preserve">For moderately nonlinear problems, the Gauss-Newton iterative method can find the solution </w:t>
      </w:r>
      <w:r w:rsidR="00B81E77">
        <w:rPr>
          <w:rFonts w:cs="Times New Roman"/>
          <w:szCs w:val="24"/>
        </w:rPr>
        <w:fldChar w:fldCharType="begin"/>
      </w:r>
      <w:r w:rsidR="00B81E77">
        <w:rPr>
          <w:rFonts w:cs="Times New Roman"/>
          <w:szCs w:val="24"/>
        </w:rPr>
        <w:instrText xml:space="preserve"> ADDIN EN.CITE &lt;EndNote&gt;&lt;Cite&gt;&lt;Author&gt;Rodgers&lt;/Author&gt;&lt;Year&gt;2000&lt;/Year&gt;&lt;RecNum&gt;109&lt;/RecNum&gt;&lt;DisplayText&gt;(Rodgers 2000)&lt;/DisplayText&gt;&lt;record&gt;&lt;rec-number&gt;109&lt;/rec-number&gt;&lt;foreign-keys&gt;&lt;key app="EN" db-id="ed25szxvzd0axpefssrvr2fgwsdd0f5prrws" timestamp="1548065719"&gt;109&lt;/key&gt;&lt;/foreign-keys&gt;&lt;ref-type name="Book"&gt;6&lt;/ref-type&gt;&lt;contributors&gt;&lt;authors&gt;&lt;author&gt;Rodgers, Clive D&lt;/author&gt;&lt;/authors&gt;&lt;/contributors&gt;&lt;titles&gt;&lt;title&gt;Inverse Methods for Atmospheric Sounding&lt;/title&gt;&lt;secondary-title&gt;Series on  Atmospheric, Oceanic, and Planetary Physics&lt;/secondary-title&gt;&lt;/titles&gt;&lt;pages&gt;256&lt;/pages&gt;&lt;dates&gt;&lt;year&gt;2000&lt;/year&gt;&lt;/dates&gt;&lt;publisher&gt;World Scientific&lt;/publisher&gt;&lt;urls&gt;&lt;related-urls&gt;&lt;url&gt;https://www.worldscientific.com/doi/abs/10.1142/3171&lt;/url&gt;&lt;/related-urls&gt;&lt;/urls&gt;&lt;electronic-resource-num&gt;10.1142/3171&lt;/electronic-resource-num&gt;&lt;/record&gt;&lt;/Cite&gt;&lt;/EndNote&gt;</w:instrText>
      </w:r>
      <w:r w:rsidR="00B81E77">
        <w:rPr>
          <w:rFonts w:cs="Times New Roman"/>
          <w:szCs w:val="24"/>
        </w:rPr>
        <w:fldChar w:fldCharType="separate"/>
      </w:r>
      <w:r w:rsidR="00B81E77">
        <w:rPr>
          <w:rFonts w:cs="Times New Roman"/>
          <w:noProof/>
          <w:szCs w:val="24"/>
        </w:rPr>
        <w:t>(Rodgers 2000)</w:t>
      </w:r>
      <w:r w:rsidR="00B81E77">
        <w:rPr>
          <w:rFonts w:cs="Times New Roman"/>
          <w:szCs w:val="24"/>
        </w:rPr>
        <w:fldChar w:fldCharType="end"/>
      </w:r>
      <w:r w:rsidRPr="00AE56F9">
        <w:rPr>
          <w:rFonts w:cs="Times New Roman"/>
          <w:szCs w:val="24"/>
        </w:rPr>
        <w:t>:</w:t>
      </w:r>
    </w:p>
    <w:p w:rsidR="00AE56F9" w:rsidRPr="00AE56F9" w:rsidRDefault="00CD6C6B" w:rsidP="00AE56F9">
      <w:pPr>
        <w:pStyle w:val="NoSpacing"/>
        <w:spacing w:line="480" w:lineRule="auto"/>
        <w:jc w:val="both"/>
        <w:rPr>
          <w:rFonts w:cs="Times New Roman"/>
          <w:szCs w:val="24"/>
        </w:rPr>
      </w:pPr>
      <m:oMathPara>
        <m:oMathParaPr>
          <m:jc m:val="right"/>
        </m:oMathParaPr>
        <m:oMath>
          <m:sSub>
            <m:sSubPr>
              <m:ctrlPr>
                <w:rPr>
                  <w:rFonts w:ascii="Cambria Math" w:hAnsi="Cambria Math" w:cs="Times New Roman"/>
                  <w:i/>
                  <w:iCs/>
                  <w:szCs w:val="24"/>
                </w:rPr>
              </m:ctrlPr>
            </m:sSubPr>
            <m:e>
              <m:r>
                <m:rPr>
                  <m:sty m:val="b"/>
                </m:rPr>
                <w:rPr>
                  <w:rFonts w:ascii="Cambria Math" w:hAnsi="Cambria Math" w:cs="Times New Roman"/>
                  <w:szCs w:val="24"/>
                </w:rPr>
                <m:t>x</m:t>
              </m:r>
            </m:e>
            <m:sub>
              <m:r>
                <w:rPr>
                  <w:rFonts w:ascii="Cambria Math" w:hAnsi="Cambria Math" w:cs="Times New Roman"/>
                  <w:szCs w:val="24"/>
                </w:rPr>
                <m:t>i+1</m:t>
              </m:r>
            </m:sub>
          </m:sSub>
          <m:r>
            <w:rPr>
              <w:rFonts w:ascii="Cambria Math" w:hAnsi="Cambria Math" w:cs="Times New Roman"/>
              <w:szCs w:val="24"/>
            </w:rPr>
            <m:t>=</m:t>
          </m:r>
          <m:sSub>
            <m:sSubPr>
              <m:ctrlPr>
                <w:rPr>
                  <w:rFonts w:ascii="Cambria Math" w:hAnsi="Cambria Math" w:cs="Times New Roman"/>
                  <w:i/>
                  <w:iCs/>
                  <w:szCs w:val="24"/>
                </w:rPr>
              </m:ctrlPr>
            </m:sSubPr>
            <m:e>
              <m:r>
                <m:rPr>
                  <m:sty m:val="b"/>
                </m:rPr>
                <w:rPr>
                  <w:rFonts w:ascii="Cambria Math" w:hAnsi="Cambria Math" w:cs="Times New Roman"/>
                  <w:szCs w:val="24"/>
                </w:rPr>
                <m:t>x</m:t>
              </m:r>
            </m:e>
            <m:sub>
              <m:r>
                <w:rPr>
                  <w:rFonts w:ascii="Cambria Math" w:hAnsi="Cambria Math" w:cs="Times New Roman"/>
                  <w:szCs w:val="24"/>
                </w:rPr>
                <m:t>b</m:t>
              </m:r>
            </m:sub>
          </m:sSub>
          <m:r>
            <w:rPr>
              <w:rFonts w:ascii="Cambria Math" w:hAnsi="Cambria Math" w:cs="Times New Roman"/>
              <w:szCs w:val="24"/>
            </w:rPr>
            <m:t>+</m:t>
          </m:r>
          <m:r>
            <m:rPr>
              <m:sty m:val="b"/>
            </m:rPr>
            <w:rPr>
              <w:rFonts w:ascii="Cambria Math" w:hAnsi="Cambria Math" w:cs="Times New Roman"/>
              <w:szCs w:val="24"/>
            </w:rPr>
            <m:t>W</m:t>
          </m:r>
          <m:d>
            <m:dPr>
              <m:begChr m:val="["/>
              <m:endChr m:val="]"/>
              <m:ctrlPr>
                <w:rPr>
                  <w:rFonts w:ascii="Cambria Math" w:hAnsi="Cambria Math" w:cs="Times New Roman"/>
                  <w:i/>
                  <w:iCs/>
                  <w:szCs w:val="24"/>
                </w:rPr>
              </m:ctrlPr>
            </m:dPr>
            <m:e>
              <m:r>
                <m:rPr>
                  <m:sty m:val="b"/>
                </m:rPr>
                <w:rPr>
                  <w:rFonts w:ascii="Cambria Math" w:hAnsi="Cambria Math" w:cs="Times New Roman"/>
                  <w:szCs w:val="24"/>
                </w:rPr>
                <m:t>y</m:t>
              </m:r>
              <m:r>
                <w:rPr>
                  <w:rFonts w:ascii="Cambria Math" w:hAnsi="Cambria Math" w:cs="Times New Roman"/>
                  <w:szCs w:val="24"/>
                </w:rPr>
                <m:t>-H</m:t>
              </m:r>
              <m:d>
                <m:dPr>
                  <m:ctrlPr>
                    <w:rPr>
                      <w:rFonts w:ascii="Cambria Math" w:hAnsi="Cambria Math" w:cs="Times New Roman"/>
                      <w:i/>
                      <w:iCs/>
                      <w:szCs w:val="24"/>
                    </w:rPr>
                  </m:ctrlPr>
                </m:dPr>
                <m:e>
                  <m:sSub>
                    <m:sSubPr>
                      <m:ctrlPr>
                        <w:rPr>
                          <w:rFonts w:ascii="Cambria Math" w:hAnsi="Cambria Math" w:cs="Times New Roman"/>
                          <w:iCs/>
                          <w:szCs w:val="24"/>
                        </w:rPr>
                      </m:ctrlPr>
                    </m:sSubPr>
                    <m:e>
                      <m:r>
                        <m:rPr>
                          <m:sty m:val="b"/>
                        </m:rPr>
                        <w:rPr>
                          <w:rFonts w:ascii="Cambria Math" w:hAnsi="Cambria Math" w:cs="Times New Roman"/>
                          <w:szCs w:val="24"/>
                        </w:rPr>
                        <m:t>x</m:t>
                      </m:r>
                    </m:e>
                    <m:sub>
                      <m:r>
                        <w:rPr>
                          <w:rFonts w:ascii="Cambria Math" w:hAnsi="Cambria Math" w:cs="Times New Roman"/>
                          <w:szCs w:val="24"/>
                        </w:rPr>
                        <m:t>i</m:t>
                      </m:r>
                    </m:sub>
                  </m:sSub>
                </m:e>
              </m:d>
              <m:r>
                <m:rPr>
                  <m:sty m:val="b"/>
                </m:rPr>
                <w:rPr>
                  <w:rFonts w:ascii="Cambria Math" w:hAnsi="Cambria Math" w:cs="Times New Roman"/>
                  <w:szCs w:val="24"/>
                </w:rPr>
                <m:t>+</m:t>
              </m:r>
              <m:sSub>
                <m:sSubPr>
                  <m:ctrlPr>
                    <w:rPr>
                      <w:rFonts w:ascii="Cambria Math" w:hAnsi="Cambria Math" w:cs="Times New Roman"/>
                      <w:b/>
                      <w:szCs w:val="24"/>
                    </w:rPr>
                  </m:ctrlPr>
                </m:sSubPr>
                <m:e>
                  <m:r>
                    <m:rPr>
                      <m:sty m:val="b"/>
                    </m:rPr>
                    <w:rPr>
                      <w:rFonts w:ascii="Cambria Math" w:hAnsi="Cambria Math" w:cs="Times New Roman"/>
                      <w:szCs w:val="24"/>
                    </w:rPr>
                    <m:t>H</m:t>
                  </m:r>
                </m:e>
                <m:sub>
                  <m:r>
                    <w:rPr>
                      <w:rFonts w:ascii="Cambria Math" w:hAnsi="Cambria Math" w:cs="Times New Roman"/>
                      <w:szCs w:val="24"/>
                    </w:rPr>
                    <m:t>i</m:t>
                  </m:r>
                </m:sub>
              </m:sSub>
              <m:d>
                <m:dPr>
                  <m:ctrlPr>
                    <w:rPr>
                      <w:rFonts w:ascii="Cambria Math" w:hAnsi="Cambria Math" w:cs="Times New Roman"/>
                      <w:b/>
                      <w:bCs/>
                      <w:i/>
                      <w:iCs/>
                      <w:szCs w:val="24"/>
                    </w:rPr>
                  </m:ctrlPr>
                </m:dPr>
                <m:e>
                  <m:sSub>
                    <m:sSubPr>
                      <m:ctrlPr>
                        <w:rPr>
                          <w:rFonts w:ascii="Cambria Math" w:hAnsi="Cambria Math" w:cs="Times New Roman"/>
                          <w:iCs/>
                          <w:szCs w:val="24"/>
                        </w:rPr>
                      </m:ctrlPr>
                    </m:sSubPr>
                    <m:e>
                      <m:r>
                        <m:rPr>
                          <m:sty m:val="b"/>
                        </m:rPr>
                        <w:rPr>
                          <w:rFonts w:ascii="Cambria Math" w:hAnsi="Cambria Math" w:cs="Times New Roman"/>
                          <w:szCs w:val="24"/>
                        </w:rPr>
                        <m:t>x</m:t>
                      </m:r>
                    </m:e>
                    <m:sub>
                      <m:r>
                        <w:rPr>
                          <w:rFonts w:ascii="Cambria Math" w:hAnsi="Cambria Math" w:cs="Times New Roman"/>
                          <w:szCs w:val="24"/>
                        </w:rPr>
                        <m:t>i</m:t>
                      </m:r>
                    </m:sub>
                  </m:sSub>
                  <m:r>
                    <m:rPr>
                      <m:sty m:val="p"/>
                    </m:rPr>
                    <w:rPr>
                      <w:rFonts w:ascii="Cambria Math" w:hAnsi="Cambria Math" w:cs="Times New Roman"/>
                      <w:szCs w:val="24"/>
                    </w:rPr>
                    <m:t>-</m:t>
                  </m:r>
                  <m:sSub>
                    <m:sSubPr>
                      <m:ctrlPr>
                        <w:rPr>
                          <w:rFonts w:ascii="Cambria Math" w:hAnsi="Cambria Math" w:cs="Times New Roman"/>
                          <w:iCs/>
                          <w:szCs w:val="24"/>
                        </w:rPr>
                      </m:ctrlPr>
                    </m:sSubPr>
                    <m:e>
                      <m:r>
                        <m:rPr>
                          <m:sty m:val="b"/>
                        </m:rPr>
                        <w:rPr>
                          <w:rFonts w:ascii="Cambria Math" w:hAnsi="Cambria Math" w:cs="Times New Roman"/>
                          <w:szCs w:val="24"/>
                        </w:rPr>
                        <m:t>x</m:t>
                      </m:r>
                    </m:e>
                    <m:sub>
                      <m:r>
                        <m:rPr>
                          <m:sty m:val="p"/>
                        </m:rPr>
                        <w:rPr>
                          <w:rFonts w:ascii="Cambria Math" w:hAnsi="Cambria Math" w:cs="Times New Roman"/>
                          <w:szCs w:val="24"/>
                        </w:rPr>
                        <m:t>b</m:t>
                      </m:r>
                    </m:sub>
                  </m:sSub>
                </m:e>
              </m:d>
            </m:e>
          </m:d>
          <m:r>
            <w:rPr>
              <w:rFonts w:ascii="Cambria Math" w:hAnsi="Cambria Math" w:cs="Times New Roman"/>
              <w:szCs w:val="24"/>
            </w:rPr>
            <m:t xml:space="preserve">                                   (8.17)</m:t>
          </m:r>
        </m:oMath>
      </m:oMathPara>
    </w:p>
    <w:p w:rsidR="00AE56F9" w:rsidRPr="00AE56F9" w:rsidRDefault="00AE56F9" w:rsidP="00AE56F9">
      <w:pPr>
        <w:pStyle w:val="NoSpacing"/>
        <w:spacing w:line="480" w:lineRule="auto"/>
        <w:jc w:val="both"/>
        <w:rPr>
          <w:rFonts w:cs="Times New Roman"/>
          <w:iCs/>
          <w:szCs w:val="24"/>
        </w:rPr>
      </w:pPr>
      <m:oMathPara>
        <m:oMathParaPr>
          <m:jc m:val="right"/>
        </m:oMathParaPr>
        <m:oMath>
          <m:r>
            <m:rPr>
              <m:sty m:val="b"/>
            </m:rPr>
            <w:rPr>
              <w:rFonts w:ascii="Cambria Math" w:hAnsi="Cambria Math" w:cs="Times New Roman"/>
              <w:szCs w:val="24"/>
            </w:rPr>
            <w:lastRenderedPageBreak/>
            <m:t>W=B</m:t>
          </m:r>
          <m:sSubSup>
            <m:sSubSupPr>
              <m:ctrlPr>
                <w:rPr>
                  <w:rFonts w:ascii="Cambria Math" w:hAnsi="Cambria Math" w:cs="Times New Roman"/>
                  <w:b/>
                  <w:szCs w:val="24"/>
                </w:rPr>
              </m:ctrlPr>
            </m:sSubSupPr>
            <m:e>
              <m:r>
                <m:rPr>
                  <m:sty m:val="b"/>
                </m:rPr>
                <w:rPr>
                  <w:rFonts w:ascii="Cambria Math" w:hAnsi="Cambria Math" w:cs="Times New Roman"/>
                  <w:szCs w:val="24"/>
                </w:rPr>
                <m:t>H</m:t>
              </m:r>
            </m:e>
            <m:sub>
              <m:r>
                <w:rPr>
                  <w:rFonts w:ascii="Cambria Math" w:hAnsi="Cambria Math" w:cs="Times New Roman"/>
                  <w:szCs w:val="24"/>
                </w:rPr>
                <m:t>i</m:t>
              </m:r>
            </m:sub>
            <m:sup>
              <m:r>
                <w:rPr>
                  <w:rFonts w:ascii="Cambria Math" w:hAnsi="Cambria Math" w:cs="Times New Roman"/>
                  <w:szCs w:val="24"/>
                </w:rPr>
                <m:t>T</m:t>
              </m:r>
            </m:sup>
          </m:sSubSup>
          <m:sSup>
            <m:sSupPr>
              <m:ctrlPr>
                <w:rPr>
                  <w:rFonts w:ascii="Cambria Math" w:hAnsi="Cambria Math" w:cs="Times New Roman"/>
                  <w:b/>
                  <w:bCs/>
                  <w:i/>
                  <w:iCs/>
                  <w:szCs w:val="24"/>
                </w:rPr>
              </m:ctrlPr>
            </m:sSupPr>
            <m:e>
              <m:d>
                <m:dPr>
                  <m:ctrlPr>
                    <w:rPr>
                      <w:rFonts w:ascii="Cambria Math" w:hAnsi="Cambria Math" w:cs="Times New Roman"/>
                      <w:b/>
                      <w:bCs/>
                      <w:i/>
                      <w:iCs/>
                      <w:szCs w:val="24"/>
                    </w:rPr>
                  </m:ctrlPr>
                </m:dPr>
                <m:e>
                  <m:r>
                    <m:rPr>
                      <m:sty m:val="b"/>
                    </m:rPr>
                    <w:rPr>
                      <w:rFonts w:ascii="Cambria Math" w:hAnsi="Cambria Math" w:cs="Times New Roman"/>
                      <w:szCs w:val="24"/>
                    </w:rPr>
                    <m:t>R+</m:t>
                  </m:r>
                  <m:sSub>
                    <m:sSubPr>
                      <m:ctrlPr>
                        <w:rPr>
                          <w:rFonts w:ascii="Cambria Math" w:hAnsi="Cambria Math" w:cs="Times New Roman"/>
                          <w:b/>
                          <w:szCs w:val="24"/>
                        </w:rPr>
                      </m:ctrlPr>
                    </m:sSubPr>
                    <m:e>
                      <m:r>
                        <m:rPr>
                          <m:sty m:val="b"/>
                        </m:rPr>
                        <w:rPr>
                          <w:rFonts w:ascii="Cambria Math" w:hAnsi="Cambria Math" w:cs="Times New Roman"/>
                          <w:szCs w:val="24"/>
                        </w:rPr>
                        <m:t>H</m:t>
                      </m:r>
                    </m:e>
                    <m:sub>
                      <m:r>
                        <w:rPr>
                          <w:rFonts w:ascii="Cambria Math" w:hAnsi="Cambria Math" w:cs="Times New Roman"/>
                          <w:szCs w:val="24"/>
                        </w:rPr>
                        <m:t>i</m:t>
                      </m:r>
                    </m:sub>
                  </m:sSub>
                  <m:r>
                    <m:rPr>
                      <m:sty m:val="b"/>
                    </m:rPr>
                    <w:rPr>
                      <w:rFonts w:ascii="Cambria Math" w:hAnsi="Cambria Math" w:cs="Times New Roman"/>
                      <w:szCs w:val="24"/>
                    </w:rPr>
                    <m:t>B</m:t>
                  </m:r>
                  <m:sSubSup>
                    <m:sSubSupPr>
                      <m:ctrlPr>
                        <w:rPr>
                          <w:rFonts w:ascii="Cambria Math" w:hAnsi="Cambria Math" w:cs="Times New Roman"/>
                          <w:b/>
                          <w:szCs w:val="24"/>
                        </w:rPr>
                      </m:ctrlPr>
                    </m:sSubSupPr>
                    <m:e>
                      <m:r>
                        <m:rPr>
                          <m:sty m:val="b"/>
                        </m:rPr>
                        <w:rPr>
                          <w:rFonts w:ascii="Cambria Math" w:hAnsi="Cambria Math" w:cs="Times New Roman"/>
                          <w:szCs w:val="24"/>
                        </w:rPr>
                        <m:t>H</m:t>
                      </m:r>
                    </m:e>
                    <m:sub>
                      <m:r>
                        <w:rPr>
                          <w:rFonts w:ascii="Cambria Math" w:hAnsi="Cambria Math" w:cs="Times New Roman"/>
                          <w:szCs w:val="24"/>
                        </w:rPr>
                        <m:t>i</m:t>
                      </m:r>
                    </m:sub>
                    <m:sup>
                      <m:r>
                        <w:rPr>
                          <w:rFonts w:ascii="Cambria Math" w:hAnsi="Cambria Math" w:cs="Times New Roman"/>
                          <w:szCs w:val="24"/>
                        </w:rPr>
                        <m:t>T</m:t>
                      </m:r>
                    </m:sup>
                  </m:sSubSup>
                </m:e>
              </m:d>
            </m:e>
            <m:sup>
              <m:r>
                <m:rPr>
                  <m:sty m:val="b"/>
                </m:rPr>
                <w:rPr>
                  <w:rFonts w:ascii="Cambria Math" w:hAnsi="Cambria Math" w:cs="Times New Roman"/>
                  <w:szCs w:val="24"/>
                </w:rPr>
                <m:t>-</m:t>
              </m:r>
              <m:r>
                <m:rPr>
                  <m:sty m:val="p"/>
                </m:rPr>
                <w:rPr>
                  <w:rFonts w:ascii="Cambria Math" w:hAnsi="Cambria Math" w:cs="Times New Roman"/>
                  <w:szCs w:val="24"/>
                </w:rPr>
                <m:t>1</m:t>
              </m:r>
            </m:sup>
          </m:sSup>
          <m:r>
            <m:rPr>
              <m:sty m:val="bi"/>
            </m:rPr>
            <w:rPr>
              <w:rFonts w:ascii="Cambria Math" w:hAnsi="Cambria Math" w:cs="Times New Roman"/>
              <w:szCs w:val="24"/>
            </w:rPr>
            <m:t xml:space="preserve">                                                   </m:t>
          </m:r>
          <m:r>
            <w:rPr>
              <w:rFonts w:ascii="Cambria Math" w:hAnsi="Cambria Math" w:cs="Times New Roman"/>
              <w:szCs w:val="24"/>
            </w:rPr>
            <m:t>(8.17b)</m:t>
          </m:r>
        </m:oMath>
      </m:oMathPara>
    </w:p>
    <w:p w:rsidR="00AE56F9" w:rsidRPr="00AE56F9" w:rsidRDefault="00AE56F9" w:rsidP="00AE56F9">
      <w:pPr>
        <w:pStyle w:val="NoSpacing"/>
        <w:spacing w:line="480" w:lineRule="auto"/>
        <w:jc w:val="both"/>
        <w:rPr>
          <w:rFonts w:cs="Times New Roman"/>
          <w:szCs w:val="24"/>
        </w:rPr>
      </w:pPr>
      <w:proofErr w:type="gramStart"/>
      <w:r w:rsidRPr="00AE56F9">
        <w:rPr>
          <w:rFonts w:cs="Times New Roman"/>
          <w:szCs w:val="24"/>
        </w:rPr>
        <w:t>where</w:t>
      </w:r>
      <w:proofErr w:type="gramEnd"/>
      <w:r w:rsidRPr="00AE56F9">
        <w:rPr>
          <w:rFonts w:cs="Times New Roman"/>
          <w:szCs w:val="24"/>
        </w:rPr>
        <w:t xml:space="preserve"> </w:t>
      </w:r>
      <w:r w:rsidRPr="00AE56F9">
        <w:rPr>
          <w:rFonts w:cs="Times New Roman"/>
          <w:b/>
          <w:szCs w:val="24"/>
        </w:rPr>
        <w:t>H</w:t>
      </w:r>
      <w:r w:rsidRPr="00AE56F9">
        <w:rPr>
          <w:rFonts w:cs="Times New Roman"/>
          <w:i/>
          <w:szCs w:val="24"/>
          <w:vertAlign w:val="subscript"/>
        </w:rPr>
        <w:t>i</w:t>
      </w:r>
      <w:r w:rsidRPr="00AE56F9">
        <w:rPr>
          <w:rFonts w:cs="Times New Roman"/>
          <w:b/>
          <w:szCs w:val="24"/>
        </w:rPr>
        <w:t xml:space="preserve"> </w:t>
      </w:r>
      <w:r w:rsidRPr="00AE56F9">
        <w:rPr>
          <w:rFonts w:cs="Times New Roman"/>
          <w:szCs w:val="24"/>
        </w:rPr>
        <w:t xml:space="preserve">and </w:t>
      </w:r>
      <w:r w:rsidRPr="00AE56F9">
        <w:rPr>
          <w:rFonts w:cs="Times New Roman"/>
          <w:i/>
          <w:szCs w:val="24"/>
        </w:rPr>
        <w:t>H</w:t>
      </w:r>
      <w:r w:rsidRPr="00AE56F9">
        <w:rPr>
          <w:rFonts w:cs="Times New Roman"/>
          <w:szCs w:val="24"/>
        </w:rPr>
        <w:t>(</w:t>
      </w:r>
      <w:r w:rsidRPr="00AE56F9">
        <w:rPr>
          <w:rFonts w:cs="Times New Roman"/>
          <w:b/>
          <w:szCs w:val="24"/>
        </w:rPr>
        <w:t>x</w:t>
      </w:r>
      <w:r w:rsidRPr="00AE56F9">
        <w:rPr>
          <w:rFonts w:cs="Times New Roman"/>
          <w:i/>
          <w:szCs w:val="24"/>
          <w:vertAlign w:val="subscript"/>
        </w:rPr>
        <w:t>i</w:t>
      </w:r>
      <w:r w:rsidRPr="00AE56F9">
        <w:rPr>
          <w:rFonts w:cs="Times New Roman"/>
          <w:szCs w:val="24"/>
        </w:rPr>
        <w:t xml:space="preserve">) are updated during each iteration, </w:t>
      </w:r>
      <w:proofErr w:type="spellStart"/>
      <w:r w:rsidRPr="00AE56F9">
        <w:rPr>
          <w:rFonts w:cs="Times New Roman"/>
          <w:i/>
          <w:szCs w:val="24"/>
        </w:rPr>
        <w:t>i</w:t>
      </w:r>
      <w:proofErr w:type="spellEnd"/>
      <w:r w:rsidRPr="00AE56F9">
        <w:rPr>
          <w:rFonts w:cs="Times New Roman"/>
          <w:szCs w:val="24"/>
        </w:rPr>
        <w:t>.</w:t>
      </w:r>
    </w:p>
    <w:p w:rsidR="00AE56F9" w:rsidRPr="00AE56F9" w:rsidRDefault="00AF053C" w:rsidP="00AE56F9">
      <w:pPr>
        <w:pStyle w:val="NoSpacing"/>
        <w:spacing w:line="480" w:lineRule="auto"/>
        <w:jc w:val="both"/>
        <w:rPr>
          <w:rFonts w:cs="Times New Roman"/>
          <w:szCs w:val="24"/>
        </w:rPr>
      </w:pPr>
      <w:r>
        <w:rPr>
          <w:rFonts w:cs="Times New Roman"/>
          <w:szCs w:val="24"/>
        </w:rPr>
        <w:tab/>
      </w:r>
      <w:r w:rsidR="00AE56F9" w:rsidRPr="00AE56F9">
        <w:rPr>
          <w:rFonts w:cs="Times New Roman"/>
          <w:szCs w:val="24"/>
        </w:rPr>
        <w:t xml:space="preserve">The Gauss-Newton iterative method is utilized to solve nonlinear least-squares problems (e.g., variational data-assimilation problems) and has been shown to correspond to the incremental four-dimensional variational (4DVAR) assimilation solution </w:t>
      </w:r>
      <w:r w:rsidR="00B81E77">
        <w:rPr>
          <w:rFonts w:cs="Times New Roman"/>
          <w:szCs w:val="24"/>
        </w:rPr>
        <w:fldChar w:fldCharType="begin"/>
      </w:r>
      <w:r w:rsidR="00B81E77">
        <w:rPr>
          <w:rFonts w:cs="Times New Roman"/>
          <w:szCs w:val="24"/>
        </w:rPr>
        <w:instrText xml:space="preserve"> ADDIN EN.CITE &lt;EndNote&gt;&lt;Cite&gt;&lt;Author&gt;Lawless&lt;/Author&gt;&lt;Year&gt;2005&lt;/Year&gt;&lt;RecNum&gt;97&lt;/RecNum&gt;&lt;DisplayText&gt;(Lawless et al. 2005a, 2005b)&lt;/DisplayText&gt;&lt;record&gt;&lt;rec-number&gt;97&lt;/rec-number&gt;&lt;foreign-keys&gt;&lt;key app="EN" db-id="ed25szxvzd0axpefssrvr2fgwsdd0f5prrws" timestamp="1548064651"&gt;97&lt;/key&gt;&lt;/foreign-keys&gt;&lt;ref-type name="Journal Article"&gt;17&lt;/ref-type&gt;&lt;contributors&gt;&lt;authors&gt;&lt;author&gt;Lawless, A. S.&lt;/author&gt;&lt;author&gt;Gratton, S.&lt;/author&gt;&lt;author&gt;Nichols, N. K.&lt;/author&gt;&lt;/authors&gt;&lt;/contributors&gt;&lt;titles&gt;&lt;title&gt;An investigation of incremental 4D-Var using non-tangent linear models&lt;/title&gt;&lt;secondary-title&gt;Quart. J. Roy. Meteor. Soc.&lt;/secondary-title&gt;&lt;/titles&gt;&lt;periodical&gt;&lt;full-title&gt;Quart. J. Roy. Meteor. Soc.&lt;/full-title&gt;&lt;/periodical&gt;&lt;pages&gt;459-476&lt;/pages&gt;&lt;volume&gt;131&lt;/volume&gt;&lt;number&gt;606&lt;/number&gt;&lt;dates&gt;&lt;year&gt;2005&lt;/year&gt;&lt;/dates&gt;&lt;urls&gt;&lt;related-urls&gt;&lt;url&gt;https://rmets.onlinelibrary.wiley.com/doi/abs/10.1256/qj.04.20&lt;/url&gt;&lt;/related-urls&gt;&lt;/urls&gt;&lt;electronic-resource-num&gt;doi:10.1256/qj.04.20&lt;/electronic-resource-num&gt;&lt;/record&gt;&lt;/Cite&gt;&lt;Cite&gt;&lt;Author&gt;Lawless&lt;/Author&gt;&lt;Year&gt;2005&lt;/Year&gt;&lt;RecNum&gt;98&lt;/RecNum&gt;&lt;record&gt;&lt;rec-number&gt;98&lt;/rec-number&gt;&lt;foreign-keys&gt;&lt;key app="EN" db-id="ed25szxvzd0axpefssrvr2fgwsdd0f5prrws" timestamp="1548064728"&gt;98&lt;/key&gt;&lt;/foreign-keys&gt;&lt;ref-type name="Journal Article"&gt;17&lt;/ref-type&gt;&lt;contributors&gt;&lt;authors&gt;&lt;author&gt;Lawless, A. S.&lt;/author&gt;&lt;author&gt;Gratton, S.&lt;/author&gt;&lt;author&gt;Nichols, N. K.&lt;/author&gt;&lt;/authors&gt;&lt;/contributors&gt;&lt;titles&gt;&lt;title&gt;Approximate iterative methods for variational data assimilation&lt;/title&gt;&lt;secondary-title&gt;Int. J. Numer. Methods Fluids&lt;/secondary-title&gt;&lt;/titles&gt;&lt;periodical&gt;&lt;full-title&gt;Int. J. Numer. Methods Fluids&lt;/full-title&gt;&lt;/periodical&gt;&lt;pages&gt;1129-1135&lt;/pages&gt;&lt;volume&gt;47&lt;/volume&gt;&lt;number&gt;10</w:instrText>
      </w:r>
      <w:r w:rsidR="00B81E77">
        <w:rPr>
          <w:rFonts w:ascii="Cambria Math" w:hAnsi="Cambria Math" w:cs="Cambria Math"/>
          <w:szCs w:val="24"/>
        </w:rPr>
        <w:instrText>‐</w:instrText>
      </w:r>
      <w:r w:rsidR="00B81E77">
        <w:rPr>
          <w:rFonts w:cs="Times New Roman"/>
          <w:szCs w:val="24"/>
        </w:rPr>
        <w:instrText>11&lt;/number&gt;&lt;dates&gt;&lt;year&gt;2005&lt;/year&gt;&lt;/dates&gt;&lt;urls&gt;&lt;related-urls&gt;&lt;url&gt;https://onlinelibrary.wiley.com/doi/abs/10.1002/fld.851&lt;/url&gt;&lt;/related-urls&gt;&lt;/urls&gt;&lt;electronic-resource-num&gt;doi:10.1002/fld.851&lt;/electronic-resource-num&gt;&lt;/record&gt;&lt;/Cite&gt;&lt;/EndNote&gt;</w:instrText>
      </w:r>
      <w:r w:rsidR="00B81E77">
        <w:rPr>
          <w:rFonts w:cs="Times New Roman"/>
          <w:szCs w:val="24"/>
        </w:rPr>
        <w:fldChar w:fldCharType="separate"/>
      </w:r>
      <w:r w:rsidR="00B81E77">
        <w:rPr>
          <w:rFonts w:cs="Times New Roman"/>
          <w:noProof/>
          <w:szCs w:val="24"/>
        </w:rPr>
        <w:t>(Lawless et al. 2005a, 2005b)</w:t>
      </w:r>
      <w:r w:rsidR="00B81E77">
        <w:rPr>
          <w:rFonts w:cs="Times New Roman"/>
          <w:szCs w:val="24"/>
        </w:rPr>
        <w:fldChar w:fldCharType="end"/>
      </w:r>
      <w:r w:rsidR="00AE56F9" w:rsidRPr="00AE56F9">
        <w:rPr>
          <w:rFonts w:cs="Times New Roman"/>
          <w:szCs w:val="24"/>
        </w:rPr>
        <w:t>. For this study, the Gauss-Newton iterative method (</w:t>
      </w:r>
      <w:r w:rsidR="007473A6">
        <w:rPr>
          <w:rFonts w:cs="Times New Roman"/>
          <w:szCs w:val="24"/>
        </w:rPr>
        <w:t>8.</w:t>
      </w:r>
      <w:r w:rsidR="00AE56F9" w:rsidRPr="00AE56F9">
        <w:rPr>
          <w:rFonts w:cs="Times New Roman"/>
          <w:szCs w:val="24"/>
        </w:rPr>
        <w:t xml:space="preserve">17) was used to better account for the nonlinearity in the forward operator. </w:t>
      </w:r>
    </w:p>
    <w:p w:rsidR="00AE56F9" w:rsidRPr="00AE56F9" w:rsidRDefault="00AE56F9" w:rsidP="00AE56F9">
      <w:pPr>
        <w:pStyle w:val="NoSpacing"/>
        <w:spacing w:line="480" w:lineRule="auto"/>
        <w:ind w:firstLine="720"/>
        <w:jc w:val="both"/>
        <w:rPr>
          <w:rFonts w:cs="Times New Roman"/>
          <w:szCs w:val="24"/>
        </w:rPr>
      </w:pPr>
      <w:r w:rsidRPr="00AE56F9">
        <w:rPr>
          <w:rFonts w:cs="Times New Roman"/>
          <w:szCs w:val="24"/>
        </w:rPr>
        <w:t xml:space="preserve">Note that for any variational retrieval, there is an assumption that the background and observation errors have a Gaussian probability distribution, the background and observation errors are uncorrelated, and the background and observations are unbiased </w:t>
      </w:r>
      <w:r w:rsidR="00B81E77">
        <w:rPr>
          <w:rFonts w:cs="Times New Roman"/>
          <w:szCs w:val="24"/>
        </w:rPr>
        <w:fldChar w:fldCharType="begin"/>
      </w:r>
      <w:r w:rsidR="00B81E77">
        <w:rPr>
          <w:rFonts w:cs="Times New Roman"/>
          <w:szCs w:val="24"/>
        </w:rPr>
        <w:instrText xml:space="preserve"> ADDIN EN.CITE &lt;EndNote&gt;&lt;Cite&gt;&lt;Author&gt;Kalnay&lt;/Author&gt;&lt;Year&gt;2003&lt;/Year&gt;&lt;RecNum&gt;95&lt;/RecNum&gt;&lt;DisplayText&gt;(Kalnay 2003)&lt;/DisplayText&gt;&lt;record&gt;&lt;rec-number&gt;95&lt;/rec-number&gt;&lt;foreign-keys&gt;&lt;key app="EN" db-id="ed25szxvzd0axpefssrvr2fgwsdd0f5prrws" timestamp="1548064511"&gt;95&lt;/key&gt;&lt;/foreign-keys&gt;&lt;ref-type name="Book"&gt;6&lt;/ref-type&gt;&lt;contributors&gt;&lt;authors&gt;&lt;author&gt;Kalnay, E.&lt;/author&gt;&lt;/authors&gt;&lt;/contributors&gt;&lt;titles&gt;&lt;title&gt;Atmospheric Modeling, Data Assimilation, and Predictability&lt;/title&gt;&lt;/titles&gt;&lt;pages&gt;341&lt;/pages&gt;&lt;dates&gt;&lt;year&gt;2003&lt;/year&gt;&lt;/dates&gt;&lt;publisher&gt;Cambridge University Press&lt;/publisher&gt;&lt;urls&gt;&lt;/urls&gt;&lt;/record&gt;&lt;/Cite&gt;&lt;/EndNote&gt;</w:instrText>
      </w:r>
      <w:r w:rsidR="00B81E77">
        <w:rPr>
          <w:rFonts w:cs="Times New Roman"/>
          <w:szCs w:val="24"/>
        </w:rPr>
        <w:fldChar w:fldCharType="separate"/>
      </w:r>
      <w:r w:rsidR="00B81E77">
        <w:rPr>
          <w:rFonts w:cs="Times New Roman"/>
          <w:noProof/>
          <w:szCs w:val="24"/>
        </w:rPr>
        <w:t>(Kalnay 2003)</w:t>
      </w:r>
      <w:r w:rsidR="00B81E77">
        <w:rPr>
          <w:rFonts w:cs="Times New Roman"/>
          <w:szCs w:val="24"/>
        </w:rPr>
        <w:fldChar w:fldCharType="end"/>
      </w:r>
      <w:r w:rsidRPr="00AE56F9">
        <w:rPr>
          <w:rFonts w:cs="Times New Roman"/>
          <w:szCs w:val="24"/>
        </w:rPr>
        <w:t>. Errors will be introduced in the variational retrieval if these conditions are not met.</w:t>
      </w:r>
    </w:p>
    <w:p w:rsidR="00AE56F9" w:rsidRPr="00AE56F9" w:rsidRDefault="00AE56F9" w:rsidP="00AE56F9">
      <w:pPr>
        <w:pStyle w:val="NoSpacing"/>
        <w:spacing w:line="480" w:lineRule="auto"/>
        <w:ind w:firstLine="720"/>
        <w:jc w:val="both"/>
        <w:rPr>
          <w:rFonts w:cs="Times New Roman"/>
          <w:szCs w:val="24"/>
        </w:rPr>
      </w:pPr>
      <w:r w:rsidRPr="00AE56F9">
        <w:rPr>
          <w:rFonts w:cs="Times New Roman"/>
          <w:szCs w:val="24"/>
        </w:rPr>
        <w:t>A comparison to the OI solution (</w:t>
      </w:r>
      <w:r w:rsidR="007473A6">
        <w:rPr>
          <w:rFonts w:cs="Times New Roman"/>
          <w:szCs w:val="24"/>
        </w:rPr>
        <w:t>8.</w:t>
      </w:r>
      <w:r w:rsidRPr="00AE56F9">
        <w:rPr>
          <w:rFonts w:cs="Times New Roman"/>
          <w:szCs w:val="24"/>
        </w:rPr>
        <w:t xml:space="preserve">16) is also shown in </w:t>
      </w:r>
      <w:r w:rsidR="00BF4464">
        <w:rPr>
          <w:rFonts w:cs="Times New Roman"/>
          <w:szCs w:val="24"/>
        </w:rPr>
        <w:t>the Appendix at the end of the chapter</w:t>
      </w:r>
      <w:r w:rsidRPr="00AE56F9">
        <w:rPr>
          <w:rFonts w:cs="Times New Roman"/>
          <w:szCs w:val="24"/>
        </w:rPr>
        <w:t xml:space="preserve">. </w:t>
      </w:r>
      <w:bookmarkStart w:id="104" w:name="_Hlk1245920"/>
      <w:r w:rsidRPr="00AE56F9">
        <w:rPr>
          <w:rFonts w:cs="Times New Roman"/>
          <w:szCs w:val="24"/>
        </w:rPr>
        <w:t xml:space="preserve">The comparison between both methods is shown because even though most retrieval problems are not truly linear, many still utilize linearization about some prior state even when the observation operator is not truly linear </w:t>
      </w:r>
      <w:r w:rsidR="00B81E77">
        <w:rPr>
          <w:rFonts w:cs="Times New Roman"/>
          <w:szCs w:val="24"/>
        </w:rPr>
        <w:fldChar w:fldCharType="begin"/>
      </w:r>
      <w:r w:rsidR="00B81E77">
        <w:rPr>
          <w:rFonts w:cs="Times New Roman"/>
          <w:szCs w:val="24"/>
        </w:rPr>
        <w:instrText xml:space="preserve"> ADDIN EN.CITE &lt;EndNote&gt;&lt;Cite&gt;&lt;Author&gt;Rodgers&lt;/Author&gt;&lt;Year&gt;2000&lt;/Year&gt;&lt;RecNum&gt;109&lt;/RecNum&gt;&lt;DisplayText&gt;(Rodgers 2000)&lt;/DisplayText&gt;&lt;record&gt;&lt;rec-number&gt;109&lt;/rec-number&gt;&lt;foreign-keys&gt;&lt;key app="EN" db-id="ed25szxvzd0axpefssrvr2fgwsdd0f5prrws" timestamp="1548065719"&gt;109&lt;/key&gt;&lt;/foreign-keys&gt;&lt;ref-type name="Book"&gt;6&lt;/ref-type&gt;&lt;contributors&gt;&lt;authors&gt;&lt;author&gt;Rodgers, Clive D&lt;/author&gt;&lt;/authors&gt;&lt;/contributors&gt;&lt;titles&gt;&lt;title&gt;Inverse Methods for Atmospheric Sounding&lt;/title&gt;&lt;secondary-title&gt;Series on  Atmospheric, Oceanic, and Planetary Physics&lt;/secondary-title&gt;&lt;/titles&gt;&lt;pages&gt;256&lt;/pages&gt;&lt;dates&gt;&lt;year&gt;2000&lt;/year&gt;&lt;/dates&gt;&lt;publisher&gt;World Scientific&lt;/publisher&gt;&lt;urls&gt;&lt;related-urls&gt;&lt;url&gt;https://www.worldscientific.com/doi/abs/10.1142/3171&lt;/url&gt;&lt;/related-urls&gt;&lt;/urls&gt;&lt;electronic-resource-num&gt;10.1142/3171&lt;/electronic-resource-num&gt;&lt;/record&gt;&lt;/Cite&gt;&lt;/EndNote&gt;</w:instrText>
      </w:r>
      <w:r w:rsidR="00B81E77">
        <w:rPr>
          <w:rFonts w:cs="Times New Roman"/>
          <w:szCs w:val="24"/>
        </w:rPr>
        <w:fldChar w:fldCharType="separate"/>
      </w:r>
      <w:r w:rsidR="00B81E77">
        <w:rPr>
          <w:rFonts w:cs="Times New Roman"/>
          <w:noProof/>
          <w:szCs w:val="24"/>
        </w:rPr>
        <w:t>(Rodgers 2000)</w:t>
      </w:r>
      <w:r w:rsidR="00B81E77">
        <w:rPr>
          <w:rFonts w:cs="Times New Roman"/>
          <w:szCs w:val="24"/>
        </w:rPr>
        <w:fldChar w:fldCharType="end"/>
      </w:r>
      <w:r w:rsidRPr="00AE56F9">
        <w:rPr>
          <w:rFonts w:cs="Times New Roman"/>
          <w:szCs w:val="24"/>
        </w:rPr>
        <w:t xml:space="preserve">. Therefore, the OI solution is tested because it provides a baseline to compare to Gauss-Newton iterative solution and to see if linearity can be assumed. </w:t>
      </w:r>
    </w:p>
    <w:bookmarkEnd w:id="104"/>
    <w:p w:rsidR="00AE56F9" w:rsidRPr="00AE56F9" w:rsidRDefault="00AE56F9" w:rsidP="00AE56F9">
      <w:pPr>
        <w:pStyle w:val="NoSpacing"/>
        <w:spacing w:line="480" w:lineRule="auto"/>
        <w:ind w:firstLine="720"/>
        <w:jc w:val="both"/>
        <w:rPr>
          <w:rFonts w:cs="Times New Roman"/>
          <w:szCs w:val="24"/>
        </w:rPr>
      </w:pPr>
      <w:r w:rsidRPr="00AE56F9">
        <w:rPr>
          <w:rFonts w:cs="Times New Roman"/>
          <w:szCs w:val="24"/>
        </w:rPr>
        <w:t xml:space="preserve">To solve an observation-based variational retrieval, the state variables and observations must be defined. As previously noted, the state variables for this observation-based retrieval are </w:t>
      </w:r>
      <w:r w:rsidRPr="00AE56F9">
        <w:rPr>
          <w:rFonts w:cs="Times New Roman"/>
          <w:i/>
          <w:szCs w:val="24"/>
        </w:rPr>
        <w:t>W</w:t>
      </w:r>
      <w:r w:rsidRPr="00AE56F9">
        <w:rPr>
          <w:rFonts w:cs="Times New Roman"/>
          <w:szCs w:val="24"/>
        </w:rPr>
        <w:t xml:space="preserve"> and </w:t>
      </w:r>
      <w:proofErr w:type="spellStart"/>
      <w:r w:rsidRPr="00AE56F9">
        <w:rPr>
          <w:rFonts w:cs="Times New Roman"/>
          <w:i/>
          <w:szCs w:val="24"/>
        </w:rPr>
        <w:t>D</w:t>
      </w:r>
      <w:r w:rsidRPr="00AE56F9">
        <w:rPr>
          <w:rFonts w:cs="Times New Roman"/>
          <w:szCs w:val="24"/>
          <w:vertAlign w:val="subscript"/>
        </w:rPr>
        <w:t>m</w:t>
      </w:r>
      <w:proofErr w:type="spellEnd"/>
      <w:r w:rsidRPr="00AE56F9">
        <w:rPr>
          <w:rFonts w:cs="Times New Roman"/>
          <w:szCs w:val="24"/>
        </w:rPr>
        <w:t xml:space="preserve">, forming the state vector </w:t>
      </w:r>
      <w:r w:rsidRPr="00AE56F9">
        <w:rPr>
          <w:rFonts w:cs="Times New Roman"/>
          <w:b/>
          <w:szCs w:val="24"/>
        </w:rPr>
        <w:t>x</w:t>
      </w:r>
      <w:r w:rsidRPr="00AE56F9">
        <w:rPr>
          <w:rFonts w:cs="Times New Roman"/>
          <w:szCs w:val="24"/>
        </w:rPr>
        <w:t xml:space="preserve"> = [</w:t>
      </w:r>
      <w:r w:rsidRPr="00AE56F9">
        <w:rPr>
          <w:rFonts w:cs="Times New Roman"/>
          <w:i/>
          <w:szCs w:val="24"/>
        </w:rPr>
        <w:t>W</w:t>
      </w:r>
      <w:r w:rsidR="004E5DA3">
        <w:rPr>
          <w:rFonts w:cs="Times New Roman"/>
          <w:i/>
          <w:szCs w:val="24"/>
        </w:rPr>
        <w:t>;</w:t>
      </w:r>
      <w:r w:rsidRPr="00AE56F9">
        <w:rPr>
          <w:rFonts w:cs="Times New Roman"/>
          <w:szCs w:val="24"/>
        </w:rPr>
        <w:t xml:space="preserve"> </w:t>
      </w:r>
      <w:proofErr w:type="spellStart"/>
      <w:r w:rsidRPr="00AE56F9">
        <w:rPr>
          <w:rFonts w:cs="Times New Roman"/>
          <w:i/>
          <w:szCs w:val="24"/>
        </w:rPr>
        <w:t>D</w:t>
      </w:r>
      <w:r w:rsidRPr="00AE56F9">
        <w:rPr>
          <w:rFonts w:cs="Times New Roman"/>
          <w:szCs w:val="24"/>
        </w:rPr>
        <w:t>m</w:t>
      </w:r>
      <w:proofErr w:type="spellEnd"/>
      <w:r w:rsidRPr="00AE56F9">
        <w:rPr>
          <w:rFonts w:cs="Times New Roman"/>
          <w:szCs w:val="24"/>
        </w:rPr>
        <w:t xml:space="preserve">]. The observations used are </w:t>
      </w:r>
      <w:r w:rsidRPr="00AE56F9">
        <w:rPr>
          <w:rFonts w:cs="Times New Roman"/>
          <w:i/>
          <w:szCs w:val="24"/>
        </w:rPr>
        <w:t>Z</w:t>
      </w:r>
      <w:r w:rsidRPr="00AE56F9">
        <w:rPr>
          <w:rFonts w:cs="Times New Roman"/>
          <w:szCs w:val="24"/>
          <w:vertAlign w:val="subscript"/>
        </w:rPr>
        <w:t>H</w:t>
      </w:r>
      <w:r w:rsidRPr="00AE56F9">
        <w:rPr>
          <w:rFonts w:cs="Times New Roman"/>
          <w:szCs w:val="24"/>
        </w:rPr>
        <w:t xml:space="preserve">, </w:t>
      </w:r>
      <w:r w:rsidRPr="00AE56F9">
        <w:rPr>
          <w:rFonts w:cs="Times New Roman"/>
          <w:i/>
          <w:szCs w:val="24"/>
        </w:rPr>
        <w:t>Z</w:t>
      </w:r>
      <w:r w:rsidRPr="00AE56F9">
        <w:rPr>
          <w:rFonts w:cs="Times New Roman"/>
          <w:szCs w:val="24"/>
          <w:vertAlign w:val="subscript"/>
        </w:rPr>
        <w:t>DR</w:t>
      </w:r>
      <w:r w:rsidRPr="00AE56F9">
        <w:rPr>
          <w:rFonts w:cs="Times New Roman"/>
          <w:szCs w:val="24"/>
        </w:rPr>
        <w:t xml:space="preserve">, and </w:t>
      </w:r>
      <w:r w:rsidRPr="00AE56F9">
        <w:rPr>
          <w:rFonts w:cs="Times New Roman"/>
          <w:i/>
          <w:szCs w:val="24"/>
        </w:rPr>
        <w:t>Φ</w:t>
      </w:r>
      <w:r w:rsidRPr="00AE56F9">
        <w:rPr>
          <w:rFonts w:cs="Times New Roman"/>
          <w:szCs w:val="24"/>
          <w:vertAlign w:val="subscript"/>
        </w:rPr>
        <w:t>DP</w:t>
      </w:r>
      <w:r w:rsidRPr="00AE56F9">
        <w:rPr>
          <w:rFonts w:cs="Times New Roman"/>
          <w:szCs w:val="24"/>
        </w:rPr>
        <w:t xml:space="preserve">, yielding the observation vector </w:t>
      </w:r>
      <w:r w:rsidRPr="00AE56F9">
        <w:rPr>
          <w:rFonts w:cs="Times New Roman"/>
          <w:b/>
          <w:szCs w:val="24"/>
        </w:rPr>
        <w:t>y</w:t>
      </w:r>
      <w:r w:rsidRPr="00AE56F9">
        <w:rPr>
          <w:rFonts w:cs="Times New Roman"/>
          <w:szCs w:val="24"/>
        </w:rPr>
        <w:t xml:space="preserve"> = [</w:t>
      </w:r>
      <w:r w:rsidRPr="00AE56F9">
        <w:rPr>
          <w:rFonts w:cs="Times New Roman"/>
          <w:i/>
          <w:szCs w:val="24"/>
        </w:rPr>
        <w:t>Z</w:t>
      </w:r>
      <w:r w:rsidRPr="00AE56F9">
        <w:rPr>
          <w:rFonts w:cs="Times New Roman"/>
          <w:szCs w:val="24"/>
          <w:vertAlign w:val="subscript"/>
        </w:rPr>
        <w:t>H</w:t>
      </w:r>
      <w:r w:rsidR="004E5DA3">
        <w:rPr>
          <w:rFonts w:cs="Times New Roman"/>
          <w:szCs w:val="24"/>
        </w:rPr>
        <w:t>;</w:t>
      </w:r>
      <w:r w:rsidRPr="00AE56F9">
        <w:rPr>
          <w:rFonts w:cs="Times New Roman"/>
          <w:szCs w:val="24"/>
        </w:rPr>
        <w:t xml:space="preserve"> </w:t>
      </w:r>
      <w:r w:rsidRPr="00AE56F9">
        <w:rPr>
          <w:rFonts w:cs="Times New Roman"/>
          <w:i/>
          <w:szCs w:val="24"/>
        </w:rPr>
        <w:t>Z</w:t>
      </w:r>
      <w:r w:rsidRPr="00AE56F9">
        <w:rPr>
          <w:rFonts w:cs="Times New Roman"/>
          <w:szCs w:val="24"/>
          <w:vertAlign w:val="subscript"/>
        </w:rPr>
        <w:t>DR</w:t>
      </w:r>
      <w:r w:rsidR="004E5DA3">
        <w:rPr>
          <w:rFonts w:cs="Times New Roman"/>
          <w:szCs w:val="24"/>
          <w:vertAlign w:val="subscript"/>
        </w:rPr>
        <w:t>;</w:t>
      </w:r>
      <w:r w:rsidRPr="00AE56F9">
        <w:rPr>
          <w:rFonts w:cs="Times New Roman"/>
          <w:szCs w:val="24"/>
        </w:rPr>
        <w:t xml:space="preserve"> </w:t>
      </w:r>
      <w:r w:rsidRPr="00AE56F9">
        <w:rPr>
          <w:rFonts w:cs="Times New Roman"/>
          <w:i/>
          <w:szCs w:val="24"/>
        </w:rPr>
        <w:t>Φ</w:t>
      </w:r>
      <w:r w:rsidRPr="00AE56F9">
        <w:rPr>
          <w:rFonts w:cs="Times New Roman"/>
          <w:szCs w:val="24"/>
          <w:vertAlign w:val="subscript"/>
        </w:rPr>
        <w:t>DP</w:t>
      </w:r>
      <w:r w:rsidRPr="00AE56F9">
        <w:rPr>
          <w:rFonts w:cs="Times New Roman"/>
          <w:szCs w:val="24"/>
        </w:rPr>
        <w:t xml:space="preserve">]. </w:t>
      </w:r>
      <w:proofErr w:type="spellStart"/>
      <w:proofErr w:type="gramStart"/>
      <w:r w:rsidRPr="00AE56F9">
        <w:rPr>
          <w:rFonts w:cs="Times New Roman"/>
          <w:i/>
          <w:szCs w:val="24"/>
        </w:rPr>
        <w:t>ρ</w:t>
      </w:r>
      <w:r w:rsidRPr="00AE56F9">
        <w:rPr>
          <w:rFonts w:cs="Times New Roman"/>
          <w:szCs w:val="24"/>
          <w:vertAlign w:val="subscript"/>
        </w:rPr>
        <w:t>hv</w:t>
      </w:r>
      <w:proofErr w:type="spellEnd"/>
      <w:proofErr w:type="gramEnd"/>
      <w:r w:rsidRPr="00AE56F9">
        <w:rPr>
          <w:rFonts w:cs="Times New Roman"/>
          <w:szCs w:val="24"/>
        </w:rPr>
        <w:t xml:space="preserve"> is not used because of its limited dynamic range for rain at S-band (Fig. </w:t>
      </w:r>
      <w:r w:rsidR="00B81E77">
        <w:rPr>
          <w:rFonts w:cs="Times New Roman"/>
          <w:szCs w:val="24"/>
        </w:rPr>
        <w:t>8.</w:t>
      </w:r>
      <w:r w:rsidRPr="00AE56F9">
        <w:rPr>
          <w:rFonts w:cs="Times New Roman"/>
          <w:szCs w:val="24"/>
        </w:rPr>
        <w:t xml:space="preserve">1f). </w:t>
      </w:r>
      <w:proofErr w:type="spellStart"/>
      <w:proofErr w:type="gramStart"/>
      <w:r w:rsidRPr="00AE56F9">
        <w:rPr>
          <w:rFonts w:cs="Times New Roman"/>
          <w:i/>
          <w:szCs w:val="24"/>
        </w:rPr>
        <w:t>ρ</w:t>
      </w:r>
      <w:r w:rsidRPr="00AE56F9">
        <w:rPr>
          <w:rFonts w:cs="Times New Roman"/>
          <w:szCs w:val="24"/>
          <w:vertAlign w:val="subscript"/>
        </w:rPr>
        <w:t>hv</w:t>
      </w:r>
      <w:proofErr w:type="spellEnd"/>
      <w:proofErr w:type="gramEnd"/>
      <w:r w:rsidRPr="00AE56F9">
        <w:rPr>
          <w:rFonts w:cs="Times New Roman"/>
          <w:szCs w:val="24"/>
        </w:rPr>
        <w:t xml:space="preserve"> would not add value to retrieval for pure rain as its error is approximately equal to dynamic range. </w:t>
      </w:r>
    </w:p>
    <w:p w:rsidR="00AE56F9" w:rsidRPr="00AE56F9" w:rsidRDefault="007473A6" w:rsidP="00AE56F9">
      <w:pPr>
        <w:pStyle w:val="NoSpacing"/>
        <w:spacing w:line="480" w:lineRule="auto"/>
        <w:ind w:firstLine="720"/>
        <w:jc w:val="both"/>
        <w:rPr>
          <w:rFonts w:cs="Times New Roman"/>
          <w:szCs w:val="24"/>
        </w:rPr>
      </w:pPr>
      <w:r>
        <w:rPr>
          <w:rFonts w:cs="Times New Roman"/>
          <w:szCs w:val="24"/>
        </w:rPr>
        <w:lastRenderedPageBreak/>
        <w:t xml:space="preserve"> For the solution to </w:t>
      </w:r>
      <w:r w:rsidR="00AE56F9" w:rsidRPr="00AE56F9">
        <w:rPr>
          <w:rFonts w:cs="Times New Roman"/>
          <w:szCs w:val="24"/>
        </w:rPr>
        <w:t>(</w:t>
      </w:r>
      <w:r>
        <w:rPr>
          <w:rFonts w:cs="Times New Roman"/>
          <w:szCs w:val="24"/>
        </w:rPr>
        <w:t>8.</w:t>
      </w:r>
      <w:r w:rsidR="00AE56F9" w:rsidRPr="00AE56F9">
        <w:rPr>
          <w:rFonts w:cs="Times New Roman"/>
          <w:szCs w:val="24"/>
        </w:rPr>
        <w:t>17)</w:t>
      </w:r>
      <w:r w:rsidR="00AE56F9" w:rsidRPr="00AE56F9">
        <w:rPr>
          <w:rFonts w:cs="Times New Roman"/>
          <w:b/>
          <w:szCs w:val="24"/>
        </w:rPr>
        <w:t xml:space="preserve">, </w:t>
      </w:r>
      <w:r w:rsidR="00AE56F9" w:rsidRPr="00AE56F9">
        <w:rPr>
          <w:rFonts w:cs="Times New Roman"/>
          <w:szCs w:val="24"/>
        </w:rPr>
        <w:t xml:space="preserve">let us look at each term individually.  First, assume that it is solved azimuthally and that the number of range gates in one azimuth is </w:t>
      </w:r>
      <w:proofErr w:type="spellStart"/>
      <w:r w:rsidR="00AE56F9" w:rsidRPr="00AE56F9">
        <w:rPr>
          <w:rFonts w:cs="Times New Roman"/>
          <w:szCs w:val="24"/>
        </w:rPr>
        <w:t>n</w:t>
      </w:r>
      <w:r w:rsidR="00AE56F9" w:rsidRPr="00AE56F9">
        <w:rPr>
          <w:rFonts w:cs="Times New Roman"/>
          <w:szCs w:val="24"/>
          <w:vertAlign w:val="subscript"/>
        </w:rPr>
        <w:t>r</w:t>
      </w:r>
      <w:proofErr w:type="spellEnd"/>
      <w:r w:rsidR="00AE56F9" w:rsidRPr="00AE56F9">
        <w:rPr>
          <w:rFonts w:cs="Times New Roman"/>
          <w:szCs w:val="24"/>
        </w:rPr>
        <w:t xml:space="preserve">. The variational retrieval is solved azimuthally (1-D) to coincide with </w:t>
      </w:r>
      <w:r w:rsidR="00AE56F9" w:rsidRPr="00AE56F9">
        <w:rPr>
          <w:rFonts w:cs="Times New Roman"/>
          <w:i/>
          <w:szCs w:val="24"/>
        </w:rPr>
        <w:t>Φ</w:t>
      </w:r>
      <w:r w:rsidR="00AE56F9" w:rsidRPr="00AE56F9">
        <w:rPr>
          <w:rFonts w:cs="Times New Roman"/>
          <w:szCs w:val="24"/>
          <w:vertAlign w:val="subscript"/>
        </w:rPr>
        <w:t>DP</w:t>
      </w:r>
      <w:r w:rsidR="00AE56F9" w:rsidRPr="00AE56F9">
        <w:rPr>
          <w:rFonts w:cs="Times New Roman"/>
          <w:szCs w:val="24"/>
        </w:rPr>
        <w:t xml:space="preserve"> measurements. Therefore, the dimension of state variables is n = 2n</w:t>
      </w:r>
      <w:r w:rsidR="00AE56F9" w:rsidRPr="00AE56F9">
        <w:rPr>
          <w:rFonts w:cs="Times New Roman"/>
          <w:szCs w:val="24"/>
          <w:vertAlign w:val="subscript"/>
        </w:rPr>
        <w:t>r</w:t>
      </w:r>
      <w:r w:rsidR="00AE56F9" w:rsidRPr="00AE56F9">
        <w:rPr>
          <w:rFonts w:cs="Times New Roman"/>
          <w:szCs w:val="24"/>
        </w:rPr>
        <w:t xml:space="preserve"> and the dimension of observations is p = 3n</w:t>
      </w:r>
      <w:r w:rsidR="00AE56F9" w:rsidRPr="00AE56F9">
        <w:rPr>
          <w:rFonts w:cs="Times New Roman"/>
          <w:szCs w:val="24"/>
          <w:vertAlign w:val="subscript"/>
        </w:rPr>
        <w:t>r</w:t>
      </w:r>
      <w:r w:rsidR="00AE56F9" w:rsidRPr="00AE56F9">
        <w:rPr>
          <w:rFonts w:cs="Times New Roman"/>
          <w:szCs w:val="24"/>
        </w:rPr>
        <w:t xml:space="preserve">. </w:t>
      </w:r>
      <w:proofErr w:type="gramStart"/>
      <w:r w:rsidR="00AE56F9" w:rsidRPr="00AE56F9">
        <w:rPr>
          <w:rFonts w:cs="Times New Roman"/>
          <w:b/>
          <w:szCs w:val="24"/>
        </w:rPr>
        <w:t>x</w:t>
      </w:r>
      <w:r w:rsidR="00AE56F9" w:rsidRPr="00AE56F9">
        <w:rPr>
          <w:rFonts w:cs="Times New Roman"/>
          <w:szCs w:val="24"/>
          <w:vertAlign w:val="subscript"/>
        </w:rPr>
        <w:t>i</w:t>
      </w:r>
      <w:proofErr w:type="gramEnd"/>
      <w:r w:rsidR="00AE56F9" w:rsidRPr="00AE56F9">
        <w:rPr>
          <w:rFonts w:cs="Times New Roman"/>
          <w:szCs w:val="24"/>
        </w:rPr>
        <w:t xml:space="preserve"> is an analysis vector at iteration </w:t>
      </w:r>
      <w:proofErr w:type="spellStart"/>
      <w:r w:rsidR="00AE56F9" w:rsidRPr="00AE56F9">
        <w:rPr>
          <w:rFonts w:cs="Times New Roman"/>
          <w:szCs w:val="24"/>
        </w:rPr>
        <w:t>i</w:t>
      </w:r>
      <w:proofErr w:type="spellEnd"/>
      <w:r w:rsidR="00AE56F9" w:rsidRPr="00AE56F9">
        <w:rPr>
          <w:rFonts w:cs="Times New Roman"/>
          <w:szCs w:val="24"/>
        </w:rPr>
        <w:t xml:space="preserve"> with dimension n x 1 (2n</w:t>
      </w:r>
      <w:r w:rsidR="00AE56F9" w:rsidRPr="00AE56F9">
        <w:rPr>
          <w:rFonts w:cs="Times New Roman"/>
          <w:szCs w:val="24"/>
          <w:vertAlign w:val="subscript"/>
        </w:rPr>
        <w:t>r</w:t>
      </w:r>
      <w:r w:rsidR="00AE56F9" w:rsidRPr="00AE56F9">
        <w:rPr>
          <w:rFonts w:cs="Times New Roman"/>
          <w:szCs w:val="24"/>
        </w:rPr>
        <w:t xml:space="preserve"> x 1). </w:t>
      </w:r>
    </w:p>
    <w:p w:rsidR="00AE56F9" w:rsidRPr="00AE56F9" w:rsidRDefault="00AF053C" w:rsidP="00AE56F9">
      <w:pPr>
        <w:pStyle w:val="NoSpacing"/>
        <w:spacing w:line="480" w:lineRule="auto"/>
        <w:jc w:val="both"/>
        <w:rPr>
          <w:rFonts w:cs="Times New Roman"/>
          <w:szCs w:val="24"/>
        </w:rPr>
      </w:pPr>
      <w:r>
        <w:rPr>
          <w:rFonts w:cs="Times New Roman"/>
          <w:b/>
          <w:szCs w:val="24"/>
        </w:rPr>
        <w:tab/>
      </w:r>
      <m:oMath>
        <m:sSub>
          <m:sSubPr>
            <m:ctrlPr>
              <w:rPr>
                <w:rFonts w:ascii="Cambria Math" w:hAnsi="Cambria Math" w:cs="Times New Roman"/>
                <w:i/>
                <w:iCs/>
                <w:szCs w:val="24"/>
              </w:rPr>
            </m:ctrlPr>
          </m:sSubPr>
          <m:e>
            <m:r>
              <m:rPr>
                <m:sty m:val="b"/>
              </m:rPr>
              <w:rPr>
                <w:rFonts w:ascii="Cambria Math" w:hAnsi="Cambria Math" w:cs="Times New Roman"/>
                <w:szCs w:val="24"/>
              </w:rPr>
              <m:t>x</m:t>
            </m:r>
          </m:e>
          <m:sub>
            <m:r>
              <w:rPr>
                <w:rFonts w:ascii="Cambria Math" w:hAnsi="Cambria Math" w:cs="Times New Roman"/>
                <w:szCs w:val="24"/>
              </w:rPr>
              <m:t>i+1</m:t>
            </m:r>
          </m:sub>
        </m:sSub>
      </m:oMath>
      <w:r w:rsidR="00AE56F9" w:rsidRPr="00AE56F9">
        <w:rPr>
          <w:rFonts w:cs="Times New Roman"/>
          <w:szCs w:val="24"/>
        </w:rPr>
        <w:t xml:space="preserve"> </w:t>
      </w:r>
      <w:proofErr w:type="gramStart"/>
      <w:r w:rsidR="00AE56F9" w:rsidRPr="00AE56F9">
        <w:rPr>
          <w:rFonts w:cs="Times New Roman"/>
          <w:szCs w:val="24"/>
        </w:rPr>
        <w:t>is</w:t>
      </w:r>
      <w:proofErr w:type="gramEnd"/>
      <w:r w:rsidR="00AE56F9" w:rsidRPr="00AE56F9">
        <w:rPr>
          <w:rFonts w:cs="Times New Roman"/>
          <w:szCs w:val="24"/>
        </w:rPr>
        <w:t xml:space="preserve"> an analysis vector with dimension n x 1 (2n</w:t>
      </w:r>
      <w:r w:rsidR="00AE56F9" w:rsidRPr="00AE56F9">
        <w:rPr>
          <w:rFonts w:cs="Times New Roman"/>
          <w:szCs w:val="24"/>
          <w:vertAlign w:val="subscript"/>
        </w:rPr>
        <w:t>r</w:t>
      </w:r>
      <w:r w:rsidR="00AE56F9" w:rsidRPr="00AE56F9">
        <w:rPr>
          <w:rFonts w:cs="Times New Roman"/>
          <w:szCs w:val="24"/>
        </w:rPr>
        <w:t xml:space="preserve"> x 1</w:t>
      </w:r>
      <w:bookmarkStart w:id="105" w:name="_Hlk1246871"/>
      <w:r w:rsidR="00AE56F9" w:rsidRPr="00AE56F9">
        <w:rPr>
          <w:rFonts w:cs="Times New Roman"/>
          <w:szCs w:val="24"/>
        </w:rPr>
        <w:t xml:space="preserve">). It is the concatenate of the analysis vectors of the state variables, </w:t>
      </w:r>
      <w:r w:rsidR="00AE56F9" w:rsidRPr="00AE56F9">
        <w:rPr>
          <w:rFonts w:cs="Times New Roman"/>
          <w:i/>
          <w:szCs w:val="24"/>
        </w:rPr>
        <w:t>W</w:t>
      </w:r>
      <w:r w:rsidR="00AE56F9" w:rsidRPr="00AE56F9">
        <w:rPr>
          <w:rFonts w:cs="Times New Roman"/>
          <w:szCs w:val="24"/>
        </w:rPr>
        <w:t xml:space="preserve"> and </w:t>
      </w:r>
      <w:r w:rsidR="00AE56F9" w:rsidRPr="00AE56F9">
        <w:rPr>
          <w:rFonts w:cs="Times New Roman"/>
          <w:i/>
          <w:szCs w:val="24"/>
        </w:rPr>
        <w:t>D</w:t>
      </w:r>
      <w:r w:rsidR="00AE56F9" w:rsidRPr="00AE56F9">
        <w:rPr>
          <w:rFonts w:cs="Times New Roman"/>
          <w:szCs w:val="24"/>
          <w:vertAlign w:val="subscript"/>
        </w:rPr>
        <w:t>m</w:t>
      </w:r>
      <w:bookmarkEnd w:id="105"/>
      <w:r w:rsidR="00AE56F9" w:rsidRPr="00AE56F9">
        <w:rPr>
          <w:rFonts w:cs="Times New Roman"/>
          <w:szCs w:val="24"/>
        </w:rPr>
        <w:t>.</w:t>
      </w:r>
    </w:p>
    <w:p w:rsidR="00AE56F9" w:rsidRPr="00AE56F9" w:rsidRDefault="00AF053C" w:rsidP="00AE56F9">
      <w:pPr>
        <w:pStyle w:val="NoSpacing"/>
        <w:spacing w:line="480" w:lineRule="auto"/>
        <w:jc w:val="both"/>
        <w:rPr>
          <w:rFonts w:cs="Times New Roman"/>
          <w:szCs w:val="24"/>
        </w:rPr>
      </w:pPr>
      <w:r>
        <w:rPr>
          <w:rFonts w:cs="Times New Roman"/>
          <w:b/>
          <w:szCs w:val="24"/>
        </w:rPr>
        <w:tab/>
      </w:r>
      <w:proofErr w:type="gramStart"/>
      <w:r w:rsidR="00AE56F9" w:rsidRPr="00AE56F9">
        <w:rPr>
          <w:rFonts w:cs="Times New Roman"/>
          <w:b/>
          <w:szCs w:val="24"/>
        </w:rPr>
        <w:t>x</w:t>
      </w:r>
      <w:r w:rsidR="00AE56F9" w:rsidRPr="00AE56F9">
        <w:rPr>
          <w:rFonts w:cs="Times New Roman"/>
          <w:szCs w:val="24"/>
          <w:vertAlign w:val="subscript"/>
        </w:rPr>
        <w:t>b</w:t>
      </w:r>
      <w:proofErr w:type="gramEnd"/>
      <w:r w:rsidR="00AE56F9" w:rsidRPr="00AE56F9">
        <w:rPr>
          <w:rFonts w:cs="Times New Roman"/>
          <w:b/>
          <w:szCs w:val="24"/>
        </w:rPr>
        <w:t xml:space="preserve"> </w:t>
      </w:r>
      <w:r w:rsidR="00AE56F9" w:rsidRPr="00AE56F9">
        <w:rPr>
          <w:rFonts w:cs="Times New Roman"/>
          <w:szCs w:val="24"/>
        </w:rPr>
        <w:t>is a background state vector (also known as the first guess) with dimension n x 1 (2n</w:t>
      </w:r>
      <w:r w:rsidR="00AE56F9" w:rsidRPr="00AE56F9">
        <w:rPr>
          <w:rFonts w:cs="Times New Roman"/>
          <w:szCs w:val="24"/>
          <w:vertAlign w:val="subscript"/>
        </w:rPr>
        <w:t>r</w:t>
      </w:r>
      <w:r w:rsidR="00AE56F9" w:rsidRPr="00AE56F9">
        <w:rPr>
          <w:rFonts w:cs="Times New Roman"/>
          <w:szCs w:val="24"/>
        </w:rPr>
        <w:t xml:space="preserve"> x 1). </w:t>
      </w:r>
      <w:bookmarkStart w:id="106" w:name="_Hlk1246904"/>
      <w:r w:rsidR="00AE56F9" w:rsidRPr="00AE56F9">
        <w:rPr>
          <w:rFonts w:cs="Times New Roman"/>
          <w:szCs w:val="24"/>
        </w:rPr>
        <w:t xml:space="preserve">It is the concatenate of the background vectors of the state variables, </w:t>
      </w:r>
      <w:r w:rsidR="00AE56F9" w:rsidRPr="00AE56F9">
        <w:rPr>
          <w:rFonts w:cs="Times New Roman"/>
          <w:i/>
          <w:szCs w:val="24"/>
        </w:rPr>
        <w:t>W</w:t>
      </w:r>
      <w:r w:rsidR="00AE56F9" w:rsidRPr="00AE56F9">
        <w:rPr>
          <w:rFonts w:cs="Times New Roman"/>
          <w:szCs w:val="24"/>
        </w:rPr>
        <w:t xml:space="preserve"> and </w:t>
      </w:r>
      <w:r w:rsidR="00AE56F9" w:rsidRPr="00AE56F9">
        <w:rPr>
          <w:rFonts w:cs="Times New Roman"/>
          <w:i/>
          <w:szCs w:val="24"/>
        </w:rPr>
        <w:t>D</w:t>
      </w:r>
      <w:r w:rsidR="00AE56F9" w:rsidRPr="00AE56F9">
        <w:rPr>
          <w:rFonts w:cs="Times New Roman"/>
          <w:szCs w:val="24"/>
          <w:vertAlign w:val="subscript"/>
        </w:rPr>
        <w:t>m</w:t>
      </w:r>
      <w:r w:rsidR="00AE56F9" w:rsidRPr="00AE56F9">
        <w:rPr>
          <w:rFonts w:cs="Times New Roman"/>
          <w:szCs w:val="24"/>
        </w:rPr>
        <w:t xml:space="preserve">.  </w:t>
      </w:r>
      <w:bookmarkEnd w:id="106"/>
      <w:r w:rsidR="00AE56F9" w:rsidRPr="00AE56F9">
        <w:rPr>
          <w:rFonts w:cs="Times New Roman"/>
          <w:szCs w:val="24"/>
        </w:rPr>
        <w:t xml:space="preserve">For this study, the background state vector is obtained from empirical formulas for </w:t>
      </w:r>
      <w:r w:rsidR="00AE56F9" w:rsidRPr="00AE56F9">
        <w:rPr>
          <w:rFonts w:cs="Times New Roman"/>
          <w:i/>
          <w:szCs w:val="24"/>
        </w:rPr>
        <w:t>W</w:t>
      </w:r>
      <w:r w:rsidR="00AE56F9" w:rsidRPr="00AE56F9">
        <w:rPr>
          <w:rFonts w:cs="Times New Roman"/>
          <w:szCs w:val="24"/>
        </w:rPr>
        <w:t xml:space="preserve"> and </w:t>
      </w:r>
      <w:proofErr w:type="spellStart"/>
      <w:r w:rsidR="00AE56F9" w:rsidRPr="00AE56F9">
        <w:rPr>
          <w:rFonts w:cs="Times New Roman"/>
          <w:i/>
          <w:szCs w:val="24"/>
        </w:rPr>
        <w:t>D</w:t>
      </w:r>
      <w:r w:rsidR="00AE56F9" w:rsidRPr="00AE56F9">
        <w:rPr>
          <w:rFonts w:cs="Times New Roman"/>
          <w:szCs w:val="24"/>
          <w:vertAlign w:val="subscript"/>
        </w:rPr>
        <w:t>m</w:t>
      </w:r>
      <w:proofErr w:type="spellEnd"/>
      <w:r w:rsidR="00AE56F9" w:rsidRPr="00AE56F9">
        <w:rPr>
          <w:rFonts w:cs="Times New Roman"/>
          <w:szCs w:val="24"/>
        </w:rPr>
        <w:t xml:space="preserve"> </w:t>
      </w:r>
      <w:r w:rsidR="00B81E77">
        <w:rPr>
          <w:rFonts w:cs="Times New Roman"/>
          <w:szCs w:val="24"/>
        </w:rPr>
        <w:fldChar w:fldCharType="begin"/>
      </w:r>
      <w:r w:rsidR="00B81E77">
        <w:rPr>
          <w:rFonts w:cs="Times New Roman"/>
          <w:szCs w:val="24"/>
        </w:rPr>
        <w:instrText xml:space="preserve"> ADDIN EN.CITE &lt;EndNote&gt;&lt;Cite&gt;&lt;Author&gt;Zhang&lt;/Author&gt;&lt;Year&gt;2016&lt;/Year&gt;&lt;RecNum&gt;108&lt;/RecNum&gt;&lt;DisplayText&gt;(Zhang 2016)&lt;/DisplayText&gt;&lt;record&gt;&lt;rec-number&gt;108&lt;/rec-number&gt;&lt;foreign-keys&gt;&lt;key app="EN" db-id="ed25szxvzd0axpefssrvr2fgwsdd0f5prrws" timestamp="1548065621"&gt;108&lt;/key&gt;&lt;/foreign-keys&gt;&lt;ref-type name="Book"&gt;6&lt;/ref-type&gt;&lt;contributors&gt;&lt;authors&gt;&lt;author&gt;Guifu Zhang&lt;/author&gt;&lt;/authors&gt;&lt;/contributors&gt;&lt;titles&gt;&lt;title&gt;Weather Radar Polarimetry&lt;/title&gt;&lt;/titles&gt;&lt;pages&gt;304&lt;/pages&gt;&lt;dates&gt;&lt;year&gt;2016&lt;/year&gt;&lt;/dates&gt;&lt;publisher&gt;CRC Press&lt;/publisher&gt;&lt;urls&gt;&lt;/urls&gt;&lt;/record&gt;&lt;/Cite&gt;&lt;/EndNote&gt;</w:instrText>
      </w:r>
      <w:r w:rsidR="00B81E77">
        <w:rPr>
          <w:rFonts w:cs="Times New Roman"/>
          <w:szCs w:val="24"/>
        </w:rPr>
        <w:fldChar w:fldCharType="separate"/>
      </w:r>
      <w:r w:rsidR="00B81E77">
        <w:rPr>
          <w:rFonts w:cs="Times New Roman"/>
          <w:noProof/>
          <w:szCs w:val="24"/>
        </w:rPr>
        <w:t>(Zhang 2016)</w:t>
      </w:r>
      <w:r w:rsidR="00B81E77">
        <w:rPr>
          <w:rFonts w:cs="Times New Roman"/>
          <w:szCs w:val="24"/>
        </w:rPr>
        <w:fldChar w:fldCharType="end"/>
      </w:r>
      <w:r w:rsidR="00AE56F9" w:rsidRPr="00AE56F9">
        <w:rPr>
          <w:rFonts w:cs="Times New Roman"/>
          <w:szCs w:val="24"/>
        </w:rPr>
        <w:t>:</w:t>
      </w:r>
    </w:p>
    <w:p w:rsidR="00AE56F9" w:rsidRPr="00AE56F9" w:rsidRDefault="00AE56F9" w:rsidP="00AE56F9">
      <w:pPr>
        <w:pStyle w:val="NoSpacing"/>
        <w:spacing w:line="480" w:lineRule="auto"/>
        <w:jc w:val="both"/>
        <w:rPr>
          <w:rFonts w:cs="Times New Roman"/>
          <w:szCs w:val="24"/>
        </w:rPr>
      </w:pPr>
      <m:oMathPara>
        <m:oMathParaPr>
          <m:jc m:val="right"/>
        </m:oMathParaPr>
        <m:oMath>
          <m:r>
            <w:rPr>
              <w:rFonts w:ascii="Cambria Math" w:hAnsi="Cambria Math" w:cs="Times New Roman"/>
              <w:szCs w:val="24"/>
            </w:rPr>
            <m:t>W=</m:t>
          </m:r>
          <m:d>
            <m:dPr>
              <m:ctrlPr>
                <w:rPr>
                  <w:rFonts w:ascii="Cambria Math" w:hAnsi="Cambria Math" w:cs="Times New Roman"/>
                  <w:i/>
                  <w:iCs/>
                  <w:szCs w:val="24"/>
                </w:rPr>
              </m:ctrlPr>
            </m:dPr>
            <m:e>
              <m:r>
                <w:rPr>
                  <w:rFonts w:ascii="Cambria Math" w:hAnsi="Cambria Math" w:cs="Times New Roman"/>
                  <w:szCs w:val="24"/>
                </w:rPr>
                <m:t>1.023×</m:t>
              </m:r>
              <m:sSup>
                <m:sSupPr>
                  <m:ctrlPr>
                    <w:rPr>
                      <w:rFonts w:ascii="Cambria Math" w:hAnsi="Cambria Math" w:cs="Times New Roman"/>
                      <w:i/>
                      <w:iCs/>
                      <w:szCs w:val="24"/>
                    </w:rPr>
                  </m:ctrlPr>
                </m:sSupPr>
                <m:e>
                  <m:r>
                    <w:rPr>
                      <w:rFonts w:ascii="Cambria Math" w:hAnsi="Cambria Math" w:cs="Times New Roman"/>
                      <w:szCs w:val="24"/>
                    </w:rPr>
                    <m:t>10</m:t>
                  </m:r>
                </m:e>
                <m:sup>
                  <m:r>
                    <w:rPr>
                      <w:rFonts w:ascii="Cambria Math" w:hAnsi="Cambria Math" w:cs="Times New Roman"/>
                      <w:szCs w:val="24"/>
                    </w:rPr>
                    <m:t>-3</m:t>
                  </m:r>
                </m:sup>
              </m:sSup>
            </m:e>
          </m:d>
          <m:sSub>
            <m:sSubPr>
              <m:ctrlPr>
                <w:rPr>
                  <w:rFonts w:ascii="Cambria Math" w:hAnsi="Cambria Math" w:cs="Times New Roman"/>
                  <w:i/>
                  <w:iCs/>
                  <w:szCs w:val="24"/>
                </w:rPr>
              </m:ctrlPr>
            </m:sSubPr>
            <m:e>
              <m:r>
                <w:rPr>
                  <w:rFonts w:ascii="Cambria Math" w:hAnsi="Cambria Math" w:cs="Times New Roman"/>
                  <w:szCs w:val="24"/>
                </w:rPr>
                <m:t>Z</m:t>
              </m:r>
            </m:e>
            <m:sub>
              <m:r>
                <m:rPr>
                  <m:sty m:val="p"/>
                </m:rPr>
                <w:rPr>
                  <w:rFonts w:ascii="Cambria Math" w:hAnsi="Cambria Math" w:cs="Times New Roman"/>
                  <w:szCs w:val="24"/>
                </w:rPr>
                <m:t>h</m:t>
              </m:r>
            </m:sub>
          </m:sSub>
          <m:r>
            <w:rPr>
              <w:rFonts w:ascii="Cambria Math" w:hAnsi="Cambria Math" w:cs="Times New Roman"/>
              <w:szCs w:val="24"/>
            </w:rPr>
            <m:t>×</m:t>
          </m:r>
          <m:sSup>
            <m:sSupPr>
              <m:ctrlPr>
                <w:rPr>
                  <w:rFonts w:ascii="Cambria Math" w:hAnsi="Cambria Math" w:cs="Times New Roman"/>
                  <w:i/>
                  <w:iCs/>
                  <w:szCs w:val="24"/>
                </w:rPr>
              </m:ctrlPr>
            </m:sSupPr>
            <m:e>
              <m:r>
                <w:rPr>
                  <w:rFonts w:ascii="Cambria Math" w:hAnsi="Cambria Math" w:cs="Times New Roman"/>
                  <w:szCs w:val="24"/>
                </w:rPr>
                <m:t>10</m:t>
              </m:r>
              <m:r>
                <m:rPr>
                  <m:nor/>
                </m:rPr>
                <w:rPr>
                  <w:rFonts w:cs="Times New Roman"/>
                  <w:szCs w:val="24"/>
                </w:rPr>
                <m:t> </m:t>
              </m:r>
            </m:e>
            <m:sup>
              <m:r>
                <w:rPr>
                  <w:rFonts w:ascii="Cambria Math" w:hAnsi="Cambria Math" w:cs="Times New Roman"/>
                  <w:szCs w:val="24"/>
                </w:rPr>
                <m:t>-0.0742</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Z</m:t>
                      </m:r>
                    </m:e>
                    <m:sub>
                      <m:r>
                        <m:rPr>
                          <m:sty m:val="p"/>
                        </m:rPr>
                        <w:rPr>
                          <w:rFonts w:ascii="Cambria Math" w:hAnsi="Cambria Math" w:cs="Times New Roman"/>
                          <w:szCs w:val="24"/>
                        </w:rPr>
                        <m:t>DR</m:t>
                      </m:r>
                    </m:sub>
                  </m:sSub>
                </m:e>
                <m:sup>
                  <m:r>
                    <w:rPr>
                      <w:rFonts w:ascii="Cambria Math" w:hAnsi="Cambria Math" w:cs="Times New Roman"/>
                      <w:szCs w:val="24"/>
                    </w:rPr>
                    <m:t>3</m:t>
                  </m:r>
                </m:sup>
              </m:sSup>
              <m:r>
                <w:rPr>
                  <w:rFonts w:ascii="Cambria Math" w:hAnsi="Cambria Math" w:cs="Times New Roman"/>
                  <w:szCs w:val="24"/>
                </w:rPr>
                <m:t>+0.511</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Z</m:t>
                      </m:r>
                    </m:e>
                    <m:sub>
                      <m:r>
                        <m:rPr>
                          <m:sty m:val="p"/>
                        </m:rPr>
                        <w:rPr>
                          <w:rFonts w:ascii="Cambria Math" w:hAnsi="Cambria Math" w:cs="Times New Roman"/>
                          <w:szCs w:val="24"/>
                        </w:rPr>
                        <m:t>DR</m:t>
                      </m:r>
                    </m:sub>
                  </m:sSub>
                </m:e>
                <m:sup>
                  <m:r>
                    <w:rPr>
                      <w:rFonts w:ascii="Cambria Math" w:hAnsi="Cambria Math" w:cs="Times New Roman"/>
                      <w:szCs w:val="24"/>
                    </w:rPr>
                    <m:t>2</m:t>
                  </m:r>
                </m:sup>
              </m:sSup>
              <m:r>
                <w:rPr>
                  <w:rFonts w:ascii="Cambria Math" w:hAnsi="Cambria Math" w:cs="Times New Roman"/>
                  <w:szCs w:val="24"/>
                </w:rPr>
                <m:t>-1.511</m:t>
              </m:r>
              <m:sSub>
                <m:sSubPr>
                  <m:ctrlPr>
                    <w:rPr>
                      <w:rFonts w:ascii="Cambria Math" w:hAnsi="Cambria Math" w:cs="Times New Roman"/>
                      <w:i/>
                      <w:iCs/>
                      <w:szCs w:val="24"/>
                    </w:rPr>
                  </m:ctrlPr>
                </m:sSubPr>
                <m:e>
                  <m:r>
                    <w:rPr>
                      <w:rFonts w:ascii="Cambria Math" w:hAnsi="Cambria Math" w:cs="Times New Roman"/>
                      <w:szCs w:val="24"/>
                    </w:rPr>
                    <m:t>Z</m:t>
                  </m:r>
                </m:e>
                <m:sub>
                  <m:r>
                    <m:rPr>
                      <m:sty m:val="p"/>
                    </m:rPr>
                    <w:rPr>
                      <w:rFonts w:ascii="Cambria Math" w:hAnsi="Cambria Math" w:cs="Times New Roman"/>
                      <w:szCs w:val="24"/>
                    </w:rPr>
                    <m:t>DR</m:t>
                  </m:r>
                </m:sub>
              </m:sSub>
            </m:sup>
          </m:sSup>
          <m:r>
            <w:rPr>
              <w:rFonts w:ascii="Cambria Math" w:hAnsi="Cambria Math" w:cs="Times New Roman"/>
              <w:szCs w:val="24"/>
            </w:rPr>
            <m:t xml:space="preserve">                  (8.18)</m:t>
          </m:r>
        </m:oMath>
      </m:oMathPara>
    </w:p>
    <w:p w:rsidR="00AE56F9" w:rsidRPr="00AE56F9" w:rsidRDefault="00CD6C6B" w:rsidP="00AE56F9">
      <w:pPr>
        <w:pStyle w:val="NoSpacing"/>
        <w:spacing w:line="480" w:lineRule="auto"/>
        <w:jc w:val="both"/>
        <w:rPr>
          <w:rFonts w:cs="Times New Roman"/>
          <w:szCs w:val="24"/>
        </w:rPr>
      </w:pPr>
      <m:oMathPara>
        <m:oMathParaPr>
          <m:jc m:val="right"/>
        </m:oMathParaPr>
        <m:oMath>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r>
            <w:rPr>
              <w:rFonts w:ascii="Cambria Math" w:hAnsi="Cambria Math" w:cs="Times New Roman"/>
              <w:szCs w:val="24"/>
            </w:rPr>
            <m:t>=0.0657</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Z</m:t>
                  </m:r>
                </m:e>
                <m:sub>
                  <m:r>
                    <m:rPr>
                      <m:sty m:val="p"/>
                    </m:rPr>
                    <w:rPr>
                      <w:rFonts w:ascii="Cambria Math" w:hAnsi="Cambria Math" w:cs="Times New Roman"/>
                      <w:szCs w:val="24"/>
                    </w:rPr>
                    <m:t>DR</m:t>
                  </m:r>
                </m:sub>
              </m:sSub>
            </m:e>
            <m:sup>
              <m:r>
                <w:rPr>
                  <w:rFonts w:ascii="Cambria Math" w:hAnsi="Cambria Math" w:cs="Times New Roman"/>
                  <w:szCs w:val="24"/>
                </w:rPr>
                <m:t>3</m:t>
              </m:r>
            </m:sup>
          </m:sSup>
          <m:r>
            <w:rPr>
              <w:rFonts w:ascii="Cambria Math" w:hAnsi="Cambria Math" w:cs="Times New Roman"/>
              <w:szCs w:val="24"/>
            </w:rPr>
            <m:t>-0.332</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Z</m:t>
                  </m:r>
                </m:e>
                <m:sub>
                  <m:r>
                    <m:rPr>
                      <m:sty m:val="p"/>
                    </m:rPr>
                    <w:rPr>
                      <w:rFonts w:ascii="Cambria Math" w:hAnsi="Cambria Math" w:cs="Times New Roman"/>
                      <w:szCs w:val="24"/>
                    </w:rPr>
                    <m:t>DR</m:t>
                  </m:r>
                </m:sub>
              </m:sSub>
            </m:e>
            <m:sup>
              <m:r>
                <w:rPr>
                  <w:rFonts w:ascii="Cambria Math" w:hAnsi="Cambria Math" w:cs="Times New Roman"/>
                  <w:szCs w:val="24"/>
                </w:rPr>
                <m:t>2</m:t>
              </m:r>
            </m:sup>
          </m:sSup>
          <m:r>
            <w:rPr>
              <w:rFonts w:ascii="Cambria Math" w:hAnsi="Cambria Math" w:cs="Times New Roman"/>
              <w:szCs w:val="24"/>
            </w:rPr>
            <m:t>+1.090</m:t>
          </m:r>
          <m:sSub>
            <m:sSubPr>
              <m:ctrlPr>
                <w:rPr>
                  <w:rFonts w:ascii="Cambria Math" w:hAnsi="Cambria Math" w:cs="Times New Roman"/>
                  <w:i/>
                  <w:iCs/>
                  <w:szCs w:val="24"/>
                </w:rPr>
              </m:ctrlPr>
            </m:sSubPr>
            <m:e>
              <m:r>
                <w:rPr>
                  <w:rFonts w:ascii="Cambria Math" w:hAnsi="Cambria Math" w:cs="Times New Roman"/>
                  <w:szCs w:val="24"/>
                </w:rPr>
                <m:t>Z</m:t>
              </m:r>
            </m:e>
            <m:sub>
              <m:r>
                <m:rPr>
                  <m:sty m:val="p"/>
                </m:rPr>
                <w:rPr>
                  <w:rFonts w:ascii="Cambria Math" w:hAnsi="Cambria Math" w:cs="Times New Roman"/>
                  <w:szCs w:val="24"/>
                </w:rPr>
                <m:t>DR</m:t>
              </m:r>
            </m:sub>
          </m:sSub>
          <m:r>
            <w:rPr>
              <w:rFonts w:ascii="Cambria Math" w:hAnsi="Cambria Math" w:cs="Times New Roman"/>
              <w:szCs w:val="24"/>
            </w:rPr>
            <m:t>+0.689                     (8.19)</m:t>
          </m:r>
        </m:oMath>
      </m:oMathPara>
    </w:p>
    <w:p w:rsidR="00AE56F9" w:rsidRPr="00AE56F9" w:rsidRDefault="00AF053C" w:rsidP="00AE56F9">
      <w:pPr>
        <w:pStyle w:val="NoSpacing"/>
        <w:spacing w:line="480" w:lineRule="auto"/>
        <w:jc w:val="both"/>
        <w:rPr>
          <w:rFonts w:cs="Times New Roman"/>
          <w:szCs w:val="24"/>
        </w:rPr>
      </w:pPr>
      <w:r>
        <w:rPr>
          <w:rFonts w:ascii="Cambria Math" w:hAnsi="Cambria Math" w:cs="Cambria Math"/>
          <w:szCs w:val="24"/>
        </w:rPr>
        <w:tab/>
      </w:r>
      <w:r w:rsidR="00AE56F9" w:rsidRPr="00AE56F9">
        <w:rPr>
          <w:rFonts w:ascii="Cambria Math" w:hAnsi="Cambria Math" w:cs="Cambria Math"/>
          <w:szCs w:val="24"/>
        </w:rPr>
        <w:t>𝐲</w:t>
      </w:r>
      <w:r w:rsidR="00AE56F9" w:rsidRPr="00AE56F9">
        <w:rPr>
          <w:rFonts w:cs="Times New Roman"/>
          <w:szCs w:val="24"/>
        </w:rPr>
        <w:t xml:space="preserve"> is an observation vector with dimension p x 1 (3n</w:t>
      </w:r>
      <w:r w:rsidR="00AE56F9" w:rsidRPr="00AE56F9">
        <w:rPr>
          <w:rFonts w:cs="Times New Roman"/>
          <w:szCs w:val="24"/>
          <w:vertAlign w:val="subscript"/>
        </w:rPr>
        <w:t>r</w:t>
      </w:r>
      <w:r w:rsidR="00AE56F9" w:rsidRPr="00AE56F9">
        <w:rPr>
          <w:rFonts w:cs="Times New Roman"/>
          <w:szCs w:val="24"/>
        </w:rPr>
        <w:t xml:space="preserve"> x 1).</w:t>
      </w:r>
    </w:p>
    <w:p w:rsidR="00AE56F9" w:rsidRPr="00AE56F9" w:rsidRDefault="00AF053C" w:rsidP="00AE56F9">
      <w:pPr>
        <w:pStyle w:val="NoSpacing"/>
        <w:spacing w:line="480" w:lineRule="auto"/>
        <w:jc w:val="both"/>
        <w:rPr>
          <w:rFonts w:cs="Times New Roman"/>
          <w:szCs w:val="24"/>
        </w:rPr>
      </w:pPr>
      <w:r>
        <w:rPr>
          <w:rFonts w:cs="Times New Roman"/>
          <w:b/>
          <w:szCs w:val="24"/>
        </w:rPr>
        <w:tab/>
      </w:r>
      <w:r w:rsidR="00AE56F9" w:rsidRPr="00AE56F9">
        <w:rPr>
          <w:rFonts w:cs="Times New Roman"/>
          <w:b/>
          <w:szCs w:val="24"/>
        </w:rPr>
        <w:t>B</w:t>
      </w:r>
      <w:r w:rsidR="00AE56F9" w:rsidRPr="00AE56F9">
        <w:rPr>
          <w:rFonts w:cs="Times New Roman"/>
          <w:szCs w:val="24"/>
        </w:rPr>
        <w:t xml:space="preserve"> is a covariance matrix of background errors with dimension n x n (2n</w:t>
      </w:r>
      <w:r w:rsidR="00AE56F9" w:rsidRPr="00AE56F9">
        <w:rPr>
          <w:rFonts w:cs="Times New Roman"/>
          <w:szCs w:val="24"/>
          <w:vertAlign w:val="subscript"/>
        </w:rPr>
        <w:t>r</w:t>
      </w:r>
      <w:r w:rsidR="00AE56F9" w:rsidRPr="00AE56F9">
        <w:rPr>
          <w:rFonts w:cs="Times New Roman"/>
          <w:szCs w:val="24"/>
        </w:rPr>
        <w:t xml:space="preserve"> x 2n</w:t>
      </w:r>
      <w:r w:rsidR="00AE56F9" w:rsidRPr="00AE56F9">
        <w:rPr>
          <w:rFonts w:cs="Times New Roman"/>
          <w:szCs w:val="24"/>
          <w:vertAlign w:val="subscript"/>
        </w:rPr>
        <w:t>r</w:t>
      </w:r>
      <w:r w:rsidR="00AE56F9" w:rsidRPr="00AE56F9">
        <w:rPr>
          <w:rFonts w:cs="Times New Roman"/>
          <w:szCs w:val="24"/>
        </w:rPr>
        <w:t xml:space="preserve">). The background error standard deviations used in this study were </w:t>
      </w:r>
      <m:oMath>
        <m:sSub>
          <m:sSubPr>
            <m:ctrlPr>
              <w:rPr>
                <w:rFonts w:ascii="Cambria Math" w:hAnsi="Cambria Math" w:cs="Times New Roman"/>
                <w:i/>
                <w:szCs w:val="24"/>
              </w:rPr>
            </m:ctrlPr>
          </m:sSubPr>
          <m:e>
            <m:r>
              <w:rPr>
                <w:rFonts w:ascii="Cambria Math" w:hAnsi="Cambria Math" w:cs="Times New Roman"/>
                <w:szCs w:val="24"/>
              </w:rPr>
              <m:t>σ</m:t>
            </m:r>
          </m:e>
          <m:sub>
            <m:r>
              <w:rPr>
                <w:rFonts w:ascii="Cambria Math" w:hAnsi="Cambria Math" w:cs="Times New Roman"/>
                <w:szCs w:val="24"/>
              </w:rPr>
              <m:t>W</m:t>
            </m:r>
          </m:sub>
        </m:sSub>
      </m:oMath>
      <w:r w:rsidR="00AE56F9" w:rsidRPr="00AE56F9">
        <w:rPr>
          <w:rFonts w:cs="Times New Roman"/>
          <w:szCs w:val="24"/>
          <w:vertAlign w:val="subscript"/>
        </w:rPr>
        <w:t xml:space="preserve"> </w:t>
      </w:r>
      <w:r w:rsidR="00AE56F9" w:rsidRPr="00AE56F9">
        <w:rPr>
          <w:rFonts w:cs="Times New Roman"/>
          <w:szCs w:val="24"/>
        </w:rPr>
        <w:t>= 0.707 g m</w:t>
      </w:r>
      <w:r w:rsidR="00AE56F9" w:rsidRPr="00AE56F9">
        <w:rPr>
          <w:rFonts w:cs="Times New Roman"/>
          <w:szCs w:val="24"/>
          <w:vertAlign w:val="superscript"/>
        </w:rPr>
        <w:t>-3</w:t>
      </w:r>
      <w:r w:rsidR="00AE56F9" w:rsidRPr="00AE56F9">
        <w:rPr>
          <w:rFonts w:cs="Times New Roman"/>
          <w:szCs w:val="24"/>
        </w:rPr>
        <w:t xml:space="preserve"> and </w:t>
      </w:r>
      <m:oMath>
        <m:sSub>
          <m:sSubPr>
            <m:ctrlPr>
              <w:rPr>
                <w:rFonts w:ascii="Cambria Math" w:hAnsi="Cambria Math" w:cs="Times New Roman"/>
                <w:i/>
                <w:szCs w:val="24"/>
              </w:rPr>
            </m:ctrlPr>
          </m:sSubPr>
          <m:e>
            <m:r>
              <w:rPr>
                <w:rFonts w:ascii="Cambria Math" w:hAnsi="Cambria Math" w:cs="Times New Roman"/>
                <w:szCs w:val="24"/>
              </w:rPr>
              <m:t>σ</m:t>
            </m:r>
          </m:e>
          <m:sub>
            <m:r>
              <w:rPr>
                <w:rFonts w:ascii="Cambria Math" w:hAnsi="Cambria Math" w:cs="Times New Roman"/>
                <w:szCs w:val="24"/>
              </w:rPr>
              <m:t>Dm</m:t>
            </m:r>
          </m:sub>
        </m:sSub>
      </m:oMath>
      <w:r w:rsidR="00AE56F9" w:rsidRPr="00AE56F9">
        <w:rPr>
          <w:rFonts w:cs="Times New Roman"/>
          <w:szCs w:val="24"/>
        </w:rPr>
        <w:t xml:space="preserve"> = 1 mm (i.e., the variances are </w:t>
      </w:r>
      <m:oMath>
        <m:sSup>
          <m:sSupPr>
            <m:ctrlPr>
              <w:rPr>
                <w:rFonts w:ascii="Cambria Math" w:hAnsi="Cambria Math" w:cs="Times New Roman"/>
                <w:i/>
                <w:szCs w:val="24"/>
              </w:rPr>
            </m:ctrlPr>
          </m:sSupPr>
          <m:e>
            <m:sSub>
              <m:sSubPr>
                <m:ctrlPr>
                  <w:rPr>
                    <w:rFonts w:ascii="Cambria Math" w:hAnsi="Cambria Math" w:cs="Times New Roman"/>
                    <w:i/>
                    <w:szCs w:val="24"/>
                  </w:rPr>
                </m:ctrlPr>
              </m:sSubPr>
              <m:e>
                <m:r>
                  <w:rPr>
                    <w:rFonts w:ascii="Cambria Math" w:hAnsi="Cambria Math" w:cs="Times New Roman"/>
                    <w:szCs w:val="24"/>
                  </w:rPr>
                  <m:t>σ</m:t>
                </m:r>
              </m:e>
              <m:sub>
                <m:r>
                  <w:rPr>
                    <w:rFonts w:ascii="Cambria Math" w:hAnsi="Cambria Math" w:cs="Times New Roman"/>
                    <w:szCs w:val="24"/>
                  </w:rPr>
                  <m:t>W</m:t>
                </m:r>
              </m:sub>
            </m:sSub>
          </m:e>
          <m:sup>
            <m:r>
              <w:rPr>
                <w:rFonts w:ascii="Cambria Math" w:hAnsi="Cambria Math" w:cs="Times New Roman"/>
                <w:szCs w:val="24"/>
              </w:rPr>
              <m:t>2</m:t>
            </m:r>
          </m:sup>
        </m:sSup>
      </m:oMath>
      <w:r w:rsidR="00AE56F9" w:rsidRPr="00AE56F9">
        <w:rPr>
          <w:rFonts w:cs="Times New Roman"/>
          <w:szCs w:val="24"/>
        </w:rPr>
        <w:t xml:space="preserve"> = 0.5 g</w:t>
      </w:r>
      <w:r w:rsidR="00AE56F9" w:rsidRPr="00AE56F9">
        <w:rPr>
          <w:rFonts w:cs="Times New Roman"/>
          <w:szCs w:val="24"/>
          <w:vertAlign w:val="superscript"/>
        </w:rPr>
        <w:t>2</w:t>
      </w:r>
      <w:r w:rsidR="00AE56F9" w:rsidRPr="00AE56F9">
        <w:rPr>
          <w:rFonts w:cs="Times New Roman"/>
          <w:szCs w:val="24"/>
        </w:rPr>
        <w:t xml:space="preserve"> m</w:t>
      </w:r>
      <w:r w:rsidR="00AE56F9" w:rsidRPr="00AE56F9">
        <w:rPr>
          <w:rFonts w:cs="Times New Roman"/>
          <w:szCs w:val="24"/>
          <w:vertAlign w:val="superscript"/>
        </w:rPr>
        <w:t>-6</w:t>
      </w:r>
      <w:r w:rsidR="00AE56F9" w:rsidRPr="00AE56F9">
        <w:rPr>
          <w:rFonts w:cs="Times New Roman"/>
          <w:szCs w:val="24"/>
        </w:rPr>
        <w:t xml:space="preserve"> and </w:t>
      </w:r>
      <m:oMath>
        <m:sSup>
          <m:sSupPr>
            <m:ctrlPr>
              <w:rPr>
                <w:rFonts w:ascii="Cambria Math" w:hAnsi="Cambria Math" w:cs="Times New Roman"/>
                <w:i/>
                <w:szCs w:val="24"/>
              </w:rPr>
            </m:ctrlPr>
          </m:sSupPr>
          <m:e>
            <m:sSub>
              <m:sSubPr>
                <m:ctrlPr>
                  <w:rPr>
                    <w:rFonts w:ascii="Cambria Math" w:hAnsi="Cambria Math" w:cs="Times New Roman"/>
                    <w:i/>
                    <w:szCs w:val="24"/>
                  </w:rPr>
                </m:ctrlPr>
              </m:sSubPr>
              <m:e>
                <m:r>
                  <w:rPr>
                    <w:rFonts w:ascii="Cambria Math" w:hAnsi="Cambria Math" w:cs="Times New Roman"/>
                    <w:szCs w:val="24"/>
                  </w:rPr>
                  <m:t>σ</m:t>
                </m:r>
              </m:e>
              <m:sub>
                <m:r>
                  <w:rPr>
                    <w:rFonts w:ascii="Cambria Math" w:hAnsi="Cambria Math" w:cs="Times New Roman"/>
                    <w:szCs w:val="24"/>
                  </w:rPr>
                  <m:t>Dm</m:t>
                </m:r>
              </m:sub>
            </m:sSub>
          </m:e>
          <m:sup>
            <m:r>
              <w:rPr>
                <w:rFonts w:ascii="Cambria Math" w:hAnsi="Cambria Math" w:cs="Times New Roman"/>
                <w:szCs w:val="24"/>
              </w:rPr>
              <m:t>2</m:t>
            </m:r>
          </m:sup>
        </m:sSup>
      </m:oMath>
      <w:r w:rsidR="00AE56F9" w:rsidRPr="00AE56F9">
        <w:rPr>
          <w:rFonts w:cs="Times New Roman"/>
          <w:szCs w:val="24"/>
          <w:vertAlign w:val="subscript"/>
        </w:rPr>
        <w:t xml:space="preserve"> </w:t>
      </w:r>
      <w:r w:rsidR="00AE56F9" w:rsidRPr="00AE56F9">
        <w:rPr>
          <w:rFonts w:cs="Times New Roman"/>
          <w:szCs w:val="24"/>
        </w:rPr>
        <w:t>= 1 mm</w:t>
      </w:r>
      <w:r w:rsidR="00AE56F9" w:rsidRPr="00AE56F9">
        <w:rPr>
          <w:rFonts w:cs="Times New Roman"/>
          <w:szCs w:val="24"/>
          <w:vertAlign w:val="superscript"/>
        </w:rPr>
        <w:t>2</w:t>
      </w:r>
      <w:r w:rsidR="00AE56F9" w:rsidRPr="00AE56F9">
        <w:rPr>
          <w:rFonts w:cs="Times New Roman"/>
          <w:szCs w:val="24"/>
        </w:rPr>
        <w:t xml:space="preserve">). The relatively large background error gives more weight to observations, which is a reasonable assumption since this is an observation-based retrieval with no model background. The background covariance assumes a Gaussian correlation model </w:t>
      </w:r>
      <w:r w:rsidR="00B81E77">
        <w:rPr>
          <w:rFonts w:cs="Times New Roman"/>
          <w:szCs w:val="24"/>
        </w:rPr>
        <w:fldChar w:fldCharType="begin"/>
      </w:r>
      <w:r w:rsidR="00B81E77">
        <w:rPr>
          <w:rFonts w:cs="Times New Roman"/>
          <w:szCs w:val="24"/>
        </w:rPr>
        <w:instrText xml:space="preserve"> ADDIN EN.CITE &lt;EndNote&gt;&lt;Cite&gt;&lt;Author&gt;Huang&lt;/Author&gt;&lt;Year&gt;2000&lt;/Year&gt;&lt;RecNum&gt;94&lt;/RecNum&gt;&lt;DisplayText&gt;(Huang 2000)&lt;/DisplayText&gt;&lt;record&gt;&lt;rec-number&gt;94&lt;/rec-number&gt;&lt;foreign-keys&gt;&lt;key app="EN" db-id="ed25szxvzd0axpefssrvr2fgwsdd0f5prrws" timestamp="1548063301"&gt;94&lt;/key&gt;&lt;/foreign-keys&gt;&lt;ref-type name="Journal Article"&gt;17&lt;/ref-type&gt;&lt;contributors&gt;&lt;authors&gt;&lt;author&gt;Huang, Xiang Yu &lt;/author&gt;&lt;/authors&gt;&lt;/contributors&gt;&lt;titles&gt;&lt;title&gt;Variational analysis using spatial filters&lt;/title&gt;&lt;secondary-title&gt;Mon. Wea. Rev.&lt;/secondary-title&gt;&lt;/titles&gt;&lt;periodical&gt;&lt;full-title&gt;Mon. Wea. Rev.&lt;/full-title&gt;&lt;/periodical&gt;&lt;pages&gt;2588-2600&lt;/pages&gt;&lt;volume&gt;128&lt;/volume&gt;&lt;number&gt;7&lt;/number&gt;&lt;dates&gt;&lt;year&gt;2000&lt;/year&gt;&lt;/dates&gt;&lt;urls&gt;&lt;related-urls&gt;&lt;url&gt;https://journals.ametsoc.org/doi/abs/10.1175/1520-0493%282000%29128%3C2588%3AVAUSF%3E2.0.CO%3B2&lt;/url&gt;&lt;/related-urls&gt;&lt;/urls&gt;&lt;electronic-resource-num&gt;10.1175/1520-0493(2000)128&amp;lt;2588:Vausf&amp;gt;2.0.Co;2&lt;/electronic-resource-num&gt;&lt;/record&gt;&lt;/Cite&gt;&lt;/EndNote&gt;</w:instrText>
      </w:r>
      <w:r w:rsidR="00B81E77">
        <w:rPr>
          <w:rFonts w:cs="Times New Roman"/>
          <w:szCs w:val="24"/>
        </w:rPr>
        <w:fldChar w:fldCharType="separate"/>
      </w:r>
      <w:r w:rsidR="00B81E77">
        <w:rPr>
          <w:rFonts w:cs="Times New Roman"/>
          <w:noProof/>
          <w:szCs w:val="24"/>
        </w:rPr>
        <w:t>(Huang 2000)</w:t>
      </w:r>
      <w:r w:rsidR="00B81E77">
        <w:rPr>
          <w:rFonts w:cs="Times New Roman"/>
          <w:szCs w:val="24"/>
        </w:rPr>
        <w:fldChar w:fldCharType="end"/>
      </w:r>
      <w:r w:rsidR="00AE56F9" w:rsidRPr="00AE56F9">
        <w:rPr>
          <w:rFonts w:cs="Times New Roman"/>
          <w:szCs w:val="24"/>
        </w:rPr>
        <w:t>:</w:t>
      </w:r>
    </w:p>
    <w:p w:rsidR="00AE56F9" w:rsidRPr="00AE56F9" w:rsidRDefault="00CD6C6B" w:rsidP="00AE56F9">
      <w:pPr>
        <w:pStyle w:val="NoSpacing"/>
        <w:spacing w:line="480" w:lineRule="auto"/>
        <w:jc w:val="both"/>
        <w:rPr>
          <w:rFonts w:cs="Times New Roman"/>
          <w:iCs/>
          <w:szCs w:val="24"/>
        </w:rPr>
      </w:pPr>
      <m:oMathPara>
        <m:oMathParaPr>
          <m:jc m:val="right"/>
        </m:oMathParaPr>
        <m:oMath>
          <m:sSub>
            <m:sSubPr>
              <m:ctrlPr>
                <w:rPr>
                  <w:rFonts w:ascii="Cambria Math" w:hAnsi="Cambria Math" w:cs="Times New Roman"/>
                  <w:i/>
                  <w:iCs/>
                  <w:szCs w:val="24"/>
                </w:rPr>
              </m:ctrlPr>
            </m:sSubPr>
            <m:e>
              <m:r>
                <w:rPr>
                  <w:rFonts w:ascii="Cambria Math" w:hAnsi="Cambria Math" w:cs="Times New Roman"/>
                  <w:szCs w:val="24"/>
                </w:rPr>
                <m:t>b</m:t>
              </m:r>
            </m:e>
            <m:sub>
              <m:r>
                <w:rPr>
                  <w:rFonts w:ascii="Cambria Math" w:hAnsi="Cambria Math" w:cs="Times New Roman"/>
                  <w:szCs w:val="24"/>
                </w:rPr>
                <m:t>ij</m:t>
              </m:r>
            </m:sub>
          </m:sSub>
          <m:r>
            <w:rPr>
              <w:rFonts w:ascii="Cambria Math" w:hAnsi="Cambria Math" w:cs="Times New Roman"/>
              <w:szCs w:val="24"/>
            </w:rPr>
            <m:t>=</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σ</m:t>
                  </m:r>
                </m:e>
                <m:sub>
                  <m:r>
                    <w:rPr>
                      <w:rFonts w:ascii="Cambria Math" w:hAnsi="Cambria Math" w:cs="Times New Roman"/>
                      <w:szCs w:val="24"/>
                    </w:rPr>
                    <m:t>b</m:t>
                  </m:r>
                </m:sub>
              </m:sSub>
            </m:e>
            <m:sup>
              <m:r>
                <w:rPr>
                  <w:rFonts w:ascii="Cambria Math" w:hAnsi="Cambria Math" w:cs="Times New Roman"/>
                  <w:szCs w:val="24"/>
                </w:rPr>
                <m:t>2</m:t>
              </m:r>
            </m:sup>
          </m:sSup>
          <m:r>
            <m:rPr>
              <m:sty m:val="p"/>
            </m:rPr>
            <w:rPr>
              <w:rFonts w:ascii="Cambria Math" w:hAnsi="Cambria Math" w:cs="Times New Roman"/>
              <w:szCs w:val="24"/>
            </w:rPr>
            <m:t>exp</m:t>
          </m:r>
          <m:d>
            <m:dPr>
              <m:begChr m:val="["/>
              <m:endChr m:val="]"/>
              <m:ctrlPr>
                <w:rPr>
                  <w:rFonts w:ascii="Cambria Math" w:hAnsi="Cambria Math" w:cs="Times New Roman"/>
                  <w:i/>
                  <w:iCs/>
                  <w:szCs w:val="24"/>
                </w:rPr>
              </m:ctrlPr>
            </m:dPr>
            <m:e>
              <m:r>
                <w:rPr>
                  <w:rFonts w:ascii="Cambria Math" w:hAnsi="Cambria Math" w:cs="Times New Roman"/>
                  <w:szCs w:val="24"/>
                </w:rPr>
                <m:t>-</m:t>
              </m:r>
              <m:f>
                <m:fPr>
                  <m:ctrlPr>
                    <w:rPr>
                      <w:rFonts w:ascii="Cambria Math" w:hAnsi="Cambria Math" w:cs="Times New Roman"/>
                      <w:i/>
                      <w:iCs/>
                      <w:szCs w:val="24"/>
                    </w:rPr>
                  </m:ctrlPr>
                </m:fPr>
                <m:num>
                  <m:r>
                    <w:rPr>
                      <w:rFonts w:ascii="Cambria Math" w:hAnsi="Cambria Math" w:cs="Times New Roman"/>
                      <w:szCs w:val="24"/>
                    </w:rPr>
                    <m:t>1</m:t>
                  </m:r>
                </m:num>
                <m:den>
                  <m:r>
                    <w:rPr>
                      <w:rFonts w:ascii="Cambria Math" w:hAnsi="Cambria Math" w:cs="Times New Roman"/>
                      <w:szCs w:val="24"/>
                    </w:rPr>
                    <m:t>2</m:t>
                  </m:r>
                </m:den>
              </m:f>
              <m:sSup>
                <m:sSupPr>
                  <m:ctrlPr>
                    <w:rPr>
                      <w:rFonts w:ascii="Cambria Math" w:hAnsi="Cambria Math" w:cs="Times New Roman"/>
                      <w:i/>
                      <w:iCs/>
                      <w:szCs w:val="24"/>
                    </w:rPr>
                  </m:ctrlPr>
                </m:sSupPr>
                <m:e>
                  <m:d>
                    <m:dPr>
                      <m:ctrlPr>
                        <w:rPr>
                          <w:rFonts w:ascii="Cambria Math" w:hAnsi="Cambria Math" w:cs="Times New Roman"/>
                          <w:i/>
                          <w:iCs/>
                          <w:szCs w:val="24"/>
                        </w:rPr>
                      </m:ctrlPr>
                    </m:dPr>
                    <m:e>
                      <m:f>
                        <m:fPr>
                          <m:ctrlPr>
                            <w:rPr>
                              <w:rFonts w:ascii="Cambria Math" w:hAnsi="Cambria Math" w:cs="Times New Roman"/>
                              <w:i/>
                              <w:iCs/>
                              <w:szCs w:val="24"/>
                            </w:rPr>
                          </m:ctrlPr>
                        </m:fPr>
                        <m:num>
                          <m:sSub>
                            <m:sSubPr>
                              <m:ctrlPr>
                                <w:rPr>
                                  <w:rFonts w:ascii="Cambria Math" w:hAnsi="Cambria Math" w:cs="Times New Roman"/>
                                  <w:i/>
                                  <w:iCs/>
                                  <w:szCs w:val="24"/>
                                </w:rPr>
                              </m:ctrlPr>
                            </m:sSubPr>
                            <m:e>
                              <m:r>
                                <w:rPr>
                                  <w:rFonts w:ascii="Cambria Math" w:hAnsi="Cambria Math" w:cs="Times New Roman"/>
                                  <w:szCs w:val="24"/>
                                </w:rPr>
                                <m:t>r</m:t>
                              </m:r>
                            </m:e>
                            <m:sub>
                              <m:r>
                                <w:rPr>
                                  <w:rFonts w:ascii="Cambria Math" w:hAnsi="Cambria Math" w:cs="Times New Roman"/>
                                  <w:szCs w:val="24"/>
                                </w:rPr>
                                <m:t>ij</m:t>
                              </m:r>
                            </m:sub>
                          </m:sSub>
                        </m:num>
                        <m:den>
                          <m:sSub>
                            <m:sSubPr>
                              <m:ctrlPr>
                                <w:rPr>
                                  <w:rFonts w:ascii="Cambria Math" w:hAnsi="Cambria Math" w:cs="Times New Roman"/>
                                  <w:i/>
                                  <w:iCs/>
                                  <w:szCs w:val="24"/>
                                </w:rPr>
                              </m:ctrlPr>
                            </m:sSubPr>
                            <m:e>
                              <m:r>
                                <w:rPr>
                                  <w:rFonts w:ascii="Cambria Math" w:hAnsi="Cambria Math" w:cs="Times New Roman"/>
                                  <w:szCs w:val="24"/>
                                </w:rPr>
                                <m:t>r</m:t>
                              </m:r>
                            </m:e>
                            <m:sub>
                              <m:r>
                                <w:rPr>
                                  <w:rFonts w:ascii="Cambria Math" w:hAnsi="Cambria Math" w:cs="Times New Roman"/>
                                  <w:szCs w:val="24"/>
                                </w:rPr>
                                <m:t>L</m:t>
                              </m:r>
                            </m:sub>
                          </m:sSub>
                        </m:den>
                      </m:f>
                    </m:e>
                  </m:d>
                </m:e>
                <m:sup>
                  <m:r>
                    <w:rPr>
                      <w:rFonts w:ascii="Cambria Math" w:hAnsi="Cambria Math" w:cs="Times New Roman"/>
                      <w:szCs w:val="24"/>
                    </w:rPr>
                    <m:t>2</m:t>
                  </m:r>
                </m:sup>
              </m:sSup>
            </m:e>
          </m:d>
          <m:r>
            <w:rPr>
              <w:rFonts w:ascii="Cambria Math" w:hAnsi="Cambria Math" w:cs="Times New Roman"/>
              <w:szCs w:val="24"/>
            </w:rPr>
            <m:t xml:space="preserve">                                                         (8.20)</m:t>
          </m:r>
        </m:oMath>
      </m:oMathPara>
    </w:p>
    <w:p w:rsidR="00AE56F9" w:rsidRPr="00AE56F9" w:rsidRDefault="00AE56F9" w:rsidP="00AE56F9">
      <w:pPr>
        <w:pStyle w:val="NoSpacing"/>
        <w:spacing w:line="480" w:lineRule="auto"/>
        <w:jc w:val="both"/>
        <w:rPr>
          <w:rFonts w:cs="Times New Roman"/>
          <w:szCs w:val="24"/>
        </w:rPr>
      </w:pPr>
      <w:proofErr w:type="gramStart"/>
      <w:r w:rsidRPr="00AE56F9">
        <w:rPr>
          <w:rFonts w:cs="Times New Roman"/>
          <w:szCs w:val="24"/>
        </w:rPr>
        <w:lastRenderedPageBreak/>
        <w:t>where</w:t>
      </w:r>
      <w:proofErr w:type="gramEnd"/>
      <w:r w:rsidRPr="00AE56F9">
        <w:rPr>
          <w:rFonts w:cs="Times New Roman"/>
          <w:szCs w:val="24"/>
        </w:rPr>
        <w:t xml:space="preserve"> </w:t>
      </w:r>
      <w:r w:rsidRPr="00AE56F9">
        <w:rPr>
          <w:rFonts w:ascii="Cambria Math" w:hAnsi="Cambria Math" w:cs="Cambria Math"/>
          <w:szCs w:val="24"/>
        </w:rPr>
        <w:t>𝜎</w:t>
      </w:r>
      <w:r w:rsidRPr="00AE56F9">
        <w:rPr>
          <w:rFonts w:cs="Times New Roman"/>
          <w:szCs w:val="24"/>
          <w:vertAlign w:val="subscript"/>
        </w:rPr>
        <w:t>b</w:t>
      </w:r>
      <w:r w:rsidRPr="00AE56F9">
        <w:rPr>
          <w:rFonts w:cs="Times New Roman"/>
          <w:szCs w:val="24"/>
          <w:vertAlign w:val="superscript"/>
        </w:rPr>
        <w:t>2</w:t>
      </w:r>
      <w:r w:rsidRPr="00AE56F9">
        <w:rPr>
          <w:rFonts w:cs="Times New Roman"/>
          <w:szCs w:val="24"/>
        </w:rPr>
        <w:t xml:space="preserve"> is the is the background error covariance (</w:t>
      </w:r>
      <w:r w:rsidRPr="00AE56F9">
        <w:rPr>
          <w:rFonts w:ascii="Cambria Math" w:hAnsi="Cambria Math" w:cs="Cambria Math"/>
          <w:szCs w:val="24"/>
        </w:rPr>
        <w:t>𝜎</w:t>
      </w:r>
      <w:r w:rsidRPr="00AE56F9">
        <w:rPr>
          <w:rFonts w:cs="Times New Roman"/>
          <w:szCs w:val="24"/>
          <w:vertAlign w:val="subscript"/>
        </w:rPr>
        <w:t>W</w:t>
      </w:r>
      <w:r w:rsidRPr="00AE56F9">
        <w:rPr>
          <w:rFonts w:cs="Times New Roman"/>
          <w:szCs w:val="24"/>
          <w:vertAlign w:val="superscript"/>
        </w:rPr>
        <w:t>2</w:t>
      </w:r>
      <w:r w:rsidRPr="00AE56F9">
        <w:rPr>
          <w:rFonts w:cs="Times New Roman"/>
          <w:szCs w:val="24"/>
        </w:rPr>
        <w:t xml:space="preserve"> and</w:t>
      </w:r>
      <w:r w:rsidRPr="00AE56F9">
        <w:rPr>
          <w:rFonts w:cs="Times New Roman"/>
          <w:szCs w:val="24"/>
          <w:vertAlign w:val="subscript"/>
        </w:rPr>
        <w:t xml:space="preserve"> </w:t>
      </w:r>
      <w:r w:rsidRPr="00AE56F9">
        <w:rPr>
          <w:rFonts w:ascii="Cambria Math" w:hAnsi="Cambria Math" w:cs="Cambria Math"/>
          <w:szCs w:val="24"/>
        </w:rPr>
        <w:t>𝜎</w:t>
      </w:r>
      <w:r w:rsidRPr="00AE56F9">
        <w:rPr>
          <w:rFonts w:cs="Times New Roman"/>
          <w:szCs w:val="24"/>
          <w:vertAlign w:val="subscript"/>
        </w:rPr>
        <w:t>Dm</w:t>
      </w:r>
      <w:r w:rsidRPr="00AE56F9">
        <w:rPr>
          <w:rFonts w:cs="Times New Roman"/>
          <w:szCs w:val="24"/>
          <w:vertAlign w:val="superscript"/>
        </w:rPr>
        <w:t>2</w:t>
      </w:r>
      <w:r w:rsidRPr="00AE56F9">
        <w:rPr>
          <w:rFonts w:cs="Times New Roman"/>
          <w:szCs w:val="24"/>
        </w:rPr>
        <w:t xml:space="preserve">), </w:t>
      </w:r>
      <w:proofErr w:type="spellStart"/>
      <w:r w:rsidRPr="00AE56F9">
        <w:rPr>
          <w:rFonts w:cs="Times New Roman"/>
          <w:i/>
          <w:szCs w:val="24"/>
        </w:rPr>
        <w:t>r</w:t>
      </w:r>
      <w:r w:rsidRPr="00AE56F9">
        <w:rPr>
          <w:rFonts w:cs="Times New Roman"/>
          <w:szCs w:val="24"/>
          <w:vertAlign w:val="subscript"/>
        </w:rPr>
        <w:t>ij</w:t>
      </w:r>
      <w:proofErr w:type="spellEnd"/>
      <w:r w:rsidRPr="00AE56F9">
        <w:rPr>
          <w:rFonts w:cs="Times New Roman"/>
          <w:szCs w:val="24"/>
        </w:rPr>
        <w:t xml:space="preserve"> is the distance between the </w:t>
      </w:r>
      <w:proofErr w:type="spellStart"/>
      <w:r w:rsidRPr="00AE56F9">
        <w:rPr>
          <w:rFonts w:cs="Times New Roman"/>
          <w:i/>
          <w:szCs w:val="24"/>
        </w:rPr>
        <w:t>i</w:t>
      </w:r>
      <w:r w:rsidRPr="00AE56F9">
        <w:rPr>
          <w:rFonts w:cs="Times New Roman"/>
          <w:szCs w:val="24"/>
        </w:rPr>
        <w:t>th</w:t>
      </w:r>
      <w:proofErr w:type="spellEnd"/>
      <w:r w:rsidRPr="00AE56F9">
        <w:rPr>
          <w:rFonts w:cs="Times New Roman"/>
          <w:szCs w:val="24"/>
        </w:rPr>
        <w:t xml:space="preserve"> and </w:t>
      </w:r>
      <w:proofErr w:type="spellStart"/>
      <w:r w:rsidRPr="00AE56F9">
        <w:rPr>
          <w:rFonts w:cs="Times New Roman"/>
          <w:i/>
          <w:szCs w:val="24"/>
        </w:rPr>
        <w:t>j</w:t>
      </w:r>
      <w:r w:rsidRPr="00AE56F9">
        <w:rPr>
          <w:rFonts w:cs="Times New Roman"/>
          <w:szCs w:val="24"/>
        </w:rPr>
        <w:t>th</w:t>
      </w:r>
      <w:proofErr w:type="spellEnd"/>
      <w:r w:rsidRPr="00AE56F9">
        <w:rPr>
          <w:rFonts w:cs="Times New Roman"/>
          <w:szCs w:val="24"/>
        </w:rPr>
        <w:t xml:space="preserve"> radar gates, and </w:t>
      </w:r>
      <w:r w:rsidRPr="00AE56F9">
        <w:rPr>
          <w:rFonts w:ascii="Cambria Math" w:hAnsi="Cambria Math" w:cs="Cambria Math"/>
          <w:i/>
          <w:szCs w:val="24"/>
        </w:rPr>
        <w:t>𝑟</w:t>
      </w:r>
      <w:r w:rsidRPr="00AE56F9">
        <w:rPr>
          <w:rFonts w:cs="Times New Roman"/>
          <w:szCs w:val="24"/>
          <w:vertAlign w:val="subscript"/>
        </w:rPr>
        <w:t>L</w:t>
      </w:r>
      <w:r w:rsidRPr="00AE56F9">
        <w:rPr>
          <w:rFonts w:cs="Times New Roman"/>
          <w:szCs w:val="24"/>
        </w:rPr>
        <w:t xml:space="preserve"> is the spatial decorrelation length. In this study, </w:t>
      </w:r>
      <w:r w:rsidRPr="00AE56F9">
        <w:rPr>
          <w:rFonts w:ascii="Cambria Math" w:hAnsi="Cambria Math" w:cs="Cambria Math"/>
          <w:i/>
          <w:szCs w:val="24"/>
        </w:rPr>
        <w:t>𝑟</w:t>
      </w:r>
      <w:r w:rsidRPr="00AE56F9">
        <w:rPr>
          <w:rFonts w:cs="Times New Roman"/>
          <w:szCs w:val="24"/>
          <w:vertAlign w:val="subscript"/>
        </w:rPr>
        <w:t>L</w:t>
      </w:r>
      <w:r w:rsidRPr="00AE56F9">
        <w:rPr>
          <w:rFonts w:cs="Times New Roman"/>
          <w:szCs w:val="24"/>
        </w:rPr>
        <w:t xml:space="preserve"> was set to 1000 m. </w:t>
      </w:r>
      <w:bookmarkStart w:id="107" w:name="_Hlk458730"/>
      <w:r w:rsidRPr="00AE56F9">
        <w:rPr>
          <w:rFonts w:cs="Times New Roman"/>
          <w:szCs w:val="24"/>
        </w:rPr>
        <w:t>An increase (decrease) in the spatial decorrelation length results in an increase (decrease) in smoothing of the final analysis. Therefore, the spatial influence of the observations is determined by the background error covariance matrix.</w:t>
      </w:r>
      <w:bookmarkEnd w:id="107"/>
    </w:p>
    <w:p w:rsidR="00AE56F9" w:rsidRPr="00AE56F9" w:rsidRDefault="00AE56F9" w:rsidP="00AE56F9">
      <w:pPr>
        <w:pStyle w:val="NoSpacing"/>
        <w:spacing w:line="480" w:lineRule="auto"/>
        <w:jc w:val="both"/>
        <w:rPr>
          <w:rFonts w:cs="Times New Roman"/>
          <w:szCs w:val="24"/>
        </w:rPr>
      </w:pPr>
      <w:r w:rsidRPr="00AE56F9">
        <w:rPr>
          <w:rFonts w:cs="Times New Roman"/>
          <w:szCs w:val="24"/>
        </w:rPr>
        <w:tab/>
      </w:r>
      <w:r w:rsidRPr="00AE56F9">
        <w:rPr>
          <w:rFonts w:cs="Times New Roman"/>
          <w:b/>
          <w:szCs w:val="24"/>
        </w:rPr>
        <w:t>R</w:t>
      </w:r>
      <w:r w:rsidRPr="00AE56F9">
        <w:rPr>
          <w:rFonts w:cs="Times New Roman"/>
          <w:szCs w:val="24"/>
        </w:rPr>
        <w:t xml:space="preserve"> is a covariance matrix of observations errors with dimension p x p (3n</w:t>
      </w:r>
      <w:r w:rsidRPr="00AE56F9">
        <w:rPr>
          <w:rFonts w:cs="Times New Roman"/>
          <w:szCs w:val="24"/>
          <w:vertAlign w:val="subscript"/>
        </w:rPr>
        <w:t>r</w:t>
      </w:r>
      <w:r w:rsidRPr="00AE56F9">
        <w:rPr>
          <w:rFonts w:cs="Times New Roman"/>
          <w:szCs w:val="24"/>
        </w:rPr>
        <w:t xml:space="preserve"> x 3n</w:t>
      </w:r>
      <w:r w:rsidRPr="00AE56F9">
        <w:rPr>
          <w:rFonts w:cs="Times New Roman"/>
          <w:szCs w:val="24"/>
          <w:vertAlign w:val="subscript"/>
        </w:rPr>
        <w:t>r</w:t>
      </w:r>
      <w:r w:rsidRPr="00AE56F9">
        <w:rPr>
          <w:rFonts w:cs="Times New Roman"/>
          <w:szCs w:val="24"/>
        </w:rPr>
        <w:t xml:space="preserve">). The observation error standard deviations used in this study were </w:t>
      </w:r>
      <m:oMath>
        <m:sSub>
          <m:sSubPr>
            <m:ctrlPr>
              <w:rPr>
                <w:rFonts w:ascii="Cambria Math" w:hAnsi="Cambria Math" w:cs="Times New Roman"/>
                <w:i/>
                <w:szCs w:val="24"/>
              </w:rPr>
            </m:ctrlPr>
          </m:sSubPr>
          <m:e>
            <m:r>
              <w:rPr>
                <w:rFonts w:ascii="Cambria Math" w:hAnsi="Cambria Math" w:cs="Times New Roman"/>
                <w:szCs w:val="24"/>
              </w:rPr>
              <m:t>σ</m:t>
            </m:r>
          </m:e>
          <m:sub>
            <m:r>
              <w:rPr>
                <w:rFonts w:ascii="Cambria Math" w:hAnsi="Cambria Math" w:cs="Times New Roman"/>
                <w:szCs w:val="24"/>
              </w:rPr>
              <m:t>Z</m:t>
            </m:r>
            <m:r>
              <m:rPr>
                <m:sty m:val="p"/>
              </m:rPr>
              <w:rPr>
                <w:rFonts w:ascii="Cambria Math" w:hAnsi="Cambria Math" w:cs="Times New Roman"/>
                <w:szCs w:val="24"/>
              </w:rPr>
              <m:t>H</m:t>
            </m:r>
          </m:sub>
        </m:sSub>
      </m:oMath>
      <w:r w:rsidRPr="00AE56F9">
        <w:rPr>
          <w:rFonts w:cs="Times New Roman"/>
          <w:szCs w:val="24"/>
          <w:vertAlign w:val="subscript"/>
        </w:rPr>
        <w:t xml:space="preserve"> </w:t>
      </w:r>
      <w:r w:rsidRPr="00AE56F9">
        <w:rPr>
          <w:rFonts w:cs="Times New Roman"/>
          <w:szCs w:val="24"/>
        </w:rPr>
        <w:t xml:space="preserve">= 1 dB, </w:t>
      </w:r>
      <m:oMath>
        <m:sSub>
          <m:sSubPr>
            <m:ctrlPr>
              <w:rPr>
                <w:rFonts w:ascii="Cambria Math" w:hAnsi="Cambria Math" w:cs="Times New Roman"/>
                <w:i/>
                <w:szCs w:val="24"/>
              </w:rPr>
            </m:ctrlPr>
          </m:sSubPr>
          <m:e>
            <m:r>
              <w:rPr>
                <w:rFonts w:ascii="Cambria Math" w:hAnsi="Cambria Math" w:cs="Times New Roman"/>
                <w:szCs w:val="24"/>
              </w:rPr>
              <m:t>σ</m:t>
            </m:r>
          </m:e>
          <m:sub>
            <m:r>
              <w:rPr>
                <w:rFonts w:ascii="Cambria Math" w:hAnsi="Cambria Math" w:cs="Times New Roman"/>
                <w:szCs w:val="24"/>
              </w:rPr>
              <m:t>Z</m:t>
            </m:r>
            <m:r>
              <m:rPr>
                <m:sty m:val="p"/>
              </m:rPr>
              <w:rPr>
                <w:rFonts w:ascii="Cambria Math" w:hAnsi="Cambria Math" w:cs="Times New Roman"/>
                <w:szCs w:val="24"/>
              </w:rPr>
              <m:t>DR</m:t>
            </m:r>
          </m:sub>
        </m:sSub>
      </m:oMath>
      <w:r w:rsidRPr="00AE56F9">
        <w:rPr>
          <w:rFonts w:cs="Times New Roman"/>
          <w:szCs w:val="24"/>
          <w:vertAlign w:val="subscript"/>
        </w:rPr>
        <w:t xml:space="preserve"> </w:t>
      </w:r>
      <w:r w:rsidRPr="00AE56F9">
        <w:rPr>
          <w:rFonts w:cs="Times New Roman"/>
          <w:szCs w:val="24"/>
        </w:rPr>
        <w:t xml:space="preserve">= 0.2 dB, and </w:t>
      </w:r>
      <m:oMath>
        <m:sSub>
          <m:sSubPr>
            <m:ctrlPr>
              <w:rPr>
                <w:rFonts w:ascii="Cambria Math" w:hAnsi="Cambria Math" w:cs="Times New Roman"/>
                <w:i/>
                <w:szCs w:val="24"/>
              </w:rPr>
            </m:ctrlPr>
          </m:sSubPr>
          <m:e>
            <m:r>
              <w:rPr>
                <w:rFonts w:ascii="Cambria Math" w:hAnsi="Cambria Math" w:cs="Times New Roman"/>
                <w:szCs w:val="24"/>
              </w:rPr>
              <m:t>σ</m:t>
            </m:r>
          </m:e>
          <m:sub>
            <m:r>
              <m:rPr>
                <m:sty m:val="p"/>
              </m:rPr>
              <w:rPr>
                <w:rFonts w:ascii="Cambria Math" w:hAnsi="Cambria Math" w:cs="Times New Roman"/>
                <w:szCs w:val="24"/>
              </w:rPr>
              <m:t>ΦDP</m:t>
            </m:r>
          </m:sub>
        </m:sSub>
      </m:oMath>
      <w:r w:rsidRPr="00AE56F9">
        <w:rPr>
          <w:rFonts w:cs="Times New Roman"/>
          <w:szCs w:val="24"/>
        </w:rPr>
        <w:t xml:space="preserve"> = 5°. It is assumed that each observation’s error is independent from the other observations. Therefore, </w:t>
      </w:r>
      <w:r w:rsidRPr="00AE56F9">
        <w:rPr>
          <w:rFonts w:cs="Times New Roman"/>
          <w:b/>
          <w:szCs w:val="24"/>
        </w:rPr>
        <w:t>R</w:t>
      </w:r>
      <w:r w:rsidRPr="00AE56F9">
        <w:rPr>
          <w:rFonts w:cs="Times New Roman"/>
          <w:szCs w:val="24"/>
        </w:rPr>
        <w:t xml:space="preserve"> is a diagonal matrix. </w:t>
      </w:r>
    </w:p>
    <w:p w:rsidR="00AE56F9" w:rsidRPr="00AE56F9" w:rsidRDefault="00AE56F9" w:rsidP="00AE56F9">
      <w:pPr>
        <w:pStyle w:val="NoSpacing"/>
        <w:spacing w:line="480" w:lineRule="auto"/>
        <w:jc w:val="both"/>
        <w:rPr>
          <w:rFonts w:cs="Times New Roman"/>
          <w:szCs w:val="24"/>
        </w:rPr>
      </w:pPr>
      <w:r w:rsidRPr="00AE56F9">
        <w:rPr>
          <w:rFonts w:cs="Times New Roman"/>
          <w:i/>
          <w:szCs w:val="24"/>
        </w:rPr>
        <w:tab/>
        <w:t>H</w:t>
      </w:r>
      <w:r w:rsidRPr="00AE56F9">
        <w:rPr>
          <w:rFonts w:cs="Times New Roman"/>
          <w:szCs w:val="24"/>
        </w:rPr>
        <w:t xml:space="preserve"> is the observation operator that converts state variables in the analysis vector at iteration </w:t>
      </w:r>
      <w:proofErr w:type="spellStart"/>
      <w:r w:rsidRPr="00AE56F9">
        <w:rPr>
          <w:rFonts w:cs="Times New Roman"/>
          <w:i/>
          <w:szCs w:val="24"/>
        </w:rPr>
        <w:t>i</w:t>
      </w:r>
      <w:proofErr w:type="spellEnd"/>
      <w:r w:rsidRPr="00AE56F9">
        <w:rPr>
          <w:rFonts w:cs="Times New Roman"/>
          <w:i/>
          <w:szCs w:val="24"/>
        </w:rPr>
        <w:t xml:space="preserve"> </w:t>
      </w:r>
      <w:r w:rsidRPr="00AE56F9">
        <w:rPr>
          <w:rFonts w:cs="Times New Roman"/>
          <w:szCs w:val="24"/>
        </w:rPr>
        <w:t>to observations. These operators (</w:t>
      </w:r>
      <w:r w:rsidR="007473A6">
        <w:rPr>
          <w:rFonts w:cs="Times New Roman"/>
          <w:szCs w:val="24"/>
        </w:rPr>
        <w:t>8.</w:t>
      </w:r>
      <w:r w:rsidRPr="00AE56F9">
        <w:rPr>
          <w:rFonts w:cs="Times New Roman"/>
          <w:szCs w:val="24"/>
        </w:rPr>
        <w:t>11), (</w:t>
      </w:r>
      <w:r w:rsidR="007473A6">
        <w:rPr>
          <w:rFonts w:cs="Times New Roman"/>
          <w:szCs w:val="24"/>
        </w:rPr>
        <w:t>8.</w:t>
      </w:r>
      <w:r w:rsidRPr="00AE56F9">
        <w:rPr>
          <w:rFonts w:cs="Times New Roman"/>
          <w:szCs w:val="24"/>
        </w:rPr>
        <w:t>13), and (</w:t>
      </w:r>
      <w:r w:rsidR="007473A6">
        <w:rPr>
          <w:rFonts w:cs="Times New Roman"/>
          <w:szCs w:val="24"/>
        </w:rPr>
        <w:t>8.14) were derived in 8.</w:t>
      </w:r>
      <w:r w:rsidRPr="00AE56F9">
        <w:rPr>
          <w:rFonts w:cs="Times New Roman"/>
          <w:szCs w:val="24"/>
        </w:rPr>
        <w:t>2.</w:t>
      </w:r>
    </w:p>
    <w:p w:rsidR="00AE56F9" w:rsidRPr="00AE56F9" w:rsidRDefault="00AE56F9" w:rsidP="00AE56F9">
      <w:pPr>
        <w:pStyle w:val="NoSpacing"/>
        <w:spacing w:line="480" w:lineRule="auto"/>
        <w:jc w:val="both"/>
        <w:rPr>
          <w:rFonts w:cs="Times New Roman"/>
          <w:szCs w:val="24"/>
        </w:rPr>
      </w:pPr>
      <w:r w:rsidRPr="00AE56F9">
        <w:rPr>
          <w:rFonts w:cs="Times New Roman"/>
          <w:szCs w:val="24"/>
        </w:rPr>
        <w:tab/>
      </w:r>
      <w:r w:rsidRPr="00AE56F9">
        <w:rPr>
          <w:rFonts w:cs="Times New Roman"/>
          <w:b/>
          <w:szCs w:val="24"/>
        </w:rPr>
        <w:t>H</w:t>
      </w:r>
      <w:r w:rsidRPr="00AE56F9">
        <w:rPr>
          <w:rFonts w:cs="Times New Roman"/>
          <w:szCs w:val="24"/>
        </w:rPr>
        <w:t xml:space="preserve"> is the Jacobian, which contains the partial derivative of each observation operator with respect to the state variables. It has a dimension p x n (3n</w:t>
      </w:r>
      <w:r w:rsidRPr="00AE56F9">
        <w:rPr>
          <w:rFonts w:cs="Times New Roman"/>
          <w:szCs w:val="24"/>
          <w:vertAlign w:val="subscript"/>
        </w:rPr>
        <w:t>r</w:t>
      </w:r>
      <w:r w:rsidRPr="00AE56F9">
        <w:rPr>
          <w:rFonts w:cs="Times New Roman"/>
          <w:szCs w:val="24"/>
        </w:rPr>
        <w:t xml:space="preserve"> x 2n</w:t>
      </w:r>
      <w:r w:rsidRPr="00AE56F9">
        <w:rPr>
          <w:rFonts w:cs="Times New Roman"/>
          <w:szCs w:val="24"/>
          <w:vertAlign w:val="subscript"/>
        </w:rPr>
        <w:t>r</w:t>
      </w:r>
      <w:r w:rsidRPr="00AE56F9">
        <w:rPr>
          <w:rFonts w:cs="Times New Roman"/>
          <w:szCs w:val="24"/>
        </w:rPr>
        <w:t>). These can be calculated analytically by taking the partial derivatives of (</w:t>
      </w:r>
      <w:r w:rsidR="007473A6">
        <w:rPr>
          <w:rFonts w:cs="Times New Roman"/>
          <w:szCs w:val="24"/>
        </w:rPr>
        <w:t>8.</w:t>
      </w:r>
      <w:r w:rsidRPr="00AE56F9">
        <w:rPr>
          <w:rFonts w:cs="Times New Roman"/>
          <w:szCs w:val="24"/>
        </w:rPr>
        <w:t>11), (</w:t>
      </w:r>
      <w:r w:rsidR="007473A6">
        <w:rPr>
          <w:rFonts w:cs="Times New Roman"/>
          <w:szCs w:val="24"/>
        </w:rPr>
        <w:t>8.</w:t>
      </w:r>
      <w:r w:rsidRPr="00AE56F9">
        <w:rPr>
          <w:rFonts w:cs="Times New Roman"/>
          <w:szCs w:val="24"/>
        </w:rPr>
        <w:t>13), and (</w:t>
      </w:r>
      <w:r w:rsidR="007473A6">
        <w:rPr>
          <w:rFonts w:cs="Times New Roman"/>
          <w:szCs w:val="24"/>
        </w:rPr>
        <w:t>8.</w:t>
      </w:r>
      <w:r w:rsidRPr="00AE56F9">
        <w:rPr>
          <w:rFonts w:cs="Times New Roman"/>
          <w:szCs w:val="24"/>
        </w:rPr>
        <w:t xml:space="preserve">14) with respect to </w:t>
      </w:r>
      <w:r w:rsidRPr="00AE56F9">
        <w:rPr>
          <w:rFonts w:cs="Times New Roman"/>
          <w:i/>
          <w:szCs w:val="24"/>
        </w:rPr>
        <w:t>W</w:t>
      </w:r>
      <w:r w:rsidRPr="00AE56F9">
        <w:rPr>
          <w:rFonts w:cs="Times New Roman"/>
          <w:szCs w:val="24"/>
        </w:rPr>
        <w:t xml:space="preserve"> and </w:t>
      </w:r>
      <w:proofErr w:type="spellStart"/>
      <w:r w:rsidRPr="00AE56F9">
        <w:rPr>
          <w:rFonts w:cs="Times New Roman"/>
          <w:i/>
          <w:szCs w:val="24"/>
        </w:rPr>
        <w:t>D</w:t>
      </w:r>
      <w:r w:rsidRPr="00AE56F9">
        <w:rPr>
          <w:rFonts w:cs="Times New Roman"/>
          <w:szCs w:val="24"/>
          <w:vertAlign w:val="subscript"/>
        </w:rPr>
        <w:t>m</w:t>
      </w:r>
      <w:proofErr w:type="spellEnd"/>
      <w:r w:rsidRPr="00AE56F9">
        <w:rPr>
          <w:rFonts w:cs="Times New Roman"/>
          <w:szCs w:val="24"/>
        </w:rPr>
        <w:t>:</w:t>
      </w:r>
    </w:p>
    <w:p w:rsidR="00AE56F9" w:rsidRPr="00AE56F9" w:rsidRDefault="00CD6C6B" w:rsidP="00AE56F9">
      <w:pPr>
        <w:pStyle w:val="NoSpacing"/>
        <w:spacing w:line="480" w:lineRule="auto"/>
        <w:jc w:val="both"/>
        <w:rPr>
          <w:rFonts w:cs="Times New Roman"/>
          <w:szCs w:val="24"/>
        </w:rPr>
      </w:pPr>
      <m:oMathPara>
        <m:oMathParaPr>
          <m:jc m:val="right"/>
        </m:oMathParaPr>
        <m:oMath>
          <m:f>
            <m:fPr>
              <m:ctrlPr>
                <w:rPr>
                  <w:rFonts w:ascii="Cambria Math" w:hAnsi="Cambria Math" w:cs="Times New Roman"/>
                  <w:i/>
                  <w:iCs/>
                  <w:szCs w:val="24"/>
                </w:rPr>
              </m:ctrlPr>
            </m:fPr>
            <m:num>
              <m:r>
                <w:rPr>
                  <w:rFonts w:ascii="Cambria Math" w:hAnsi="Cambria Math" w:cs="Times New Roman"/>
                  <w:szCs w:val="24"/>
                </w:rPr>
                <m:t>∂</m:t>
              </m:r>
              <m:sSub>
                <m:sSubPr>
                  <m:ctrlPr>
                    <w:rPr>
                      <w:rFonts w:ascii="Cambria Math" w:hAnsi="Cambria Math" w:cs="Times New Roman"/>
                      <w:i/>
                      <w:iCs/>
                      <w:szCs w:val="24"/>
                    </w:rPr>
                  </m:ctrlPr>
                </m:sSubPr>
                <m:e>
                  <m:r>
                    <w:rPr>
                      <w:rFonts w:ascii="Cambria Math" w:hAnsi="Cambria Math" w:cs="Times New Roman"/>
                      <w:szCs w:val="24"/>
                    </w:rPr>
                    <m:t>Z</m:t>
                  </m:r>
                </m:e>
                <m:sub>
                  <m:r>
                    <m:rPr>
                      <m:sty m:val="p"/>
                    </m:rPr>
                    <w:rPr>
                      <w:rFonts w:ascii="Cambria Math" w:hAnsi="Cambria Math" w:cs="Times New Roman"/>
                      <w:szCs w:val="24"/>
                    </w:rPr>
                    <m:t>H</m:t>
                  </m:r>
                </m:sub>
              </m:sSub>
            </m:num>
            <m:den>
              <m:r>
                <w:rPr>
                  <w:rFonts w:ascii="Cambria Math" w:hAnsi="Cambria Math" w:cs="Times New Roman"/>
                  <w:szCs w:val="24"/>
                </w:rPr>
                <m:t>∂W</m:t>
              </m:r>
            </m:den>
          </m:f>
          <m:r>
            <w:rPr>
              <w:rFonts w:ascii="Cambria Math" w:hAnsi="Cambria Math" w:cs="Times New Roman"/>
              <w:szCs w:val="24"/>
            </w:rPr>
            <m:t>=</m:t>
          </m:r>
          <m:f>
            <m:fPr>
              <m:ctrlPr>
                <w:rPr>
                  <w:rFonts w:ascii="Cambria Math" w:hAnsi="Cambria Math" w:cs="Times New Roman"/>
                  <w:i/>
                  <w:iCs/>
                  <w:szCs w:val="24"/>
                </w:rPr>
              </m:ctrlPr>
            </m:fPr>
            <m:num>
              <m:r>
                <w:rPr>
                  <w:rFonts w:ascii="Cambria Math" w:hAnsi="Cambria Math" w:cs="Times New Roman"/>
                  <w:szCs w:val="24"/>
                </w:rPr>
                <m:t>10</m:t>
              </m:r>
            </m:num>
            <m:den>
              <m:r>
                <w:rPr>
                  <w:rFonts w:ascii="Cambria Math" w:hAnsi="Cambria Math" w:cs="Times New Roman"/>
                  <w:szCs w:val="24"/>
                </w:rPr>
                <m:t>W</m:t>
              </m:r>
              <m:r>
                <m:rPr>
                  <m:sty m:val="p"/>
                </m:rPr>
                <w:rPr>
                  <w:rFonts w:ascii="Cambria Math" w:hAnsi="Cambria Math" w:cs="Times New Roman"/>
                  <w:szCs w:val="24"/>
                </w:rPr>
                <m:t>ln</m:t>
              </m:r>
              <m:r>
                <w:rPr>
                  <w:rFonts w:ascii="Cambria Math" w:hAnsi="Cambria Math" w:cs="Times New Roman"/>
                  <w:szCs w:val="24"/>
                </w:rPr>
                <m:t>(10)</m:t>
              </m:r>
            </m:den>
          </m:f>
          <m:r>
            <w:rPr>
              <w:rFonts w:ascii="Cambria Math" w:hAnsi="Cambria Math" w:cs="Times New Roman"/>
              <w:szCs w:val="24"/>
            </w:rPr>
            <m:t xml:space="preserve">                                                          (8.21)</m:t>
          </m:r>
        </m:oMath>
      </m:oMathPara>
    </w:p>
    <w:p w:rsidR="00AE56F9" w:rsidRPr="00AE56F9" w:rsidRDefault="00CD6C6B" w:rsidP="00AE56F9">
      <w:pPr>
        <w:pStyle w:val="NoSpacing"/>
        <w:spacing w:line="480" w:lineRule="auto"/>
        <w:jc w:val="both"/>
        <w:rPr>
          <w:rFonts w:cs="Times New Roman"/>
          <w:szCs w:val="24"/>
        </w:rPr>
      </w:pPr>
      <m:oMathPara>
        <m:oMathParaPr>
          <m:jc m:val="right"/>
        </m:oMathParaPr>
        <m:oMath>
          <m:f>
            <m:fPr>
              <m:ctrlPr>
                <w:rPr>
                  <w:rFonts w:ascii="Cambria Math" w:hAnsi="Cambria Math" w:cs="Times New Roman"/>
                  <w:i/>
                  <w:iCs/>
                  <w:szCs w:val="24"/>
                </w:rPr>
              </m:ctrlPr>
            </m:fPr>
            <m:num>
              <m:r>
                <w:rPr>
                  <w:rFonts w:ascii="Cambria Math" w:hAnsi="Cambria Math" w:cs="Times New Roman"/>
                  <w:szCs w:val="24"/>
                </w:rPr>
                <m:t>∂</m:t>
              </m:r>
              <m:sSub>
                <m:sSubPr>
                  <m:ctrlPr>
                    <w:rPr>
                      <w:rFonts w:ascii="Cambria Math" w:hAnsi="Cambria Math" w:cs="Times New Roman"/>
                      <w:i/>
                      <w:iCs/>
                      <w:szCs w:val="24"/>
                    </w:rPr>
                  </m:ctrlPr>
                </m:sSubPr>
                <m:e>
                  <m:r>
                    <w:rPr>
                      <w:rFonts w:ascii="Cambria Math" w:hAnsi="Cambria Math" w:cs="Times New Roman"/>
                      <w:szCs w:val="24"/>
                    </w:rPr>
                    <m:t>Z</m:t>
                  </m:r>
                </m:e>
                <m:sub>
                  <m:r>
                    <m:rPr>
                      <m:sty m:val="p"/>
                    </m:rPr>
                    <w:rPr>
                      <w:rFonts w:ascii="Cambria Math" w:hAnsi="Cambria Math" w:cs="Times New Roman"/>
                      <w:szCs w:val="24"/>
                    </w:rPr>
                    <m:t>H</m:t>
                  </m:r>
                </m:sub>
              </m:sSub>
            </m:num>
            <m:den>
              <m:r>
                <w:rPr>
                  <w:rFonts w:ascii="Cambria Math" w:hAnsi="Cambria Math" w:cs="Times New Roman"/>
                  <w:szCs w:val="24"/>
                </w:rPr>
                <m:t>∂</m:t>
              </m:r>
              <m:sSub>
                <m:sSubPr>
                  <m:ctrlPr>
                    <w:rPr>
                      <w:rFonts w:ascii="Cambria Math" w:hAnsi="Cambria Math" w:cs="Times New Roman"/>
                      <w:i/>
                      <w:iCs/>
                      <w:szCs w:val="24"/>
                    </w:rPr>
                  </m:ctrlPr>
                </m:sSubPr>
                <m:e>
                  <m:r>
                    <w:rPr>
                      <w:rFonts w:ascii="Cambria Math" w:hAnsi="Cambria Math" w:cs="Times New Roman"/>
                      <w:szCs w:val="24"/>
                    </w:rPr>
                    <m:t>D</m:t>
                  </m:r>
                </m:e>
                <m:sub>
                  <m:r>
                    <w:rPr>
                      <w:rFonts w:ascii="Cambria Math" w:hAnsi="Cambria Math" w:cs="Times New Roman"/>
                      <w:szCs w:val="24"/>
                    </w:rPr>
                    <m:t>m</m:t>
                  </m:r>
                </m:sub>
              </m:sSub>
            </m:den>
          </m:f>
          <m:r>
            <w:rPr>
              <w:rFonts w:ascii="Cambria Math" w:hAnsi="Cambria Math" w:cs="Times New Roman"/>
              <w:szCs w:val="24"/>
            </w:rPr>
            <m:t>=</m:t>
          </m:r>
          <m:f>
            <m:fPr>
              <m:ctrlPr>
                <w:rPr>
                  <w:rFonts w:ascii="Cambria Math" w:hAnsi="Cambria Math" w:cs="Times New Roman"/>
                  <w:i/>
                  <w:iCs/>
                  <w:szCs w:val="24"/>
                </w:rPr>
              </m:ctrlPr>
            </m:fPr>
            <m:num>
              <m:r>
                <w:rPr>
                  <w:rFonts w:ascii="Cambria Math" w:hAnsi="Cambria Math" w:cs="Times New Roman"/>
                  <w:szCs w:val="24"/>
                </w:rPr>
                <m:t>20</m:t>
              </m:r>
              <m:d>
                <m:dPr>
                  <m:ctrlPr>
                    <w:rPr>
                      <w:rFonts w:ascii="Cambria Math" w:hAnsi="Cambria Math" w:cs="Times New Roman"/>
                      <w:i/>
                      <w:iCs/>
                      <w:szCs w:val="24"/>
                    </w:rPr>
                  </m:ctrlPr>
                </m:dPr>
                <m:e>
                  <m:r>
                    <w:rPr>
                      <w:rFonts w:ascii="Cambria Math" w:hAnsi="Cambria Math" w:cs="Times New Roman"/>
                      <w:szCs w:val="24"/>
                    </w:rPr>
                    <m:t>20.87+2*46.04</m:t>
                  </m:r>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r>
                    <w:rPr>
                      <w:rFonts w:ascii="Cambria Math" w:hAnsi="Cambria Math" w:cs="Times New Roman"/>
                      <w:szCs w:val="24"/>
                    </w:rPr>
                    <m:t>-3*6.403</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e>
                    <m:sup>
                      <m:r>
                        <w:rPr>
                          <w:rFonts w:ascii="Cambria Math" w:hAnsi="Cambria Math" w:cs="Times New Roman"/>
                          <w:szCs w:val="24"/>
                        </w:rPr>
                        <m:t>2</m:t>
                      </m:r>
                    </m:sup>
                  </m:sSup>
                  <m:r>
                    <w:rPr>
                      <w:rFonts w:ascii="Cambria Math" w:hAnsi="Cambria Math" w:cs="Times New Roman"/>
                      <w:szCs w:val="24"/>
                    </w:rPr>
                    <m:t>+4*0.2248</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e>
                    <m:sup>
                      <m:r>
                        <w:rPr>
                          <w:rFonts w:ascii="Cambria Math" w:hAnsi="Cambria Math" w:cs="Times New Roman"/>
                          <w:szCs w:val="24"/>
                        </w:rPr>
                        <m:t>3</m:t>
                      </m:r>
                    </m:sup>
                  </m:sSup>
                </m:e>
              </m:d>
            </m:num>
            <m:den>
              <m:r>
                <m:rPr>
                  <m:sty m:val="p"/>
                </m:rPr>
                <w:rPr>
                  <w:rFonts w:ascii="Cambria Math" w:hAnsi="Cambria Math" w:cs="Times New Roman"/>
                  <w:szCs w:val="24"/>
                </w:rPr>
                <m:t>ln</m:t>
              </m:r>
              <m:r>
                <w:rPr>
                  <w:rFonts w:ascii="Cambria Math" w:hAnsi="Cambria Math" w:cs="Times New Roman"/>
                  <w:szCs w:val="24"/>
                </w:rPr>
                <m:t>(10)</m:t>
              </m:r>
              <m:d>
                <m:dPr>
                  <m:ctrlPr>
                    <w:rPr>
                      <w:rFonts w:ascii="Cambria Math" w:hAnsi="Cambria Math" w:cs="Times New Roman"/>
                      <w:i/>
                      <w:iCs/>
                      <w:szCs w:val="24"/>
                    </w:rPr>
                  </m:ctrlPr>
                </m:dPr>
                <m:e>
                  <m:r>
                    <w:rPr>
                      <w:rFonts w:ascii="Cambria Math" w:hAnsi="Cambria Math" w:cs="Times New Roman"/>
                      <w:szCs w:val="24"/>
                    </w:rPr>
                    <m:t>-0.3078+20.87</m:t>
                  </m:r>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r>
                    <w:rPr>
                      <w:rFonts w:ascii="Cambria Math" w:hAnsi="Cambria Math" w:cs="Times New Roman"/>
                      <w:szCs w:val="24"/>
                    </w:rPr>
                    <m:t>+46.04</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e>
                    <m:sup>
                      <m:r>
                        <w:rPr>
                          <w:rFonts w:ascii="Cambria Math" w:hAnsi="Cambria Math" w:cs="Times New Roman"/>
                          <w:szCs w:val="24"/>
                        </w:rPr>
                        <m:t>2</m:t>
                      </m:r>
                    </m:sup>
                  </m:sSup>
                  <m:r>
                    <w:rPr>
                      <w:rFonts w:ascii="Cambria Math" w:hAnsi="Cambria Math" w:cs="Times New Roman"/>
                      <w:szCs w:val="24"/>
                    </w:rPr>
                    <m:t>-6.403</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e>
                    <m:sup>
                      <m:r>
                        <w:rPr>
                          <w:rFonts w:ascii="Cambria Math" w:hAnsi="Cambria Math" w:cs="Times New Roman"/>
                          <w:szCs w:val="24"/>
                        </w:rPr>
                        <m:t>3</m:t>
                      </m:r>
                    </m:sup>
                  </m:sSup>
                  <m:r>
                    <w:rPr>
                      <w:rFonts w:ascii="Cambria Math" w:hAnsi="Cambria Math" w:cs="Times New Roman"/>
                      <w:szCs w:val="24"/>
                    </w:rPr>
                    <m:t>+0.2248</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e>
                    <m:sup>
                      <m:r>
                        <w:rPr>
                          <w:rFonts w:ascii="Cambria Math" w:hAnsi="Cambria Math" w:cs="Times New Roman"/>
                          <w:szCs w:val="24"/>
                        </w:rPr>
                        <m:t>4</m:t>
                      </m:r>
                    </m:sup>
                  </m:sSup>
                </m:e>
              </m:d>
            </m:den>
          </m:f>
          <m:r>
            <w:rPr>
              <w:rFonts w:ascii="Cambria Math" w:hAnsi="Cambria Math" w:cs="Times New Roman"/>
              <w:szCs w:val="24"/>
            </w:rPr>
            <m:t xml:space="preserve">       (8.22)</m:t>
          </m:r>
        </m:oMath>
      </m:oMathPara>
    </w:p>
    <w:p w:rsidR="00AE56F9" w:rsidRPr="00AE56F9" w:rsidRDefault="00CD6C6B" w:rsidP="00AE56F9">
      <w:pPr>
        <w:pStyle w:val="NoSpacing"/>
        <w:spacing w:line="480" w:lineRule="auto"/>
        <w:jc w:val="both"/>
        <w:rPr>
          <w:rFonts w:cs="Times New Roman"/>
          <w:szCs w:val="24"/>
        </w:rPr>
      </w:pPr>
      <m:oMathPara>
        <m:oMathParaPr>
          <m:jc m:val="right"/>
        </m:oMathParaPr>
        <m:oMath>
          <m:f>
            <m:fPr>
              <m:ctrlPr>
                <w:rPr>
                  <w:rFonts w:ascii="Cambria Math" w:hAnsi="Cambria Math" w:cs="Times New Roman"/>
                  <w:i/>
                  <w:iCs/>
                  <w:szCs w:val="24"/>
                </w:rPr>
              </m:ctrlPr>
            </m:fPr>
            <m:num>
              <m:r>
                <w:rPr>
                  <w:rFonts w:ascii="Cambria Math" w:hAnsi="Cambria Math" w:cs="Times New Roman"/>
                  <w:szCs w:val="24"/>
                </w:rPr>
                <m:t>∂</m:t>
              </m:r>
              <m:sSub>
                <m:sSubPr>
                  <m:ctrlPr>
                    <w:rPr>
                      <w:rFonts w:ascii="Cambria Math" w:hAnsi="Cambria Math" w:cs="Times New Roman"/>
                      <w:i/>
                      <w:iCs/>
                      <w:szCs w:val="24"/>
                    </w:rPr>
                  </m:ctrlPr>
                </m:sSubPr>
                <m:e>
                  <m:r>
                    <w:rPr>
                      <w:rFonts w:ascii="Cambria Math" w:hAnsi="Cambria Math" w:cs="Times New Roman"/>
                      <w:szCs w:val="24"/>
                    </w:rPr>
                    <m:t>Z</m:t>
                  </m:r>
                </m:e>
                <m:sub>
                  <m:r>
                    <m:rPr>
                      <m:sty m:val="p"/>
                    </m:rPr>
                    <w:rPr>
                      <w:rFonts w:ascii="Cambria Math" w:hAnsi="Cambria Math" w:cs="Times New Roman"/>
                      <w:szCs w:val="24"/>
                    </w:rPr>
                    <m:t>DR</m:t>
                  </m:r>
                </m:sub>
              </m:sSub>
            </m:num>
            <m:den>
              <m:r>
                <w:rPr>
                  <w:rFonts w:ascii="Cambria Math" w:hAnsi="Cambria Math" w:cs="Times New Roman"/>
                  <w:szCs w:val="24"/>
                </w:rPr>
                <m:t>∂W</m:t>
              </m:r>
            </m:den>
          </m:f>
          <m:r>
            <w:rPr>
              <w:rFonts w:ascii="Cambria Math" w:hAnsi="Cambria Math" w:cs="Times New Roman"/>
              <w:szCs w:val="24"/>
            </w:rPr>
            <m:t>=0                                                              (8.23)</m:t>
          </m:r>
        </m:oMath>
      </m:oMathPara>
    </w:p>
    <w:p w:rsidR="00AE56F9" w:rsidRPr="00AE56F9" w:rsidRDefault="00CD6C6B" w:rsidP="00AE56F9">
      <w:pPr>
        <w:pStyle w:val="NoSpacing"/>
        <w:spacing w:line="480" w:lineRule="auto"/>
        <w:jc w:val="both"/>
        <w:rPr>
          <w:rFonts w:cs="Times New Roman"/>
          <w:szCs w:val="24"/>
        </w:rPr>
      </w:pPr>
      <m:oMathPara>
        <m:oMathParaPr>
          <m:jc m:val="right"/>
        </m:oMathParaPr>
        <m:oMath>
          <m:f>
            <m:fPr>
              <m:ctrlPr>
                <w:rPr>
                  <w:rFonts w:ascii="Cambria Math" w:hAnsi="Cambria Math" w:cs="Times New Roman"/>
                  <w:i/>
                  <w:iCs/>
                  <w:sz w:val="23"/>
                  <w:szCs w:val="23"/>
                </w:rPr>
              </m:ctrlPr>
            </m:fPr>
            <m:num>
              <m:r>
                <w:rPr>
                  <w:rFonts w:ascii="Cambria Math" w:hAnsi="Cambria Math" w:cs="Times New Roman"/>
                  <w:sz w:val="23"/>
                  <w:szCs w:val="23"/>
                </w:rPr>
                <m:t>∂</m:t>
              </m:r>
              <m:sSub>
                <m:sSubPr>
                  <m:ctrlPr>
                    <w:rPr>
                      <w:rFonts w:ascii="Cambria Math" w:hAnsi="Cambria Math" w:cs="Times New Roman"/>
                      <w:i/>
                      <w:iCs/>
                      <w:sz w:val="23"/>
                      <w:szCs w:val="23"/>
                    </w:rPr>
                  </m:ctrlPr>
                </m:sSubPr>
                <m:e>
                  <m:r>
                    <w:rPr>
                      <w:rFonts w:ascii="Cambria Math" w:hAnsi="Cambria Math" w:cs="Times New Roman"/>
                      <w:sz w:val="23"/>
                      <w:szCs w:val="23"/>
                    </w:rPr>
                    <m:t>Z</m:t>
                  </m:r>
                </m:e>
                <m:sub>
                  <m:r>
                    <m:rPr>
                      <m:sty m:val="p"/>
                    </m:rPr>
                    <w:rPr>
                      <w:rFonts w:ascii="Cambria Math" w:hAnsi="Cambria Math" w:cs="Times New Roman"/>
                      <w:sz w:val="23"/>
                      <w:szCs w:val="23"/>
                    </w:rPr>
                    <m:t>DR</m:t>
                  </m:r>
                </m:sub>
              </m:sSub>
            </m:num>
            <m:den>
              <m:r>
                <w:rPr>
                  <w:rFonts w:ascii="Cambria Math" w:hAnsi="Cambria Math" w:cs="Times New Roman"/>
                  <w:sz w:val="23"/>
                  <w:szCs w:val="23"/>
                </w:rPr>
                <m:t>∂</m:t>
              </m:r>
              <m:sSub>
                <m:sSubPr>
                  <m:ctrlPr>
                    <w:rPr>
                      <w:rFonts w:ascii="Cambria Math" w:hAnsi="Cambria Math" w:cs="Times New Roman"/>
                      <w:i/>
                      <w:iCs/>
                      <w:sz w:val="23"/>
                      <w:szCs w:val="23"/>
                    </w:rPr>
                  </m:ctrlPr>
                </m:sSubPr>
                <m:e>
                  <m:r>
                    <w:rPr>
                      <w:rFonts w:ascii="Cambria Math" w:hAnsi="Cambria Math" w:cs="Times New Roman"/>
                      <w:sz w:val="23"/>
                      <w:szCs w:val="23"/>
                    </w:rPr>
                    <m:t>D</m:t>
                  </m:r>
                </m:e>
                <m:sub>
                  <m:r>
                    <m:rPr>
                      <m:sty m:val="p"/>
                    </m:rPr>
                    <w:rPr>
                      <w:rFonts w:ascii="Cambria Math" w:hAnsi="Cambria Math" w:cs="Times New Roman"/>
                      <w:sz w:val="23"/>
                      <w:szCs w:val="23"/>
                    </w:rPr>
                    <m:t>m</m:t>
                  </m:r>
                </m:sub>
              </m:sSub>
            </m:den>
          </m:f>
          <m:r>
            <w:rPr>
              <w:rFonts w:ascii="Cambria Math" w:hAnsi="Cambria Math" w:cs="Times New Roman"/>
              <w:sz w:val="23"/>
              <w:szCs w:val="23"/>
            </w:rPr>
            <m:t>=</m:t>
          </m:r>
          <m:f>
            <m:fPr>
              <m:ctrlPr>
                <w:rPr>
                  <w:rFonts w:ascii="Cambria Math" w:hAnsi="Cambria Math" w:cs="Times New Roman"/>
                  <w:i/>
                  <w:iCs/>
                  <w:sz w:val="23"/>
                  <w:szCs w:val="23"/>
                </w:rPr>
              </m:ctrlPr>
            </m:fPr>
            <m:num>
              <m:r>
                <w:rPr>
                  <w:rFonts w:ascii="Cambria Math" w:hAnsi="Cambria Math" w:cs="Times New Roman"/>
                  <w:sz w:val="23"/>
                  <w:szCs w:val="23"/>
                </w:rPr>
                <m:t>10</m:t>
              </m:r>
              <m:d>
                <m:dPr>
                  <m:ctrlPr>
                    <w:rPr>
                      <w:rFonts w:ascii="Cambria Math" w:hAnsi="Cambria Math" w:cs="Times New Roman"/>
                      <w:i/>
                      <w:iCs/>
                      <w:sz w:val="23"/>
                      <w:szCs w:val="23"/>
                    </w:rPr>
                  </m:ctrlPr>
                </m:dPr>
                <m:e>
                  <m:r>
                    <w:rPr>
                      <w:rFonts w:ascii="Cambria Math" w:hAnsi="Cambria Math" w:cs="Times New Roman"/>
                      <w:sz w:val="23"/>
                      <w:szCs w:val="23"/>
                    </w:rPr>
                    <m:t>-0.1430+2*0.3165</m:t>
                  </m:r>
                  <m:sSub>
                    <m:sSubPr>
                      <m:ctrlPr>
                        <w:rPr>
                          <w:rFonts w:ascii="Cambria Math" w:hAnsi="Cambria Math" w:cs="Times New Roman"/>
                          <w:i/>
                          <w:iCs/>
                          <w:sz w:val="23"/>
                          <w:szCs w:val="23"/>
                        </w:rPr>
                      </m:ctrlPr>
                    </m:sSubPr>
                    <m:e>
                      <m:r>
                        <w:rPr>
                          <w:rFonts w:ascii="Cambria Math" w:hAnsi="Cambria Math" w:cs="Times New Roman"/>
                          <w:sz w:val="23"/>
                          <w:szCs w:val="23"/>
                        </w:rPr>
                        <m:t>D</m:t>
                      </m:r>
                    </m:e>
                    <m:sub>
                      <m:r>
                        <m:rPr>
                          <m:sty m:val="p"/>
                        </m:rPr>
                        <w:rPr>
                          <w:rFonts w:ascii="Cambria Math" w:hAnsi="Cambria Math" w:cs="Times New Roman"/>
                          <w:sz w:val="23"/>
                          <w:szCs w:val="23"/>
                        </w:rPr>
                        <m:t>m</m:t>
                      </m:r>
                    </m:sub>
                  </m:sSub>
                  <m:r>
                    <w:rPr>
                      <w:rFonts w:ascii="Cambria Math" w:hAnsi="Cambria Math" w:cs="Times New Roman"/>
                      <w:sz w:val="23"/>
                      <w:szCs w:val="23"/>
                    </w:rPr>
                    <m:t>-3*0.06498</m:t>
                  </m:r>
                  <m:sSup>
                    <m:sSupPr>
                      <m:ctrlPr>
                        <w:rPr>
                          <w:rFonts w:ascii="Cambria Math" w:hAnsi="Cambria Math" w:cs="Times New Roman"/>
                          <w:i/>
                          <w:iCs/>
                          <w:sz w:val="23"/>
                          <w:szCs w:val="23"/>
                        </w:rPr>
                      </m:ctrlPr>
                    </m:sSupPr>
                    <m:e>
                      <m:sSub>
                        <m:sSubPr>
                          <m:ctrlPr>
                            <w:rPr>
                              <w:rFonts w:ascii="Cambria Math" w:hAnsi="Cambria Math" w:cs="Times New Roman"/>
                              <w:i/>
                              <w:iCs/>
                              <w:sz w:val="23"/>
                              <w:szCs w:val="23"/>
                            </w:rPr>
                          </m:ctrlPr>
                        </m:sSubPr>
                        <m:e>
                          <m:r>
                            <w:rPr>
                              <w:rFonts w:ascii="Cambria Math" w:hAnsi="Cambria Math" w:cs="Times New Roman"/>
                              <w:sz w:val="23"/>
                              <w:szCs w:val="23"/>
                            </w:rPr>
                            <m:t>D</m:t>
                          </m:r>
                        </m:e>
                        <m:sub>
                          <m:r>
                            <m:rPr>
                              <m:sty m:val="p"/>
                            </m:rPr>
                            <w:rPr>
                              <w:rFonts w:ascii="Cambria Math" w:hAnsi="Cambria Math" w:cs="Times New Roman"/>
                              <w:sz w:val="23"/>
                              <w:szCs w:val="23"/>
                            </w:rPr>
                            <m:t>m</m:t>
                          </m:r>
                        </m:sub>
                      </m:sSub>
                    </m:e>
                    <m:sup>
                      <m:r>
                        <w:rPr>
                          <w:rFonts w:ascii="Cambria Math" w:hAnsi="Cambria Math" w:cs="Times New Roman"/>
                          <w:sz w:val="23"/>
                          <w:szCs w:val="23"/>
                        </w:rPr>
                        <m:t>2</m:t>
                      </m:r>
                    </m:sup>
                  </m:sSup>
                  <m:r>
                    <w:rPr>
                      <w:rFonts w:ascii="Cambria Math" w:hAnsi="Cambria Math" w:cs="Times New Roman"/>
                      <w:sz w:val="23"/>
                      <w:szCs w:val="23"/>
                    </w:rPr>
                    <m:t>+4*0.004163</m:t>
                  </m:r>
                  <m:sSup>
                    <m:sSupPr>
                      <m:ctrlPr>
                        <w:rPr>
                          <w:rFonts w:ascii="Cambria Math" w:hAnsi="Cambria Math" w:cs="Times New Roman"/>
                          <w:i/>
                          <w:iCs/>
                          <w:sz w:val="23"/>
                          <w:szCs w:val="23"/>
                        </w:rPr>
                      </m:ctrlPr>
                    </m:sSupPr>
                    <m:e>
                      <m:sSub>
                        <m:sSubPr>
                          <m:ctrlPr>
                            <w:rPr>
                              <w:rFonts w:ascii="Cambria Math" w:hAnsi="Cambria Math" w:cs="Times New Roman"/>
                              <w:i/>
                              <w:iCs/>
                              <w:sz w:val="23"/>
                              <w:szCs w:val="23"/>
                            </w:rPr>
                          </m:ctrlPr>
                        </m:sSubPr>
                        <m:e>
                          <m:r>
                            <w:rPr>
                              <w:rFonts w:ascii="Cambria Math" w:hAnsi="Cambria Math" w:cs="Times New Roman"/>
                              <w:sz w:val="23"/>
                              <w:szCs w:val="23"/>
                            </w:rPr>
                            <m:t>D</m:t>
                          </m:r>
                        </m:e>
                        <m:sub>
                          <m:r>
                            <m:rPr>
                              <m:sty m:val="p"/>
                            </m:rPr>
                            <w:rPr>
                              <w:rFonts w:ascii="Cambria Math" w:hAnsi="Cambria Math" w:cs="Times New Roman"/>
                              <w:sz w:val="23"/>
                              <w:szCs w:val="23"/>
                            </w:rPr>
                            <m:t>m</m:t>
                          </m:r>
                        </m:sub>
                      </m:sSub>
                    </m:e>
                    <m:sup>
                      <m:r>
                        <w:rPr>
                          <w:rFonts w:ascii="Cambria Math" w:hAnsi="Cambria Math" w:cs="Times New Roman"/>
                          <w:sz w:val="23"/>
                          <w:szCs w:val="23"/>
                        </w:rPr>
                        <m:t>3</m:t>
                      </m:r>
                    </m:sup>
                  </m:sSup>
                </m:e>
              </m:d>
            </m:num>
            <m:den>
              <m:r>
                <m:rPr>
                  <m:sty m:val="p"/>
                </m:rPr>
                <w:rPr>
                  <w:rFonts w:ascii="Cambria Math" w:hAnsi="Cambria Math" w:cs="Times New Roman"/>
                  <w:sz w:val="23"/>
                  <w:szCs w:val="23"/>
                </w:rPr>
                <m:t>ln</m:t>
              </m:r>
              <m:d>
                <m:dPr>
                  <m:ctrlPr>
                    <w:rPr>
                      <w:rFonts w:ascii="Cambria Math" w:hAnsi="Cambria Math" w:cs="Times New Roman"/>
                      <w:i/>
                      <w:iCs/>
                      <w:sz w:val="23"/>
                      <w:szCs w:val="23"/>
                    </w:rPr>
                  </m:ctrlPr>
                </m:dPr>
                <m:e>
                  <m:r>
                    <w:rPr>
                      <w:rFonts w:ascii="Cambria Math" w:hAnsi="Cambria Math" w:cs="Times New Roman"/>
                      <w:sz w:val="23"/>
                      <w:szCs w:val="23"/>
                    </w:rPr>
                    <m:t>10</m:t>
                  </m:r>
                </m:e>
              </m:d>
              <m:d>
                <m:dPr>
                  <m:ctrlPr>
                    <w:rPr>
                      <w:rFonts w:ascii="Cambria Math" w:hAnsi="Cambria Math" w:cs="Times New Roman"/>
                      <w:i/>
                      <w:iCs/>
                      <w:sz w:val="23"/>
                      <w:szCs w:val="23"/>
                    </w:rPr>
                  </m:ctrlPr>
                </m:dPr>
                <m:e>
                  <m:r>
                    <w:rPr>
                      <w:rFonts w:ascii="Cambria Math" w:hAnsi="Cambria Math" w:cs="Times New Roman"/>
                      <w:sz w:val="23"/>
                      <w:szCs w:val="23"/>
                    </w:rPr>
                    <m:t>1.019-0.1430</m:t>
                  </m:r>
                  <m:sSub>
                    <m:sSubPr>
                      <m:ctrlPr>
                        <w:rPr>
                          <w:rFonts w:ascii="Cambria Math" w:hAnsi="Cambria Math" w:cs="Times New Roman"/>
                          <w:i/>
                          <w:iCs/>
                          <w:sz w:val="23"/>
                          <w:szCs w:val="23"/>
                        </w:rPr>
                      </m:ctrlPr>
                    </m:sSubPr>
                    <m:e>
                      <m:r>
                        <w:rPr>
                          <w:rFonts w:ascii="Cambria Math" w:hAnsi="Cambria Math" w:cs="Times New Roman"/>
                          <w:sz w:val="23"/>
                          <w:szCs w:val="23"/>
                        </w:rPr>
                        <m:t>D</m:t>
                      </m:r>
                    </m:e>
                    <m:sub>
                      <m:r>
                        <m:rPr>
                          <m:sty m:val="p"/>
                        </m:rPr>
                        <w:rPr>
                          <w:rFonts w:ascii="Cambria Math" w:hAnsi="Cambria Math" w:cs="Times New Roman"/>
                          <w:sz w:val="23"/>
                          <w:szCs w:val="23"/>
                        </w:rPr>
                        <m:t>m</m:t>
                      </m:r>
                    </m:sub>
                  </m:sSub>
                  <m:r>
                    <w:rPr>
                      <w:rFonts w:ascii="Cambria Math" w:hAnsi="Cambria Math" w:cs="Times New Roman"/>
                      <w:sz w:val="23"/>
                      <w:szCs w:val="23"/>
                    </w:rPr>
                    <m:t>+0.3165</m:t>
                  </m:r>
                  <m:sSup>
                    <m:sSupPr>
                      <m:ctrlPr>
                        <w:rPr>
                          <w:rFonts w:ascii="Cambria Math" w:hAnsi="Cambria Math" w:cs="Times New Roman"/>
                          <w:i/>
                          <w:iCs/>
                          <w:sz w:val="23"/>
                          <w:szCs w:val="23"/>
                        </w:rPr>
                      </m:ctrlPr>
                    </m:sSupPr>
                    <m:e>
                      <m:sSub>
                        <m:sSubPr>
                          <m:ctrlPr>
                            <w:rPr>
                              <w:rFonts w:ascii="Cambria Math" w:hAnsi="Cambria Math" w:cs="Times New Roman"/>
                              <w:i/>
                              <w:iCs/>
                              <w:sz w:val="23"/>
                              <w:szCs w:val="23"/>
                            </w:rPr>
                          </m:ctrlPr>
                        </m:sSubPr>
                        <m:e>
                          <m:r>
                            <w:rPr>
                              <w:rFonts w:ascii="Cambria Math" w:hAnsi="Cambria Math" w:cs="Times New Roman"/>
                              <w:sz w:val="23"/>
                              <w:szCs w:val="23"/>
                            </w:rPr>
                            <m:t>D</m:t>
                          </m:r>
                        </m:e>
                        <m:sub>
                          <m:r>
                            <m:rPr>
                              <m:sty m:val="p"/>
                            </m:rPr>
                            <w:rPr>
                              <w:rFonts w:ascii="Cambria Math" w:hAnsi="Cambria Math" w:cs="Times New Roman"/>
                              <w:sz w:val="23"/>
                              <w:szCs w:val="23"/>
                            </w:rPr>
                            <m:t>m</m:t>
                          </m:r>
                        </m:sub>
                      </m:sSub>
                    </m:e>
                    <m:sup>
                      <m:r>
                        <w:rPr>
                          <w:rFonts w:ascii="Cambria Math" w:hAnsi="Cambria Math" w:cs="Times New Roman"/>
                          <w:sz w:val="23"/>
                          <w:szCs w:val="23"/>
                        </w:rPr>
                        <m:t>2</m:t>
                      </m:r>
                    </m:sup>
                  </m:sSup>
                  <m:r>
                    <w:rPr>
                      <w:rFonts w:ascii="Cambria Math" w:hAnsi="Cambria Math" w:cs="Times New Roman"/>
                      <w:sz w:val="23"/>
                      <w:szCs w:val="23"/>
                    </w:rPr>
                    <m:t>-0.06498</m:t>
                  </m:r>
                  <m:sSup>
                    <m:sSupPr>
                      <m:ctrlPr>
                        <w:rPr>
                          <w:rFonts w:ascii="Cambria Math" w:hAnsi="Cambria Math" w:cs="Times New Roman"/>
                          <w:i/>
                          <w:iCs/>
                          <w:sz w:val="23"/>
                          <w:szCs w:val="23"/>
                        </w:rPr>
                      </m:ctrlPr>
                    </m:sSupPr>
                    <m:e>
                      <m:sSub>
                        <m:sSubPr>
                          <m:ctrlPr>
                            <w:rPr>
                              <w:rFonts w:ascii="Cambria Math" w:hAnsi="Cambria Math" w:cs="Times New Roman"/>
                              <w:i/>
                              <w:iCs/>
                              <w:sz w:val="23"/>
                              <w:szCs w:val="23"/>
                            </w:rPr>
                          </m:ctrlPr>
                        </m:sSubPr>
                        <m:e>
                          <m:r>
                            <w:rPr>
                              <w:rFonts w:ascii="Cambria Math" w:hAnsi="Cambria Math" w:cs="Times New Roman"/>
                              <w:sz w:val="23"/>
                              <w:szCs w:val="23"/>
                            </w:rPr>
                            <m:t>D</m:t>
                          </m:r>
                        </m:e>
                        <m:sub>
                          <m:r>
                            <m:rPr>
                              <m:sty m:val="p"/>
                            </m:rPr>
                            <w:rPr>
                              <w:rFonts w:ascii="Cambria Math" w:hAnsi="Cambria Math" w:cs="Times New Roman"/>
                              <w:sz w:val="23"/>
                              <w:szCs w:val="23"/>
                            </w:rPr>
                            <m:t>m</m:t>
                          </m:r>
                        </m:sub>
                      </m:sSub>
                    </m:e>
                    <m:sup>
                      <m:r>
                        <w:rPr>
                          <w:rFonts w:ascii="Cambria Math" w:hAnsi="Cambria Math" w:cs="Times New Roman"/>
                          <w:sz w:val="23"/>
                          <w:szCs w:val="23"/>
                        </w:rPr>
                        <m:t>3</m:t>
                      </m:r>
                    </m:sup>
                  </m:sSup>
                  <m:r>
                    <w:rPr>
                      <w:rFonts w:ascii="Cambria Math" w:hAnsi="Cambria Math" w:cs="Times New Roman"/>
                      <w:sz w:val="23"/>
                      <w:szCs w:val="23"/>
                    </w:rPr>
                    <m:t>+0.004163</m:t>
                  </m:r>
                  <m:sSup>
                    <m:sSupPr>
                      <m:ctrlPr>
                        <w:rPr>
                          <w:rFonts w:ascii="Cambria Math" w:hAnsi="Cambria Math" w:cs="Times New Roman"/>
                          <w:i/>
                          <w:iCs/>
                          <w:sz w:val="23"/>
                          <w:szCs w:val="23"/>
                        </w:rPr>
                      </m:ctrlPr>
                    </m:sSupPr>
                    <m:e>
                      <m:sSub>
                        <m:sSubPr>
                          <m:ctrlPr>
                            <w:rPr>
                              <w:rFonts w:ascii="Cambria Math" w:hAnsi="Cambria Math" w:cs="Times New Roman"/>
                              <w:i/>
                              <w:iCs/>
                              <w:sz w:val="23"/>
                              <w:szCs w:val="23"/>
                            </w:rPr>
                          </m:ctrlPr>
                        </m:sSubPr>
                        <m:e>
                          <m:r>
                            <w:rPr>
                              <w:rFonts w:ascii="Cambria Math" w:hAnsi="Cambria Math" w:cs="Times New Roman"/>
                              <w:sz w:val="23"/>
                              <w:szCs w:val="23"/>
                            </w:rPr>
                            <m:t>D</m:t>
                          </m:r>
                        </m:e>
                        <m:sub>
                          <m:r>
                            <m:rPr>
                              <m:sty m:val="p"/>
                            </m:rPr>
                            <w:rPr>
                              <w:rFonts w:ascii="Cambria Math" w:hAnsi="Cambria Math" w:cs="Times New Roman"/>
                              <w:sz w:val="23"/>
                              <w:szCs w:val="23"/>
                            </w:rPr>
                            <m:t>m</m:t>
                          </m:r>
                        </m:sub>
                      </m:sSub>
                    </m:e>
                    <m:sup>
                      <m:r>
                        <w:rPr>
                          <w:rFonts w:ascii="Cambria Math" w:hAnsi="Cambria Math" w:cs="Times New Roman"/>
                          <w:sz w:val="23"/>
                          <w:szCs w:val="23"/>
                        </w:rPr>
                        <m:t>4</m:t>
                      </m:r>
                    </m:sup>
                  </m:sSup>
                </m:e>
              </m:d>
            </m:den>
          </m:f>
          <m:r>
            <w:rPr>
              <w:rFonts w:ascii="Cambria Math" w:hAnsi="Cambria Math" w:cs="Times New Roman"/>
              <w:sz w:val="23"/>
              <w:szCs w:val="23"/>
            </w:rPr>
            <m:t xml:space="preserve">       (8.24)</m:t>
          </m:r>
        </m:oMath>
      </m:oMathPara>
    </w:p>
    <w:p w:rsidR="00AE56F9" w:rsidRPr="00AE56F9" w:rsidRDefault="00CD6C6B" w:rsidP="00AE56F9">
      <w:pPr>
        <w:pStyle w:val="NoSpacing"/>
        <w:spacing w:line="480" w:lineRule="auto"/>
        <w:jc w:val="both"/>
        <w:rPr>
          <w:rFonts w:cs="Times New Roman"/>
          <w:szCs w:val="24"/>
        </w:rPr>
      </w:pPr>
      <m:oMathPara>
        <m:oMathParaPr>
          <m:jc m:val="right"/>
        </m:oMathParaPr>
        <m:oMath>
          <m:f>
            <m:fPr>
              <m:ctrlPr>
                <w:rPr>
                  <w:rFonts w:ascii="Cambria Math" w:hAnsi="Cambria Math" w:cs="Times New Roman"/>
                  <w:i/>
                  <w:iCs/>
                  <w:szCs w:val="24"/>
                </w:rPr>
              </m:ctrlPr>
            </m:fPr>
            <m:num>
              <m:r>
                <w:rPr>
                  <w:rFonts w:ascii="Cambria Math" w:hAnsi="Cambria Math" w:cs="Times New Roman"/>
                  <w:szCs w:val="24"/>
                </w:rPr>
                <m:t>∂</m:t>
              </m:r>
              <m:sSub>
                <m:sSubPr>
                  <m:ctrlPr>
                    <w:rPr>
                      <w:rFonts w:ascii="Cambria Math" w:hAnsi="Cambria Math" w:cs="Times New Roman"/>
                      <w:i/>
                      <w:iCs/>
                      <w:szCs w:val="24"/>
                    </w:rPr>
                  </m:ctrlPr>
                </m:sSubPr>
                <m:e>
                  <m:r>
                    <w:rPr>
                      <w:rFonts w:ascii="Cambria Math" w:hAnsi="Cambria Math" w:cs="Times New Roman"/>
                      <w:szCs w:val="24"/>
                    </w:rPr>
                    <m:t>K</m:t>
                  </m:r>
                </m:e>
                <m:sub>
                  <m:r>
                    <m:rPr>
                      <m:sty m:val="p"/>
                    </m:rPr>
                    <w:rPr>
                      <w:rFonts w:ascii="Cambria Math" w:hAnsi="Cambria Math" w:cs="Times New Roman"/>
                      <w:szCs w:val="24"/>
                    </w:rPr>
                    <m:t>DP</m:t>
                  </m:r>
                </m:sub>
              </m:sSub>
            </m:num>
            <m:den>
              <m:r>
                <w:rPr>
                  <w:rFonts w:ascii="Cambria Math" w:hAnsi="Cambria Math" w:cs="Times New Roman"/>
                  <w:szCs w:val="24"/>
                </w:rPr>
                <m:t>∂W</m:t>
              </m:r>
            </m:den>
          </m:f>
          <m:r>
            <w:rPr>
              <w:rFonts w:ascii="Cambria Math" w:hAnsi="Cambria Math" w:cs="Times New Roman"/>
              <w:szCs w:val="24"/>
            </w:rPr>
            <m:t>=0.00926-0.0870</m:t>
          </m:r>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r>
            <w:rPr>
              <w:rFonts w:ascii="Cambria Math" w:hAnsi="Cambria Math" w:cs="Times New Roman"/>
              <w:szCs w:val="24"/>
            </w:rPr>
            <m:t>+0.1994</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e>
            <m:sup>
              <m:r>
                <w:rPr>
                  <w:rFonts w:ascii="Cambria Math" w:hAnsi="Cambria Math" w:cs="Times New Roman"/>
                  <w:szCs w:val="24"/>
                </w:rPr>
                <m:t>2</m:t>
              </m:r>
            </m:sup>
          </m:sSup>
          <m:r>
            <w:rPr>
              <w:rFonts w:ascii="Cambria Math" w:hAnsi="Cambria Math" w:cs="Times New Roman"/>
              <w:szCs w:val="24"/>
            </w:rPr>
            <m:t>-0.02824</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e>
            <m:sup>
              <m:r>
                <w:rPr>
                  <w:rFonts w:ascii="Cambria Math" w:hAnsi="Cambria Math" w:cs="Times New Roman"/>
                  <w:szCs w:val="24"/>
                </w:rPr>
                <m:t>3</m:t>
              </m:r>
            </m:sup>
          </m:sSup>
          <m:r>
            <w:rPr>
              <w:rFonts w:ascii="Cambria Math" w:hAnsi="Cambria Math" w:cs="Times New Roman"/>
              <w:szCs w:val="24"/>
            </w:rPr>
            <m:t>+0.001772</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e>
            <m:sup>
              <m:r>
                <w:rPr>
                  <w:rFonts w:ascii="Cambria Math" w:hAnsi="Cambria Math" w:cs="Times New Roman"/>
                  <w:szCs w:val="24"/>
                </w:rPr>
                <m:t>4</m:t>
              </m:r>
            </m:sup>
          </m:sSup>
          <m:r>
            <w:rPr>
              <w:rFonts w:ascii="Cambria Math" w:hAnsi="Cambria Math" w:cs="Times New Roman"/>
              <w:szCs w:val="24"/>
            </w:rPr>
            <m:t xml:space="preserve">            (8.25)</m:t>
          </m:r>
        </m:oMath>
      </m:oMathPara>
    </w:p>
    <w:p w:rsidR="00AE56F9" w:rsidRPr="00AE56F9" w:rsidRDefault="00CD6C6B" w:rsidP="00AE56F9">
      <w:pPr>
        <w:pStyle w:val="NoSpacing"/>
        <w:spacing w:line="480" w:lineRule="auto"/>
        <w:jc w:val="both"/>
        <w:rPr>
          <w:rFonts w:cs="Times New Roman"/>
          <w:szCs w:val="24"/>
        </w:rPr>
      </w:pPr>
      <m:oMathPara>
        <m:oMathParaPr>
          <m:jc m:val="right"/>
        </m:oMathParaPr>
        <m:oMath>
          <m:f>
            <m:fPr>
              <m:ctrlPr>
                <w:rPr>
                  <w:rFonts w:ascii="Cambria Math" w:hAnsi="Cambria Math" w:cs="Times New Roman"/>
                  <w:i/>
                  <w:iCs/>
                  <w:szCs w:val="24"/>
                </w:rPr>
              </m:ctrlPr>
            </m:fPr>
            <m:num>
              <m:r>
                <w:rPr>
                  <w:rFonts w:ascii="Cambria Math" w:hAnsi="Cambria Math" w:cs="Times New Roman"/>
                  <w:szCs w:val="24"/>
                </w:rPr>
                <m:t>∂</m:t>
              </m:r>
              <m:sSub>
                <m:sSubPr>
                  <m:ctrlPr>
                    <w:rPr>
                      <w:rFonts w:ascii="Cambria Math" w:hAnsi="Cambria Math" w:cs="Times New Roman"/>
                      <w:i/>
                      <w:iCs/>
                      <w:szCs w:val="24"/>
                    </w:rPr>
                  </m:ctrlPr>
                </m:sSubPr>
                <m:e>
                  <m:r>
                    <w:rPr>
                      <w:rFonts w:ascii="Cambria Math" w:hAnsi="Cambria Math" w:cs="Times New Roman"/>
                      <w:szCs w:val="24"/>
                    </w:rPr>
                    <m:t>K</m:t>
                  </m:r>
                </m:e>
                <m:sub>
                  <m:r>
                    <m:rPr>
                      <m:sty m:val="p"/>
                    </m:rPr>
                    <w:rPr>
                      <w:rFonts w:ascii="Cambria Math" w:hAnsi="Cambria Math" w:cs="Times New Roman"/>
                      <w:szCs w:val="24"/>
                    </w:rPr>
                    <m:t>DP</m:t>
                  </m:r>
                </m:sub>
              </m:sSub>
            </m:num>
            <m:den>
              <m:r>
                <w:rPr>
                  <w:rFonts w:ascii="Cambria Math" w:hAnsi="Cambria Math" w:cs="Times New Roman"/>
                  <w:szCs w:val="24"/>
                </w:rPr>
                <m:t>∂</m:t>
              </m:r>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den>
          </m:f>
          <m:r>
            <w:rPr>
              <w:rFonts w:ascii="Cambria Math" w:hAnsi="Cambria Math" w:cs="Times New Roman"/>
              <w:szCs w:val="24"/>
            </w:rPr>
            <m:t>=W</m:t>
          </m:r>
          <m:d>
            <m:dPr>
              <m:ctrlPr>
                <w:rPr>
                  <w:rFonts w:ascii="Cambria Math" w:hAnsi="Cambria Math" w:cs="Times New Roman"/>
                  <w:i/>
                  <w:iCs/>
                  <w:szCs w:val="24"/>
                </w:rPr>
              </m:ctrlPr>
            </m:dPr>
            <m:e>
              <m:r>
                <w:rPr>
                  <w:rFonts w:ascii="Cambria Math" w:hAnsi="Cambria Math" w:cs="Times New Roman"/>
                  <w:szCs w:val="24"/>
                </w:rPr>
                <m:t>-0.0870+2*0.1994</m:t>
              </m:r>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r>
                <w:rPr>
                  <w:rFonts w:ascii="Cambria Math" w:hAnsi="Cambria Math" w:cs="Times New Roman"/>
                  <w:szCs w:val="24"/>
                </w:rPr>
                <m:t>-3*0.02824</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e>
                <m:sup>
                  <m:r>
                    <w:rPr>
                      <w:rFonts w:ascii="Cambria Math" w:hAnsi="Cambria Math" w:cs="Times New Roman"/>
                      <w:szCs w:val="24"/>
                    </w:rPr>
                    <m:t>2</m:t>
                  </m:r>
                </m:sup>
              </m:sSup>
              <m:r>
                <w:rPr>
                  <w:rFonts w:ascii="Cambria Math" w:hAnsi="Cambria Math" w:cs="Times New Roman"/>
                  <w:szCs w:val="24"/>
                </w:rPr>
                <m:t>+4*0.001772</m:t>
              </m:r>
              <m:sSup>
                <m:sSupPr>
                  <m:ctrlPr>
                    <w:rPr>
                      <w:rFonts w:ascii="Cambria Math" w:hAnsi="Cambria Math" w:cs="Times New Roman"/>
                      <w:i/>
                      <w:iCs/>
                      <w:szCs w:val="24"/>
                    </w:rPr>
                  </m:ctrlPr>
                </m:sSupPr>
                <m:e>
                  <m:sSub>
                    <m:sSubPr>
                      <m:ctrlPr>
                        <w:rPr>
                          <w:rFonts w:ascii="Cambria Math" w:hAnsi="Cambria Math" w:cs="Times New Roman"/>
                          <w:i/>
                          <w:iCs/>
                          <w:szCs w:val="24"/>
                        </w:rPr>
                      </m:ctrlPr>
                    </m:sSubPr>
                    <m:e>
                      <m:r>
                        <w:rPr>
                          <w:rFonts w:ascii="Cambria Math" w:hAnsi="Cambria Math" w:cs="Times New Roman"/>
                          <w:szCs w:val="24"/>
                        </w:rPr>
                        <m:t>D</m:t>
                      </m:r>
                    </m:e>
                    <m:sub>
                      <m:r>
                        <m:rPr>
                          <m:sty m:val="p"/>
                        </m:rPr>
                        <w:rPr>
                          <w:rFonts w:ascii="Cambria Math" w:hAnsi="Cambria Math" w:cs="Times New Roman"/>
                          <w:szCs w:val="24"/>
                        </w:rPr>
                        <m:t>m</m:t>
                      </m:r>
                    </m:sub>
                  </m:sSub>
                </m:e>
                <m:sup>
                  <m:r>
                    <w:rPr>
                      <w:rFonts w:ascii="Cambria Math" w:hAnsi="Cambria Math" w:cs="Times New Roman"/>
                      <w:szCs w:val="24"/>
                    </w:rPr>
                    <m:t>3</m:t>
                  </m:r>
                </m:sup>
              </m:sSup>
            </m:e>
          </m:d>
          <m:r>
            <w:rPr>
              <w:rFonts w:ascii="Cambria Math" w:hAnsi="Cambria Math" w:cs="Times New Roman"/>
              <w:szCs w:val="24"/>
            </w:rPr>
            <m:t xml:space="preserve">      (8.26)</m:t>
          </m:r>
        </m:oMath>
      </m:oMathPara>
    </w:p>
    <w:p w:rsidR="00AE56F9" w:rsidRPr="00AE56F9" w:rsidRDefault="00AF053C" w:rsidP="00AE56F9">
      <w:pPr>
        <w:pStyle w:val="NoSpacing"/>
        <w:spacing w:line="480" w:lineRule="auto"/>
        <w:jc w:val="both"/>
        <w:rPr>
          <w:rFonts w:cs="Times New Roman"/>
          <w:szCs w:val="24"/>
        </w:rPr>
      </w:pPr>
      <w:r>
        <w:rPr>
          <w:rFonts w:cs="Times New Roman"/>
          <w:szCs w:val="24"/>
        </w:rPr>
        <w:tab/>
      </w:r>
      <w:r w:rsidR="00AE56F9" w:rsidRPr="00AE56F9">
        <w:rPr>
          <w:rFonts w:cs="Times New Roman"/>
          <w:szCs w:val="24"/>
        </w:rPr>
        <w:t>The partial derivative of ∂</w:t>
      </w:r>
      <w:r w:rsidR="00AE56F9" w:rsidRPr="00AE56F9">
        <w:rPr>
          <w:rFonts w:cs="Times New Roman"/>
          <w:i/>
          <w:szCs w:val="24"/>
        </w:rPr>
        <w:t>Z</w:t>
      </w:r>
      <w:r w:rsidR="00AE56F9" w:rsidRPr="00AE56F9">
        <w:rPr>
          <w:rFonts w:cs="Times New Roman"/>
          <w:szCs w:val="24"/>
          <w:vertAlign w:val="subscript"/>
        </w:rPr>
        <w:t>DR</w:t>
      </w:r>
      <w:r w:rsidR="00AE56F9" w:rsidRPr="00AE56F9">
        <w:rPr>
          <w:rFonts w:cs="Times New Roman"/>
          <w:szCs w:val="24"/>
        </w:rPr>
        <w:t>/∂</w:t>
      </w:r>
      <w:r w:rsidR="00AE56F9" w:rsidRPr="00AE56F9">
        <w:rPr>
          <w:rFonts w:cs="Times New Roman"/>
          <w:i/>
          <w:szCs w:val="24"/>
        </w:rPr>
        <w:t>W</w:t>
      </w:r>
      <w:r w:rsidR="00AE56F9" w:rsidRPr="00AE56F9">
        <w:rPr>
          <w:rFonts w:cs="Times New Roman"/>
          <w:szCs w:val="24"/>
        </w:rPr>
        <w:t xml:space="preserve"> is zero because </w:t>
      </w:r>
      <w:r w:rsidR="00AE56F9" w:rsidRPr="00AE56F9">
        <w:rPr>
          <w:rFonts w:cs="Times New Roman"/>
          <w:i/>
          <w:szCs w:val="24"/>
        </w:rPr>
        <w:t>Z</w:t>
      </w:r>
      <w:r w:rsidR="00AE56F9" w:rsidRPr="00AE56F9">
        <w:rPr>
          <w:rFonts w:cs="Times New Roman"/>
          <w:szCs w:val="24"/>
          <w:vertAlign w:val="subscript"/>
        </w:rPr>
        <w:t>DR</w:t>
      </w:r>
      <w:r w:rsidR="00AE56F9" w:rsidRPr="00AE56F9">
        <w:rPr>
          <w:rFonts w:cs="Times New Roman"/>
          <w:szCs w:val="24"/>
        </w:rPr>
        <w:t xml:space="preserve"> only depends on </w:t>
      </w:r>
      <w:r w:rsidR="00AE56F9" w:rsidRPr="00AE56F9">
        <w:rPr>
          <w:rFonts w:cs="Times New Roman"/>
          <w:i/>
          <w:szCs w:val="24"/>
        </w:rPr>
        <w:t>D</w:t>
      </w:r>
      <w:r w:rsidR="00AE56F9" w:rsidRPr="00AE56F9">
        <w:rPr>
          <w:rFonts w:cs="Times New Roman"/>
          <w:szCs w:val="24"/>
          <w:vertAlign w:val="subscript"/>
        </w:rPr>
        <w:t>m</w:t>
      </w:r>
      <w:r w:rsidR="00AE56F9" w:rsidRPr="00AE56F9">
        <w:rPr>
          <w:rFonts w:cs="Times New Roman"/>
          <w:szCs w:val="24"/>
        </w:rPr>
        <w:t>. For the partial derivatives ∂</w:t>
      </w:r>
      <w:r w:rsidR="00AE56F9" w:rsidRPr="00AE56F9">
        <w:rPr>
          <w:rFonts w:cs="Times New Roman"/>
          <w:i/>
          <w:szCs w:val="24"/>
        </w:rPr>
        <w:t>Z</w:t>
      </w:r>
      <w:r w:rsidR="00AE56F9" w:rsidRPr="00AE56F9">
        <w:rPr>
          <w:rFonts w:cs="Times New Roman"/>
          <w:szCs w:val="24"/>
          <w:vertAlign w:val="subscript"/>
        </w:rPr>
        <w:t>H</w:t>
      </w:r>
      <w:r w:rsidR="00AE56F9" w:rsidRPr="00AE56F9">
        <w:rPr>
          <w:rFonts w:cs="Times New Roman"/>
          <w:szCs w:val="24"/>
        </w:rPr>
        <w:t>/∂</w:t>
      </w:r>
      <w:r w:rsidR="00AE56F9" w:rsidRPr="00AE56F9">
        <w:rPr>
          <w:rFonts w:cs="Times New Roman"/>
          <w:i/>
          <w:szCs w:val="24"/>
        </w:rPr>
        <w:t>W</w:t>
      </w:r>
      <w:r w:rsidR="00AE56F9" w:rsidRPr="00AE56F9">
        <w:rPr>
          <w:rFonts w:cs="Times New Roman"/>
          <w:szCs w:val="24"/>
        </w:rPr>
        <w:t>, ∂</w:t>
      </w:r>
      <w:r w:rsidR="00AE56F9" w:rsidRPr="00AE56F9">
        <w:rPr>
          <w:rFonts w:cs="Times New Roman"/>
          <w:i/>
          <w:szCs w:val="24"/>
        </w:rPr>
        <w:t>Z</w:t>
      </w:r>
      <w:r w:rsidR="00AE56F9" w:rsidRPr="00AE56F9">
        <w:rPr>
          <w:rFonts w:cs="Times New Roman"/>
          <w:szCs w:val="24"/>
          <w:vertAlign w:val="subscript"/>
        </w:rPr>
        <w:t>H</w:t>
      </w:r>
      <w:r w:rsidR="00AE56F9" w:rsidRPr="00AE56F9">
        <w:rPr>
          <w:rFonts w:cs="Times New Roman"/>
          <w:szCs w:val="24"/>
        </w:rPr>
        <w:t>/∂</w:t>
      </w:r>
      <w:proofErr w:type="spellStart"/>
      <w:r w:rsidR="00AE56F9" w:rsidRPr="00AE56F9">
        <w:rPr>
          <w:rFonts w:cs="Times New Roman"/>
          <w:i/>
          <w:szCs w:val="24"/>
        </w:rPr>
        <w:t>D</w:t>
      </w:r>
      <w:r w:rsidR="00AE56F9" w:rsidRPr="00AE56F9">
        <w:rPr>
          <w:rFonts w:cs="Times New Roman"/>
          <w:szCs w:val="24"/>
          <w:vertAlign w:val="subscript"/>
        </w:rPr>
        <w:t>m</w:t>
      </w:r>
      <w:proofErr w:type="spellEnd"/>
      <w:r w:rsidR="00AE56F9" w:rsidRPr="00AE56F9">
        <w:rPr>
          <w:rFonts w:cs="Times New Roman"/>
          <w:szCs w:val="24"/>
        </w:rPr>
        <w:t>, and ∂</w:t>
      </w:r>
      <w:r w:rsidR="00AE56F9" w:rsidRPr="00AE56F9">
        <w:rPr>
          <w:rFonts w:cs="Times New Roman"/>
          <w:i/>
          <w:szCs w:val="24"/>
        </w:rPr>
        <w:t>Z</w:t>
      </w:r>
      <w:r w:rsidR="00AE56F9" w:rsidRPr="00AE56F9">
        <w:rPr>
          <w:rFonts w:cs="Times New Roman"/>
          <w:szCs w:val="24"/>
          <w:vertAlign w:val="subscript"/>
        </w:rPr>
        <w:t>DR</w:t>
      </w:r>
      <w:r w:rsidR="00AE56F9" w:rsidRPr="00AE56F9">
        <w:rPr>
          <w:rFonts w:cs="Times New Roman"/>
          <w:szCs w:val="24"/>
        </w:rPr>
        <w:t>/∂</w:t>
      </w:r>
      <w:proofErr w:type="spellStart"/>
      <w:r w:rsidR="00AE56F9" w:rsidRPr="00AE56F9">
        <w:rPr>
          <w:rFonts w:cs="Times New Roman"/>
          <w:i/>
          <w:szCs w:val="24"/>
        </w:rPr>
        <w:t>D</w:t>
      </w:r>
      <w:r w:rsidR="00AE56F9" w:rsidRPr="00AE56F9">
        <w:rPr>
          <w:rFonts w:cs="Times New Roman"/>
          <w:szCs w:val="24"/>
          <w:vertAlign w:val="subscript"/>
        </w:rPr>
        <w:t>m</w:t>
      </w:r>
      <w:proofErr w:type="spellEnd"/>
      <w:r w:rsidR="00AE56F9" w:rsidRPr="00AE56F9">
        <w:rPr>
          <w:rFonts w:cs="Times New Roman"/>
          <w:szCs w:val="24"/>
        </w:rPr>
        <w:t>, the matrix is diagonal because they have gate-to-gate independence. For ∂</w:t>
      </w:r>
      <w:r w:rsidR="00AE56F9" w:rsidRPr="00AE56F9">
        <w:rPr>
          <w:rFonts w:cs="Times New Roman"/>
          <w:i/>
          <w:szCs w:val="24"/>
        </w:rPr>
        <w:t>Φ</w:t>
      </w:r>
      <w:r w:rsidR="00AE56F9" w:rsidRPr="00AE56F9">
        <w:rPr>
          <w:rFonts w:cs="Times New Roman"/>
          <w:szCs w:val="24"/>
          <w:vertAlign w:val="subscript"/>
        </w:rPr>
        <w:t>DP</w:t>
      </w:r>
      <w:r w:rsidR="00AE56F9" w:rsidRPr="00AE56F9">
        <w:rPr>
          <w:rFonts w:cs="Times New Roman"/>
          <w:szCs w:val="24"/>
        </w:rPr>
        <w:t>/∂</w:t>
      </w:r>
      <w:r w:rsidR="00AE56F9" w:rsidRPr="00AE56F9">
        <w:rPr>
          <w:rFonts w:cs="Times New Roman"/>
          <w:i/>
          <w:szCs w:val="24"/>
        </w:rPr>
        <w:t>W</w:t>
      </w:r>
      <w:r w:rsidR="00AE56F9" w:rsidRPr="00AE56F9">
        <w:rPr>
          <w:rFonts w:cs="Times New Roman"/>
          <w:szCs w:val="24"/>
        </w:rPr>
        <w:t xml:space="preserve"> and ∂</w:t>
      </w:r>
      <w:r w:rsidR="00AE56F9" w:rsidRPr="00AE56F9">
        <w:rPr>
          <w:rFonts w:cs="Times New Roman"/>
          <w:i/>
          <w:szCs w:val="24"/>
        </w:rPr>
        <w:t>Φ</w:t>
      </w:r>
      <w:r w:rsidR="00AE56F9" w:rsidRPr="00AE56F9">
        <w:rPr>
          <w:rFonts w:cs="Times New Roman"/>
          <w:szCs w:val="24"/>
          <w:vertAlign w:val="subscript"/>
        </w:rPr>
        <w:t>DP</w:t>
      </w:r>
      <w:r w:rsidR="00AE56F9" w:rsidRPr="00AE56F9">
        <w:rPr>
          <w:rFonts w:cs="Times New Roman"/>
          <w:szCs w:val="24"/>
        </w:rPr>
        <w:t>/∂</w:t>
      </w:r>
      <w:proofErr w:type="spellStart"/>
      <w:r w:rsidR="00AE56F9" w:rsidRPr="00AE56F9">
        <w:rPr>
          <w:rFonts w:cs="Times New Roman"/>
          <w:i/>
          <w:szCs w:val="24"/>
        </w:rPr>
        <w:t>D</w:t>
      </w:r>
      <w:r w:rsidR="00AE56F9" w:rsidRPr="00AE56F9">
        <w:rPr>
          <w:rFonts w:cs="Times New Roman"/>
          <w:szCs w:val="24"/>
          <w:vertAlign w:val="subscript"/>
        </w:rPr>
        <w:t>m</w:t>
      </w:r>
      <w:proofErr w:type="spellEnd"/>
      <w:r w:rsidR="00AE56F9" w:rsidRPr="00AE56F9">
        <w:rPr>
          <w:rFonts w:cs="Times New Roman"/>
          <w:szCs w:val="24"/>
        </w:rPr>
        <w:t xml:space="preserve">, the matrix is a lower triangle because </w:t>
      </w:r>
      <w:r w:rsidR="00AE56F9" w:rsidRPr="00AE56F9">
        <w:rPr>
          <w:rFonts w:cs="Times New Roman"/>
          <w:i/>
          <w:szCs w:val="24"/>
        </w:rPr>
        <w:t>Φ</w:t>
      </w:r>
      <w:r w:rsidR="00AE56F9" w:rsidRPr="00AE56F9">
        <w:rPr>
          <w:rFonts w:cs="Times New Roman"/>
          <w:szCs w:val="24"/>
          <w:vertAlign w:val="subscript"/>
        </w:rPr>
        <w:t>DP</w:t>
      </w:r>
      <w:r w:rsidR="00AE56F9" w:rsidRPr="00AE56F9">
        <w:rPr>
          <w:rFonts w:cs="Times New Roman"/>
          <w:szCs w:val="24"/>
        </w:rPr>
        <w:t xml:space="preserve"> is defined as two times the summation of </w:t>
      </w:r>
      <w:r w:rsidR="00AE56F9" w:rsidRPr="00AE56F9">
        <w:rPr>
          <w:rFonts w:cs="Times New Roman"/>
          <w:i/>
          <w:szCs w:val="24"/>
        </w:rPr>
        <w:t>K</w:t>
      </w:r>
      <w:r w:rsidR="00AE56F9" w:rsidRPr="00AE56F9">
        <w:rPr>
          <w:rFonts w:cs="Times New Roman"/>
          <w:szCs w:val="24"/>
          <w:vertAlign w:val="subscript"/>
        </w:rPr>
        <w:t>DP</w:t>
      </w:r>
      <w:r w:rsidR="00AE56F9" w:rsidRPr="00AE56F9">
        <w:rPr>
          <w:rFonts w:cs="Times New Roman"/>
          <w:szCs w:val="24"/>
        </w:rPr>
        <w:t xml:space="preserve"> up to a given gate:</w:t>
      </w:r>
    </w:p>
    <w:p w:rsidR="00AE56F9" w:rsidRPr="00AE56F9" w:rsidRDefault="00CD6C6B" w:rsidP="00AE56F9">
      <w:pPr>
        <w:pStyle w:val="NoSpacing"/>
        <w:spacing w:line="480" w:lineRule="auto"/>
        <w:jc w:val="both"/>
        <w:rPr>
          <w:rFonts w:cs="Times New Roman"/>
          <w:szCs w:val="24"/>
        </w:rPr>
      </w:pPr>
      <m:oMathPara>
        <m:oMathParaPr>
          <m:jc m:val="right"/>
        </m:oMathParaPr>
        <m:oMath>
          <m:sSub>
            <m:sSubPr>
              <m:ctrlPr>
                <w:rPr>
                  <w:rFonts w:ascii="Cambria Math" w:hAnsi="Cambria Math" w:cs="Times New Roman"/>
                  <w:i/>
                  <w:iCs/>
                  <w:szCs w:val="24"/>
                </w:rPr>
              </m:ctrlPr>
            </m:sSubPr>
            <m:e>
              <m:r>
                <w:rPr>
                  <w:rFonts w:ascii="Cambria Math" w:hAnsi="Cambria Math" w:cs="Times New Roman"/>
                  <w:szCs w:val="24"/>
                </w:rPr>
                <m:t>ϕ</m:t>
              </m:r>
              <m:r>
                <m:rPr>
                  <m:sty m:val="p"/>
                </m:rPr>
                <w:rPr>
                  <w:rFonts w:ascii="Cambria Math" w:hAnsi="Cambria Math" w:cs="Times New Roman"/>
                  <w:szCs w:val="24"/>
                </w:rPr>
                <m:t> </m:t>
              </m:r>
            </m:e>
            <m:sub>
              <m:r>
                <m:rPr>
                  <m:sty m:val="p"/>
                </m:rPr>
                <w:rPr>
                  <w:rFonts w:ascii="Cambria Math" w:hAnsi="Cambria Math" w:cs="Times New Roman"/>
                  <w:szCs w:val="24"/>
                </w:rPr>
                <m:t>DP</m:t>
              </m:r>
            </m:sub>
          </m:sSub>
          <m:d>
            <m:dPr>
              <m:ctrlPr>
                <w:rPr>
                  <w:rFonts w:ascii="Cambria Math" w:hAnsi="Cambria Math" w:cs="Times New Roman"/>
                  <w:i/>
                  <w:iCs/>
                  <w:szCs w:val="24"/>
                </w:rPr>
              </m:ctrlPr>
            </m:dPr>
            <m:e>
              <m:sSub>
                <m:sSubPr>
                  <m:ctrlPr>
                    <w:rPr>
                      <w:rFonts w:ascii="Cambria Math" w:hAnsi="Cambria Math" w:cs="Times New Roman"/>
                      <w:i/>
                      <w:iCs/>
                      <w:szCs w:val="24"/>
                    </w:rPr>
                  </m:ctrlPr>
                </m:sSubPr>
                <m:e>
                  <m:r>
                    <w:rPr>
                      <w:rFonts w:ascii="Cambria Math" w:hAnsi="Cambria Math" w:cs="Times New Roman"/>
                      <w:szCs w:val="24"/>
                    </w:rPr>
                    <m:t>r</m:t>
                  </m:r>
                </m:e>
                <m:sub>
                  <m:r>
                    <w:rPr>
                      <w:rFonts w:ascii="Cambria Math" w:hAnsi="Cambria Math" w:cs="Times New Roman"/>
                      <w:szCs w:val="24"/>
                    </w:rPr>
                    <m:t>n</m:t>
                  </m:r>
                </m:sub>
              </m:sSub>
            </m:e>
          </m:d>
          <m:r>
            <w:rPr>
              <w:rFonts w:ascii="Cambria Math" w:hAnsi="Cambria Math" w:cs="Times New Roman"/>
              <w:szCs w:val="24"/>
            </w:rPr>
            <m:t>=2</m:t>
          </m:r>
          <m:nary>
            <m:naryPr>
              <m:chr m:val="∑"/>
              <m:ctrlPr>
                <w:rPr>
                  <w:rFonts w:ascii="Cambria Math" w:hAnsi="Cambria Math" w:cs="Times New Roman"/>
                  <w:i/>
                  <w:iCs/>
                  <w:szCs w:val="24"/>
                </w:rPr>
              </m:ctrlPr>
            </m:naryPr>
            <m:sub>
              <m:r>
                <w:rPr>
                  <w:rFonts w:ascii="Cambria Math" w:hAnsi="Cambria Math" w:cs="Times New Roman"/>
                  <w:szCs w:val="24"/>
                </w:rPr>
                <m:t>i=1</m:t>
              </m:r>
            </m:sub>
            <m:sup>
              <m:r>
                <w:rPr>
                  <w:rFonts w:ascii="Cambria Math" w:hAnsi="Cambria Math" w:cs="Times New Roman"/>
                  <w:szCs w:val="24"/>
                </w:rPr>
                <m:t>N</m:t>
              </m:r>
            </m:sup>
            <m:e>
              <m:sSub>
                <m:sSubPr>
                  <m:ctrlPr>
                    <w:rPr>
                      <w:rFonts w:ascii="Cambria Math" w:hAnsi="Cambria Math" w:cs="Times New Roman"/>
                      <w:i/>
                      <w:iCs/>
                      <w:szCs w:val="24"/>
                    </w:rPr>
                  </m:ctrlPr>
                </m:sSubPr>
                <m:e>
                  <m:r>
                    <w:rPr>
                      <w:rFonts w:ascii="Cambria Math" w:hAnsi="Cambria Math" w:cs="Times New Roman"/>
                      <w:szCs w:val="24"/>
                    </w:rPr>
                    <m:t>K</m:t>
                  </m:r>
                </m:e>
                <m:sub>
                  <m:r>
                    <m:rPr>
                      <m:sty m:val="p"/>
                    </m:rPr>
                    <w:rPr>
                      <w:rFonts w:ascii="Cambria Math" w:hAnsi="Cambria Math" w:cs="Times New Roman"/>
                      <w:szCs w:val="24"/>
                    </w:rPr>
                    <m:t>DP</m:t>
                  </m:r>
                </m:sub>
              </m:sSub>
              <m:d>
                <m:dPr>
                  <m:ctrlPr>
                    <w:rPr>
                      <w:rFonts w:ascii="Cambria Math" w:hAnsi="Cambria Math" w:cs="Times New Roman"/>
                      <w:i/>
                      <w:iCs/>
                      <w:szCs w:val="24"/>
                    </w:rPr>
                  </m:ctrlPr>
                </m:dPr>
                <m:e>
                  <m:sSub>
                    <m:sSubPr>
                      <m:ctrlPr>
                        <w:rPr>
                          <w:rFonts w:ascii="Cambria Math" w:hAnsi="Cambria Math" w:cs="Times New Roman"/>
                          <w:i/>
                          <w:iCs/>
                          <w:szCs w:val="24"/>
                        </w:rPr>
                      </m:ctrlPr>
                    </m:sSubPr>
                    <m:e>
                      <m:r>
                        <w:rPr>
                          <w:rFonts w:ascii="Cambria Math" w:hAnsi="Cambria Math" w:cs="Times New Roman"/>
                          <w:szCs w:val="24"/>
                        </w:rPr>
                        <m:t>r</m:t>
                      </m:r>
                    </m:e>
                    <m:sub>
                      <m:r>
                        <w:rPr>
                          <w:rFonts w:ascii="Cambria Math" w:hAnsi="Cambria Math" w:cs="Times New Roman"/>
                          <w:szCs w:val="24"/>
                        </w:rPr>
                        <m:t>i</m:t>
                      </m:r>
                    </m:sub>
                  </m:sSub>
                </m:e>
              </m:d>
              <m:r>
                <w:rPr>
                  <w:rFonts w:ascii="Cambria Math" w:hAnsi="Cambria Math" w:cs="Times New Roman"/>
                  <w:szCs w:val="24"/>
                  <w:lang w:val="el-GR"/>
                </w:rPr>
                <m:t>Δ</m:t>
              </m:r>
              <m:sSub>
                <m:sSubPr>
                  <m:ctrlPr>
                    <w:rPr>
                      <w:rFonts w:ascii="Cambria Math" w:hAnsi="Cambria Math" w:cs="Times New Roman"/>
                      <w:i/>
                      <w:iCs/>
                      <w:szCs w:val="24"/>
                    </w:rPr>
                  </m:ctrlPr>
                </m:sSubPr>
                <m:e>
                  <m:r>
                    <w:rPr>
                      <w:rFonts w:ascii="Cambria Math" w:hAnsi="Cambria Math" w:cs="Times New Roman"/>
                      <w:szCs w:val="24"/>
                    </w:rPr>
                    <m:t>r</m:t>
                  </m:r>
                </m:e>
                <m:sub>
                  <m:r>
                    <w:rPr>
                      <w:rFonts w:ascii="Cambria Math" w:hAnsi="Cambria Math" w:cs="Times New Roman"/>
                      <w:szCs w:val="24"/>
                    </w:rPr>
                    <m:t>i</m:t>
                  </m:r>
                </m:sub>
              </m:sSub>
            </m:e>
          </m:nary>
          <m:r>
            <w:rPr>
              <w:rFonts w:ascii="Cambria Math" w:hAnsi="Cambria Math" w:cs="Times New Roman"/>
              <w:szCs w:val="24"/>
            </w:rPr>
            <m:t xml:space="preserve">                                         (8.27)</m:t>
          </m:r>
        </m:oMath>
      </m:oMathPara>
    </w:p>
    <w:p w:rsidR="00AE56F9" w:rsidRPr="00AE56F9" w:rsidRDefault="00AE56F9" w:rsidP="00AE56F9">
      <w:pPr>
        <w:pStyle w:val="NoSpacing"/>
        <w:spacing w:line="480" w:lineRule="auto"/>
        <w:jc w:val="both"/>
        <w:rPr>
          <w:rFonts w:cs="Times New Roman"/>
          <w:szCs w:val="24"/>
        </w:rPr>
      </w:pPr>
      <w:r w:rsidRPr="00AE56F9">
        <w:rPr>
          <w:rFonts w:cs="Times New Roman"/>
          <w:i/>
          <w:szCs w:val="24"/>
        </w:rPr>
        <w:tab/>
      </w:r>
      <w:r w:rsidRPr="00AE56F9">
        <w:rPr>
          <w:rFonts w:cs="Times New Roman"/>
          <w:szCs w:val="24"/>
        </w:rPr>
        <w:t xml:space="preserve"> The observation-based variational retrieval is complete when the analysis vector, </w:t>
      </w:r>
      <w:r w:rsidRPr="00AE56F9">
        <w:rPr>
          <w:rFonts w:cs="Times New Roman"/>
          <w:b/>
          <w:szCs w:val="24"/>
        </w:rPr>
        <w:t>x</w:t>
      </w:r>
      <w:r w:rsidRPr="00AE56F9">
        <w:rPr>
          <w:rFonts w:cs="Times New Roman"/>
          <w:szCs w:val="24"/>
          <w:vertAlign w:val="subscript"/>
        </w:rPr>
        <w:t>i,</w:t>
      </w:r>
      <w:r w:rsidRPr="00AE56F9">
        <w:rPr>
          <w:rFonts w:cs="Times New Roman"/>
          <w:szCs w:val="24"/>
        </w:rPr>
        <w:t xml:space="preserve"> converges to a solution. A block diagram of the iteration procedure for the variational retrieval is shown in Figure </w:t>
      </w:r>
      <w:r w:rsidR="00B81E77">
        <w:rPr>
          <w:rFonts w:cs="Times New Roman"/>
          <w:szCs w:val="24"/>
        </w:rPr>
        <w:t>8.2</w:t>
      </w:r>
      <w:r w:rsidRPr="00AE56F9">
        <w:rPr>
          <w:rFonts w:cs="Times New Roman"/>
          <w:szCs w:val="24"/>
        </w:rPr>
        <w:t xml:space="preserve">. In practice, the number of iterations can be fixed and/or a convergence test applied. If there are </w:t>
      </w:r>
      <w:proofErr w:type="spellStart"/>
      <w:r w:rsidRPr="00AE56F9">
        <w:rPr>
          <w:rFonts w:cs="Times New Roman"/>
          <w:szCs w:val="24"/>
        </w:rPr>
        <w:t>nonrain</w:t>
      </w:r>
      <w:proofErr w:type="spellEnd"/>
      <w:r w:rsidRPr="00AE56F9">
        <w:rPr>
          <w:rFonts w:cs="Times New Roman"/>
          <w:szCs w:val="24"/>
        </w:rPr>
        <w:t xml:space="preserve"> hydrometeors present (e.g., hail) anywhere in the azimuth, there may not be a solution or an unrealistic solution due to contamination within the azimuth (since the retrieval is solved azimuthally). This is because these parametrized polarimetric radar forward observation operators were derived using the T-matrix calculations for rain.</w:t>
      </w:r>
      <w:r w:rsidR="00B72D18">
        <w:rPr>
          <w:rFonts w:cs="Times New Roman"/>
          <w:szCs w:val="24"/>
        </w:rPr>
        <w:t xml:space="preserve"> Essentially, this can prove the presence of </w:t>
      </w:r>
      <w:r w:rsidR="00B72D18" w:rsidRPr="00AE56F9">
        <w:rPr>
          <w:rFonts w:cs="Times New Roman"/>
          <w:szCs w:val="24"/>
        </w:rPr>
        <w:t>mixed</w:t>
      </w:r>
      <w:r w:rsidR="00B72D18">
        <w:rPr>
          <w:rFonts w:cs="Times New Roman"/>
          <w:szCs w:val="24"/>
        </w:rPr>
        <w:t>-phased precipitation through a more rigorous, quantitat</w:t>
      </w:r>
      <w:r w:rsidR="002F4C82">
        <w:rPr>
          <w:rFonts w:cs="Times New Roman"/>
          <w:szCs w:val="24"/>
        </w:rPr>
        <w:t>iv</w:t>
      </w:r>
      <w:r w:rsidR="00B72D18">
        <w:rPr>
          <w:rFonts w:cs="Times New Roman"/>
          <w:szCs w:val="24"/>
        </w:rPr>
        <w:t xml:space="preserve">e method </w:t>
      </w:r>
      <w:r w:rsidR="00BA2634">
        <w:rPr>
          <w:rFonts w:cs="Times New Roman"/>
          <w:szCs w:val="24"/>
        </w:rPr>
        <w:t xml:space="preserve">based on scattering theory </w:t>
      </w:r>
      <w:r w:rsidR="00B72D18">
        <w:rPr>
          <w:rFonts w:cs="Times New Roman"/>
          <w:szCs w:val="24"/>
        </w:rPr>
        <w:t xml:space="preserve">than the HCA as shown in Chapter 5. </w:t>
      </w:r>
    </w:p>
    <w:p w:rsidR="000D43CD" w:rsidRDefault="00AE56F9" w:rsidP="00F117CF">
      <w:pPr>
        <w:pStyle w:val="NoSpacing"/>
        <w:spacing w:line="480" w:lineRule="auto"/>
        <w:ind w:firstLine="720"/>
        <w:jc w:val="both"/>
        <w:rPr>
          <w:rFonts w:cs="Times New Roman"/>
          <w:szCs w:val="24"/>
        </w:rPr>
      </w:pPr>
      <w:r w:rsidRPr="00AE56F9">
        <w:rPr>
          <w:rFonts w:cs="Times New Roman"/>
          <w:szCs w:val="24"/>
        </w:rPr>
        <w:t xml:space="preserve">To solve this for an entire </w:t>
      </w:r>
      <w:r w:rsidR="007473A6">
        <w:rPr>
          <w:rFonts w:cs="Times New Roman"/>
          <w:szCs w:val="24"/>
        </w:rPr>
        <w:t>PPI</w:t>
      </w:r>
      <w:r w:rsidRPr="00AE56F9">
        <w:rPr>
          <w:rFonts w:cs="Times New Roman"/>
          <w:szCs w:val="24"/>
        </w:rPr>
        <w:t xml:space="preserve"> radar scan (i.e., a single elevation), each azimuth is solved independently. In other words, simply loop through all the azimuths to get a solution for an entire radar elevation.  </w:t>
      </w:r>
    </w:p>
    <w:p w:rsidR="00B81E77" w:rsidRDefault="007473A6" w:rsidP="00F117CF">
      <w:pPr>
        <w:pStyle w:val="NoSpacing"/>
        <w:spacing w:line="480" w:lineRule="auto"/>
        <w:ind w:firstLine="720"/>
        <w:jc w:val="both"/>
      </w:pPr>
      <w:r>
        <w:rPr>
          <w:rFonts w:cs="Times New Roman"/>
          <w:szCs w:val="24"/>
        </w:rPr>
        <w:t xml:space="preserve">Verification of the </w:t>
      </w:r>
      <w:r w:rsidRPr="00F117CF">
        <w:t xml:space="preserve">variational retrieval and observation operators </w:t>
      </w:r>
      <w:r>
        <w:t>were done</w:t>
      </w:r>
      <w:r w:rsidRPr="00F117CF">
        <w:t xml:space="preserve"> by conducting experiments</w:t>
      </w:r>
      <w:r>
        <w:t xml:space="preserve"> on DSD data collected by a disdrometer. The verification</w:t>
      </w:r>
      <w:r w:rsidR="008629D2">
        <w:t xml:space="preserve"> results</w:t>
      </w:r>
      <w:r>
        <w:t xml:space="preserve"> and </w:t>
      </w:r>
      <w:r w:rsidR="008629D2">
        <w:t xml:space="preserve">application </w:t>
      </w:r>
      <w:r>
        <w:t xml:space="preserve">on a single azimuth of radar data are shown in the Appendix </w:t>
      </w:r>
      <w:r w:rsidR="006B2756">
        <w:t>at the end of the</w:t>
      </w:r>
      <w:r>
        <w:t xml:space="preserve"> chapter. </w:t>
      </w:r>
    </w:p>
    <w:p w:rsidR="00B81E77" w:rsidRDefault="00B81E77" w:rsidP="00B81E77">
      <w:pPr>
        <w:pStyle w:val="NoSpacing"/>
        <w:keepNext/>
        <w:spacing w:line="480" w:lineRule="auto"/>
        <w:jc w:val="center"/>
      </w:pPr>
      <w:r>
        <w:rPr>
          <w:noProof/>
        </w:rPr>
        <w:lastRenderedPageBreak/>
        <w:drawing>
          <wp:inline distT="0" distB="0" distL="0" distR="0" wp14:anchorId="3C19397F" wp14:editId="2EBFA224">
            <wp:extent cx="4041648" cy="5535168"/>
            <wp:effectExtent l="0" t="0" r="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tif"/>
                    <pic:cNvPicPr/>
                  </pic:nvPicPr>
                  <pic:blipFill>
                    <a:blip r:embed="rId57">
                      <a:extLst>
                        <a:ext uri="{28A0092B-C50C-407E-A947-70E740481C1C}">
                          <a14:useLocalDpi xmlns:a14="http://schemas.microsoft.com/office/drawing/2010/main" val="0"/>
                        </a:ext>
                      </a:extLst>
                    </a:blip>
                    <a:stretch>
                      <a:fillRect/>
                    </a:stretch>
                  </pic:blipFill>
                  <pic:spPr>
                    <a:xfrm>
                      <a:off x="0" y="0"/>
                      <a:ext cx="4041648" cy="5535168"/>
                    </a:xfrm>
                    <a:prstGeom prst="rect">
                      <a:avLst/>
                    </a:prstGeom>
                  </pic:spPr>
                </pic:pic>
              </a:graphicData>
            </a:graphic>
          </wp:inline>
        </w:drawing>
      </w:r>
    </w:p>
    <w:p w:rsidR="00F117CF" w:rsidRDefault="00B81E77" w:rsidP="00AD720C">
      <w:pPr>
        <w:pStyle w:val="Caption"/>
      </w:pPr>
      <w:bookmarkStart w:id="108" w:name="_Toc7411858"/>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8</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2</w:t>
      </w:r>
      <w:r w:rsidR="00CD6C6B">
        <w:rPr>
          <w:noProof/>
        </w:rPr>
        <w:fldChar w:fldCharType="end"/>
      </w:r>
      <w:r>
        <w:t xml:space="preserve">. </w:t>
      </w:r>
      <w:r w:rsidRPr="00B81E77">
        <w:t>Block diagram of the iteration procedure for the nonlinear variational retrieval for a single azimuth of radar data.</w:t>
      </w:r>
      <w:bookmarkEnd w:id="108"/>
    </w:p>
    <w:p w:rsidR="00AF053C" w:rsidRDefault="00AF053C" w:rsidP="00F117CF">
      <w:pPr>
        <w:pStyle w:val="NoSpacing"/>
        <w:spacing w:line="480" w:lineRule="auto"/>
        <w:ind w:firstLine="720"/>
        <w:jc w:val="both"/>
      </w:pPr>
    </w:p>
    <w:p w:rsidR="00827932" w:rsidRPr="00827932" w:rsidRDefault="00827932" w:rsidP="00117E36">
      <w:pPr>
        <w:pStyle w:val="NoSpacing"/>
        <w:spacing w:line="480" w:lineRule="auto"/>
        <w:jc w:val="both"/>
        <w:outlineLvl w:val="1"/>
        <w:rPr>
          <w:b/>
        </w:rPr>
      </w:pPr>
      <w:bookmarkStart w:id="109" w:name="_Toc7411932"/>
      <w:r w:rsidRPr="00827932">
        <w:rPr>
          <w:b/>
        </w:rPr>
        <w:t>8.4 Variational Retrieval on Downburst Case</w:t>
      </w:r>
      <w:bookmarkEnd w:id="109"/>
    </w:p>
    <w:p w:rsidR="00EF4EE6" w:rsidRDefault="00827932" w:rsidP="00827932">
      <w:pPr>
        <w:pStyle w:val="NoSpacing"/>
        <w:spacing w:line="480" w:lineRule="auto"/>
        <w:jc w:val="both"/>
      </w:pPr>
      <w:r>
        <w:tab/>
      </w:r>
      <w:r w:rsidRPr="00827932">
        <w:t>The variational retrieval was applied on the entire PPI of radar data</w:t>
      </w:r>
      <w:r w:rsidR="00E0172B">
        <w:t xml:space="preserve"> from the downburst event</w:t>
      </w:r>
      <w:r w:rsidRPr="00827932">
        <w:t xml:space="preserve"> by looping through all 360 azimuths. </w:t>
      </w:r>
      <w:r w:rsidR="00EF4EE6">
        <w:t xml:space="preserve">For </w:t>
      </w:r>
      <w:r w:rsidR="002D6501">
        <w:t xml:space="preserve">easy </w:t>
      </w:r>
      <w:r w:rsidR="00EF4EE6">
        <w:t xml:space="preserve">comparison, </w:t>
      </w:r>
      <w:r w:rsidR="00E17927">
        <w:t>the KOUN</w:t>
      </w:r>
      <w:r w:rsidR="002D6501">
        <w:t xml:space="preserve"> PPI (</w:t>
      </w:r>
      <w:r w:rsidR="002D6501" w:rsidRPr="00B12DD2">
        <w:rPr>
          <w:rFonts w:cs="Times New Roman"/>
          <w:szCs w:val="24"/>
        </w:rPr>
        <w:t>0020:08 UTC scan at 5.3</w:t>
      </w:r>
      <w:r w:rsidR="002D6501">
        <w:rPr>
          <w:rFonts w:cs="Times New Roman"/>
          <w:szCs w:val="24"/>
        </w:rPr>
        <w:t>°)</w:t>
      </w:r>
      <w:r w:rsidR="002D6501">
        <w:t xml:space="preserve"> used in the previous chapter was used to test the variational retrieval. </w:t>
      </w:r>
    </w:p>
    <w:p w:rsidR="00827932" w:rsidRDefault="00EF4EE6" w:rsidP="00827932">
      <w:pPr>
        <w:pStyle w:val="NoSpacing"/>
        <w:spacing w:line="480" w:lineRule="auto"/>
        <w:jc w:val="both"/>
        <w:rPr>
          <w:iCs/>
        </w:rPr>
      </w:pPr>
      <w:r>
        <w:lastRenderedPageBreak/>
        <w:tab/>
      </w:r>
      <w:r w:rsidR="00D734DD">
        <w:t>Once</w:t>
      </w:r>
      <w:r w:rsidR="00827932" w:rsidRPr="00827932">
        <w:t xml:space="preserve"> </w:t>
      </w:r>
      <w:proofErr w:type="spellStart"/>
      <w:r w:rsidR="00827932" w:rsidRPr="00827932">
        <w:rPr>
          <w:i/>
        </w:rPr>
        <w:t>D</w:t>
      </w:r>
      <w:r w:rsidR="00827932" w:rsidRPr="00827932">
        <w:rPr>
          <w:vertAlign w:val="subscript"/>
        </w:rPr>
        <w:t>m</w:t>
      </w:r>
      <w:proofErr w:type="spellEnd"/>
      <w:r w:rsidR="00827932" w:rsidRPr="00827932">
        <w:rPr>
          <w:vertAlign w:val="subscript"/>
        </w:rPr>
        <w:t xml:space="preserve"> </w:t>
      </w:r>
      <w:r w:rsidR="00827932" w:rsidRPr="00827932">
        <w:t xml:space="preserve">and </w:t>
      </w:r>
      <w:proofErr w:type="spellStart"/>
      <w:r w:rsidR="00827932" w:rsidRPr="00827932">
        <w:rPr>
          <w:i/>
        </w:rPr>
        <w:t>W</w:t>
      </w:r>
      <w:proofErr w:type="spellEnd"/>
      <w:r w:rsidR="00827932" w:rsidRPr="00827932">
        <w:t xml:space="preserve"> are obtained using the variational retrieval, the observation operators are used to calculate </w:t>
      </w:r>
      <w:r w:rsidR="00827932" w:rsidRPr="00827932">
        <w:rPr>
          <w:bCs/>
          <w:i/>
          <w:iCs/>
        </w:rPr>
        <w:t>Z</w:t>
      </w:r>
      <w:r w:rsidR="00827932" w:rsidRPr="00827932">
        <w:rPr>
          <w:bCs/>
          <w:iCs/>
          <w:vertAlign w:val="subscript"/>
        </w:rPr>
        <w:t>H</w:t>
      </w:r>
      <w:r w:rsidR="00827932" w:rsidRPr="00827932">
        <w:t xml:space="preserve"> and </w:t>
      </w:r>
      <w:r w:rsidR="00827932" w:rsidRPr="00827932">
        <w:rPr>
          <w:i/>
        </w:rPr>
        <w:t>Z</w:t>
      </w:r>
      <w:r w:rsidR="00827932" w:rsidRPr="00827932">
        <w:rPr>
          <w:vertAlign w:val="subscript"/>
        </w:rPr>
        <w:t>DR</w:t>
      </w:r>
      <w:r w:rsidR="00827932" w:rsidRPr="00827932">
        <w:t xml:space="preserve"> analyses to assess the observation operators in context to the forward problem; however, instead of calculating </w:t>
      </w:r>
      <w:r w:rsidR="00827932" w:rsidRPr="00827932">
        <w:rPr>
          <w:i/>
        </w:rPr>
        <w:t>Φ</w:t>
      </w:r>
      <w:r w:rsidR="00827932" w:rsidRPr="00827932">
        <w:rPr>
          <w:vertAlign w:val="subscript"/>
        </w:rPr>
        <w:t>DP</w:t>
      </w:r>
      <w:r w:rsidR="00827932" w:rsidRPr="00827932">
        <w:t xml:space="preserve"> by adding </w:t>
      </w:r>
      <w:r w:rsidR="00827932" w:rsidRPr="00827932">
        <w:rPr>
          <w:i/>
          <w:iCs/>
        </w:rPr>
        <w:t>K</w:t>
      </w:r>
      <w:r w:rsidR="00827932" w:rsidRPr="00827932">
        <w:rPr>
          <w:iCs/>
          <w:vertAlign w:val="subscript"/>
        </w:rPr>
        <w:t>DP</w:t>
      </w:r>
      <w:r w:rsidR="00827932" w:rsidRPr="00827932">
        <w:rPr>
          <w:iCs/>
        </w:rPr>
        <w:t xml:space="preserve"> down radial</w:t>
      </w:r>
      <w:r w:rsidR="00827932" w:rsidRPr="00827932">
        <w:t xml:space="preserve">, the </w:t>
      </w:r>
      <w:r w:rsidR="00827932" w:rsidRPr="00827932">
        <w:rPr>
          <w:i/>
          <w:iCs/>
        </w:rPr>
        <w:t>K</w:t>
      </w:r>
      <w:r w:rsidR="00827932" w:rsidRPr="00827932">
        <w:rPr>
          <w:iCs/>
          <w:vertAlign w:val="subscript"/>
        </w:rPr>
        <w:t>DP</w:t>
      </w:r>
      <w:r w:rsidR="00827932" w:rsidRPr="00827932">
        <w:rPr>
          <w:iCs/>
        </w:rPr>
        <w:t xml:space="preserve"> analysis is compared to </w:t>
      </w:r>
      <w:r w:rsidR="00827932" w:rsidRPr="00827932">
        <w:rPr>
          <w:i/>
          <w:iCs/>
        </w:rPr>
        <w:t>K</w:t>
      </w:r>
      <w:r w:rsidR="00827932" w:rsidRPr="00827932">
        <w:rPr>
          <w:iCs/>
          <w:vertAlign w:val="subscript"/>
        </w:rPr>
        <w:t>DP</w:t>
      </w:r>
      <w:r w:rsidR="00827932" w:rsidRPr="00827932">
        <w:rPr>
          <w:iCs/>
        </w:rPr>
        <w:t xml:space="preserve"> calculated using the slope of a least squares fit from filtered observations (i.e., algorithm used in the WSR-88D network). In this context, the calculated </w:t>
      </w:r>
      <w:r w:rsidR="00827932" w:rsidRPr="00827932">
        <w:rPr>
          <w:i/>
          <w:iCs/>
        </w:rPr>
        <w:t>K</w:t>
      </w:r>
      <w:r w:rsidR="00827932" w:rsidRPr="00827932">
        <w:rPr>
          <w:iCs/>
          <w:vertAlign w:val="subscript"/>
        </w:rPr>
        <w:t>DP</w:t>
      </w:r>
      <w:r w:rsidR="00827932" w:rsidRPr="00827932">
        <w:t xml:space="preserve"> is considered a derived microphysical quantity. The </w:t>
      </w:r>
      <w:r w:rsidR="00827932" w:rsidRPr="00827932">
        <w:rPr>
          <w:i/>
        </w:rPr>
        <w:t xml:space="preserve">W </w:t>
      </w:r>
      <w:r w:rsidR="00827932" w:rsidRPr="00827932">
        <w:t xml:space="preserve">and </w:t>
      </w:r>
      <w:proofErr w:type="spellStart"/>
      <w:r w:rsidR="00827932" w:rsidRPr="00827932">
        <w:rPr>
          <w:i/>
        </w:rPr>
        <w:t>D</w:t>
      </w:r>
      <w:r w:rsidR="00827932" w:rsidRPr="00827932">
        <w:rPr>
          <w:vertAlign w:val="subscript"/>
        </w:rPr>
        <w:t>m</w:t>
      </w:r>
      <w:proofErr w:type="spellEnd"/>
      <w:r w:rsidR="00827932" w:rsidRPr="00827932">
        <w:t xml:space="preserve"> analyses are shown in Figure </w:t>
      </w:r>
      <w:r w:rsidR="00965204">
        <w:t>8.3</w:t>
      </w:r>
      <w:r w:rsidR="00827932" w:rsidRPr="00827932">
        <w:t xml:space="preserve"> and the </w:t>
      </w:r>
      <w:r w:rsidR="00827932" w:rsidRPr="00827932">
        <w:rPr>
          <w:bCs/>
          <w:i/>
          <w:iCs/>
        </w:rPr>
        <w:t>Z</w:t>
      </w:r>
      <w:r w:rsidR="00827932" w:rsidRPr="00827932">
        <w:rPr>
          <w:bCs/>
          <w:iCs/>
          <w:vertAlign w:val="subscript"/>
        </w:rPr>
        <w:t>H</w:t>
      </w:r>
      <w:r w:rsidR="00827932" w:rsidRPr="00827932">
        <w:t xml:space="preserve"> and </w:t>
      </w:r>
      <w:r w:rsidR="00827932" w:rsidRPr="00827932">
        <w:rPr>
          <w:i/>
        </w:rPr>
        <w:t>Z</w:t>
      </w:r>
      <w:r w:rsidR="00827932" w:rsidRPr="00827932">
        <w:rPr>
          <w:vertAlign w:val="subscript"/>
        </w:rPr>
        <w:t xml:space="preserve">DR </w:t>
      </w:r>
      <w:r w:rsidR="00827932" w:rsidRPr="00827932">
        <w:t>observations and analyses are shown in Figure 8</w:t>
      </w:r>
      <w:r w:rsidR="00965204">
        <w:t>.4</w:t>
      </w:r>
      <w:r w:rsidR="00827932" w:rsidRPr="00827932">
        <w:t xml:space="preserve">. The differences between the observations and analyses are also shown (Fig. </w:t>
      </w:r>
      <w:r w:rsidR="00965204">
        <w:t>8.4</w:t>
      </w:r>
      <w:r w:rsidR="00827932" w:rsidRPr="00827932">
        <w:t xml:space="preserve">e, f). The </w:t>
      </w:r>
      <w:r w:rsidR="00827932" w:rsidRPr="00827932">
        <w:rPr>
          <w:i/>
          <w:iCs/>
        </w:rPr>
        <w:t>K</w:t>
      </w:r>
      <w:r w:rsidR="00827932" w:rsidRPr="00827932">
        <w:rPr>
          <w:iCs/>
          <w:vertAlign w:val="subscript"/>
        </w:rPr>
        <w:t>DP</w:t>
      </w:r>
      <w:r w:rsidR="00827932" w:rsidRPr="00827932">
        <w:rPr>
          <w:iCs/>
        </w:rPr>
        <w:t xml:space="preserve"> best-line fit method and analysis are shown in Figure </w:t>
      </w:r>
      <w:r w:rsidR="00965204">
        <w:rPr>
          <w:iCs/>
        </w:rPr>
        <w:t>8.5</w:t>
      </w:r>
      <w:r w:rsidR="00827932" w:rsidRPr="00827932">
        <w:rPr>
          <w:iCs/>
        </w:rPr>
        <w:t xml:space="preserve">. </w:t>
      </w:r>
    </w:p>
    <w:p w:rsidR="00965204" w:rsidRDefault="00965204" w:rsidP="00B45B26">
      <w:pPr>
        <w:pStyle w:val="NoSpacing"/>
        <w:keepNext/>
        <w:spacing w:line="480" w:lineRule="auto"/>
        <w:jc w:val="center"/>
      </w:pPr>
      <w:r>
        <w:rPr>
          <w:rFonts w:cs="Times New Roman"/>
          <w:noProof/>
        </w:rPr>
        <w:drawing>
          <wp:inline distT="0" distB="0" distL="0" distR="0" wp14:anchorId="08BC133A" wp14:editId="323A4ADF">
            <wp:extent cx="5943600" cy="2392680"/>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6.tif"/>
                    <pic:cNvPicPr/>
                  </pic:nvPicPr>
                  <pic:blipFill>
                    <a:blip r:embed="rId58">
                      <a:extLst>
                        <a:ext uri="{28A0092B-C50C-407E-A947-70E740481C1C}">
                          <a14:useLocalDpi xmlns:a14="http://schemas.microsoft.com/office/drawing/2010/main" val="0"/>
                        </a:ext>
                      </a:extLst>
                    </a:blip>
                    <a:stretch>
                      <a:fillRect/>
                    </a:stretch>
                  </pic:blipFill>
                  <pic:spPr>
                    <a:xfrm>
                      <a:off x="0" y="0"/>
                      <a:ext cx="5943600" cy="2392680"/>
                    </a:xfrm>
                    <a:prstGeom prst="rect">
                      <a:avLst/>
                    </a:prstGeom>
                  </pic:spPr>
                </pic:pic>
              </a:graphicData>
            </a:graphic>
          </wp:inline>
        </w:drawing>
      </w:r>
    </w:p>
    <w:p w:rsidR="00965204" w:rsidRDefault="00965204" w:rsidP="00AD720C">
      <w:pPr>
        <w:pStyle w:val="Caption"/>
      </w:pPr>
      <w:bookmarkStart w:id="110" w:name="_Toc7411859"/>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8</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3</w:t>
      </w:r>
      <w:r w:rsidR="00CD6C6B">
        <w:rPr>
          <w:noProof/>
        </w:rPr>
        <w:fldChar w:fldCharType="end"/>
      </w:r>
      <w:r>
        <w:t xml:space="preserve">. </w:t>
      </w:r>
      <w:proofErr w:type="gramStart"/>
      <w:r>
        <w:t xml:space="preserve">Analysis for (a) </w:t>
      </w:r>
      <w:r w:rsidRPr="00596129">
        <w:rPr>
          <w:i/>
        </w:rPr>
        <w:t>W</w:t>
      </w:r>
      <w:r>
        <w:t xml:space="preserve"> and (b) </w:t>
      </w:r>
      <w:proofErr w:type="spellStart"/>
      <w:r w:rsidRPr="00596129">
        <w:rPr>
          <w:i/>
          <w:iCs/>
        </w:rPr>
        <w:t>D</w:t>
      </w:r>
      <w:r>
        <w:rPr>
          <w:iCs/>
          <w:vertAlign w:val="subscript"/>
        </w:rPr>
        <w:t>m</w:t>
      </w:r>
      <w:proofErr w:type="spellEnd"/>
      <w:r>
        <w:rPr>
          <w:iCs/>
        </w:rPr>
        <w:t xml:space="preserve"> by </w:t>
      </w:r>
      <w:r>
        <w:t>applying the variational retrieval using a 5.3° elevation scan</w:t>
      </w:r>
      <w:proofErr w:type="gramEnd"/>
      <w:r>
        <w:t xml:space="preserve"> of KOUN WSR-88D data from 15 June 2011 at 0020 UTC. The boundaries of the sector with hail contamination are marked by the black lines.</w:t>
      </w:r>
      <w:bookmarkEnd w:id="110"/>
    </w:p>
    <w:p w:rsidR="00965204" w:rsidRPr="00965204" w:rsidRDefault="00965204" w:rsidP="00965204"/>
    <w:p w:rsidR="00827932" w:rsidRDefault="00827932" w:rsidP="00827932">
      <w:pPr>
        <w:pStyle w:val="NoSpacing"/>
        <w:spacing w:line="480" w:lineRule="auto"/>
        <w:jc w:val="both"/>
        <w:rPr>
          <w:bCs/>
          <w:iCs/>
        </w:rPr>
      </w:pPr>
      <w:r>
        <w:tab/>
      </w:r>
      <w:r w:rsidRPr="00827932">
        <w:t xml:space="preserve">The most evident feature in the analyses is the chaotic and noisy results across the western to northwestern sector of the PPI. Parts of the analyses in this area are unrealistic and the </w:t>
      </w:r>
      <w:r w:rsidRPr="00827932">
        <w:rPr>
          <w:bCs/>
          <w:i/>
          <w:iCs/>
        </w:rPr>
        <w:t>Z</w:t>
      </w:r>
      <w:r w:rsidRPr="00827932">
        <w:rPr>
          <w:bCs/>
          <w:iCs/>
          <w:vertAlign w:val="subscript"/>
        </w:rPr>
        <w:t>H</w:t>
      </w:r>
      <w:r w:rsidRPr="00827932">
        <w:t xml:space="preserve"> analysis differs significantly from</w:t>
      </w:r>
      <w:r w:rsidRPr="00827932">
        <w:rPr>
          <w:bCs/>
          <w:iCs/>
        </w:rPr>
        <w:t xml:space="preserve"> the </w:t>
      </w:r>
      <w:r w:rsidRPr="00827932">
        <w:t xml:space="preserve">observations. There are even some azimuths that are completely void of data in the analyses. In addition to this sector, there are a few other azimuths </w:t>
      </w:r>
      <w:r w:rsidRPr="00827932">
        <w:lastRenderedPageBreak/>
        <w:t xml:space="preserve">that are void of data. These azimuths do not have a solution likely due to low </w:t>
      </w:r>
      <w:r w:rsidRPr="00827932">
        <w:rPr>
          <w:bCs/>
          <w:i/>
          <w:iCs/>
        </w:rPr>
        <w:t>Z</w:t>
      </w:r>
      <w:r w:rsidRPr="00827932">
        <w:rPr>
          <w:bCs/>
          <w:iCs/>
          <w:vertAlign w:val="subscript"/>
        </w:rPr>
        <w:t>H</w:t>
      </w:r>
      <w:r w:rsidRPr="00827932">
        <w:rPr>
          <w:bCs/>
          <w:iCs/>
        </w:rPr>
        <w:t xml:space="preserve"> values and/or the presence of </w:t>
      </w:r>
      <w:proofErr w:type="spellStart"/>
      <w:r w:rsidRPr="00827932">
        <w:rPr>
          <w:bCs/>
          <w:iCs/>
        </w:rPr>
        <w:t>nonmeteorological</w:t>
      </w:r>
      <w:proofErr w:type="spellEnd"/>
      <w:r w:rsidRPr="00827932">
        <w:rPr>
          <w:bCs/>
          <w:iCs/>
        </w:rPr>
        <w:t xml:space="preserve"> scatterers (i.e., biological or ground clutter) in the azimuth. </w:t>
      </w:r>
    </w:p>
    <w:p w:rsidR="00965204" w:rsidRDefault="00965204" w:rsidP="00B45B26">
      <w:pPr>
        <w:pStyle w:val="NoSpacing"/>
        <w:keepNext/>
        <w:spacing w:line="480" w:lineRule="auto"/>
        <w:jc w:val="center"/>
      </w:pPr>
      <w:r>
        <w:rPr>
          <w:rFonts w:cs="Times New Roman"/>
          <w:noProof/>
        </w:rPr>
        <w:drawing>
          <wp:inline distT="0" distB="0" distL="0" distR="0" wp14:anchorId="01572CB3" wp14:editId="085A80C9">
            <wp:extent cx="5798358" cy="68446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7.tif"/>
                    <pic:cNvPicPr/>
                  </pic:nvPicPr>
                  <pic:blipFill>
                    <a:blip r:embed="rId59">
                      <a:extLst>
                        <a:ext uri="{28A0092B-C50C-407E-A947-70E740481C1C}">
                          <a14:useLocalDpi xmlns:a14="http://schemas.microsoft.com/office/drawing/2010/main" val="0"/>
                        </a:ext>
                      </a:extLst>
                    </a:blip>
                    <a:stretch>
                      <a:fillRect/>
                    </a:stretch>
                  </pic:blipFill>
                  <pic:spPr>
                    <a:xfrm>
                      <a:off x="0" y="0"/>
                      <a:ext cx="5797854" cy="6844045"/>
                    </a:xfrm>
                    <a:prstGeom prst="rect">
                      <a:avLst/>
                    </a:prstGeom>
                  </pic:spPr>
                </pic:pic>
              </a:graphicData>
            </a:graphic>
          </wp:inline>
        </w:drawing>
      </w:r>
    </w:p>
    <w:p w:rsidR="00965204" w:rsidRDefault="00965204" w:rsidP="00AD720C">
      <w:pPr>
        <w:pStyle w:val="Caption"/>
      </w:pPr>
      <w:bookmarkStart w:id="111" w:name="_Toc7411860"/>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8</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4</w:t>
      </w:r>
      <w:r w:rsidR="00CD6C6B">
        <w:rPr>
          <w:noProof/>
        </w:rPr>
        <w:fldChar w:fldCharType="end"/>
      </w:r>
      <w:r>
        <w:t xml:space="preserve">. (a) </w:t>
      </w:r>
      <w:r w:rsidRPr="00596129">
        <w:rPr>
          <w:i/>
          <w:iCs/>
        </w:rPr>
        <w:t>Z</w:t>
      </w:r>
      <w:r w:rsidRPr="00646F81">
        <w:rPr>
          <w:iCs/>
          <w:vertAlign w:val="subscript"/>
        </w:rPr>
        <w:t>H</w:t>
      </w:r>
      <w:r>
        <w:rPr>
          <w:iCs/>
        </w:rPr>
        <w:t xml:space="preserve"> observations, (b) </w:t>
      </w:r>
      <w:r w:rsidRPr="00596129">
        <w:rPr>
          <w:i/>
        </w:rPr>
        <w:t>Z</w:t>
      </w:r>
      <w:r w:rsidRPr="001C72C8">
        <w:rPr>
          <w:vertAlign w:val="subscript"/>
        </w:rPr>
        <w:t>DR</w:t>
      </w:r>
      <w:r>
        <w:t xml:space="preserve"> observations, (c) </w:t>
      </w:r>
      <w:r w:rsidRPr="00596129">
        <w:rPr>
          <w:i/>
          <w:iCs/>
        </w:rPr>
        <w:t>Z</w:t>
      </w:r>
      <w:r w:rsidRPr="00646F81">
        <w:rPr>
          <w:iCs/>
          <w:vertAlign w:val="subscript"/>
        </w:rPr>
        <w:t>H</w:t>
      </w:r>
      <w:r>
        <w:rPr>
          <w:iCs/>
        </w:rPr>
        <w:t xml:space="preserve"> analysis,</w:t>
      </w:r>
      <w:r>
        <w:t xml:space="preserve"> (d) </w:t>
      </w:r>
      <w:r w:rsidRPr="00596129">
        <w:rPr>
          <w:i/>
        </w:rPr>
        <w:t>Z</w:t>
      </w:r>
      <w:r w:rsidRPr="001C72C8">
        <w:rPr>
          <w:vertAlign w:val="subscript"/>
        </w:rPr>
        <w:t>DR</w:t>
      </w:r>
      <w:r>
        <w:t xml:space="preserve"> analysis, (e) </w:t>
      </w:r>
      <w:r w:rsidRPr="00596129">
        <w:rPr>
          <w:i/>
          <w:iCs/>
        </w:rPr>
        <w:t>Z</w:t>
      </w:r>
      <w:r w:rsidRPr="00646F81">
        <w:rPr>
          <w:iCs/>
          <w:vertAlign w:val="subscript"/>
        </w:rPr>
        <w:t>H</w:t>
      </w:r>
      <w:r>
        <w:rPr>
          <w:iCs/>
        </w:rPr>
        <w:t xml:space="preserve"> observations and analysis difference, and (f) </w:t>
      </w:r>
      <w:r w:rsidRPr="00596129">
        <w:rPr>
          <w:i/>
        </w:rPr>
        <w:t>Z</w:t>
      </w:r>
      <w:r w:rsidRPr="001C72C8">
        <w:rPr>
          <w:vertAlign w:val="subscript"/>
        </w:rPr>
        <w:t>DR</w:t>
      </w:r>
      <w:r>
        <w:t xml:space="preserve"> observations and analysis difference using a </w:t>
      </w:r>
      <w:r>
        <w:lastRenderedPageBreak/>
        <w:t>5.3° elevation scan of KOUN WSR-88D data from 15 June 2011 at 0020 UTC. The analyses are from</w:t>
      </w:r>
      <w:r w:rsidRPr="00AA4B5F">
        <w:rPr>
          <w:iCs/>
        </w:rPr>
        <w:t xml:space="preserve"> </w:t>
      </w:r>
      <w:r>
        <w:t>applying the variational retrieval.</w:t>
      </w:r>
      <w:bookmarkEnd w:id="111"/>
      <w:r>
        <w:t xml:space="preserve"> </w:t>
      </w:r>
    </w:p>
    <w:p w:rsidR="00965204" w:rsidRDefault="00965204" w:rsidP="00965204"/>
    <w:p w:rsidR="00965204" w:rsidRDefault="00965204" w:rsidP="00B45B26">
      <w:pPr>
        <w:keepNext/>
        <w:jc w:val="center"/>
      </w:pPr>
      <w:r>
        <w:rPr>
          <w:rFonts w:ascii="Times New Roman" w:hAnsi="Times New Roman" w:cs="Times New Roman"/>
          <w:noProof/>
        </w:rPr>
        <w:drawing>
          <wp:inline distT="0" distB="0" distL="0" distR="0" wp14:anchorId="130B4384" wp14:editId="3229C92D">
            <wp:extent cx="5943600" cy="26187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8.tif"/>
                    <pic:cNvPicPr/>
                  </pic:nvPicPr>
                  <pic:blipFill>
                    <a:blip r:embed="rId60">
                      <a:extLst>
                        <a:ext uri="{28A0092B-C50C-407E-A947-70E740481C1C}">
                          <a14:useLocalDpi xmlns:a14="http://schemas.microsoft.com/office/drawing/2010/main" val="0"/>
                        </a:ext>
                      </a:extLst>
                    </a:blip>
                    <a:stretch>
                      <a:fillRect/>
                    </a:stretch>
                  </pic:blipFill>
                  <pic:spPr>
                    <a:xfrm>
                      <a:off x="0" y="0"/>
                      <a:ext cx="5943600" cy="2618740"/>
                    </a:xfrm>
                    <a:prstGeom prst="rect">
                      <a:avLst/>
                    </a:prstGeom>
                  </pic:spPr>
                </pic:pic>
              </a:graphicData>
            </a:graphic>
          </wp:inline>
        </w:drawing>
      </w:r>
    </w:p>
    <w:p w:rsidR="00965204" w:rsidRPr="00965204" w:rsidRDefault="00965204" w:rsidP="00AD720C">
      <w:pPr>
        <w:pStyle w:val="Caption"/>
        <w:rPr>
          <w:iCs/>
        </w:rPr>
      </w:pPr>
      <w:bookmarkStart w:id="112" w:name="_Toc7411861"/>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8</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5</w:t>
      </w:r>
      <w:r w:rsidR="00CD6C6B">
        <w:rPr>
          <w:noProof/>
        </w:rPr>
        <w:fldChar w:fldCharType="end"/>
      </w:r>
      <w:r>
        <w:t>.</w:t>
      </w:r>
      <w:r w:rsidRPr="00965204">
        <w:rPr>
          <w:i/>
          <w:iCs/>
        </w:rPr>
        <w:t xml:space="preserve"> </w:t>
      </w:r>
      <w:r w:rsidRPr="00596129">
        <w:rPr>
          <w:i/>
          <w:iCs/>
        </w:rPr>
        <w:t>K</w:t>
      </w:r>
      <w:r w:rsidRPr="00706063">
        <w:rPr>
          <w:iCs/>
          <w:vertAlign w:val="subscript"/>
        </w:rPr>
        <w:t>DP</w:t>
      </w:r>
      <w:r>
        <w:rPr>
          <w:iCs/>
        </w:rPr>
        <w:t xml:space="preserve"> (a) calculated using the </w:t>
      </w:r>
      <w:r w:rsidRPr="0088596D">
        <w:rPr>
          <w:iCs/>
        </w:rPr>
        <w:t>slope of a least squares</w:t>
      </w:r>
      <w:r>
        <w:rPr>
          <w:iCs/>
        </w:rPr>
        <w:t xml:space="preserve"> fit and (b) from the variational retrieval </w:t>
      </w:r>
      <w:r>
        <w:t>using a 5.3° elevation scan of KOUN WSR-88D data from 15 June 2011 at 0020 UTC</w:t>
      </w:r>
      <w:r>
        <w:rPr>
          <w:iCs/>
        </w:rPr>
        <w:t>.</w:t>
      </w:r>
      <w:r>
        <w:t xml:space="preserve"> The left panel was calculated using GR2Analyst software. The boundaries of the sector with hail contamination are marked by white lines on the left panel and black lines on the right panel. The area highlighted in yellow on the left panel is an area with some negative (unrealistic) </w:t>
      </w:r>
      <w:r w:rsidRPr="00596129">
        <w:rPr>
          <w:i/>
          <w:iCs/>
        </w:rPr>
        <w:t>K</w:t>
      </w:r>
      <w:r w:rsidRPr="00706063">
        <w:rPr>
          <w:iCs/>
          <w:vertAlign w:val="subscript"/>
        </w:rPr>
        <w:t>DP</w:t>
      </w:r>
      <w:r>
        <w:rPr>
          <w:iCs/>
        </w:rPr>
        <w:t xml:space="preserve"> values.</w:t>
      </w:r>
      <w:bookmarkEnd w:id="112"/>
    </w:p>
    <w:p w:rsidR="005D0B47" w:rsidRDefault="00D734DD" w:rsidP="00D734DD">
      <w:pPr>
        <w:pStyle w:val="NoSpacing"/>
        <w:spacing w:line="480" w:lineRule="auto"/>
        <w:jc w:val="both"/>
        <w:rPr>
          <w:bCs/>
          <w:iCs/>
        </w:rPr>
      </w:pPr>
      <w:r>
        <w:rPr>
          <w:bCs/>
          <w:iCs/>
        </w:rPr>
        <w:tab/>
      </w:r>
    </w:p>
    <w:p w:rsidR="00D734DD" w:rsidRDefault="005D0B47" w:rsidP="00D734DD">
      <w:pPr>
        <w:pStyle w:val="NoSpacing"/>
        <w:spacing w:line="480" w:lineRule="auto"/>
        <w:jc w:val="both"/>
      </w:pPr>
      <w:r>
        <w:rPr>
          <w:bCs/>
          <w:iCs/>
        </w:rPr>
        <w:tab/>
      </w:r>
      <w:r w:rsidR="00D734DD">
        <w:t>Applying the HCA</w:t>
      </w:r>
      <w:r w:rsidR="00D734DD" w:rsidRPr="00827932">
        <w:t xml:space="preserve"> from</w:t>
      </w:r>
      <w:r w:rsidR="00D734DD">
        <w:t xml:space="preserve"> Chapter 5</w:t>
      </w:r>
      <w:r w:rsidR="00D734DD" w:rsidRPr="00827932">
        <w:t xml:space="preserve"> </w:t>
      </w:r>
      <w:r w:rsidR="00571BC7" w:rsidRPr="00827932">
        <w:t>provid</w:t>
      </w:r>
      <w:r w:rsidR="00571BC7">
        <w:t>es</w:t>
      </w:r>
      <w:r w:rsidR="00D734DD" w:rsidRPr="00827932">
        <w:t xml:space="preserve"> more insight on why the variational retrieval failed on the western to northwestern sector of the PPI.  As shown in Figure </w:t>
      </w:r>
      <w:r w:rsidR="00965204">
        <w:t>8.6</w:t>
      </w:r>
      <w:r w:rsidR="00D734DD" w:rsidRPr="00827932">
        <w:t xml:space="preserve">, these radials had radar gates that are classified as RH, which implies there was </w:t>
      </w:r>
      <w:r w:rsidR="00D734DD">
        <w:t>mixed-phase precipitation</w:t>
      </w:r>
      <w:r w:rsidR="00D734DD" w:rsidRPr="00827932">
        <w:t xml:space="preserve"> on these radials. In addition, as previously mentioned, the HCA also indicates GC/AP and/or BS in some of the other azimuths where no solution was found. </w:t>
      </w:r>
      <w:r w:rsidR="00B01CA3">
        <w:t>These failures are</w:t>
      </w:r>
      <w:r w:rsidR="00B01CA3" w:rsidRPr="00827932">
        <w:t xml:space="preserve"> because the observation operators were derived using the T-matrix calculations for </w:t>
      </w:r>
      <w:r w:rsidR="00B01CA3" w:rsidRPr="00D734DD">
        <w:rPr>
          <w:i/>
        </w:rPr>
        <w:t>pure rain</w:t>
      </w:r>
      <w:r w:rsidR="00B01CA3" w:rsidRPr="00827932">
        <w:t>.</w:t>
      </w:r>
    </w:p>
    <w:p w:rsidR="00965204" w:rsidRDefault="00965204" w:rsidP="00D32238">
      <w:pPr>
        <w:pStyle w:val="NoSpacing"/>
        <w:keepNext/>
        <w:spacing w:line="480" w:lineRule="auto"/>
        <w:jc w:val="center"/>
      </w:pPr>
      <w:r>
        <w:rPr>
          <w:rFonts w:cs="Times New Roman"/>
          <w:noProof/>
        </w:rPr>
        <w:lastRenderedPageBreak/>
        <w:drawing>
          <wp:inline distT="0" distB="0" distL="0" distR="0" wp14:anchorId="0817979C" wp14:editId="0C1FE5BF">
            <wp:extent cx="5943600" cy="4456430"/>
            <wp:effectExtent l="0" t="0" r="0"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9.tif"/>
                    <pic:cNvPicPr/>
                  </pic:nvPicPr>
                  <pic:blipFill>
                    <a:blip r:embed="rId61">
                      <a:extLst>
                        <a:ext uri="{28A0092B-C50C-407E-A947-70E740481C1C}">
                          <a14:useLocalDpi xmlns:a14="http://schemas.microsoft.com/office/drawing/2010/main" val="0"/>
                        </a:ext>
                      </a:extLst>
                    </a:blip>
                    <a:stretch>
                      <a:fillRect/>
                    </a:stretch>
                  </pic:blipFill>
                  <pic:spPr>
                    <a:xfrm>
                      <a:off x="0" y="0"/>
                      <a:ext cx="5943600" cy="4456430"/>
                    </a:xfrm>
                    <a:prstGeom prst="rect">
                      <a:avLst/>
                    </a:prstGeom>
                  </pic:spPr>
                </pic:pic>
              </a:graphicData>
            </a:graphic>
          </wp:inline>
        </w:drawing>
      </w:r>
    </w:p>
    <w:p w:rsidR="00965204" w:rsidRDefault="00965204" w:rsidP="00AD720C">
      <w:pPr>
        <w:pStyle w:val="Caption"/>
      </w:pPr>
      <w:bookmarkStart w:id="113" w:name="_Toc7411862"/>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8</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6</w:t>
      </w:r>
      <w:r w:rsidR="00CD6C6B">
        <w:rPr>
          <w:noProof/>
        </w:rPr>
        <w:fldChar w:fldCharType="end"/>
      </w:r>
      <w:r>
        <w:t>.</w:t>
      </w:r>
      <w:r w:rsidRPr="00965204">
        <w:t xml:space="preserve"> </w:t>
      </w:r>
      <w:r>
        <w:t>HCA applied to 5.3° elevation scan of KOUN WSR-88D data from 15 June 2011 at 0020 UTC. The boundaries of the sector with hail contamination are marked by the black lines.</w:t>
      </w:r>
      <w:bookmarkEnd w:id="113"/>
    </w:p>
    <w:p w:rsidR="00965204" w:rsidRPr="00965204" w:rsidRDefault="00965204" w:rsidP="00965204"/>
    <w:p w:rsidR="00D734DD" w:rsidRPr="00827932" w:rsidRDefault="00D734DD" w:rsidP="00827932">
      <w:pPr>
        <w:pStyle w:val="NoSpacing"/>
        <w:spacing w:line="480" w:lineRule="auto"/>
        <w:jc w:val="both"/>
      </w:pPr>
      <w:r>
        <w:tab/>
      </w:r>
      <w:r w:rsidRPr="00827932">
        <w:t xml:space="preserve">On Figures </w:t>
      </w:r>
      <w:r w:rsidR="00965204">
        <w:t>8.3-8.6</w:t>
      </w:r>
      <w:r w:rsidRPr="00827932">
        <w:t xml:space="preserve">, the sector associated with hail contamination is highlighted using the results from the HCA. For operational purposes in the detection of hazardous weather, the failure of the variational retrieval could actually be a tool used to determine where hail is present in a thunderstorm. This would be especially true if the variational retrieval is conducted locally over a set number of simultaneous gates </w:t>
      </w:r>
      <w:r>
        <w:t xml:space="preserve">rather than an entire azimuth. </w:t>
      </w:r>
    </w:p>
    <w:p w:rsidR="00827932" w:rsidRPr="00827932" w:rsidRDefault="00827932" w:rsidP="00827932">
      <w:pPr>
        <w:pStyle w:val="NoSpacing"/>
        <w:spacing w:line="480" w:lineRule="auto"/>
        <w:jc w:val="both"/>
      </w:pPr>
      <w:r>
        <w:tab/>
      </w:r>
      <w:r w:rsidRPr="00827932">
        <w:t xml:space="preserve">Outside of these areas, the </w:t>
      </w:r>
      <w:r w:rsidRPr="00827932">
        <w:rPr>
          <w:bCs/>
          <w:i/>
          <w:iCs/>
        </w:rPr>
        <w:t>Z</w:t>
      </w:r>
      <w:r w:rsidRPr="00827932">
        <w:rPr>
          <w:bCs/>
          <w:iCs/>
          <w:vertAlign w:val="subscript"/>
        </w:rPr>
        <w:t>H</w:t>
      </w:r>
      <w:r w:rsidRPr="00827932">
        <w:t xml:space="preserve"> and </w:t>
      </w:r>
      <w:r w:rsidRPr="00827932">
        <w:rPr>
          <w:i/>
        </w:rPr>
        <w:t>Z</w:t>
      </w:r>
      <w:r w:rsidRPr="00827932">
        <w:rPr>
          <w:vertAlign w:val="subscript"/>
        </w:rPr>
        <w:t>DR</w:t>
      </w:r>
      <w:r w:rsidRPr="00827932">
        <w:t xml:space="preserve"> analyses are similar to the observations (Fig. 8</w:t>
      </w:r>
      <w:r w:rsidR="00B45B26">
        <w:t>.4</w:t>
      </w:r>
      <w:r w:rsidRPr="00827932">
        <w:t xml:space="preserve">). The local maxima and minima are near the same locations (with an occasional variation in the magnitude), which results in </w:t>
      </w:r>
      <w:r w:rsidR="002B75BB">
        <w:t xml:space="preserve">the </w:t>
      </w:r>
      <w:r w:rsidRPr="00827932">
        <w:t xml:space="preserve">same precipitation structure. Some variability in magnitude is </w:t>
      </w:r>
      <w:r w:rsidRPr="00827932">
        <w:lastRenderedPageBreak/>
        <w:t xml:space="preserve">expected because an optimal analysis that utilizes all the information from </w:t>
      </w:r>
      <w:r w:rsidRPr="00827932">
        <w:rPr>
          <w:bCs/>
          <w:i/>
          <w:iCs/>
        </w:rPr>
        <w:t>Z</w:t>
      </w:r>
      <w:r w:rsidRPr="00827932">
        <w:rPr>
          <w:bCs/>
          <w:iCs/>
          <w:vertAlign w:val="subscript"/>
        </w:rPr>
        <w:t>H</w:t>
      </w:r>
      <w:r w:rsidRPr="00827932">
        <w:t xml:space="preserve">, </w:t>
      </w:r>
      <w:r w:rsidRPr="00827932">
        <w:rPr>
          <w:i/>
        </w:rPr>
        <w:t>Z</w:t>
      </w:r>
      <w:r w:rsidRPr="00827932">
        <w:rPr>
          <w:vertAlign w:val="subscript"/>
        </w:rPr>
        <w:t>DR</w:t>
      </w:r>
      <w:r w:rsidRPr="00827932">
        <w:t xml:space="preserve">, and </w:t>
      </w:r>
      <w:r w:rsidRPr="00827932">
        <w:rPr>
          <w:i/>
        </w:rPr>
        <w:t>Φ</w:t>
      </w:r>
      <w:r w:rsidRPr="00827932">
        <w:rPr>
          <w:vertAlign w:val="subscript"/>
        </w:rPr>
        <w:t>DP</w:t>
      </w:r>
      <w:r w:rsidRPr="00827932">
        <w:t xml:space="preserve">. Also, some smoothing occurs because the spatial covariance is taken into account. One noticeable difference is that the peak magnitude of </w:t>
      </w:r>
      <w:r w:rsidRPr="00827932">
        <w:rPr>
          <w:i/>
        </w:rPr>
        <w:t>Z</w:t>
      </w:r>
      <w:r w:rsidRPr="00827932">
        <w:rPr>
          <w:vertAlign w:val="subscript"/>
        </w:rPr>
        <w:t>DR</w:t>
      </w:r>
      <w:r w:rsidRPr="00827932">
        <w:t xml:space="preserve"> is tempered when compared to observations. As noted in the single-azimuth experiment, this is because of the dynamic range of </w:t>
      </w:r>
      <w:proofErr w:type="spellStart"/>
      <w:r w:rsidRPr="00827932">
        <w:rPr>
          <w:i/>
        </w:rPr>
        <w:t>D</w:t>
      </w:r>
      <w:r w:rsidRPr="00827932">
        <w:rPr>
          <w:vertAlign w:val="subscript"/>
        </w:rPr>
        <w:t>m</w:t>
      </w:r>
      <w:proofErr w:type="spellEnd"/>
      <w:r w:rsidRPr="00827932">
        <w:t xml:space="preserve"> that can be calculated through the variational retrieval. </w:t>
      </w:r>
    </w:p>
    <w:p w:rsidR="00827932" w:rsidRPr="00827932" w:rsidRDefault="00827932" w:rsidP="00827932">
      <w:pPr>
        <w:pStyle w:val="NoSpacing"/>
        <w:spacing w:line="480" w:lineRule="auto"/>
        <w:jc w:val="both"/>
      </w:pPr>
      <w:r>
        <w:tab/>
      </w:r>
      <w:r w:rsidRPr="00827932">
        <w:t xml:space="preserve">There are also slight discontinuities from azimuth to azimuth. This is likely an artifact from changes in the errors of </w:t>
      </w:r>
      <w:r w:rsidRPr="00827932">
        <w:rPr>
          <w:i/>
        </w:rPr>
        <w:t>Φ</w:t>
      </w:r>
      <w:r w:rsidRPr="00827932">
        <w:rPr>
          <w:vertAlign w:val="subscript"/>
        </w:rPr>
        <w:t>DP</w:t>
      </w:r>
      <w:r w:rsidRPr="00827932">
        <w:t xml:space="preserve"> observations from azimuth to azimuth and the subsequent effect on the final </w:t>
      </w:r>
      <w:r w:rsidRPr="00827932">
        <w:rPr>
          <w:i/>
        </w:rPr>
        <w:t>Φ</w:t>
      </w:r>
      <w:r w:rsidRPr="00827932">
        <w:rPr>
          <w:vertAlign w:val="subscript"/>
        </w:rPr>
        <w:t>DP</w:t>
      </w:r>
      <w:r w:rsidRPr="00827932">
        <w:t xml:space="preserve"> analysis value. In this study, the </w:t>
      </w:r>
      <w:r w:rsidRPr="00827932">
        <w:rPr>
          <w:i/>
        </w:rPr>
        <w:t>Φ</w:t>
      </w:r>
      <w:r w:rsidRPr="00827932">
        <w:rPr>
          <w:vertAlign w:val="subscript"/>
        </w:rPr>
        <w:t>DP</w:t>
      </w:r>
      <w:r w:rsidRPr="00827932">
        <w:t xml:space="preserve"> error distribution is assumed constant across the entire PPI, which may not be the case. </w:t>
      </w:r>
      <w:r w:rsidR="00D734DD">
        <w:t>The</w:t>
      </w:r>
      <w:r w:rsidRPr="00827932">
        <w:t xml:space="preserve"> final </w:t>
      </w:r>
      <w:r w:rsidRPr="00827932">
        <w:rPr>
          <w:i/>
        </w:rPr>
        <w:t>Φ</w:t>
      </w:r>
      <w:r w:rsidRPr="00827932">
        <w:rPr>
          <w:vertAlign w:val="subscript"/>
        </w:rPr>
        <w:t>DP</w:t>
      </w:r>
      <w:r w:rsidRPr="00827932">
        <w:t xml:space="preserve"> analysis value is dependent on the total sum of </w:t>
      </w:r>
      <w:r w:rsidRPr="00827932">
        <w:rPr>
          <w:i/>
        </w:rPr>
        <w:t>W</w:t>
      </w:r>
      <w:r w:rsidRPr="00827932">
        <w:t xml:space="preserve"> across the entire azimuth. Slight deviations in the final </w:t>
      </w:r>
      <w:r w:rsidRPr="00827932">
        <w:rPr>
          <w:i/>
        </w:rPr>
        <w:t>Φ</w:t>
      </w:r>
      <w:r w:rsidRPr="00827932">
        <w:rPr>
          <w:vertAlign w:val="subscript"/>
        </w:rPr>
        <w:t>DP</w:t>
      </w:r>
      <w:r w:rsidRPr="00827932">
        <w:t xml:space="preserve"> analysis value will result in a slight change for the retrieved state variables across the entire azimuth. </w:t>
      </w:r>
    </w:p>
    <w:p w:rsidR="00827932" w:rsidRPr="00827932" w:rsidRDefault="00827932" w:rsidP="00827932">
      <w:pPr>
        <w:pStyle w:val="NoSpacing"/>
        <w:spacing w:line="480" w:lineRule="auto"/>
        <w:jc w:val="both"/>
      </w:pPr>
      <w:r>
        <w:tab/>
      </w:r>
      <w:r w:rsidRPr="00827932">
        <w:t xml:space="preserve"> </w:t>
      </w:r>
    </w:p>
    <w:p w:rsidR="00827932" w:rsidRPr="00D24402" w:rsidRDefault="00D24402" w:rsidP="00117E36">
      <w:pPr>
        <w:pStyle w:val="NoSpacing"/>
        <w:spacing w:line="480" w:lineRule="auto"/>
        <w:jc w:val="both"/>
        <w:outlineLvl w:val="1"/>
        <w:rPr>
          <w:b/>
        </w:rPr>
      </w:pPr>
      <w:bookmarkStart w:id="114" w:name="_Toc7411933"/>
      <w:r w:rsidRPr="00D24402">
        <w:rPr>
          <w:b/>
        </w:rPr>
        <w:t>8.5</w:t>
      </w:r>
      <w:r w:rsidR="00827932" w:rsidRPr="00D24402">
        <w:rPr>
          <w:b/>
        </w:rPr>
        <w:t xml:space="preserve">. </w:t>
      </w:r>
      <w:r w:rsidR="00827932" w:rsidRPr="00117E36">
        <w:rPr>
          <w:b/>
          <w:i/>
        </w:rPr>
        <w:t>K</w:t>
      </w:r>
      <w:r w:rsidR="00827932" w:rsidRPr="00D24402">
        <w:rPr>
          <w:b/>
          <w:vertAlign w:val="subscript"/>
        </w:rPr>
        <w:t>DP</w:t>
      </w:r>
      <w:r w:rsidR="00827932" w:rsidRPr="00D24402">
        <w:rPr>
          <w:b/>
        </w:rPr>
        <w:t xml:space="preserve"> </w:t>
      </w:r>
      <w:r>
        <w:rPr>
          <w:b/>
        </w:rPr>
        <w:t>C</w:t>
      </w:r>
      <w:r w:rsidR="00827932" w:rsidRPr="00D24402">
        <w:rPr>
          <w:b/>
        </w:rPr>
        <w:t xml:space="preserve">alculated by </w:t>
      </w:r>
      <w:r>
        <w:rPr>
          <w:b/>
        </w:rPr>
        <w:t>L</w:t>
      </w:r>
      <w:r w:rsidR="00827932" w:rsidRPr="00D24402">
        <w:rPr>
          <w:b/>
        </w:rPr>
        <w:t xml:space="preserve">east-squares </w:t>
      </w:r>
      <w:r>
        <w:rPr>
          <w:b/>
        </w:rPr>
        <w:t>F</w:t>
      </w:r>
      <w:r w:rsidR="00827932" w:rsidRPr="00D24402">
        <w:rPr>
          <w:b/>
        </w:rPr>
        <w:t xml:space="preserve">it vs. </w:t>
      </w:r>
      <w:r>
        <w:rPr>
          <w:b/>
        </w:rPr>
        <w:t>A</w:t>
      </w:r>
      <w:r w:rsidR="00827932" w:rsidRPr="00D24402">
        <w:rPr>
          <w:b/>
        </w:rPr>
        <w:t>nalysis</w:t>
      </w:r>
      <w:bookmarkEnd w:id="114"/>
      <w:r w:rsidR="00827932" w:rsidRPr="00D24402">
        <w:rPr>
          <w:b/>
        </w:rPr>
        <w:t xml:space="preserve"> </w:t>
      </w:r>
    </w:p>
    <w:p w:rsidR="00827932" w:rsidRPr="00827932" w:rsidRDefault="001747F2" w:rsidP="00827932">
      <w:pPr>
        <w:pStyle w:val="NoSpacing"/>
        <w:spacing w:line="480" w:lineRule="auto"/>
        <w:jc w:val="both"/>
      </w:pPr>
      <w:r>
        <w:rPr>
          <w:i/>
          <w:iCs/>
        </w:rPr>
        <w:tab/>
      </w:r>
      <w:r w:rsidR="00827932" w:rsidRPr="00827932">
        <w:rPr>
          <w:i/>
          <w:iCs/>
        </w:rPr>
        <w:t>K</w:t>
      </w:r>
      <w:r w:rsidR="00827932" w:rsidRPr="00827932">
        <w:rPr>
          <w:iCs/>
          <w:vertAlign w:val="subscript"/>
        </w:rPr>
        <w:t>DP</w:t>
      </w:r>
      <w:r w:rsidR="00827932" w:rsidRPr="00827932">
        <w:rPr>
          <w:iCs/>
        </w:rPr>
        <w:t xml:space="preserve"> calculated using GR2Analyst and analysis from the variational retrieval are shown in</w:t>
      </w:r>
      <w:r w:rsidR="00827932" w:rsidRPr="00827932">
        <w:t xml:space="preserve"> Figure </w:t>
      </w:r>
      <w:r w:rsidR="00D24402">
        <w:t>8.5</w:t>
      </w:r>
      <w:r w:rsidR="00827932" w:rsidRPr="00827932">
        <w:t>. GR2Analyst is a radar analysis program that is used operationally to view live o</w:t>
      </w:r>
      <w:r w:rsidR="008D4FA9">
        <w:t xml:space="preserve">r archived Level II radar data. </w:t>
      </w:r>
      <w:r w:rsidR="00827932" w:rsidRPr="00827932">
        <w:t xml:space="preserve">The program calculates </w:t>
      </w:r>
      <w:r w:rsidR="00827932" w:rsidRPr="00827932">
        <w:rPr>
          <w:i/>
        </w:rPr>
        <w:t>K</w:t>
      </w:r>
      <w:r w:rsidR="00827932" w:rsidRPr="00827932">
        <w:rPr>
          <w:vertAlign w:val="subscript"/>
        </w:rPr>
        <w:t>DP</w:t>
      </w:r>
      <w:r w:rsidR="00827932" w:rsidRPr="00827932">
        <w:t xml:space="preserve"> similar to the method used by the operational WSR-88D network by finding the slope of a least-squares fit of the filtered </w:t>
      </w:r>
      <w:r w:rsidR="00827932" w:rsidRPr="00827932">
        <w:rPr>
          <w:i/>
        </w:rPr>
        <w:t>Φ</w:t>
      </w:r>
      <w:r w:rsidR="00827932" w:rsidRPr="00827932">
        <w:rPr>
          <w:vertAlign w:val="subscript"/>
        </w:rPr>
        <w:t>DP</w:t>
      </w:r>
      <w:r w:rsidR="00827932" w:rsidRPr="00827932">
        <w:t xml:space="preserve"> </w:t>
      </w:r>
      <w:r w:rsidR="00D32238">
        <w:fldChar w:fldCharType="begin">
          <w:fldData xml:space="preserve">PEVuZE5vdGU+PENpdGU+PEF1dGhvcj5SeXpoa292PC9BdXRob3I+PFllYXI+MTk5NjwvWWVhcj48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</w:fldData>
        </w:fldChar>
      </w:r>
      <w:r w:rsidR="00D32238">
        <w:instrText xml:space="preserve"> ADDIN EN.CITE </w:instrText>
      </w:r>
      <w:r w:rsidR="00D32238">
        <w:fldChar w:fldCharType="begin">
          <w:fldData xml:space="preserve">PEVuZE5vdGU+PENpdGU+PEF1dGhvcj5SeXpoa292PC9BdXRob3I+PFllYXI+MTk5NjwvWWVhcj48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</w:fldData>
        </w:fldChar>
      </w:r>
      <w:r w:rsidR="00D32238">
        <w:instrText xml:space="preserve"> ADDIN EN.CITE.DATA </w:instrText>
      </w:r>
      <w:r w:rsidR="00D32238">
        <w:fldChar w:fldCharType="end"/>
      </w:r>
      <w:r w:rsidR="00D32238">
        <w:fldChar w:fldCharType="separate"/>
      </w:r>
      <w:r w:rsidR="00D32238">
        <w:rPr>
          <w:noProof/>
        </w:rPr>
        <w:t>(Park et al. 2009; Ryzhkov and Zrnić 1996)</w:t>
      </w:r>
      <w:r w:rsidR="00D32238">
        <w:fldChar w:fldCharType="end"/>
      </w:r>
      <w:r w:rsidR="00827932" w:rsidRPr="00827932">
        <w:t xml:space="preserve">.  In addition to least-squares fit, other methods, such as linear programming, have been developed to calculate </w:t>
      </w:r>
      <w:r w:rsidR="00827932" w:rsidRPr="00827932">
        <w:rPr>
          <w:i/>
        </w:rPr>
        <w:t>K</w:t>
      </w:r>
      <w:r w:rsidR="00827932" w:rsidRPr="00827932">
        <w:rPr>
          <w:vertAlign w:val="subscript"/>
        </w:rPr>
        <w:t>DP</w:t>
      </w:r>
      <w:r w:rsidR="008D4FA9">
        <w:rPr>
          <w:vertAlign w:val="subscript"/>
        </w:rPr>
        <w:t xml:space="preserve"> </w:t>
      </w:r>
      <w:r w:rsidR="00827932" w:rsidRPr="00827932">
        <w:rPr>
          <w:vertAlign w:val="subscript"/>
        </w:rPr>
        <w:t xml:space="preserve"> </w:t>
      </w:r>
      <w:r w:rsidR="008D4FA9">
        <w:fldChar w:fldCharType="begin"/>
      </w:r>
      <w:r w:rsidR="008D4FA9">
        <w:instrText xml:space="preserve"> ADDIN EN.CITE &lt;EndNote&gt;&lt;Cite&gt;&lt;Author&gt;Huang&lt;/Author&gt;&lt;Year&gt;2017&lt;/Year&gt;&lt;RecNum&gt;93&lt;/RecNum&gt;&lt;Prefix&gt;e.g.`, &lt;/Prefix&gt;&lt;DisplayText&gt;(e.g., Huang et al. 2017)&lt;/DisplayText&gt;&lt;record&gt;&lt;rec-number&gt;93&lt;/rec-number&gt;&lt;foreign-keys&gt;&lt;key app="EN" db-id="ed25szxvzd0axpefssrvr2fgwsdd0f5prrws" timestamp="1548063161"&gt;93&lt;/key&gt;&lt;/foreign-keys&gt;&lt;ref-type name="Journal Article"&gt;17&lt;/ref-type&gt;&lt;contributors&gt;&lt;authors&gt;&lt;author&gt;H. Huang&lt;/author&gt;&lt;author&gt;G. Zhang&lt;/author&gt;&lt;author&gt;K. Zhao&lt;/author&gt;&lt;author&gt;S. E. Giangrande&lt;/author&gt;&lt;/authors&gt;&lt;/contributors&gt;&lt;titles&gt;&lt;title&gt;A hybrid method to estimate specific differential phase and rainfall with linear programming and physics constraints&lt;/title&gt;&lt;secondary-title&gt;IEEE Trans. Geosci. Remote Sens.&lt;/secondary-title&gt;&lt;/titles&gt;&lt;periodical&gt;&lt;full-title&gt;IEEE Trans. Geosci. Remote Sens.&lt;/full-title&gt;&lt;/periodical&gt;&lt;pages&gt;96-111&lt;/pages&gt;&lt;volume&gt;55&lt;/volume&gt;&lt;number&gt;1&lt;/number&gt;&lt;keywords&gt;&lt;keyword&gt;hydrological techniques&lt;/keyword&gt;&lt;keyword&gt;radar polarimetry&lt;/keyword&gt;&lt;keyword&gt;rain&lt;/keyword&gt;&lt;keyword&gt;hybrid method&lt;/keyword&gt;&lt;keyword&gt;differential phase&lt;/keyword&gt;&lt;keyword&gt;rainfall&lt;/keyword&gt;&lt;keyword&gt;linear programming&lt;/keyword&gt;&lt;keyword&gt;hybrid estimator&lt;/keyword&gt;&lt;keyword&gt;self-consistent relation&lt;/keyword&gt;&lt;keyword&gt;polarimetric radar variable&lt;/keyword&gt;&lt;keyword&gt;backscattering phase&lt;/keyword&gt;&lt;keyword&gt;autoweather-station rain-gauge observations&lt;/keyword&gt;&lt;keyword&gt;radar rain&lt;/keyword&gt;&lt;keyword&gt;Meiyu event&lt;/keyword&gt;&lt;keyword&gt;Estimation&lt;/keyword&gt;&lt;keyword&gt;Logic gates&lt;/keyword&gt;&lt;keyword&gt;Radar measurements&lt;/keyword&gt;&lt;keyword&gt;Radar application&lt;/keyword&gt;&lt;keyword&gt;radar data processing&lt;/keyword&gt;&lt;/keywords&gt;&lt;dates&gt;&lt;year&gt;2017&lt;/year&gt;&lt;/dates&gt;&lt;isbn&gt;0196-2892&lt;/isbn&gt;&lt;urls&gt;&lt;/urls&gt;&lt;electronic-resource-num&gt;10.1109/TGRS.2016.2596295&lt;/electronic-resource-num&gt;&lt;/record&gt;&lt;/Cite&gt;&lt;/EndNote&gt;</w:instrText>
      </w:r>
      <w:r w:rsidR="008D4FA9">
        <w:fldChar w:fldCharType="separate"/>
      </w:r>
      <w:r w:rsidR="008D4FA9">
        <w:rPr>
          <w:noProof/>
        </w:rPr>
        <w:t>(e.g., Huang et al. 2017)</w:t>
      </w:r>
      <w:r w:rsidR="008D4FA9">
        <w:fldChar w:fldCharType="end"/>
      </w:r>
      <w:r w:rsidR="00827932" w:rsidRPr="00827932">
        <w:t xml:space="preserve">. </w:t>
      </w:r>
    </w:p>
    <w:p w:rsidR="00827932" w:rsidRDefault="00827932" w:rsidP="00827932">
      <w:pPr>
        <w:pStyle w:val="NoSpacing"/>
        <w:spacing w:line="480" w:lineRule="auto"/>
        <w:jc w:val="both"/>
      </w:pPr>
      <w:r w:rsidRPr="00827932">
        <w:t xml:space="preserve"> </w:t>
      </w:r>
      <w:r w:rsidRPr="00827932">
        <w:tab/>
        <w:t xml:space="preserve">In this example, </w:t>
      </w:r>
      <w:r w:rsidRPr="00827932">
        <w:rPr>
          <w:i/>
        </w:rPr>
        <w:t>K</w:t>
      </w:r>
      <w:r w:rsidRPr="00827932">
        <w:rPr>
          <w:vertAlign w:val="subscript"/>
        </w:rPr>
        <w:t>DP</w:t>
      </w:r>
      <w:r w:rsidRPr="00827932">
        <w:t xml:space="preserve"> calculated by using </w:t>
      </w:r>
      <w:proofErr w:type="gramStart"/>
      <w:r w:rsidRPr="00827932">
        <w:t>a least-squares</w:t>
      </w:r>
      <w:proofErr w:type="gramEnd"/>
      <w:r w:rsidRPr="00827932">
        <w:t xml:space="preserve"> fit is somewhat noisy and even has some negative values (Fig. </w:t>
      </w:r>
      <w:r w:rsidR="00D24402">
        <w:t>8.5</w:t>
      </w:r>
      <w:r w:rsidRPr="00827932">
        <w:t xml:space="preserve">a). This is due to the inherent noisiness of </w:t>
      </w:r>
      <w:r w:rsidRPr="00827932">
        <w:rPr>
          <w:i/>
        </w:rPr>
        <w:t>Φ</w:t>
      </w:r>
      <w:r w:rsidRPr="00827932">
        <w:rPr>
          <w:vertAlign w:val="subscript"/>
        </w:rPr>
        <w:t>DP</w:t>
      </w:r>
      <w:r w:rsidRPr="00827932">
        <w:t xml:space="preserve">. Within areas of pure rain, </w:t>
      </w:r>
      <w:r w:rsidRPr="00827932">
        <w:rPr>
          <w:i/>
        </w:rPr>
        <w:t>K</w:t>
      </w:r>
      <w:r w:rsidRPr="00827932">
        <w:rPr>
          <w:vertAlign w:val="subscript"/>
        </w:rPr>
        <w:t>DP</w:t>
      </w:r>
      <w:r w:rsidRPr="00827932">
        <w:t xml:space="preserve"> should always be positive. As previously noted, </w:t>
      </w:r>
      <w:r w:rsidRPr="00827932">
        <w:rPr>
          <w:i/>
        </w:rPr>
        <w:t>Φ</w:t>
      </w:r>
      <w:r w:rsidRPr="00827932">
        <w:rPr>
          <w:vertAlign w:val="subscript"/>
        </w:rPr>
        <w:t>DP</w:t>
      </w:r>
      <w:r w:rsidRPr="00827932">
        <w:t xml:space="preserve"> can only monotonically </w:t>
      </w:r>
      <w:r w:rsidRPr="00827932">
        <w:lastRenderedPageBreak/>
        <w:t xml:space="preserve">increase when using the variational retrieval. This is a constraint that comes out of the observation operator. Therefore, negative </w:t>
      </w:r>
      <w:r w:rsidRPr="00827932">
        <w:rPr>
          <w:i/>
        </w:rPr>
        <w:t>K</w:t>
      </w:r>
      <w:r w:rsidRPr="00827932">
        <w:rPr>
          <w:vertAlign w:val="subscript"/>
        </w:rPr>
        <w:t>DP</w:t>
      </w:r>
      <w:r w:rsidRPr="00827932">
        <w:t xml:space="preserve"> values cannot exist. Like </w:t>
      </w:r>
      <w:r w:rsidRPr="00827932">
        <w:rPr>
          <w:i/>
        </w:rPr>
        <w:t>Z</w:t>
      </w:r>
      <w:r w:rsidRPr="00827932">
        <w:rPr>
          <w:vertAlign w:val="subscript"/>
        </w:rPr>
        <w:t>H</w:t>
      </w:r>
      <w:r w:rsidRPr="00827932">
        <w:t xml:space="preserve"> and </w:t>
      </w:r>
      <w:r w:rsidRPr="00827932">
        <w:rPr>
          <w:i/>
        </w:rPr>
        <w:t>Z</w:t>
      </w:r>
      <w:r w:rsidRPr="00827932">
        <w:rPr>
          <w:vertAlign w:val="subscript"/>
        </w:rPr>
        <w:t>DR</w:t>
      </w:r>
      <w:r w:rsidRPr="00827932">
        <w:t xml:space="preserve">, </w:t>
      </w:r>
      <w:r w:rsidRPr="00827932">
        <w:rPr>
          <w:i/>
        </w:rPr>
        <w:t>Φ</w:t>
      </w:r>
      <w:r w:rsidRPr="00827932">
        <w:rPr>
          <w:vertAlign w:val="subscript"/>
        </w:rPr>
        <w:t>DP</w:t>
      </w:r>
      <w:r w:rsidRPr="00827932">
        <w:t xml:space="preserve"> is smoother and less chaotic in the variational retrieval relative to truth, which allows for smoother </w:t>
      </w:r>
      <w:r w:rsidRPr="00827932">
        <w:rPr>
          <w:i/>
        </w:rPr>
        <w:t>K</w:t>
      </w:r>
      <w:r w:rsidRPr="00827932">
        <w:rPr>
          <w:vertAlign w:val="subscript"/>
        </w:rPr>
        <w:t>DP</w:t>
      </w:r>
      <w:r w:rsidRPr="00827932">
        <w:t xml:space="preserve"> (Fig. </w:t>
      </w:r>
      <w:r w:rsidR="00D24402">
        <w:t>8.5</w:t>
      </w:r>
      <w:r w:rsidRPr="00827932">
        <w:t xml:space="preserve">b). In addition, this </w:t>
      </w:r>
      <w:r w:rsidRPr="00827932">
        <w:rPr>
          <w:i/>
        </w:rPr>
        <w:t>K</w:t>
      </w:r>
      <w:r w:rsidRPr="00827932">
        <w:rPr>
          <w:vertAlign w:val="subscript"/>
        </w:rPr>
        <w:t>DP</w:t>
      </w:r>
      <w:r w:rsidRPr="00827932">
        <w:t xml:space="preserve"> is an optimal analysis that also utilizes information from </w:t>
      </w:r>
      <w:r w:rsidRPr="00827932">
        <w:rPr>
          <w:bCs/>
          <w:i/>
          <w:iCs/>
        </w:rPr>
        <w:t>Z</w:t>
      </w:r>
      <w:r w:rsidRPr="00827932">
        <w:rPr>
          <w:bCs/>
          <w:iCs/>
          <w:vertAlign w:val="subscript"/>
        </w:rPr>
        <w:t>H</w:t>
      </w:r>
      <w:r w:rsidRPr="00827932">
        <w:t xml:space="preserve"> and </w:t>
      </w:r>
      <w:r w:rsidRPr="00827932">
        <w:rPr>
          <w:i/>
        </w:rPr>
        <w:t>Z</w:t>
      </w:r>
      <w:r w:rsidRPr="00827932">
        <w:rPr>
          <w:vertAlign w:val="subscript"/>
        </w:rPr>
        <w:t>DR</w:t>
      </w:r>
      <w:r w:rsidRPr="00827932">
        <w:t xml:space="preserve"> (in addition to </w:t>
      </w:r>
      <w:r w:rsidRPr="00827932">
        <w:rPr>
          <w:i/>
        </w:rPr>
        <w:t>Φ</w:t>
      </w:r>
      <w:r w:rsidRPr="00827932">
        <w:rPr>
          <w:vertAlign w:val="subscript"/>
        </w:rPr>
        <w:t>DP</w:t>
      </w:r>
      <w:r w:rsidRPr="00827932">
        <w:t xml:space="preserve">). Therefore, it is assumed that </w:t>
      </w:r>
      <w:r w:rsidRPr="00827932">
        <w:rPr>
          <w:i/>
        </w:rPr>
        <w:t>K</w:t>
      </w:r>
      <w:r w:rsidRPr="00827932">
        <w:rPr>
          <w:vertAlign w:val="subscript"/>
        </w:rPr>
        <w:t>DP</w:t>
      </w:r>
      <w:r w:rsidRPr="00827932">
        <w:t xml:space="preserve"> estimates are better using the variational retrieval when compared to the least-squares fit method. Better </w:t>
      </w:r>
      <w:r w:rsidRPr="00827932">
        <w:rPr>
          <w:i/>
        </w:rPr>
        <w:t>K</w:t>
      </w:r>
      <w:r w:rsidRPr="00827932">
        <w:rPr>
          <w:vertAlign w:val="subscript"/>
        </w:rPr>
        <w:t>DP</w:t>
      </w:r>
      <w:r w:rsidRPr="00827932">
        <w:t xml:space="preserve"> estimates are operationally useful because </w:t>
      </w:r>
      <w:r w:rsidRPr="00827932">
        <w:rPr>
          <w:i/>
        </w:rPr>
        <w:t>K</w:t>
      </w:r>
      <w:r w:rsidRPr="00827932">
        <w:rPr>
          <w:vertAlign w:val="subscript"/>
        </w:rPr>
        <w:t>DP</w:t>
      </w:r>
      <w:r w:rsidRPr="00827932">
        <w:t xml:space="preserve"> is better correlated to rainfall rates due to it being unaffected by calibration error and attenuation as well as being more linearly related to rainfall rate</w:t>
      </w:r>
      <w:r w:rsidR="00893162">
        <w:t xml:space="preserve"> </w:t>
      </w:r>
      <w:r w:rsidR="00893162">
        <w:fldChar w:fldCharType="begin"/>
      </w:r>
      <w:r w:rsidR="00893162">
        <w:instrText xml:space="preserve"> ADDIN EN.CITE &lt;EndNote&gt;&lt;Cite&gt;&lt;Author&gt;Bringi&lt;/Author&gt;&lt;Year&gt;2001&lt;/Year&gt;&lt;RecNum&gt;86&lt;/RecNum&gt;&lt;DisplayText&gt;(Bringi and Chandrasekar 2001)&lt;/DisplayText&gt;&lt;record&gt;&lt;rec-number&gt;86&lt;/rec-number&gt;&lt;foreign-keys&gt;&lt;key app="EN" db-id="ed25szxvzd0axpefssrvr2fgwsdd0f5prrws" timestamp="1548062252"&gt;86&lt;/key&gt;&lt;/foreign-keys&gt;&lt;ref-type name="Book"&gt;6&lt;/ref-type&gt;&lt;contributors&gt;&lt;authors&gt;&lt;author&gt;V. N. Bringi&lt;/author&gt;&lt;author&gt;V. Chandrasekar&lt;/author&gt;&lt;/authors&gt;&lt;/contributors&gt;&lt;titles&gt;&lt;title&gt;Polarimetric Doppler Weather Radar: Principles and Applications&lt;/title&gt;&lt;/titles&gt;&lt;pages&gt;636&lt;/pages&gt;&lt;dates&gt;&lt;year&gt;2001&lt;/year&gt;&lt;/dates&gt;&lt;publisher&gt;Cambridge University Press&lt;/publisher&gt;&lt;urls&gt;&lt;/urls&gt;&lt;/record&gt;&lt;/Cite&gt;&lt;/EndNote&gt;</w:instrText>
      </w:r>
      <w:r w:rsidR="00893162">
        <w:fldChar w:fldCharType="separate"/>
      </w:r>
      <w:r w:rsidR="00893162">
        <w:rPr>
          <w:noProof/>
        </w:rPr>
        <w:t>(Bringi and Chandrasekar 2001)</w:t>
      </w:r>
      <w:r w:rsidR="00893162">
        <w:fldChar w:fldCharType="end"/>
      </w:r>
      <w:r w:rsidRPr="00827932">
        <w:t xml:space="preserve">. This gives it utility for quantitative precipitation estimates (QPE). </w:t>
      </w:r>
    </w:p>
    <w:p w:rsidR="00B45B26" w:rsidRDefault="00B45B26" w:rsidP="00827932">
      <w:pPr>
        <w:pStyle w:val="NoSpacing"/>
        <w:spacing w:line="480" w:lineRule="auto"/>
        <w:jc w:val="both"/>
      </w:pPr>
    </w:p>
    <w:p w:rsidR="00B53634" w:rsidRDefault="00B45B26" w:rsidP="00117E36">
      <w:pPr>
        <w:pStyle w:val="NoSpacing"/>
        <w:spacing w:line="480" w:lineRule="auto"/>
        <w:jc w:val="both"/>
        <w:outlineLvl w:val="1"/>
        <w:rPr>
          <w:b/>
        </w:rPr>
      </w:pPr>
      <w:bookmarkStart w:id="115" w:name="_Toc7411934"/>
      <w:r w:rsidRPr="00D24402">
        <w:rPr>
          <w:b/>
        </w:rPr>
        <w:t>8.</w:t>
      </w:r>
      <w:r>
        <w:rPr>
          <w:b/>
        </w:rPr>
        <w:t>6</w:t>
      </w:r>
      <w:r w:rsidRPr="00D24402">
        <w:rPr>
          <w:b/>
        </w:rPr>
        <w:t xml:space="preserve">. </w:t>
      </w:r>
      <w:r>
        <w:rPr>
          <w:b/>
        </w:rPr>
        <w:t>Summary</w:t>
      </w:r>
      <w:bookmarkEnd w:id="115"/>
    </w:p>
    <w:p w:rsidR="00B53634" w:rsidRDefault="00B53634" w:rsidP="00B45B26">
      <w:pPr>
        <w:pStyle w:val="NoSpacing"/>
        <w:spacing w:line="480" w:lineRule="auto"/>
        <w:jc w:val="both"/>
        <w:rPr>
          <w:rFonts w:cs="Times New Roman"/>
        </w:rPr>
      </w:pPr>
      <w:r>
        <w:rPr>
          <w:rFonts w:cs="Times New Roman"/>
        </w:rPr>
        <w:tab/>
        <w:t xml:space="preserve">In this chapter, a </w:t>
      </w:r>
      <w:r w:rsidRPr="00B53634">
        <w:rPr>
          <w:rFonts w:cs="Times New Roman"/>
        </w:rPr>
        <w:t xml:space="preserve">proposed method for the observation-based variational retrieval of the physical parameters of </w:t>
      </w:r>
      <w:r w:rsidRPr="00B53634">
        <w:rPr>
          <w:rFonts w:cs="Times New Roman"/>
          <w:i/>
        </w:rPr>
        <w:t>W</w:t>
      </w:r>
      <w:r w:rsidRPr="00B53634">
        <w:rPr>
          <w:rFonts w:cs="Times New Roman"/>
        </w:rPr>
        <w:t xml:space="preserve"> and </w:t>
      </w:r>
      <w:proofErr w:type="spellStart"/>
      <w:r w:rsidRPr="00B53634">
        <w:rPr>
          <w:rFonts w:cs="Times New Roman"/>
          <w:i/>
        </w:rPr>
        <w:t>D</w:t>
      </w:r>
      <w:r w:rsidRPr="00B53634">
        <w:rPr>
          <w:rFonts w:cs="Times New Roman"/>
          <w:vertAlign w:val="subscript"/>
        </w:rPr>
        <w:t>m</w:t>
      </w:r>
      <w:proofErr w:type="spellEnd"/>
      <w:r w:rsidRPr="00B53634">
        <w:rPr>
          <w:rFonts w:cs="Times New Roman"/>
        </w:rPr>
        <w:t xml:space="preserve"> from S-band PRD was developed through the use of parametrized polarimetric radar observation operators and a nonlinear, iterative method. </w:t>
      </w:r>
    </w:p>
    <w:p w:rsidR="00BF49CD" w:rsidRDefault="00B53634" w:rsidP="008D4FA9">
      <w:pPr>
        <w:pStyle w:val="NoSpacing"/>
        <w:spacing w:line="480" w:lineRule="auto"/>
        <w:jc w:val="both"/>
        <w:rPr>
          <w:rFonts w:cs="Times New Roman"/>
          <w:b/>
          <w:szCs w:val="24"/>
        </w:rPr>
      </w:pPr>
      <w:r>
        <w:rPr>
          <w:rFonts w:cs="Times New Roman"/>
        </w:rPr>
        <w:tab/>
      </w:r>
      <w:r>
        <w:t xml:space="preserve">Applied to the downburst case, it is another method beyond the HCA that utilizes scattering theory to determine the presence of mixed-phase precipitation. </w:t>
      </w:r>
      <w:r>
        <w:rPr>
          <w:rFonts w:cs="Times New Roman"/>
        </w:rPr>
        <w:t>Since the observation operators were derived with the assumption of pure rain, the retrieval failed where there was hail contamination.</w:t>
      </w:r>
      <w:r w:rsidR="00391C4D">
        <w:rPr>
          <w:rFonts w:cs="Times New Roman"/>
        </w:rPr>
        <w:t xml:space="preserve"> </w:t>
      </w:r>
      <w:r>
        <w:rPr>
          <w:rFonts w:cs="Times New Roman"/>
          <w:szCs w:val="24"/>
        </w:rPr>
        <w:t xml:space="preserve">These results match the results of the HCA that was used earlier in the dissertation. </w:t>
      </w:r>
      <w:r w:rsidR="00391C4D">
        <w:t xml:space="preserve">Broader applications beyond the analysis of the downburst will be discussed in Chapter 9. </w:t>
      </w:r>
      <w:r w:rsidR="00BF49CD">
        <w:rPr>
          <w:rFonts w:cs="Times New Roman"/>
          <w:b/>
          <w:szCs w:val="24"/>
        </w:rPr>
        <w:br w:type="page"/>
      </w:r>
    </w:p>
    <w:p w:rsidR="00F117CF" w:rsidRPr="00F117CF" w:rsidRDefault="00F117CF" w:rsidP="00117E36">
      <w:pPr>
        <w:pStyle w:val="NoSpacing"/>
        <w:spacing w:line="480" w:lineRule="auto"/>
        <w:jc w:val="both"/>
        <w:outlineLvl w:val="1"/>
        <w:rPr>
          <w:rFonts w:cs="Times New Roman"/>
          <w:szCs w:val="24"/>
        </w:rPr>
      </w:pPr>
      <w:bookmarkStart w:id="116" w:name="_Toc7411935"/>
      <w:r w:rsidRPr="00F117CF">
        <w:rPr>
          <w:rFonts w:cs="Times New Roman"/>
          <w:b/>
          <w:szCs w:val="24"/>
        </w:rPr>
        <w:lastRenderedPageBreak/>
        <w:t xml:space="preserve">Appendix: </w:t>
      </w:r>
      <w:r>
        <w:rPr>
          <w:rFonts w:cs="Times New Roman"/>
          <w:b/>
        </w:rPr>
        <w:t>Testing the Variational Retrieval on DSD Data and Single Azimuth Radar Data</w:t>
      </w:r>
      <w:bookmarkEnd w:id="116"/>
    </w:p>
    <w:p w:rsidR="00F117CF" w:rsidRPr="00F117CF" w:rsidRDefault="00F117CF" w:rsidP="00F117CF">
      <w:pPr>
        <w:pStyle w:val="NoSpacing"/>
        <w:spacing w:line="480" w:lineRule="auto"/>
        <w:jc w:val="both"/>
      </w:pPr>
      <w:r>
        <w:tab/>
      </w:r>
      <w:r w:rsidR="00372CF8">
        <w:t>In this Appendix,</w:t>
      </w:r>
      <w:r w:rsidR="00926CD0">
        <w:t xml:space="preserve"> the</w:t>
      </w:r>
      <w:r w:rsidR="00372CF8">
        <w:t xml:space="preserve"> </w:t>
      </w:r>
      <w:r w:rsidR="00926CD0">
        <w:t>results of several tests using the variational retrieval are shown. T</w:t>
      </w:r>
      <w:r w:rsidRPr="00F117CF">
        <w:t xml:space="preserve">he variational retrieval and observation operators are tested by conducting experiments on 2-dimensional video disdrometer (2DVD; Kruger and </w:t>
      </w:r>
      <w:proofErr w:type="spellStart"/>
      <w:r w:rsidRPr="00F117CF">
        <w:t>Krajewski</w:t>
      </w:r>
      <w:proofErr w:type="spellEnd"/>
      <w:r w:rsidRPr="00F117CF">
        <w:t xml:space="preserve"> 2002) data collected on 2005 May 13 (Zhang 2015). The 2DVD data are from a quasi-linear convective system (QLCS) that has an estimated storm motion from 16 to 18 m s</w:t>
      </w:r>
      <w:r w:rsidRPr="00F117CF">
        <w:rPr>
          <w:vertAlign w:val="superscript"/>
        </w:rPr>
        <w:t>-1</w:t>
      </w:r>
      <w:r w:rsidRPr="00F117CF">
        <w:t xml:space="preserve"> or ~1 km min</w:t>
      </w:r>
      <w:r w:rsidRPr="00F117CF">
        <w:rPr>
          <w:vertAlign w:val="superscript"/>
        </w:rPr>
        <w:t>-1</w:t>
      </w:r>
      <w:r w:rsidRPr="00F117CF">
        <w:t xml:space="preserve">. The 2DVD data are collected for ~4.63 hours; however, only the results for the first 60 min are shown because this is when the leading convective-line of the QLCS passes over the disdrometer and when the most significant increase in </w:t>
      </w:r>
      <w:r w:rsidRPr="00F117CF">
        <w:rPr>
          <w:i/>
        </w:rPr>
        <w:t>Φ</w:t>
      </w:r>
      <w:r w:rsidRPr="00F117CF">
        <w:rPr>
          <w:vertAlign w:val="subscript"/>
        </w:rPr>
        <w:t>DP</w:t>
      </w:r>
      <w:r w:rsidRPr="00F117CF">
        <w:t xml:space="preserve"> occurs</w:t>
      </w:r>
      <w:r w:rsidRPr="00F117CF">
        <w:rPr>
          <w:vertAlign w:val="subscript"/>
        </w:rPr>
        <w:t xml:space="preserve"> </w:t>
      </w:r>
      <w:r w:rsidRPr="00F117CF">
        <w:t xml:space="preserve">(i.e., the most notable part of the dataset).  </w:t>
      </w:r>
    </w:p>
    <w:p w:rsidR="00F117CF" w:rsidRPr="00F117CF" w:rsidRDefault="00F117CF" w:rsidP="00F117CF">
      <w:pPr>
        <w:pStyle w:val="NoSpacing"/>
        <w:spacing w:line="480" w:lineRule="auto"/>
        <w:jc w:val="both"/>
      </w:pPr>
      <w:r>
        <w:tab/>
      </w:r>
      <w:r w:rsidRPr="00F117CF">
        <w:t xml:space="preserve">These experiments are conducted on </w:t>
      </w:r>
      <w:r w:rsidRPr="00F117CF">
        <w:rPr>
          <w:i/>
        </w:rPr>
        <w:t xml:space="preserve">W </w:t>
      </w:r>
      <w:r w:rsidRPr="00F117CF">
        <w:t xml:space="preserve">and </w:t>
      </w:r>
      <w:proofErr w:type="spellStart"/>
      <w:r w:rsidRPr="00F117CF">
        <w:rPr>
          <w:i/>
        </w:rPr>
        <w:t>D</w:t>
      </w:r>
      <w:r w:rsidRPr="00F117CF">
        <w:rPr>
          <w:vertAlign w:val="subscript"/>
        </w:rPr>
        <w:t>m</w:t>
      </w:r>
      <w:proofErr w:type="spellEnd"/>
      <w:r w:rsidRPr="00F117CF">
        <w:t xml:space="preserve"> that are calculated using the 2DVD data. The goals of the experiments are to investigate the advantages of 1) using the nonlinear solution for the retrieval and 2) including </w:t>
      </w:r>
      <w:r w:rsidRPr="00F117CF">
        <w:rPr>
          <w:i/>
        </w:rPr>
        <w:t>Φ</w:t>
      </w:r>
      <w:r w:rsidRPr="00F117CF">
        <w:rPr>
          <w:vertAlign w:val="subscript"/>
        </w:rPr>
        <w:t>DP</w:t>
      </w:r>
      <w:r w:rsidRPr="00F117CF">
        <w:t xml:space="preserve"> observations. In addition, an experiment is conducted to assess the impacts of including random error to observations. These advantages will be discussed in context of the both the retrieval of </w:t>
      </w:r>
      <w:r w:rsidRPr="00F117CF">
        <w:rPr>
          <w:i/>
        </w:rPr>
        <w:t>W</w:t>
      </w:r>
      <w:r w:rsidRPr="00F117CF">
        <w:t xml:space="preserve"> and </w:t>
      </w:r>
      <w:proofErr w:type="spellStart"/>
      <w:r w:rsidRPr="00F117CF">
        <w:rPr>
          <w:i/>
        </w:rPr>
        <w:t>D</w:t>
      </w:r>
      <w:r w:rsidRPr="00F117CF">
        <w:rPr>
          <w:vertAlign w:val="subscript"/>
        </w:rPr>
        <w:t>m</w:t>
      </w:r>
      <w:proofErr w:type="spellEnd"/>
      <w:r w:rsidRPr="00F117CF">
        <w:t xml:space="preserve"> (i.e., the inverse problem) and the estimation of polarimetric radar variables (i.e., the forward problem) to test the observation operators. In other words, the observation operators are tested both going backward from the observations to the state variables and forward from the state variables to observations.   </w:t>
      </w:r>
    </w:p>
    <w:p w:rsidR="00F117CF" w:rsidRDefault="00F117CF" w:rsidP="00F117CF">
      <w:pPr>
        <w:pStyle w:val="NoSpacing"/>
        <w:spacing w:line="480" w:lineRule="auto"/>
        <w:jc w:val="both"/>
      </w:pPr>
      <w:r>
        <w:tab/>
      </w:r>
      <w:r w:rsidRPr="00F117CF">
        <w:t xml:space="preserve">First, the intrinsic or true values for </w:t>
      </w:r>
      <w:r w:rsidRPr="00F117CF">
        <w:rPr>
          <w:i/>
        </w:rPr>
        <w:t>W</w:t>
      </w:r>
      <w:r w:rsidRPr="00F117CF">
        <w:t xml:space="preserve"> and </w:t>
      </w:r>
      <w:proofErr w:type="spellStart"/>
      <w:r w:rsidRPr="00F117CF">
        <w:rPr>
          <w:i/>
        </w:rPr>
        <w:t>D</w:t>
      </w:r>
      <w:r w:rsidRPr="00F117CF">
        <w:rPr>
          <w:vertAlign w:val="subscript"/>
        </w:rPr>
        <w:t>m</w:t>
      </w:r>
      <w:proofErr w:type="spellEnd"/>
      <w:r w:rsidRPr="00F117CF">
        <w:t xml:space="preserve"> are calculated using the 2DVD data. </w:t>
      </w:r>
      <w:proofErr w:type="gramStart"/>
      <w:r w:rsidRPr="00F117CF">
        <w:t xml:space="preserve">When calculating </w:t>
      </w:r>
      <w:r w:rsidRPr="00F117CF">
        <w:rPr>
          <w:i/>
        </w:rPr>
        <w:t>W</w:t>
      </w:r>
      <w:r w:rsidRPr="00F117CF">
        <w:t xml:space="preserve"> and </w:t>
      </w:r>
      <w:proofErr w:type="spellStart"/>
      <w:r w:rsidRPr="00F117CF">
        <w:rPr>
          <w:i/>
        </w:rPr>
        <w:t>D</w:t>
      </w:r>
      <w:r w:rsidRPr="00F117CF">
        <w:rPr>
          <w:vertAlign w:val="subscript"/>
        </w:rPr>
        <w:t>m</w:t>
      </w:r>
      <w:proofErr w:type="spellEnd"/>
      <w:r w:rsidRPr="00F117CF">
        <w:t>, a 5-point average of the 2DVD data are used to remove noise from the data.</w:t>
      </w:r>
      <w:proofErr w:type="gramEnd"/>
      <w:r w:rsidRPr="00F117CF">
        <w:t xml:space="preserve"> Second, </w:t>
      </w:r>
      <w:r w:rsidRPr="00F117CF">
        <w:rPr>
          <w:bCs/>
          <w:i/>
          <w:iCs/>
        </w:rPr>
        <w:t>Z</w:t>
      </w:r>
      <w:r w:rsidRPr="00F117CF">
        <w:rPr>
          <w:bCs/>
          <w:iCs/>
          <w:vertAlign w:val="subscript"/>
        </w:rPr>
        <w:t>H</w:t>
      </w:r>
      <w:r w:rsidRPr="00F117CF">
        <w:t xml:space="preserve">, </w:t>
      </w:r>
      <w:r w:rsidRPr="00F117CF">
        <w:rPr>
          <w:i/>
        </w:rPr>
        <w:t>Z</w:t>
      </w:r>
      <w:r w:rsidRPr="00F117CF">
        <w:rPr>
          <w:vertAlign w:val="subscript"/>
        </w:rPr>
        <w:t>DR</w:t>
      </w:r>
      <w:r w:rsidRPr="00F117CF">
        <w:t xml:space="preserve">, and </w:t>
      </w:r>
      <w:r w:rsidRPr="00F117CF">
        <w:rPr>
          <w:i/>
        </w:rPr>
        <w:t>Φ</w:t>
      </w:r>
      <w:r w:rsidRPr="00F117CF">
        <w:rPr>
          <w:vertAlign w:val="subscript"/>
        </w:rPr>
        <w:t>DP</w:t>
      </w:r>
      <w:r w:rsidRPr="00F117CF">
        <w:t xml:space="preserve"> are calculated using the observation operators (</w:t>
      </w:r>
      <w:r w:rsidR="00B166B7">
        <w:t>8.</w:t>
      </w:r>
      <w:r w:rsidRPr="00F117CF">
        <w:t>11), (</w:t>
      </w:r>
      <w:r w:rsidR="00B166B7">
        <w:t>8.</w:t>
      </w:r>
      <w:r w:rsidRPr="00F117CF">
        <w:t>13), and (</w:t>
      </w:r>
      <w:r w:rsidR="00B166B7">
        <w:t>8.</w:t>
      </w:r>
      <w:r w:rsidRPr="00F117CF">
        <w:t xml:space="preserve">14) and the relationship between </w:t>
      </w:r>
      <w:r w:rsidRPr="00F117CF">
        <w:rPr>
          <w:i/>
        </w:rPr>
        <w:t>Φ</w:t>
      </w:r>
      <w:r w:rsidRPr="00F117CF">
        <w:rPr>
          <w:vertAlign w:val="subscript"/>
        </w:rPr>
        <w:t>DP</w:t>
      </w:r>
      <w:r w:rsidRPr="00F117CF">
        <w:t xml:space="preserve"> and </w:t>
      </w:r>
      <w:r w:rsidRPr="00F117CF">
        <w:rPr>
          <w:i/>
        </w:rPr>
        <w:t>K</w:t>
      </w:r>
      <w:r w:rsidRPr="00F117CF">
        <w:rPr>
          <w:vertAlign w:val="subscript"/>
        </w:rPr>
        <w:t>DP</w:t>
      </w:r>
      <w:r w:rsidRPr="00F117CF">
        <w:t xml:space="preserve"> (</w:t>
      </w:r>
      <w:r w:rsidR="00B166B7">
        <w:t>8.</w:t>
      </w:r>
      <w:r w:rsidRPr="00F117CF">
        <w:t xml:space="preserve">27). These calculated polarimetric variables are assumed to be the true observations in these experiments.  Third, it is assumed that the time-series of 2DVD data represents a radial of radar data. This is a reasonable assumption because </w:t>
      </w:r>
      <w:r w:rsidRPr="00F117CF">
        <w:lastRenderedPageBreak/>
        <w:t>the storm motion remained nearly steady-state. Based on the storm motion, each minute of 2DVD data represents approximately a 1-km range gate of data. Thus, the entire 60 min of data represents a radial that is 60 km in length. Finally, in all of these experiments, a constant background is calculated using the empirical relationship given in (</w:t>
      </w:r>
      <w:r w:rsidR="00C379DA">
        <w:t>8.</w:t>
      </w:r>
      <w:r w:rsidRPr="00F117CF">
        <w:t>18) and (</w:t>
      </w:r>
      <w:r w:rsidR="00C379DA">
        <w:t>8.</w:t>
      </w:r>
      <w:r w:rsidRPr="00F117CF">
        <w:t xml:space="preserve">19). The mean of the empirically-derived </w:t>
      </w:r>
      <w:r w:rsidRPr="00F117CF">
        <w:rPr>
          <w:i/>
        </w:rPr>
        <w:t>W</w:t>
      </w:r>
      <w:r w:rsidRPr="00F117CF">
        <w:t xml:space="preserve"> and </w:t>
      </w:r>
      <w:proofErr w:type="spellStart"/>
      <w:r w:rsidRPr="00F117CF">
        <w:rPr>
          <w:i/>
        </w:rPr>
        <w:t>D</w:t>
      </w:r>
      <w:r w:rsidRPr="00F117CF">
        <w:rPr>
          <w:vertAlign w:val="subscript"/>
        </w:rPr>
        <w:t>m</w:t>
      </w:r>
      <w:proofErr w:type="spellEnd"/>
      <w:r w:rsidRPr="00F117CF">
        <w:t xml:space="preserve"> are calculated using the entire radial of data (~4.63 hours). These mean values for </w:t>
      </w:r>
      <w:r w:rsidRPr="00F117CF">
        <w:rPr>
          <w:i/>
        </w:rPr>
        <w:t>W</w:t>
      </w:r>
      <w:r w:rsidRPr="00F117CF">
        <w:t xml:space="preserve"> and </w:t>
      </w:r>
      <w:proofErr w:type="spellStart"/>
      <w:r w:rsidRPr="00F117CF">
        <w:rPr>
          <w:i/>
        </w:rPr>
        <w:t>D</w:t>
      </w:r>
      <w:r w:rsidRPr="00F117CF">
        <w:rPr>
          <w:vertAlign w:val="subscript"/>
        </w:rPr>
        <w:t>m</w:t>
      </w:r>
      <w:proofErr w:type="spellEnd"/>
      <w:r w:rsidRPr="00F117CF">
        <w:t xml:space="preserve"> are used as the constant background. </w:t>
      </w:r>
    </w:p>
    <w:p w:rsidR="00F117CF" w:rsidRPr="00F117CF" w:rsidRDefault="00F117CF" w:rsidP="00F117CF">
      <w:pPr>
        <w:pStyle w:val="NoSpacing"/>
        <w:spacing w:line="480" w:lineRule="auto"/>
        <w:jc w:val="both"/>
      </w:pPr>
    </w:p>
    <w:p w:rsidR="00F117CF" w:rsidRPr="00F117CF" w:rsidRDefault="00F117CF" w:rsidP="00117E36">
      <w:pPr>
        <w:pStyle w:val="NoSpacing"/>
        <w:spacing w:line="480" w:lineRule="auto"/>
        <w:jc w:val="both"/>
        <w:outlineLvl w:val="2"/>
        <w:rPr>
          <w:b/>
        </w:rPr>
      </w:pPr>
      <w:bookmarkStart w:id="117" w:name="_Toc7411936"/>
      <w:r w:rsidRPr="00F117CF">
        <w:rPr>
          <w:b/>
        </w:rPr>
        <w:t xml:space="preserve">a. OI vs. </w:t>
      </w:r>
      <w:r w:rsidR="00117E36">
        <w:rPr>
          <w:b/>
        </w:rPr>
        <w:t>N</w:t>
      </w:r>
      <w:r w:rsidRPr="00F117CF">
        <w:rPr>
          <w:b/>
        </w:rPr>
        <w:t>onlinear</w:t>
      </w:r>
      <w:bookmarkEnd w:id="117"/>
      <w:r w:rsidRPr="00F117CF">
        <w:rPr>
          <w:b/>
        </w:rPr>
        <w:t xml:space="preserve"> </w:t>
      </w:r>
    </w:p>
    <w:p w:rsidR="00F117CF" w:rsidRPr="00F117CF" w:rsidRDefault="00F117CF" w:rsidP="00F117CF">
      <w:pPr>
        <w:pStyle w:val="NoSpacing"/>
        <w:spacing w:line="480" w:lineRule="auto"/>
        <w:jc w:val="both"/>
      </w:pPr>
      <w:r>
        <w:tab/>
      </w:r>
      <w:r w:rsidRPr="00F117CF">
        <w:t>In the first experiment, the OI solution (</w:t>
      </w:r>
      <w:r w:rsidR="00C379DA">
        <w:t>8.</w:t>
      </w:r>
      <w:r w:rsidRPr="00F117CF">
        <w:t>16) is compared to the nonlinear solution (</w:t>
      </w:r>
      <w:r w:rsidR="00C379DA">
        <w:t>8.</w:t>
      </w:r>
      <w:r w:rsidRPr="00F117CF">
        <w:t xml:space="preserve">17). Both of these solutions only include </w:t>
      </w:r>
      <w:r w:rsidRPr="00F117CF">
        <w:rPr>
          <w:bCs/>
          <w:i/>
          <w:iCs/>
        </w:rPr>
        <w:t>Z</w:t>
      </w:r>
      <w:r w:rsidRPr="00F117CF">
        <w:rPr>
          <w:bCs/>
          <w:iCs/>
          <w:vertAlign w:val="subscript"/>
        </w:rPr>
        <w:t>H</w:t>
      </w:r>
      <w:r w:rsidRPr="00F117CF">
        <w:t xml:space="preserve"> and </w:t>
      </w:r>
      <w:r w:rsidRPr="00F117CF">
        <w:rPr>
          <w:i/>
        </w:rPr>
        <w:t>Z</w:t>
      </w:r>
      <w:r w:rsidRPr="00F117CF">
        <w:rPr>
          <w:vertAlign w:val="subscript"/>
        </w:rPr>
        <w:t>DR</w:t>
      </w:r>
      <w:r w:rsidRPr="00F117CF">
        <w:t xml:space="preserve"> (</w:t>
      </w:r>
      <w:r w:rsidRPr="00F117CF">
        <w:rPr>
          <w:i/>
        </w:rPr>
        <w:t>Φ</w:t>
      </w:r>
      <w:r w:rsidRPr="00F117CF">
        <w:rPr>
          <w:vertAlign w:val="subscript"/>
        </w:rPr>
        <w:t>DP</w:t>
      </w:r>
      <w:r w:rsidRPr="00F117CF">
        <w:t xml:space="preserve"> is not included). The relative advantage of the nonlinear solution over OI is demonstrated in Figure </w:t>
      </w:r>
      <w:r w:rsidR="00B166B7">
        <w:t>8.7</w:t>
      </w:r>
      <w:r w:rsidRPr="00F117CF">
        <w:t xml:space="preserve">.  For all analyses, the nonlinear solution is closer to the truth. For example, the peak values of </w:t>
      </w:r>
      <w:r w:rsidRPr="00F117CF">
        <w:rPr>
          <w:i/>
        </w:rPr>
        <w:t>W</w:t>
      </w:r>
      <w:r w:rsidRPr="00F117CF">
        <w:t xml:space="preserve"> are 0.65 g m</w:t>
      </w:r>
      <w:r w:rsidRPr="00F117CF">
        <w:rPr>
          <w:vertAlign w:val="superscript"/>
        </w:rPr>
        <w:t>-3</w:t>
      </w:r>
      <w:r w:rsidRPr="00F117CF">
        <w:t xml:space="preserve"> and 1.58 g m</w:t>
      </w:r>
      <w:r w:rsidRPr="00F117CF">
        <w:rPr>
          <w:vertAlign w:val="superscript"/>
        </w:rPr>
        <w:t>-3</w:t>
      </w:r>
      <w:r w:rsidRPr="00F117CF">
        <w:t xml:space="preserve"> for the OI and nonlinear solutions at 20 km, respectively (Fig. </w:t>
      </w:r>
      <w:r w:rsidR="00B166B7">
        <w:t>8.7</w:t>
      </w:r>
      <w:r w:rsidRPr="00F117CF">
        <w:t>a). The nonlinear solution is closer to the true maximum value of 1.94 g m</w:t>
      </w:r>
      <w:r w:rsidRPr="00F117CF">
        <w:rPr>
          <w:vertAlign w:val="superscript"/>
        </w:rPr>
        <w:t>-3</w:t>
      </w:r>
      <w:r w:rsidRPr="00F117CF">
        <w:t xml:space="preserve">. </w:t>
      </w:r>
    </w:p>
    <w:p w:rsidR="00F117CF" w:rsidRPr="00F117CF" w:rsidRDefault="00B166B7" w:rsidP="00F117CF">
      <w:pPr>
        <w:pStyle w:val="NoSpacing"/>
        <w:spacing w:line="480" w:lineRule="auto"/>
        <w:jc w:val="both"/>
      </w:pPr>
      <w:r>
        <w:tab/>
      </w:r>
      <w:r w:rsidR="00F117CF" w:rsidRPr="00F117CF">
        <w:t xml:space="preserve">For </w:t>
      </w:r>
      <w:r w:rsidR="00F117CF" w:rsidRPr="00F117CF">
        <w:rPr>
          <w:bCs/>
          <w:i/>
          <w:iCs/>
        </w:rPr>
        <w:t>Z</w:t>
      </w:r>
      <w:r w:rsidR="00F117CF" w:rsidRPr="00F117CF">
        <w:rPr>
          <w:bCs/>
          <w:iCs/>
          <w:vertAlign w:val="subscript"/>
        </w:rPr>
        <w:t>H</w:t>
      </w:r>
      <w:r w:rsidR="00F117CF" w:rsidRPr="00F117CF">
        <w:rPr>
          <w:bCs/>
          <w:iCs/>
        </w:rPr>
        <w:t xml:space="preserve">, there is generally an underestimation of values in the OI solution when compared to the nonlinear solution and truth (Fig. </w:t>
      </w:r>
      <w:r>
        <w:rPr>
          <w:bCs/>
          <w:iCs/>
        </w:rPr>
        <w:t>8.7</w:t>
      </w:r>
      <w:r w:rsidR="00F117CF" w:rsidRPr="00F117CF">
        <w:rPr>
          <w:bCs/>
          <w:iCs/>
        </w:rPr>
        <w:t xml:space="preserve">b). For example, the peak values are ~45 </w:t>
      </w:r>
      <w:proofErr w:type="spellStart"/>
      <w:r w:rsidR="00F117CF" w:rsidRPr="00F117CF">
        <w:rPr>
          <w:bCs/>
          <w:iCs/>
        </w:rPr>
        <w:t>dBZ</w:t>
      </w:r>
      <w:proofErr w:type="spellEnd"/>
      <w:r w:rsidR="00F117CF" w:rsidRPr="00F117CF">
        <w:rPr>
          <w:bCs/>
          <w:iCs/>
        </w:rPr>
        <w:t xml:space="preserve"> and ~50 </w:t>
      </w:r>
      <w:proofErr w:type="spellStart"/>
      <w:r w:rsidR="00F117CF" w:rsidRPr="00F117CF">
        <w:rPr>
          <w:bCs/>
          <w:iCs/>
        </w:rPr>
        <w:t>dBZ</w:t>
      </w:r>
      <w:proofErr w:type="spellEnd"/>
      <w:r w:rsidR="00F117CF" w:rsidRPr="00F117CF">
        <w:rPr>
          <w:bCs/>
          <w:iCs/>
        </w:rPr>
        <w:t xml:space="preserve"> </w:t>
      </w:r>
      <w:r w:rsidR="00F117CF" w:rsidRPr="00F117CF">
        <w:t>for the OI and nonlinear solutions</w:t>
      </w:r>
      <w:r w:rsidR="00F117CF" w:rsidRPr="00F117CF">
        <w:rPr>
          <w:bCs/>
          <w:iCs/>
        </w:rPr>
        <w:t xml:space="preserve"> at 29 km, respectively. </w:t>
      </w:r>
      <w:r w:rsidR="00F117CF" w:rsidRPr="00F117CF">
        <w:t xml:space="preserve">The nonlinear solution is the same as the truth in this case. </w:t>
      </w:r>
      <w:proofErr w:type="spellStart"/>
      <w:r w:rsidR="00F117CF" w:rsidRPr="00F117CF">
        <w:rPr>
          <w:i/>
        </w:rPr>
        <w:t>D</w:t>
      </w:r>
      <w:r w:rsidR="00F117CF" w:rsidRPr="00F117CF">
        <w:rPr>
          <w:vertAlign w:val="subscript"/>
        </w:rPr>
        <w:t>m</w:t>
      </w:r>
      <w:proofErr w:type="spellEnd"/>
      <w:r w:rsidR="00F117CF" w:rsidRPr="00F117CF">
        <w:t xml:space="preserve"> and </w:t>
      </w:r>
      <w:r w:rsidR="00F117CF" w:rsidRPr="00F117CF">
        <w:rPr>
          <w:i/>
        </w:rPr>
        <w:t>Z</w:t>
      </w:r>
      <w:r w:rsidR="00F117CF" w:rsidRPr="00F117CF">
        <w:rPr>
          <w:vertAlign w:val="subscript"/>
        </w:rPr>
        <w:t>DR</w:t>
      </w:r>
      <w:r w:rsidR="00F117CF" w:rsidRPr="00F117CF">
        <w:t xml:space="preserve"> are similar for both the OI and nonlinear solutions with an exception of the peak values (Fig. </w:t>
      </w:r>
      <w:r>
        <w:t>8.7</w:t>
      </w:r>
      <w:r w:rsidR="00F117CF" w:rsidRPr="00F117CF">
        <w:t xml:space="preserve">c, d). There a slight underestimation on the OI solution at peak values. For example, the true value at 12 km is 3.05 dB for </w:t>
      </w:r>
      <w:r w:rsidR="00F117CF" w:rsidRPr="00F117CF">
        <w:rPr>
          <w:i/>
        </w:rPr>
        <w:t>Z</w:t>
      </w:r>
      <w:r w:rsidR="00F117CF" w:rsidRPr="00F117CF">
        <w:rPr>
          <w:vertAlign w:val="subscript"/>
        </w:rPr>
        <w:t>DR</w:t>
      </w:r>
      <w:r w:rsidR="00F117CF" w:rsidRPr="00F117CF">
        <w:t xml:space="preserve"> and 3.00 mm for </w:t>
      </w:r>
      <w:r w:rsidR="00F117CF" w:rsidRPr="00F117CF">
        <w:rPr>
          <w:i/>
        </w:rPr>
        <w:t>D</w:t>
      </w:r>
      <w:r w:rsidR="00F117CF" w:rsidRPr="00F117CF">
        <w:rPr>
          <w:vertAlign w:val="subscript"/>
        </w:rPr>
        <w:t>m</w:t>
      </w:r>
      <w:r w:rsidR="00F117CF" w:rsidRPr="00F117CF">
        <w:t xml:space="preserve">. This compares to 2.85 dB and 2.80 mm for the OI solution and 3.00 dB and 2.94 mm for the nonlinear solution. </w:t>
      </w:r>
    </w:p>
    <w:p w:rsidR="00F117CF" w:rsidRDefault="00B166B7" w:rsidP="00F117CF">
      <w:pPr>
        <w:pStyle w:val="NoSpacing"/>
        <w:spacing w:line="480" w:lineRule="auto"/>
        <w:jc w:val="both"/>
      </w:pPr>
      <w:r>
        <w:lastRenderedPageBreak/>
        <w:tab/>
      </w:r>
      <w:r w:rsidR="00F117CF" w:rsidRPr="00F117CF">
        <w:t xml:space="preserve">The advantage of the nonlinear solution over OI is also shown by the final value of </w:t>
      </w:r>
      <w:r w:rsidR="00F117CF" w:rsidRPr="00F117CF">
        <w:rPr>
          <w:i/>
        </w:rPr>
        <w:t>Φ</w:t>
      </w:r>
      <w:r w:rsidR="00F117CF" w:rsidRPr="00F117CF">
        <w:rPr>
          <w:vertAlign w:val="subscript"/>
        </w:rPr>
        <w:t>DP</w:t>
      </w:r>
      <w:r w:rsidR="00F117CF" w:rsidRPr="00F117CF">
        <w:t xml:space="preserve">. Since </w:t>
      </w:r>
      <w:r w:rsidR="00F117CF" w:rsidRPr="00F117CF">
        <w:rPr>
          <w:i/>
        </w:rPr>
        <w:t>Φ</w:t>
      </w:r>
      <w:r w:rsidR="00F117CF" w:rsidRPr="00F117CF">
        <w:rPr>
          <w:vertAlign w:val="subscript"/>
        </w:rPr>
        <w:t>DP</w:t>
      </w:r>
      <w:r w:rsidR="00F117CF" w:rsidRPr="00F117CF">
        <w:t xml:space="preserve"> is integrated in the along-radial direction, the value at the final gate provides insight on the performance across the entire radial of data. In this experiment, the final value of </w:t>
      </w:r>
      <w:r w:rsidR="00F117CF" w:rsidRPr="00F117CF">
        <w:rPr>
          <w:i/>
        </w:rPr>
        <w:t>Φ</w:t>
      </w:r>
      <w:r w:rsidR="00F117CF" w:rsidRPr="00F117CF">
        <w:rPr>
          <w:vertAlign w:val="subscript"/>
        </w:rPr>
        <w:t>DP</w:t>
      </w:r>
      <w:r w:rsidR="00F117CF" w:rsidRPr="00F117CF">
        <w:t xml:space="preserve"> for the OI solution at ~15° is nearly half when compared to the nonlinear solution at ~29° (Fig. </w:t>
      </w:r>
      <w:r>
        <w:t>8.7</w:t>
      </w:r>
      <w:r w:rsidR="00F117CF" w:rsidRPr="00F117CF">
        <w:t xml:space="preserve">e). The nonlinear solution is very close to the true value, which is 30°. This seems reasonable and intuitive based on the significant underestimation of </w:t>
      </w:r>
      <w:r w:rsidR="00F117CF" w:rsidRPr="00F117CF">
        <w:rPr>
          <w:i/>
        </w:rPr>
        <w:t>W</w:t>
      </w:r>
      <w:r w:rsidR="00F117CF" w:rsidRPr="00F117CF">
        <w:t xml:space="preserve"> across the entire radial with the OI solution. </w:t>
      </w:r>
    </w:p>
    <w:p w:rsidR="00B166B7" w:rsidRDefault="00B166B7" w:rsidP="00B166B7">
      <w:pPr>
        <w:pStyle w:val="NoSpacing"/>
        <w:keepNext/>
        <w:spacing w:line="480" w:lineRule="auto"/>
        <w:jc w:val="both"/>
      </w:pPr>
      <w:r>
        <w:rPr>
          <w:rFonts w:cs="Times New Roman"/>
          <w:noProof/>
        </w:rPr>
        <w:lastRenderedPageBreak/>
        <w:drawing>
          <wp:inline distT="0" distB="0" distL="0" distR="0" wp14:anchorId="3EBD96B5" wp14:editId="0A4B766F">
            <wp:extent cx="5880682" cy="6941819"/>
            <wp:effectExtent l="0" t="0" r="635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tif"/>
                    <pic:cNvPicPr/>
                  </pic:nvPicPr>
                  <pic:blipFill>
                    <a:blip r:embed="rId62">
                      <a:extLst>
                        <a:ext uri="{28A0092B-C50C-407E-A947-70E740481C1C}">
                          <a14:useLocalDpi xmlns:a14="http://schemas.microsoft.com/office/drawing/2010/main" val="0"/>
                        </a:ext>
                      </a:extLst>
                    </a:blip>
                    <a:stretch>
                      <a:fillRect/>
                    </a:stretch>
                  </pic:blipFill>
                  <pic:spPr>
                    <a:xfrm>
                      <a:off x="0" y="0"/>
                      <a:ext cx="5880682" cy="6941819"/>
                    </a:xfrm>
                    <a:prstGeom prst="rect">
                      <a:avLst/>
                    </a:prstGeom>
                  </pic:spPr>
                </pic:pic>
              </a:graphicData>
            </a:graphic>
          </wp:inline>
        </w:drawing>
      </w:r>
    </w:p>
    <w:p w:rsidR="00BF49CD" w:rsidRPr="00F117CF" w:rsidRDefault="00B166B7" w:rsidP="00AD720C">
      <w:pPr>
        <w:pStyle w:val="Caption"/>
      </w:pPr>
      <w:bookmarkStart w:id="118" w:name="_Toc7411863"/>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8</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7</w:t>
      </w:r>
      <w:r w:rsidR="00CD6C6B">
        <w:rPr>
          <w:noProof/>
        </w:rPr>
        <w:fldChar w:fldCharType="end"/>
      </w:r>
      <w:r>
        <w:t xml:space="preserve">. OI analysis and nonlinear analysis compared to the truth for (a) </w:t>
      </w:r>
      <w:r w:rsidRPr="00596129">
        <w:rPr>
          <w:i/>
        </w:rPr>
        <w:t>W</w:t>
      </w:r>
      <w:r>
        <w:t xml:space="preserve">, </w:t>
      </w:r>
      <w:r>
        <w:rPr>
          <w:iCs/>
        </w:rPr>
        <w:t xml:space="preserve">(b) </w:t>
      </w:r>
      <w:r w:rsidRPr="00596129">
        <w:rPr>
          <w:i/>
          <w:iCs/>
        </w:rPr>
        <w:t>Z</w:t>
      </w:r>
      <w:r w:rsidRPr="00646F81">
        <w:rPr>
          <w:iCs/>
          <w:vertAlign w:val="subscript"/>
        </w:rPr>
        <w:t>H</w:t>
      </w:r>
      <w:r>
        <w:rPr>
          <w:iCs/>
        </w:rPr>
        <w:t>,</w:t>
      </w:r>
      <w:r>
        <w:t xml:space="preserve"> (c) </w:t>
      </w:r>
      <w:proofErr w:type="spellStart"/>
      <w:r w:rsidRPr="00596129">
        <w:rPr>
          <w:i/>
          <w:iCs/>
        </w:rPr>
        <w:t>D</w:t>
      </w:r>
      <w:r>
        <w:rPr>
          <w:iCs/>
          <w:vertAlign w:val="subscript"/>
        </w:rPr>
        <w:t>m</w:t>
      </w:r>
      <w:proofErr w:type="spellEnd"/>
      <w:r>
        <w:rPr>
          <w:iCs/>
        </w:rPr>
        <w:t xml:space="preserve">, </w:t>
      </w:r>
      <w:r>
        <w:t xml:space="preserve">(d) </w:t>
      </w:r>
      <w:r w:rsidRPr="00596129">
        <w:rPr>
          <w:i/>
        </w:rPr>
        <w:t>Z</w:t>
      </w:r>
      <w:r w:rsidRPr="001C72C8">
        <w:rPr>
          <w:vertAlign w:val="subscript"/>
        </w:rPr>
        <w:t>DR</w:t>
      </w:r>
      <w:r>
        <w:rPr>
          <w:vertAlign w:val="subscript"/>
        </w:rPr>
        <w:t>,</w:t>
      </w:r>
      <w:r>
        <w:t xml:space="preserve"> and (e) </w:t>
      </w:r>
      <w:r w:rsidRPr="00596129">
        <w:rPr>
          <w:i/>
        </w:rPr>
        <w:t>Φ</w:t>
      </w:r>
      <w:r w:rsidRPr="00447F79">
        <w:rPr>
          <w:vertAlign w:val="subscript"/>
        </w:rPr>
        <w:t>DP</w:t>
      </w:r>
      <w:r>
        <w:t xml:space="preserve"> using 2DVD data collected on </w:t>
      </w:r>
      <w:r w:rsidRPr="001C72C8">
        <w:t>2005 May 13</w:t>
      </w:r>
      <w:r>
        <w:t xml:space="preserve">. The constant background field for </w:t>
      </w:r>
      <w:r w:rsidRPr="00596129">
        <w:rPr>
          <w:i/>
        </w:rPr>
        <w:t>W</w:t>
      </w:r>
      <w:r>
        <w:t xml:space="preserve"> and </w:t>
      </w:r>
      <w:proofErr w:type="spellStart"/>
      <w:r w:rsidRPr="00596129">
        <w:rPr>
          <w:i/>
          <w:iCs/>
        </w:rPr>
        <w:t>D</w:t>
      </w:r>
      <w:r>
        <w:rPr>
          <w:iCs/>
          <w:vertAlign w:val="subscript"/>
        </w:rPr>
        <w:t>m</w:t>
      </w:r>
      <w:proofErr w:type="spellEnd"/>
      <w:r>
        <w:rPr>
          <w:iCs/>
        </w:rPr>
        <w:t xml:space="preserve"> are also shown.</w:t>
      </w:r>
      <w:bookmarkEnd w:id="118"/>
    </w:p>
    <w:p w:rsidR="00B166B7" w:rsidRDefault="00B166B7" w:rsidP="00F117CF">
      <w:pPr>
        <w:pStyle w:val="NoSpacing"/>
        <w:spacing w:line="480" w:lineRule="auto"/>
        <w:jc w:val="both"/>
        <w:rPr>
          <w:b/>
        </w:rPr>
      </w:pPr>
    </w:p>
    <w:p w:rsidR="00F117CF" w:rsidRPr="00F117CF" w:rsidRDefault="00F117CF" w:rsidP="00117E36">
      <w:pPr>
        <w:pStyle w:val="NoSpacing"/>
        <w:spacing w:line="480" w:lineRule="auto"/>
        <w:jc w:val="both"/>
        <w:outlineLvl w:val="2"/>
        <w:rPr>
          <w:b/>
        </w:rPr>
      </w:pPr>
      <w:bookmarkStart w:id="119" w:name="_Toc7411937"/>
      <w:r w:rsidRPr="00F117CF">
        <w:rPr>
          <w:b/>
        </w:rPr>
        <w:lastRenderedPageBreak/>
        <w:t>b. Nonlinear without Φ</w:t>
      </w:r>
      <w:r w:rsidRPr="00F117CF">
        <w:rPr>
          <w:b/>
          <w:vertAlign w:val="subscript"/>
        </w:rPr>
        <w:t>DP</w:t>
      </w:r>
      <w:r w:rsidRPr="00F117CF">
        <w:rPr>
          <w:b/>
        </w:rPr>
        <w:t xml:space="preserve"> vs. </w:t>
      </w:r>
      <w:r w:rsidR="00117E36">
        <w:rPr>
          <w:b/>
        </w:rPr>
        <w:t>N</w:t>
      </w:r>
      <w:r w:rsidRPr="00F117CF">
        <w:rPr>
          <w:b/>
        </w:rPr>
        <w:t>onlinear with Φ</w:t>
      </w:r>
      <w:r w:rsidRPr="00F117CF">
        <w:rPr>
          <w:b/>
          <w:vertAlign w:val="subscript"/>
        </w:rPr>
        <w:t>DP</w:t>
      </w:r>
      <w:bookmarkEnd w:id="119"/>
    </w:p>
    <w:p w:rsidR="00F117CF" w:rsidRPr="00F117CF" w:rsidRDefault="00F117CF" w:rsidP="00F117CF">
      <w:pPr>
        <w:pStyle w:val="NoSpacing"/>
        <w:spacing w:line="480" w:lineRule="auto"/>
        <w:jc w:val="both"/>
      </w:pPr>
      <w:r>
        <w:tab/>
      </w:r>
      <w:r w:rsidRPr="00F117CF">
        <w:t xml:space="preserve">In the second experiment, the nonlinear solution without </w:t>
      </w:r>
      <w:r w:rsidRPr="00F117CF">
        <w:rPr>
          <w:i/>
        </w:rPr>
        <w:t>Φ</w:t>
      </w:r>
      <w:r w:rsidRPr="00F117CF">
        <w:rPr>
          <w:vertAlign w:val="subscript"/>
        </w:rPr>
        <w:t>DP</w:t>
      </w:r>
      <w:r w:rsidRPr="00F117CF">
        <w:t xml:space="preserve"> is compared to that with </w:t>
      </w:r>
      <w:r w:rsidRPr="00F117CF">
        <w:rPr>
          <w:i/>
        </w:rPr>
        <w:t>Φ</w:t>
      </w:r>
      <w:r w:rsidRPr="00F117CF">
        <w:rPr>
          <w:vertAlign w:val="subscript"/>
        </w:rPr>
        <w:t>DP</w:t>
      </w:r>
      <w:r w:rsidRPr="00F117CF">
        <w:t xml:space="preserve">. The advantage of including </w:t>
      </w:r>
      <w:r w:rsidRPr="00F117CF">
        <w:rPr>
          <w:i/>
        </w:rPr>
        <w:t>Φ</w:t>
      </w:r>
      <w:r w:rsidRPr="00F117CF">
        <w:rPr>
          <w:vertAlign w:val="subscript"/>
        </w:rPr>
        <w:t>DP</w:t>
      </w:r>
      <w:r w:rsidRPr="00F117CF">
        <w:t xml:space="preserve"> in the variational retrieval is shown in Figure 4. The most evident advantage is seen in </w:t>
      </w:r>
      <w:r w:rsidRPr="00F117CF">
        <w:rPr>
          <w:i/>
        </w:rPr>
        <w:t>W</w:t>
      </w:r>
      <w:r w:rsidRPr="00F117CF">
        <w:t>, especially with larger values (&gt;1.5 g m</w:t>
      </w:r>
      <w:r w:rsidRPr="00F117CF">
        <w:rPr>
          <w:vertAlign w:val="superscript"/>
        </w:rPr>
        <w:t>-3</w:t>
      </w:r>
      <w:r w:rsidRPr="00F117CF">
        <w:t xml:space="preserve">) (Fig. </w:t>
      </w:r>
      <w:r w:rsidR="00B166B7">
        <w:t>8.8</w:t>
      </w:r>
      <w:r w:rsidRPr="00F117CF">
        <w:t xml:space="preserve">a). The peak values of </w:t>
      </w:r>
      <w:r w:rsidRPr="00F117CF">
        <w:rPr>
          <w:i/>
        </w:rPr>
        <w:t>W</w:t>
      </w:r>
      <w:r w:rsidRPr="00F117CF">
        <w:t xml:space="preserve"> are 1.58 g m</w:t>
      </w:r>
      <w:r w:rsidRPr="00F117CF">
        <w:rPr>
          <w:vertAlign w:val="superscript"/>
        </w:rPr>
        <w:t>-3</w:t>
      </w:r>
      <w:r w:rsidRPr="00F117CF">
        <w:t xml:space="preserve"> and 1.75 g m</w:t>
      </w:r>
      <w:r w:rsidRPr="00F117CF">
        <w:rPr>
          <w:vertAlign w:val="superscript"/>
        </w:rPr>
        <w:t>-3</w:t>
      </w:r>
      <w:r w:rsidRPr="00F117CF">
        <w:t xml:space="preserve"> for nonlinear solution without and with Φ</w:t>
      </w:r>
      <w:r w:rsidRPr="00F117CF">
        <w:rPr>
          <w:vertAlign w:val="subscript"/>
        </w:rPr>
        <w:t>DP</w:t>
      </w:r>
      <w:r w:rsidRPr="00F117CF">
        <w:t xml:space="preserve">, respectively. The nonlinear solution with </w:t>
      </w:r>
      <w:r w:rsidRPr="00F117CF">
        <w:rPr>
          <w:i/>
        </w:rPr>
        <w:t>Φ</w:t>
      </w:r>
      <w:r w:rsidRPr="00F117CF">
        <w:rPr>
          <w:vertAlign w:val="subscript"/>
        </w:rPr>
        <w:t>DP</w:t>
      </w:r>
      <w:r w:rsidRPr="00F117CF">
        <w:t xml:space="preserve"> is closer to the true maximum value of 1.94 g m</w:t>
      </w:r>
      <w:r w:rsidRPr="00F117CF">
        <w:rPr>
          <w:vertAlign w:val="superscript"/>
        </w:rPr>
        <w:t>-3</w:t>
      </w:r>
      <w:r w:rsidRPr="00F117CF">
        <w:t xml:space="preserve">. </w:t>
      </w:r>
    </w:p>
    <w:p w:rsidR="00F117CF" w:rsidRPr="00F117CF" w:rsidRDefault="00F117CF" w:rsidP="00F117CF">
      <w:pPr>
        <w:pStyle w:val="NoSpacing"/>
        <w:spacing w:line="480" w:lineRule="auto"/>
        <w:jc w:val="both"/>
      </w:pPr>
      <w:r w:rsidRPr="00F117CF">
        <w:t xml:space="preserve">For </w:t>
      </w:r>
      <w:r w:rsidRPr="00F117CF">
        <w:rPr>
          <w:bCs/>
          <w:i/>
          <w:iCs/>
        </w:rPr>
        <w:t>Z</w:t>
      </w:r>
      <w:r w:rsidRPr="00F117CF">
        <w:rPr>
          <w:bCs/>
          <w:iCs/>
          <w:vertAlign w:val="subscript"/>
        </w:rPr>
        <w:t>H</w:t>
      </w:r>
      <w:r w:rsidRPr="00F117CF">
        <w:t xml:space="preserve">, </w:t>
      </w:r>
      <w:proofErr w:type="spellStart"/>
      <w:r w:rsidRPr="00F117CF">
        <w:rPr>
          <w:i/>
        </w:rPr>
        <w:t>D</w:t>
      </w:r>
      <w:r w:rsidRPr="00F117CF">
        <w:rPr>
          <w:vertAlign w:val="subscript"/>
        </w:rPr>
        <w:t>m</w:t>
      </w:r>
      <w:proofErr w:type="spellEnd"/>
      <w:r w:rsidRPr="00F117CF">
        <w:t xml:space="preserve">, </w:t>
      </w:r>
      <w:r w:rsidRPr="00F117CF">
        <w:rPr>
          <w:i/>
        </w:rPr>
        <w:t>Z</w:t>
      </w:r>
      <w:r w:rsidRPr="00F117CF">
        <w:rPr>
          <w:vertAlign w:val="subscript"/>
        </w:rPr>
        <w:t>DR</w:t>
      </w:r>
      <w:r w:rsidRPr="00F117CF">
        <w:t xml:space="preserve">, the benefits of including </w:t>
      </w:r>
      <w:r w:rsidRPr="00F117CF">
        <w:rPr>
          <w:i/>
        </w:rPr>
        <w:t>Φ</w:t>
      </w:r>
      <w:r w:rsidRPr="00F117CF">
        <w:rPr>
          <w:vertAlign w:val="subscript"/>
        </w:rPr>
        <w:t>DP</w:t>
      </w:r>
      <w:r w:rsidRPr="00F117CF">
        <w:t xml:space="preserve"> are negligible (Fig. </w:t>
      </w:r>
      <w:r w:rsidR="00B166B7">
        <w:t>8.8</w:t>
      </w:r>
      <w:r w:rsidRPr="00F117CF">
        <w:t xml:space="preserve">b, c, and d). The final value of </w:t>
      </w:r>
      <w:r w:rsidRPr="00F117CF">
        <w:rPr>
          <w:i/>
        </w:rPr>
        <w:t>Φ</w:t>
      </w:r>
      <w:r w:rsidRPr="00F117CF">
        <w:rPr>
          <w:vertAlign w:val="subscript"/>
        </w:rPr>
        <w:t>DP</w:t>
      </w:r>
      <w:r w:rsidRPr="00F117CF">
        <w:t xml:space="preserve"> for the nonlinear solution without </w:t>
      </w:r>
      <w:r w:rsidRPr="00F117CF">
        <w:rPr>
          <w:i/>
        </w:rPr>
        <w:t>Φ</w:t>
      </w:r>
      <w:r w:rsidRPr="00F117CF">
        <w:rPr>
          <w:vertAlign w:val="subscript"/>
        </w:rPr>
        <w:t>DP</w:t>
      </w:r>
      <w:r w:rsidRPr="00F117CF">
        <w:t xml:space="preserve"> is ~29°, which is close to the nonlinear solution with </w:t>
      </w:r>
      <w:r w:rsidRPr="00F117CF">
        <w:rPr>
          <w:i/>
        </w:rPr>
        <w:t>Φ</w:t>
      </w:r>
      <w:r w:rsidRPr="00F117CF">
        <w:rPr>
          <w:vertAlign w:val="subscript"/>
        </w:rPr>
        <w:t xml:space="preserve">DP </w:t>
      </w:r>
      <w:r w:rsidRPr="00F117CF">
        <w:t xml:space="preserve">and the truth at ~30° (Fig. </w:t>
      </w:r>
      <w:r w:rsidR="00B166B7">
        <w:t>8.8</w:t>
      </w:r>
      <w:r w:rsidRPr="00F117CF">
        <w:t xml:space="preserve">e). When compared to the previous experiment, the final value of </w:t>
      </w:r>
      <w:r w:rsidRPr="00F117CF">
        <w:rPr>
          <w:i/>
        </w:rPr>
        <w:t>Φ</w:t>
      </w:r>
      <w:r w:rsidRPr="00F117CF">
        <w:rPr>
          <w:vertAlign w:val="subscript"/>
        </w:rPr>
        <w:t>DP</w:t>
      </w:r>
      <w:r w:rsidRPr="00F117CF">
        <w:t xml:space="preserve"> does not have a significant difference. </w:t>
      </w:r>
    </w:p>
    <w:p w:rsidR="00F117CF" w:rsidRDefault="00F5142D" w:rsidP="00F117CF">
      <w:pPr>
        <w:pStyle w:val="NoSpacing"/>
        <w:spacing w:line="480" w:lineRule="auto"/>
        <w:jc w:val="both"/>
      </w:pPr>
      <w:r>
        <w:tab/>
      </w:r>
      <w:r w:rsidR="00F117CF" w:rsidRPr="00F117CF">
        <w:t xml:space="preserve">Even though most of the analyses show little or no benefit, it is important to note that there is still evidence of some benefit of adding </w:t>
      </w:r>
      <w:r w:rsidR="00F117CF" w:rsidRPr="00F117CF">
        <w:rPr>
          <w:i/>
        </w:rPr>
        <w:t>Φ</w:t>
      </w:r>
      <w:r w:rsidR="00F117CF" w:rsidRPr="00F117CF">
        <w:rPr>
          <w:vertAlign w:val="subscript"/>
        </w:rPr>
        <w:t>DP</w:t>
      </w:r>
      <w:r w:rsidR="00F117CF" w:rsidRPr="00F117CF">
        <w:t xml:space="preserve"> in addition to </w:t>
      </w:r>
      <w:r w:rsidR="00F117CF" w:rsidRPr="00F117CF">
        <w:rPr>
          <w:bCs/>
          <w:i/>
          <w:iCs/>
        </w:rPr>
        <w:t>Z</w:t>
      </w:r>
      <w:r w:rsidR="00F117CF" w:rsidRPr="00F117CF">
        <w:rPr>
          <w:bCs/>
          <w:iCs/>
          <w:vertAlign w:val="subscript"/>
        </w:rPr>
        <w:t>H</w:t>
      </w:r>
      <w:r w:rsidR="00F117CF" w:rsidRPr="00F117CF">
        <w:t xml:space="preserve"> and </w:t>
      </w:r>
      <w:r w:rsidR="00F117CF" w:rsidRPr="00F117CF">
        <w:rPr>
          <w:i/>
        </w:rPr>
        <w:t>Z</w:t>
      </w:r>
      <w:r w:rsidR="00F117CF" w:rsidRPr="00F117CF">
        <w:rPr>
          <w:vertAlign w:val="subscript"/>
        </w:rPr>
        <w:t>DR</w:t>
      </w:r>
      <w:r w:rsidR="00F117CF" w:rsidRPr="00F117CF">
        <w:t xml:space="preserve"> as shown with the increase in the peak </w:t>
      </w:r>
      <w:r w:rsidR="00F117CF" w:rsidRPr="00F117CF">
        <w:rPr>
          <w:i/>
        </w:rPr>
        <w:t>W</w:t>
      </w:r>
      <w:r w:rsidR="00F117CF" w:rsidRPr="00F117CF">
        <w:t xml:space="preserve"> value. This improves results for </w:t>
      </w:r>
      <w:r w:rsidR="00F117CF" w:rsidRPr="00F117CF">
        <w:rPr>
          <w:i/>
        </w:rPr>
        <w:t>W</w:t>
      </w:r>
      <w:r w:rsidR="00F117CF" w:rsidRPr="00F117CF">
        <w:t xml:space="preserve"> that is closer to the true value. In other words, the inclusion of </w:t>
      </w:r>
      <w:r w:rsidR="00F117CF" w:rsidRPr="00F117CF">
        <w:rPr>
          <w:i/>
        </w:rPr>
        <w:t>Φ</w:t>
      </w:r>
      <w:r w:rsidR="00F117CF" w:rsidRPr="00F117CF">
        <w:rPr>
          <w:vertAlign w:val="subscript"/>
        </w:rPr>
        <w:t>DP</w:t>
      </w:r>
      <w:r w:rsidR="00F117CF" w:rsidRPr="00F117CF">
        <w:t xml:space="preserve"> is important for the retrieval of larger </w:t>
      </w:r>
      <w:r w:rsidR="00F117CF" w:rsidRPr="00F117CF">
        <w:rPr>
          <w:i/>
        </w:rPr>
        <w:t>W</w:t>
      </w:r>
      <w:r w:rsidR="00F117CF" w:rsidRPr="00F117CF">
        <w:t xml:space="preserve"> values. </w:t>
      </w:r>
    </w:p>
    <w:p w:rsidR="00B166B7" w:rsidRDefault="00B166B7" w:rsidP="00B166B7">
      <w:pPr>
        <w:pStyle w:val="NoSpacing"/>
        <w:keepNext/>
        <w:spacing w:line="480" w:lineRule="auto"/>
        <w:jc w:val="both"/>
      </w:pPr>
      <w:r>
        <w:rPr>
          <w:rFonts w:cs="Times New Roman"/>
          <w:noProof/>
        </w:rPr>
        <w:lastRenderedPageBreak/>
        <w:drawing>
          <wp:inline distT="0" distB="0" distL="0" distR="0" wp14:anchorId="0C0B45DC" wp14:editId="2783D1FB">
            <wp:extent cx="5880682" cy="6941819"/>
            <wp:effectExtent l="0" t="0" r="635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tif"/>
                    <pic:cNvPicPr/>
                  </pic:nvPicPr>
                  <pic:blipFill>
                    <a:blip r:embed="rId63">
                      <a:extLst>
                        <a:ext uri="{28A0092B-C50C-407E-A947-70E740481C1C}">
                          <a14:useLocalDpi xmlns:a14="http://schemas.microsoft.com/office/drawing/2010/main" val="0"/>
                        </a:ext>
                      </a:extLst>
                    </a:blip>
                    <a:stretch>
                      <a:fillRect/>
                    </a:stretch>
                  </pic:blipFill>
                  <pic:spPr>
                    <a:xfrm>
                      <a:off x="0" y="0"/>
                      <a:ext cx="5880682" cy="6941819"/>
                    </a:xfrm>
                    <a:prstGeom prst="rect">
                      <a:avLst/>
                    </a:prstGeom>
                  </pic:spPr>
                </pic:pic>
              </a:graphicData>
            </a:graphic>
          </wp:inline>
        </w:drawing>
      </w:r>
    </w:p>
    <w:p w:rsidR="00B166B7" w:rsidRDefault="00B166B7" w:rsidP="00AD720C">
      <w:pPr>
        <w:pStyle w:val="Caption"/>
      </w:pPr>
      <w:bookmarkStart w:id="120" w:name="_Toc7411864"/>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8</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8</w:t>
      </w:r>
      <w:r w:rsidR="00CD6C6B">
        <w:rPr>
          <w:noProof/>
        </w:rPr>
        <w:fldChar w:fldCharType="end"/>
      </w:r>
      <w:r>
        <w:t xml:space="preserve">. Same panels as Figure 8.7, but with nonlinear analysis without </w:t>
      </w:r>
      <w:r w:rsidRPr="00596129">
        <w:rPr>
          <w:i/>
        </w:rPr>
        <w:t>Φ</w:t>
      </w:r>
      <w:r w:rsidRPr="00447F79">
        <w:rPr>
          <w:vertAlign w:val="subscript"/>
        </w:rPr>
        <w:t>DP</w:t>
      </w:r>
      <w:r>
        <w:t xml:space="preserve"> and nonlinear analysis with </w:t>
      </w:r>
      <w:r w:rsidRPr="00596129">
        <w:rPr>
          <w:i/>
        </w:rPr>
        <w:t>Φ</w:t>
      </w:r>
      <w:r w:rsidRPr="00447F79">
        <w:rPr>
          <w:vertAlign w:val="subscript"/>
        </w:rPr>
        <w:t>DP</w:t>
      </w:r>
      <w:r>
        <w:t xml:space="preserve"> compared to the truth.</w:t>
      </w:r>
      <w:bookmarkEnd w:id="120"/>
    </w:p>
    <w:p w:rsidR="00F117CF" w:rsidRPr="00F117CF" w:rsidRDefault="00F117CF" w:rsidP="00F117CF">
      <w:pPr>
        <w:pStyle w:val="NoSpacing"/>
        <w:spacing w:line="480" w:lineRule="auto"/>
        <w:jc w:val="both"/>
      </w:pPr>
    </w:p>
    <w:p w:rsidR="00B166B7" w:rsidRDefault="00B166B7" w:rsidP="00F117CF">
      <w:pPr>
        <w:pStyle w:val="NoSpacing"/>
        <w:spacing w:line="480" w:lineRule="auto"/>
        <w:jc w:val="both"/>
        <w:rPr>
          <w:b/>
        </w:rPr>
      </w:pPr>
    </w:p>
    <w:p w:rsidR="00F117CF" w:rsidRPr="00F117CF" w:rsidRDefault="00117E36" w:rsidP="00117E36">
      <w:pPr>
        <w:pStyle w:val="NoSpacing"/>
        <w:spacing w:line="480" w:lineRule="auto"/>
        <w:jc w:val="both"/>
        <w:outlineLvl w:val="2"/>
        <w:rPr>
          <w:b/>
          <w:vertAlign w:val="subscript"/>
        </w:rPr>
      </w:pPr>
      <w:bookmarkStart w:id="121" w:name="_Toc7411938"/>
      <w:r>
        <w:rPr>
          <w:b/>
        </w:rPr>
        <w:lastRenderedPageBreak/>
        <w:t>c. Simulated O</w:t>
      </w:r>
      <w:r w:rsidR="00F117CF" w:rsidRPr="00F117CF">
        <w:rPr>
          <w:b/>
        </w:rPr>
        <w:t>bservations</w:t>
      </w:r>
      <w:bookmarkEnd w:id="121"/>
    </w:p>
    <w:p w:rsidR="00F117CF" w:rsidRPr="00F117CF" w:rsidRDefault="00F117CF" w:rsidP="00F117CF">
      <w:pPr>
        <w:pStyle w:val="NoSpacing"/>
        <w:spacing w:line="480" w:lineRule="auto"/>
        <w:jc w:val="both"/>
      </w:pPr>
      <w:r>
        <w:tab/>
      </w:r>
      <w:r w:rsidRPr="00F117CF">
        <w:t xml:space="preserve">In the third experiment, the nonlinear solution with </w:t>
      </w:r>
      <w:r w:rsidRPr="00F117CF">
        <w:rPr>
          <w:i/>
        </w:rPr>
        <w:t>Φ</w:t>
      </w:r>
      <w:r w:rsidRPr="00F117CF">
        <w:rPr>
          <w:vertAlign w:val="subscript"/>
        </w:rPr>
        <w:t>DP</w:t>
      </w:r>
      <w:r w:rsidRPr="00F117CF">
        <w:t xml:space="preserve"> is compared to the nonlinear solution with </w:t>
      </w:r>
      <w:r w:rsidRPr="00F117CF">
        <w:rPr>
          <w:i/>
        </w:rPr>
        <w:t>Φ</w:t>
      </w:r>
      <w:r w:rsidRPr="00F117CF">
        <w:rPr>
          <w:vertAlign w:val="subscript"/>
        </w:rPr>
        <w:t>DP</w:t>
      </w:r>
      <w:r w:rsidRPr="00F117CF">
        <w:t xml:space="preserve"> with random error added to the observations. Adding random error may result in worse retrievals, which is an important consideration since true radar observations include random error. The random errors included are ±1 </w:t>
      </w:r>
      <w:proofErr w:type="spellStart"/>
      <w:r w:rsidRPr="00F117CF">
        <w:t>dBZ</w:t>
      </w:r>
      <w:proofErr w:type="spellEnd"/>
      <w:r w:rsidRPr="00F117CF">
        <w:t xml:space="preserve"> for </w:t>
      </w:r>
      <w:r w:rsidRPr="00F117CF">
        <w:rPr>
          <w:bCs/>
          <w:iCs/>
        </w:rPr>
        <w:t>Z</w:t>
      </w:r>
      <w:r w:rsidRPr="00F117CF">
        <w:rPr>
          <w:bCs/>
          <w:iCs/>
          <w:vertAlign w:val="subscript"/>
        </w:rPr>
        <w:t>H</w:t>
      </w:r>
      <w:r w:rsidRPr="00F117CF">
        <w:t>, ±0.2 dB for Z</w:t>
      </w:r>
      <w:r w:rsidRPr="00F117CF">
        <w:rPr>
          <w:vertAlign w:val="subscript"/>
        </w:rPr>
        <w:t>DR</w:t>
      </w:r>
      <w:r w:rsidRPr="00F117CF">
        <w:t xml:space="preserve">, and ±5° for </w:t>
      </w:r>
      <w:r w:rsidRPr="00F117CF">
        <w:rPr>
          <w:i/>
        </w:rPr>
        <w:t>Φ</w:t>
      </w:r>
      <w:r w:rsidRPr="00F117CF">
        <w:rPr>
          <w:vertAlign w:val="subscript"/>
        </w:rPr>
        <w:t>DP</w:t>
      </w:r>
      <w:r w:rsidRPr="00F117CF">
        <w:t xml:space="preserve">. These values were chosen because they are used in the covariance matrix of observations errors, as described </w:t>
      </w:r>
      <w:r w:rsidR="00B94A40">
        <w:t>previously in the chapter</w:t>
      </w:r>
      <w:r w:rsidRPr="00F117CF">
        <w:t xml:space="preserve">. </w:t>
      </w:r>
      <w:r w:rsidRPr="00F117CF">
        <w:tab/>
      </w:r>
    </w:p>
    <w:p w:rsidR="00F117CF" w:rsidRDefault="00F117CF" w:rsidP="00F117CF">
      <w:pPr>
        <w:pStyle w:val="NoSpacing"/>
        <w:spacing w:line="480" w:lineRule="auto"/>
        <w:jc w:val="both"/>
      </w:pPr>
      <w:r>
        <w:tab/>
      </w:r>
      <w:r w:rsidRPr="00F117CF">
        <w:t xml:space="preserve">As shown in Figure </w:t>
      </w:r>
      <w:r w:rsidR="00B166B7">
        <w:t>8.9</w:t>
      </w:r>
      <w:r w:rsidRPr="00F117CF">
        <w:t xml:space="preserve">, this experiment demonstrates that the nonlinear variational retrieval still provides a reasonable solution even with random error in the observations. This is especially true when looking at the solution as a whole. As previously mentioned, the best way to assess this is by looking at the final </w:t>
      </w:r>
      <w:r w:rsidRPr="00F117CF">
        <w:rPr>
          <w:i/>
        </w:rPr>
        <w:t>Φ</w:t>
      </w:r>
      <w:r w:rsidRPr="00F117CF">
        <w:rPr>
          <w:vertAlign w:val="subscript"/>
        </w:rPr>
        <w:t>DP</w:t>
      </w:r>
      <w:r w:rsidRPr="00F117CF">
        <w:t xml:space="preserve"> value because </w:t>
      </w:r>
      <w:r w:rsidRPr="00F117CF">
        <w:rPr>
          <w:i/>
        </w:rPr>
        <w:t>Φ</w:t>
      </w:r>
      <w:r w:rsidRPr="00F117CF">
        <w:rPr>
          <w:vertAlign w:val="subscript"/>
        </w:rPr>
        <w:t>DP</w:t>
      </w:r>
      <w:r w:rsidRPr="00F117CF">
        <w:t xml:space="preserve"> is an integrated quantity. The final value of </w:t>
      </w:r>
      <w:r w:rsidRPr="00F117CF">
        <w:rPr>
          <w:i/>
        </w:rPr>
        <w:t>Φ</w:t>
      </w:r>
      <w:r w:rsidRPr="00F117CF">
        <w:rPr>
          <w:vertAlign w:val="subscript"/>
        </w:rPr>
        <w:t>DP</w:t>
      </w:r>
      <w:r w:rsidRPr="00F117CF">
        <w:t xml:space="preserve"> with random error is the same as truth (~30°) (Fig. </w:t>
      </w:r>
      <w:r w:rsidR="00B166B7">
        <w:t>8.9</w:t>
      </w:r>
      <w:r w:rsidRPr="00F117CF">
        <w:t>e). Therefore, on average, the solution is still reasonable.</w:t>
      </w:r>
    </w:p>
    <w:p w:rsidR="00B166B7" w:rsidRDefault="00B166B7" w:rsidP="00B166B7">
      <w:pPr>
        <w:pStyle w:val="NoSpacing"/>
        <w:keepNext/>
        <w:spacing w:line="480" w:lineRule="auto"/>
        <w:jc w:val="both"/>
      </w:pPr>
      <w:r>
        <w:rPr>
          <w:rFonts w:cs="Times New Roman"/>
          <w:noProof/>
        </w:rPr>
        <w:lastRenderedPageBreak/>
        <w:drawing>
          <wp:inline distT="0" distB="0" distL="0" distR="0" wp14:anchorId="071B417C" wp14:editId="3BABE779">
            <wp:extent cx="5880682" cy="6941819"/>
            <wp:effectExtent l="0" t="0" r="635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tif"/>
                    <pic:cNvPicPr/>
                  </pic:nvPicPr>
                  <pic:blipFill>
                    <a:blip r:embed="rId64">
                      <a:extLst>
                        <a:ext uri="{28A0092B-C50C-407E-A947-70E740481C1C}">
                          <a14:useLocalDpi xmlns:a14="http://schemas.microsoft.com/office/drawing/2010/main" val="0"/>
                        </a:ext>
                      </a:extLst>
                    </a:blip>
                    <a:stretch>
                      <a:fillRect/>
                    </a:stretch>
                  </pic:blipFill>
                  <pic:spPr>
                    <a:xfrm>
                      <a:off x="0" y="0"/>
                      <a:ext cx="5880682" cy="6941819"/>
                    </a:xfrm>
                    <a:prstGeom prst="rect">
                      <a:avLst/>
                    </a:prstGeom>
                  </pic:spPr>
                </pic:pic>
              </a:graphicData>
            </a:graphic>
          </wp:inline>
        </w:drawing>
      </w:r>
    </w:p>
    <w:p w:rsidR="00B166B7" w:rsidRDefault="00B166B7" w:rsidP="00AD720C">
      <w:pPr>
        <w:pStyle w:val="Caption"/>
      </w:pPr>
      <w:bookmarkStart w:id="122" w:name="_Toc7411865"/>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8</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9</w:t>
      </w:r>
      <w:r w:rsidR="00CD6C6B">
        <w:rPr>
          <w:noProof/>
        </w:rPr>
        <w:fldChar w:fldCharType="end"/>
      </w:r>
      <w:r>
        <w:t xml:space="preserve">. Same panels as Figure 8.7, but with nonlinear analysis without error and nonlinear analysis with random error compared to the truth. The simulated observation (truth + random error) for </w:t>
      </w:r>
      <w:r w:rsidRPr="00596129">
        <w:rPr>
          <w:i/>
          <w:iCs/>
        </w:rPr>
        <w:t>Z</w:t>
      </w:r>
      <w:r w:rsidRPr="00646F81">
        <w:rPr>
          <w:iCs/>
          <w:vertAlign w:val="subscript"/>
        </w:rPr>
        <w:t>H</w:t>
      </w:r>
      <w:r>
        <w:t xml:space="preserve">, </w:t>
      </w:r>
      <w:r w:rsidRPr="00596129">
        <w:rPr>
          <w:i/>
        </w:rPr>
        <w:t>Z</w:t>
      </w:r>
      <w:r w:rsidRPr="001C72C8">
        <w:rPr>
          <w:vertAlign w:val="subscript"/>
        </w:rPr>
        <w:t>DR</w:t>
      </w:r>
      <w:r>
        <w:t xml:space="preserve">, and </w:t>
      </w:r>
      <w:r w:rsidRPr="00596129">
        <w:rPr>
          <w:i/>
        </w:rPr>
        <w:t>Φ</w:t>
      </w:r>
      <w:r w:rsidRPr="00182519">
        <w:rPr>
          <w:vertAlign w:val="subscript"/>
        </w:rPr>
        <w:t>DP</w:t>
      </w:r>
      <w:r>
        <w:t xml:space="preserve"> </w:t>
      </w:r>
      <w:r>
        <w:rPr>
          <w:iCs/>
        </w:rPr>
        <w:t>are also shown.</w:t>
      </w:r>
      <w:bookmarkEnd w:id="122"/>
    </w:p>
    <w:p w:rsidR="00F117CF" w:rsidRPr="00F117CF" w:rsidRDefault="00F117CF" w:rsidP="00F117CF">
      <w:pPr>
        <w:pStyle w:val="NoSpacing"/>
        <w:spacing w:line="480" w:lineRule="auto"/>
        <w:jc w:val="both"/>
      </w:pPr>
      <w:r w:rsidRPr="00F117CF">
        <w:t xml:space="preserve"> </w:t>
      </w:r>
    </w:p>
    <w:p w:rsidR="00F117CF" w:rsidRPr="00F117CF" w:rsidRDefault="00117E36" w:rsidP="00117E36">
      <w:pPr>
        <w:pStyle w:val="NoSpacing"/>
        <w:spacing w:line="480" w:lineRule="auto"/>
        <w:jc w:val="both"/>
        <w:outlineLvl w:val="2"/>
        <w:rPr>
          <w:b/>
          <w:vertAlign w:val="subscript"/>
        </w:rPr>
      </w:pPr>
      <w:bookmarkStart w:id="123" w:name="_Toc7411939"/>
      <w:r>
        <w:rPr>
          <w:b/>
        </w:rPr>
        <w:lastRenderedPageBreak/>
        <w:t>d. Summary of 2DVD E</w:t>
      </w:r>
      <w:r w:rsidR="00F117CF" w:rsidRPr="00F117CF">
        <w:rPr>
          <w:b/>
        </w:rPr>
        <w:t>xperiments</w:t>
      </w:r>
      <w:bookmarkEnd w:id="123"/>
      <w:r w:rsidR="00F117CF" w:rsidRPr="00F117CF">
        <w:rPr>
          <w:b/>
        </w:rPr>
        <w:t xml:space="preserve"> </w:t>
      </w:r>
    </w:p>
    <w:p w:rsidR="00F117CF" w:rsidRPr="00F117CF" w:rsidRDefault="00F117CF" w:rsidP="00F117CF">
      <w:pPr>
        <w:pStyle w:val="NoSpacing"/>
        <w:spacing w:line="480" w:lineRule="auto"/>
        <w:jc w:val="both"/>
      </w:pPr>
      <w:r>
        <w:tab/>
      </w:r>
      <w:r w:rsidRPr="00F117CF">
        <w:t xml:space="preserve">Overall, these experiments demonstrate the advantages of using the nonlinear solution and including </w:t>
      </w:r>
      <w:r w:rsidRPr="00F117CF">
        <w:rPr>
          <w:i/>
        </w:rPr>
        <w:t>Φ</w:t>
      </w:r>
      <w:r w:rsidRPr="00F117CF">
        <w:rPr>
          <w:vertAlign w:val="subscript"/>
        </w:rPr>
        <w:t>DP</w:t>
      </w:r>
      <w:r w:rsidRPr="00F117CF">
        <w:t xml:space="preserve"> observations when conducting a variational retrieval using the derived observation operators. The OI method does not provide a good solution when compared to the truth. The assumption with the OI method is that background is a reasonable approximation of true analysis (</w:t>
      </w:r>
      <w:proofErr w:type="spellStart"/>
      <w:r w:rsidRPr="00F117CF">
        <w:t>Kalnay</w:t>
      </w:r>
      <w:proofErr w:type="spellEnd"/>
      <w:r w:rsidRPr="00F117CF">
        <w:t xml:space="preserve"> 2003). In these experiments, a constant background is utilized. Therefore, in many cases, the background may not be a reasonable approximation to the true analysis. </w:t>
      </w:r>
    </w:p>
    <w:p w:rsidR="00F117CF" w:rsidRPr="00F117CF" w:rsidRDefault="00D434FD" w:rsidP="00F117CF">
      <w:pPr>
        <w:pStyle w:val="NoSpacing"/>
        <w:spacing w:line="480" w:lineRule="auto"/>
        <w:jc w:val="both"/>
      </w:pPr>
      <w:r>
        <w:tab/>
      </w:r>
      <w:r w:rsidR="00F117CF" w:rsidRPr="00F117CF">
        <w:t xml:space="preserve">It is also demonstrated that the advantage of using the nonlinear solution is more significant than including </w:t>
      </w:r>
      <w:r w:rsidR="00F117CF" w:rsidRPr="00F117CF">
        <w:rPr>
          <w:i/>
        </w:rPr>
        <w:t>Φ</w:t>
      </w:r>
      <w:r w:rsidR="00F117CF" w:rsidRPr="00F117CF">
        <w:rPr>
          <w:vertAlign w:val="subscript"/>
        </w:rPr>
        <w:t>DP</w:t>
      </w:r>
      <w:r w:rsidR="00F117CF" w:rsidRPr="00F117CF">
        <w:t xml:space="preserve"> observations. However, including </w:t>
      </w:r>
      <w:r w:rsidR="00F117CF" w:rsidRPr="00F117CF">
        <w:rPr>
          <w:i/>
        </w:rPr>
        <w:t>Φ</w:t>
      </w:r>
      <w:r w:rsidR="00F117CF" w:rsidRPr="00F117CF">
        <w:rPr>
          <w:vertAlign w:val="subscript"/>
        </w:rPr>
        <w:t>DP</w:t>
      </w:r>
      <w:r w:rsidR="00F117CF" w:rsidRPr="00F117CF">
        <w:t xml:space="preserve"> observations does add some value, especially for improved peak </w:t>
      </w:r>
      <w:r w:rsidR="00F117CF" w:rsidRPr="00F117CF">
        <w:rPr>
          <w:i/>
        </w:rPr>
        <w:t>W</w:t>
      </w:r>
      <w:r w:rsidR="00F117CF" w:rsidRPr="00F117CF">
        <w:t xml:space="preserve"> estimates. This added value to </w:t>
      </w:r>
      <w:r w:rsidR="00F117CF" w:rsidRPr="00F117CF">
        <w:rPr>
          <w:i/>
        </w:rPr>
        <w:t>W</w:t>
      </w:r>
      <w:r w:rsidR="00F117CF" w:rsidRPr="00F117CF">
        <w:t xml:space="preserve"> does not negatively affect the other variables. Finally, even with the inclusion of random error, a reasonable solution can still be found using the variational retrieval. </w:t>
      </w:r>
    </w:p>
    <w:p w:rsidR="00F117CF" w:rsidRDefault="00F117CF" w:rsidP="00F117CF">
      <w:pPr>
        <w:pStyle w:val="NoSpacing"/>
        <w:spacing w:line="480" w:lineRule="auto"/>
        <w:jc w:val="both"/>
      </w:pPr>
      <w:r>
        <w:tab/>
      </w:r>
      <w:r w:rsidRPr="00F117CF">
        <w:t>In the previous section</w:t>
      </w:r>
      <w:r w:rsidR="00CC679D">
        <w:t>s</w:t>
      </w:r>
      <w:r w:rsidRPr="00F117CF">
        <w:t>, the variational retrieval and observation operators were successfully tested on 2DVD data and simulated observations. The next step is to apply them to real radar data</w:t>
      </w:r>
      <w:r>
        <w:t xml:space="preserve"> from a single azimuth from the downburst event</w:t>
      </w:r>
      <w:r w:rsidRPr="00F117CF">
        <w:t xml:space="preserve">. </w:t>
      </w:r>
    </w:p>
    <w:p w:rsidR="00F117CF" w:rsidRPr="00F117CF" w:rsidRDefault="00F117CF" w:rsidP="00F117CF">
      <w:pPr>
        <w:pStyle w:val="NoSpacing"/>
        <w:spacing w:line="480" w:lineRule="auto"/>
        <w:jc w:val="both"/>
      </w:pPr>
    </w:p>
    <w:p w:rsidR="00F117CF" w:rsidRPr="00F117CF" w:rsidRDefault="00F117CF" w:rsidP="00117E36">
      <w:pPr>
        <w:pStyle w:val="NoSpacing"/>
        <w:spacing w:line="480" w:lineRule="auto"/>
        <w:jc w:val="both"/>
        <w:outlineLvl w:val="2"/>
        <w:rPr>
          <w:b/>
        </w:rPr>
      </w:pPr>
      <w:bookmarkStart w:id="124" w:name="_Toc7411940"/>
      <w:proofErr w:type="gramStart"/>
      <w:r>
        <w:rPr>
          <w:b/>
        </w:rPr>
        <w:t>e</w:t>
      </w:r>
      <w:r w:rsidRPr="00F117CF">
        <w:rPr>
          <w:b/>
        </w:rPr>
        <w:t>. Single-azimuth</w:t>
      </w:r>
      <w:proofErr w:type="gramEnd"/>
      <w:r w:rsidRPr="00F117CF">
        <w:rPr>
          <w:b/>
        </w:rPr>
        <w:t xml:space="preserve"> </w:t>
      </w:r>
      <w:r w:rsidR="00117E36">
        <w:rPr>
          <w:b/>
        </w:rPr>
        <w:t>R</w:t>
      </w:r>
      <w:r w:rsidRPr="00F117CF">
        <w:rPr>
          <w:b/>
        </w:rPr>
        <w:t xml:space="preserve">adar </w:t>
      </w:r>
      <w:r w:rsidR="00117E36">
        <w:rPr>
          <w:b/>
        </w:rPr>
        <w:t>E</w:t>
      </w:r>
      <w:r w:rsidRPr="00F117CF">
        <w:rPr>
          <w:b/>
        </w:rPr>
        <w:t>xperiment</w:t>
      </w:r>
      <w:bookmarkEnd w:id="124"/>
    </w:p>
    <w:p w:rsidR="00F117CF" w:rsidRPr="00F117CF" w:rsidRDefault="00F117CF" w:rsidP="00F117CF">
      <w:pPr>
        <w:pStyle w:val="NoSpacing"/>
        <w:spacing w:line="480" w:lineRule="auto"/>
        <w:jc w:val="both"/>
      </w:pPr>
      <w:r>
        <w:tab/>
      </w:r>
      <w:r w:rsidRPr="00F117CF">
        <w:t>The variational</w:t>
      </w:r>
      <w:r w:rsidRPr="00F117CF">
        <w:rPr>
          <w:b/>
        </w:rPr>
        <w:t xml:space="preserve"> </w:t>
      </w:r>
      <w:r w:rsidRPr="00F117CF">
        <w:t xml:space="preserve">retrieval </w:t>
      </w:r>
      <w:r>
        <w:t>was</w:t>
      </w:r>
      <w:r w:rsidRPr="00F117CF">
        <w:t xml:space="preserve"> tested on a single azimuth of radar data before applying it to an entire PPI scan. As previously mentioned, the variational retrieval is solved azimuthally (1-D) to coincide with </w:t>
      </w:r>
      <w:r w:rsidRPr="00F117CF">
        <w:rPr>
          <w:i/>
        </w:rPr>
        <w:t>Φ</w:t>
      </w:r>
      <w:r w:rsidRPr="00F117CF">
        <w:rPr>
          <w:vertAlign w:val="subscript"/>
        </w:rPr>
        <w:t>DP</w:t>
      </w:r>
      <w:r w:rsidRPr="00F117CF">
        <w:t xml:space="preserve"> observations. As with the 2DVD data, some assumptions and pre-processing to the data are applied to this experiment. A constant background for </w:t>
      </w:r>
      <w:r w:rsidRPr="00F117CF">
        <w:rPr>
          <w:i/>
        </w:rPr>
        <w:t>W</w:t>
      </w:r>
      <w:r w:rsidRPr="00F117CF">
        <w:t xml:space="preserve"> and </w:t>
      </w:r>
      <w:proofErr w:type="spellStart"/>
      <w:r w:rsidRPr="00F117CF">
        <w:rPr>
          <w:i/>
        </w:rPr>
        <w:t>D</w:t>
      </w:r>
      <w:r w:rsidRPr="00F117CF">
        <w:rPr>
          <w:vertAlign w:val="subscript"/>
        </w:rPr>
        <w:t>m</w:t>
      </w:r>
      <w:proofErr w:type="spellEnd"/>
      <w:r w:rsidRPr="00F117CF">
        <w:t xml:space="preserve"> are calculated using the azimuthal mean of empirical relationship given in (</w:t>
      </w:r>
      <w:r w:rsidR="00B166B7">
        <w:t>8.</w:t>
      </w:r>
      <w:r w:rsidRPr="00F117CF">
        <w:t>18) and (</w:t>
      </w:r>
      <w:r w:rsidR="00B166B7">
        <w:t>8.</w:t>
      </w:r>
      <w:r w:rsidRPr="00F117CF">
        <w:t xml:space="preserve">19). Also as with 2DVD data, quality-control of the radar data is accomplished through a median filter to </w:t>
      </w:r>
      <w:r w:rsidRPr="00F117CF">
        <w:lastRenderedPageBreak/>
        <w:t xml:space="preserve">reduce the noise in the data. In addition, some constraints are placed on the radar data. </w:t>
      </w:r>
      <w:r w:rsidRPr="00F117CF">
        <w:rPr>
          <w:bCs/>
          <w:iCs/>
        </w:rPr>
        <w:t xml:space="preserve">The </w:t>
      </w:r>
      <w:r w:rsidRPr="00F117CF">
        <w:rPr>
          <w:bCs/>
          <w:i/>
          <w:iCs/>
        </w:rPr>
        <w:t>Z</w:t>
      </w:r>
      <w:r w:rsidRPr="00F117CF">
        <w:rPr>
          <w:bCs/>
          <w:iCs/>
          <w:vertAlign w:val="subscript"/>
        </w:rPr>
        <w:t>H</w:t>
      </w:r>
      <w:r w:rsidRPr="00F117CF">
        <w:rPr>
          <w:bCs/>
          <w:iCs/>
        </w:rPr>
        <w:t xml:space="preserve"> minimum is set to 10 </w:t>
      </w:r>
      <w:proofErr w:type="spellStart"/>
      <w:r w:rsidRPr="00F117CF">
        <w:rPr>
          <w:bCs/>
          <w:iCs/>
        </w:rPr>
        <w:t>dBZ</w:t>
      </w:r>
      <w:proofErr w:type="spellEnd"/>
      <w:r w:rsidRPr="00F117CF">
        <w:rPr>
          <w:bCs/>
          <w:iCs/>
        </w:rPr>
        <w:t xml:space="preserve">, </w:t>
      </w:r>
      <w:r w:rsidRPr="00F117CF">
        <w:rPr>
          <w:i/>
        </w:rPr>
        <w:t>Z</w:t>
      </w:r>
      <w:r w:rsidRPr="00F117CF">
        <w:rPr>
          <w:vertAlign w:val="subscript"/>
        </w:rPr>
        <w:t>DR</w:t>
      </w:r>
      <w:r w:rsidRPr="00F117CF">
        <w:rPr>
          <w:bCs/>
          <w:iCs/>
        </w:rPr>
        <w:t xml:space="preserve"> is limited to 0.1 to 6 dB, and only positive values of </w:t>
      </w:r>
      <w:r w:rsidRPr="00F117CF">
        <w:rPr>
          <w:bCs/>
          <w:i/>
          <w:iCs/>
        </w:rPr>
        <w:t>Φ</w:t>
      </w:r>
      <w:r w:rsidRPr="00F117CF">
        <w:rPr>
          <w:bCs/>
          <w:iCs/>
          <w:vertAlign w:val="subscript"/>
        </w:rPr>
        <w:t>DP</w:t>
      </w:r>
      <w:r w:rsidRPr="00F117CF">
        <w:t xml:space="preserve"> are allowed. These constraints are based on the bounds of the observation operators as shown in Figure 1.</w:t>
      </w:r>
      <w:r w:rsidRPr="00F117CF">
        <w:rPr>
          <w:b/>
        </w:rPr>
        <w:t xml:space="preserve"> </w:t>
      </w:r>
      <w:r w:rsidRPr="00F117CF">
        <w:t xml:space="preserve">Finally, a simple attenuation correction is also implemented to the radar data using the differential phase (DP) attenuation correction procedure </w:t>
      </w:r>
      <w:r w:rsidR="00893162">
        <w:fldChar w:fldCharType="begin"/>
      </w:r>
      <w:r w:rsidR="00893162">
        <w:instrText xml:space="preserve"> ADDIN EN.CITE &lt;EndNote&gt;&lt;Cite&gt;&lt;Author&gt;Bringi&lt;/Author&gt;&lt;Year&gt;1990&lt;/Year&gt;&lt;RecNum&gt;85&lt;/RecNum&gt;&lt;DisplayText&gt;(Bringi et al. 1990)&lt;/DisplayText&gt;&lt;record&gt;&lt;rec-number&gt;85&lt;/rec-number&gt;&lt;foreign-keys&gt;&lt;key app="EN" db-id="ed25szxvzd0axpefssrvr2fgwsdd0f5prrws" timestamp="1548062117"&gt;85&lt;/key&gt;&lt;/foreign-keys&gt;&lt;ref-type name="Journal Article"&gt;17&lt;/ref-type&gt;&lt;contributors&gt;&lt;authors&gt;&lt;author&gt;V. N. Bringi&lt;/author&gt;&lt;author&gt;V. Chandrasekar&lt;/author&gt;&lt;author&gt;N. Balakrishnan&lt;/author&gt;&lt;author&gt;D. S. Zrnić&lt;/author&gt;&lt;/authors&gt;&lt;/contributors&gt;&lt;titles&gt;&lt;title&gt;An examination of propagation effects in rainfall on radar measurements at microwave frequencies&lt;/title&gt;&lt;secondary-title&gt;J. Atmos. Oceanic Technol.&lt;/secondary-title&gt;&lt;/titles&gt;&lt;periodical&gt;&lt;full-title&gt;J. Atmos. Oceanic Technol.&lt;/full-title&gt;&lt;/periodical&gt;&lt;pages&gt;829-840&lt;/pages&gt;&lt;volume&gt;7&lt;/volume&gt;&lt;number&gt;6&lt;/number&gt;&lt;dates&gt;&lt;year&gt;1990&lt;/year&gt;&lt;/dates&gt;&lt;urls&gt;&lt;related-urls&gt;&lt;url&gt;https://journals.ametsoc.org/doi/abs/10.1175/1520-0426%281990%29007%3C0829%3AAEOPEI%3E2.0.CO%3B2&lt;/url&gt;&lt;/related-urls&gt;&lt;/urls&gt;&lt;electronic-resource-num&gt;10.1175/1520-0426(1990)007&amp;lt;0829:Aeopei&amp;gt;2.0.Co;2&lt;/electronic-resource-num&gt;&lt;/record&gt;&lt;/Cite&gt;&lt;/EndNote&gt;</w:instrText>
      </w:r>
      <w:r w:rsidR="00893162">
        <w:fldChar w:fldCharType="separate"/>
      </w:r>
      <w:r w:rsidR="00893162">
        <w:rPr>
          <w:noProof/>
        </w:rPr>
        <w:t>(Bringi et al. 1990)</w:t>
      </w:r>
      <w:r w:rsidR="00893162">
        <w:fldChar w:fldCharType="end"/>
      </w:r>
      <w:r w:rsidRPr="00F117CF">
        <w:t xml:space="preserve"> with coefficients derived in Zhang (2016).  </w:t>
      </w:r>
    </w:p>
    <w:p w:rsidR="00F117CF" w:rsidRPr="00F117CF" w:rsidRDefault="009F0E19" w:rsidP="00F117CF">
      <w:pPr>
        <w:pStyle w:val="NoSpacing"/>
        <w:spacing w:line="480" w:lineRule="auto"/>
        <w:jc w:val="both"/>
      </w:pPr>
      <w:r>
        <w:tab/>
      </w:r>
      <w:r w:rsidR="00F117CF" w:rsidRPr="00F117CF">
        <w:t xml:space="preserve">In this experiment, an azimuth (~3.5°) with moderate </w:t>
      </w:r>
      <w:r w:rsidR="00F117CF" w:rsidRPr="00F117CF">
        <w:rPr>
          <w:bCs/>
          <w:i/>
          <w:iCs/>
        </w:rPr>
        <w:t>Z</w:t>
      </w:r>
      <w:r w:rsidR="00F117CF" w:rsidRPr="00F117CF">
        <w:rPr>
          <w:bCs/>
          <w:iCs/>
          <w:vertAlign w:val="subscript"/>
        </w:rPr>
        <w:t>H</w:t>
      </w:r>
      <w:r w:rsidR="00F117CF" w:rsidRPr="00F117CF">
        <w:t xml:space="preserve"> (~30 to 50 </w:t>
      </w:r>
      <w:proofErr w:type="spellStart"/>
      <w:r w:rsidR="00F117CF" w:rsidRPr="00F117CF">
        <w:t>dBZ</w:t>
      </w:r>
      <w:proofErr w:type="spellEnd"/>
      <w:r w:rsidR="00F117CF" w:rsidRPr="00F117CF">
        <w:t xml:space="preserve">) and high </w:t>
      </w:r>
      <w:proofErr w:type="spellStart"/>
      <w:r w:rsidR="00F117CF" w:rsidRPr="00F117CF">
        <w:rPr>
          <w:i/>
        </w:rPr>
        <w:t>ρ</w:t>
      </w:r>
      <w:r w:rsidR="00F117CF" w:rsidRPr="00F117CF">
        <w:rPr>
          <w:vertAlign w:val="subscript"/>
        </w:rPr>
        <w:t>hv</w:t>
      </w:r>
      <w:proofErr w:type="spellEnd"/>
      <w:r w:rsidR="00F117CF" w:rsidRPr="00F117CF">
        <w:t xml:space="preserve"> (&gt;0.98) values is chosen. Based on these observations, the assumption is that only raindrops associated moderate rainfall are present in this azimuth with no hail contamination. This makes it an ideal azimuth to test the variational retrieval. Once </w:t>
      </w:r>
      <w:r w:rsidR="00F117CF" w:rsidRPr="00F117CF">
        <w:rPr>
          <w:i/>
        </w:rPr>
        <w:t>W</w:t>
      </w:r>
      <w:r w:rsidR="00F117CF" w:rsidRPr="00F117CF">
        <w:t xml:space="preserve"> and </w:t>
      </w:r>
      <w:proofErr w:type="spellStart"/>
      <w:r w:rsidR="00F117CF" w:rsidRPr="00F117CF">
        <w:rPr>
          <w:i/>
        </w:rPr>
        <w:t>D</w:t>
      </w:r>
      <w:r w:rsidR="00F117CF" w:rsidRPr="00F117CF">
        <w:rPr>
          <w:vertAlign w:val="subscript"/>
        </w:rPr>
        <w:t>m</w:t>
      </w:r>
      <w:proofErr w:type="spellEnd"/>
      <w:r w:rsidR="00F117CF" w:rsidRPr="00F117CF">
        <w:rPr>
          <w:vertAlign w:val="subscript"/>
        </w:rPr>
        <w:t xml:space="preserve"> </w:t>
      </w:r>
      <w:r w:rsidR="00F117CF" w:rsidRPr="00F117CF">
        <w:t xml:space="preserve">are solved using the variational retrieval, the observation operators are used to calculate </w:t>
      </w:r>
      <w:r w:rsidR="00F117CF" w:rsidRPr="00F117CF">
        <w:rPr>
          <w:bCs/>
          <w:i/>
          <w:iCs/>
        </w:rPr>
        <w:t>Z</w:t>
      </w:r>
      <w:r w:rsidR="00F117CF" w:rsidRPr="00F117CF">
        <w:rPr>
          <w:bCs/>
          <w:iCs/>
          <w:vertAlign w:val="subscript"/>
        </w:rPr>
        <w:t>H</w:t>
      </w:r>
      <w:r w:rsidR="00F117CF" w:rsidRPr="00F117CF">
        <w:t xml:space="preserve">, </w:t>
      </w:r>
      <w:r w:rsidR="00F117CF" w:rsidRPr="00F117CF">
        <w:rPr>
          <w:i/>
        </w:rPr>
        <w:t>Z</w:t>
      </w:r>
      <w:r w:rsidR="00F117CF" w:rsidRPr="00F117CF">
        <w:rPr>
          <w:vertAlign w:val="subscript"/>
        </w:rPr>
        <w:t>DR</w:t>
      </w:r>
      <w:r w:rsidR="00F117CF" w:rsidRPr="00F117CF">
        <w:t xml:space="preserve"> and </w:t>
      </w:r>
      <w:r w:rsidR="00F117CF" w:rsidRPr="00F117CF">
        <w:rPr>
          <w:i/>
        </w:rPr>
        <w:t>Φ</w:t>
      </w:r>
      <w:r w:rsidR="00F117CF" w:rsidRPr="00F117CF">
        <w:rPr>
          <w:vertAlign w:val="subscript"/>
        </w:rPr>
        <w:t>DP</w:t>
      </w:r>
      <w:r w:rsidR="00F117CF" w:rsidRPr="00F117CF">
        <w:t xml:space="preserve"> analyses as in the 2DVD experiments.</w:t>
      </w:r>
    </w:p>
    <w:p w:rsidR="00F117CF" w:rsidRDefault="00F117CF" w:rsidP="00F117CF">
      <w:pPr>
        <w:pStyle w:val="NoSpacing"/>
        <w:spacing w:line="480" w:lineRule="auto"/>
        <w:jc w:val="both"/>
      </w:pPr>
      <w:r>
        <w:tab/>
      </w:r>
      <w:r w:rsidRPr="00F117CF">
        <w:t xml:space="preserve">The </w:t>
      </w:r>
      <w:r w:rsidRPr="00F117CF">
        <w:rPr>
          <w:i/>
        </w:rPr>
        <w:t>W</w:t>
      </w:r>
      <w:r w:rsidRPr="00F117CF">
        <w:t xml:space="preserve">, </w:t>
      </w:r>
      <w:proofErr w:type="spellStart"/>
      <w:r w:rsidRPr="00F117CF">
        <w:rPr>
          <w:i/>
        </w:rPr>
        <w:t>D</w:t>
      </w:r>
      <w:r w:rsidRPr="00F117CF">
        <w:rPr>
          <w:vertAlign w:val="subscript"/>
        </w:rPr>
        <w:t>m</w:t>
      </w:r>
      <w:proofErr w:type="spellEnd"/>
      <w:r w:rsidRPr="00F117CF">
        <w:t xml:space="preserve">, </w:t>
      </w:r>
      <w:r w:rsidRPr="00F117CF">
        <w:rPr>
          <w:bCs/>
          <w:i/>
          <w:iCs/>
        </w:rPr>
        <w:t>Z</w:t>
      </w:r>
      <w:r w:rsidRPr="00F117CF">
        <w:rPr>
          <w:bCs/>
          <w:iCs/>
          <w:vertAlign w:val="subscript"/>
        </w:rPr>
        <w:t>H</w:t>
      </w:r>
      <w:r w:rsidRPr="00F117CF">
        <w:t xml:space="preserve">, </w:t>
      </w:r>
      <w:r w:rsidRPr="00F117CF">
        <w:rPr>
          <w:i/>
        </w:rPr>
        <w:t>Z</w:t>
      </w:r>
      <w:r w:rsidRPr="00F117CF">
        <w:rPr>
          <w:vertAlign w:val="subscript"/>
        </w:rPr>
        <w:t>DR</w:t>
      </w:r>
      <w:r w:rsidRPr="00F117CF">
        <w:t xml:space="preserve">, and </w:t>
      </w:r>
      <w:r w:rsidRPr="00F117CF">
        <w:rPr>
          <w:i/>
        </w:rPr>
        <w:t>Φ</w:t>
      </w:r>
      <w:r w:rsidRPr="00F117CF">
        <w:rPr>
          <w:vertAlign w:val="subscript"/>
        </w:rPr>
        <w:t>DP</w:t>
      </w:r>
      <w:r w:rsidRPr="00F117CF">
        <w:t xml:space="preserve"> analyses for the single azimuth are shown in Figure </w:t>
      </w:r>
      <w:r w:rsidR="00B166B7">
        <w:t>8.10</w:t>
      </w:r>
      <w:r w:rsidRPr="00F117CF">
        <w:t>. For comparison, the empirical relationships (</w:t>
      </w:r>
      <w:r w:rsidR="00B166B7">
        <w:t>8.</w:t>
      </w:r>
      <w:r w:rsidRPr="00F117CF">
        <w:t>18) and (</w:t>
      </w:r>
      <w:r w:rsidR="00B166B7">
        <w:t>8.</w:t>
      </w:r>
      <w:r w:rsidRPr="00F117CF">
        <w:t xml:space="preserve">19) are used to calculate </w:t>
      </w:r>
      <w:r w:rsidRPr="00F117CF">
        <w:rPr>
          <w:i/>
        </w:rPr>
        <w:t>W</w:t>
      </w:r>
      <w:r w:rsidRPr="00F117CF">
        <w:t xml:space="preserve"> and </w:t>
      </w:r>
      <w:r w:rsidRPr="00F117CF">
        <w:rPr>
          <w:i/>
        </w:rPr>
        <w:t>D</w:t>
      </w:r>
      <w:r w:rsidRPr="00F117CF">
        <w:rPr>
          <w:vertAlign w:val="subscript"/>
        </w:rPr>
        <w:t>m</w:t>
      </w:r>
      <w:r w:rsidRPr="00F117CF">
        <w:t xml:space="preserve">. The empirical relationships only depend on </w:t>
      </w:r>
      <w:r w:rsidRPr="00F117CF">
        <w:rPr>
          <w:bCs/>
          <w:i/>
          <w:iCs/>
        </w:rPr>
        <w:t>Z</w:t>
      </w:r>
      <w:r w:rsidRPr="00F117CF">
        <w:rPr>
          <w:bCs/>
          <w:iCs/>
          <w:vertAlign w:val="subscript"/>
        </w:rPr>
        <w:t>H</w:t>
      </w:r>
      <w:r w:rsidRPr="00F117CF">
        <w:rPr>
          <w:bCs/>
          <w:iCs/>
        </w:rPr>
        <w:t xml:space="preserve"> and </w:t>
      </w:r>
      <w:r w:rsidRPr="00F117CF">
        <w:rPr>
          <w:i/>
        </w:rPr>
        <w:t>Z</w:t>
      </w:r>
      <w:r w:rsidRPr="00F117CF">
        <w:rPr>
          <w:vertAlign w:val="subscript"/>
        </w:rPr>
        <w:t>DR</w:t>
      </w:r>
      <w:r w:rsidRPr="00F117CF">
        <w:t xml:space="preserve"> and do not account for </w:t>
      </w:r>
      <w:r w:rsidRPr="00F117CF">
        <w:rPr>
          <w:i/>
        </w:rPr>
        <w:t>Φ</w:t>
      </w:r>
      <w:r w:rsidRPr="00F117CF">
        <w:rPr>
          <w:vertAlign w:val="subscript"/>
        </w:rPr>
        <w:t xml:space="preserve">DP. </w:t>
      </w:r>
      <w:r w:rsidRPr="00F117CF">
        <w:t xml:space="preserve">Even so, the empirical relationships can be used to qualitatively assess the results of the variational retrieval. The observed values for </w:t>
      </w:r>
      <w:r w:rsidRPr="00F117CF">
        <w:rPr>
          <w:i/>
        </w:rPr>
        <w:t>Z</w:t>
      </w:r>
      <w:r w:rsidRPr="00F117CF">
        <w:rPr>
          <w:vertAlign w:val="subscript"/>
        </w:rPr>
        <w:t>H</w:t>
      </w:r>
      <w:r w:rsidRPr="00F117CF">
        <w:t xml:space="preserve">, </w:t>
      </w:r>
      <w:r w:rsidRPr="00F117CF">
        <w:rPr>
          <w:i/>
        </w:rPr>
        <w:t>Z</w:t>
      </w:r>
      <w:r w:rsidRPr="00F117CF">
        <w:rPr>
          <w:vertAlign w:val="subscript"/>
        </w:rPr>
        <w:t>DR</w:t>
      </w:r>
      <w:r w:rsidRPr="00F117CF">
        <w:t xml:space="preserve">, and </w:t>
      </w:r>
      <w:r w:rsidRPr="00F117CF">
        <w:rPr>
          <w:i/>
        </w:rPr>
        <w:t>Φ</w:t>
      </w:r>
      <w:r w:rsidRPr="00F117CF">
        <w:rPr>
          <w:vertAlign w:val="subscript"/>
        </w:rPr>
        <w:t>DP</w:t>
      </w:r>
      <w:r w:rsidRPr="00F117CF">
        <w:t xml:space="preserve"> are shown as a comparison as well. </w:t>
      </w:r>
    </w:p>
    <w:p w:rsidR="00B166B7" w:rsidRDefault="00B166B7" w:rsidP="00B166B7">
      <w:pPr>
        <w:pStyle w:val="NoSpacing"/>
        <w:keepNext/>
        <w:spacing w:line="480" w:lineRule="auto"/>
        <w:jc w:val="both"/>
      </w:pPr>
      <w:r>
        <w:rPr>
          <w:rFonts w:cs="Times New Roman"/>
          <w:noProof/>
        </w:rPr>
        <w:lastRenderedPageBreak/>
        <w:drawing>
          <wp:inline distT="0" distB="0" distL="0" distR="0" wp14:anchorId="4CDBD3FD" wp14:editId="2860723E">
            <wp:extent cx="5880682" cy="6941819"/>
            <wp:effectExtent l="0" t="0" r="635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5.tif"/>
                    <pic:cNvPicPr/>
                  </pic:nvPicPr>
                  <pic:blipFill>
                    <a:blip r:embed="rId65">
                      <a:extLst>
                        <a:ext uri="{28A0092B-C50C-407E-A947-70E740481C1C}">
                          <a14:useLocalDpi xmlns:a14="http://schemas.microsoft.com/office/drawing/2010/main" val="0"/>
                        </a:ext>
                      </a:extLst>
                    </a:blip>
                    <a:stretch>
                      <a:fillRect/>
                    </a:stretch>
                  </pic:blipFill>
                  <pic:spPr>
                    <a:xfrm>
                      <a:off x="0" y="0"/>
                      <a:ext cx="5880682" cy="6941819"/>
                    </a:xfrm>
                    <a:prstGeom prst="rect">
                      <a:avLst/>
                    </a:prstGeom>
                  </pic:spPr>
                </pic:pic>
              </a:graphicData>
            </a:graphic>
          </wp:inline>
        </w:drawing>
      </w:r>
    </w:p>
    <w:p w:rsidR="00B166B7" w:rsidRPr="00F117CF" w:rsidRDefault="00B166B7" w:rsidP="00AD720C">
      <w:pPr>
        <w:pStyle w:val="Caption"/>
      </w:pPr>
      <w:bookmarkStart w:id="125" w:name="_Toc7411866"/>
      <w:proofErr w:type="gramStart"/>
      <w:r>
        <w:t>Fig.</w:t>
      </w:r>
      <w:proofErr w:type="gramEnd"/>
      <w:r>
        <w:t xml:space="preserve"> </w:t>
      </w:r>
      <w:r w:rsidR="00CD6C6B">
        <w:fldChar w:fldCharType="begin"/>
      </w:r>
      <w:r w:rsidR="00CD6C6B">
        <w:instrText xml:space="preserve"> STYLEREF 1 \s </w:instrText>
      </w:r>
      <w:r w:rsidR="00CD6C6B">
        <w:fldChar w:fldCharType="separate"/>
      </w:r>
      <w:r w:rsidR="001A08EE">
        <w:rPr>
          <w:noProof/>
        </w:rPr>
        <w:t>8</w:t>
      </w:r>
      <w:r w:rsidR="00CD6C6B">
        <w:rPr>
          <w:noProof/>
        </w:rPr>
        <w:fldChar w:fldCharType="end"/>
      </w:r>
      <w:r w:rsidR="00B8704A">
        <w:t>.</w:t>
      </w:r>
      <w:r w:rsidR="00CD6C6B">
        <w:fldChar w:fldCharType="begin"/>
      </w:r>
      <w:r w:rsidR="00CD6C6B">
        <w:instrText xml:space="preserve"> SEQ Fig. \* ARABIC \s 1 </w:instrText>
      </w:r>
      <w:r w:rsidR="00CD6C6B">
        <w:fldChar w:fldCharType="separate"/>
      </w:r>
      <w:r w:rsidR="001A08EE">
        <w:rPr>
          <w:noProof/>
        </w:rPr>
        <w:t>10</w:t>
      </w:r>
      <w:r w:rsidR="00CD6C6B">
        <w:rPr>
          <w:noProof/>
        </w:rPr>
        <w:fldChar w:fldCharType="end"/>
      </w:r>
      <w:r>
        <w:t xml:space="preserve">. Analysis for (a) </w:t>
      </w:r>
      <w:r w:rsidRPr="00596129">
        <w:rPr>
          <w:i/>
        </w:rPr>
        <w:t>W</w:t>
      </w:r>
      <w:r>
        <w:t xml:space="preserve">, (b) </w:t>
      </w:r>
      <w:r w:rsidRPr="00596129">
        <w:rPr>
          <w:i/>
          <w:iCs/>
        </w:rPr>
        <w:t>Z</w:t>
      </w:r>
      <w:r w:rsidRPr="00646F81">
        <w:rPr>
          <w:iCs/>
          <w:vertAlign w:val="subscript"/>
        </w:rPr>
        <w:t>H</w:t>
      </w:r>
      <w:r>
        <w:rPr>
          <w:iCs/>
        </w:rPr>
        <w:t xml:space="preserve">, (c) </w:t>
      </w:r>
      <w:proofErr w:type="spellStart"/>
      <w:r w:rsidRPr="00596129">
        <w:rPr>
          <w:i/>
          <w:iCs/>
        </w:rPr>
        <w:t>D</w:t>
      </w:r>
      <w:r>
        <w:rPr>
          <w:iCs/>
          <w:vertAlign w:val="subscript"/>
        </w:rPr>
        <w:t>m</w:t>
      </w:r>
      <w:proofErr w:type="spellEnd"/>
      <w:r>
        <w:t>,</w:t>
      </w:r>
      <w:r w:rsidRPr="000703C1">
        <w:t xml:space="preserve"> </w:t>
      </w:r>
      <w:r>
        <w:t xml:space="preserve">(d) </w:t>
      </w:r>
      <w:r w:rsidRPr="00596129">
        <w:rPr>
          <w:i/>
        </w:rPr>
        <w:t>Z</w:t>
      </w:r>
      <w:r w:rsidRPr="001C72C8">
        <w:rPr>
          <w:vertAlign w:val="subscript"/>
        </w:rPr>
        <w:t>DR</w:t>
      </w:r>
      <w:r>
        <w:rPr>
          <w:vertAlign w:val="subscript"/>
        </w:rPr>
        <w:t>,</w:t>
      </w:r>
      <w:r>
        <w:t xml:space="preserve"> and (e) </w:t>
      </w:r>
      <w:r w:rsidRPr="00596129">
        <w:rPr>
          <w:i/>
        </w:rPr>
        <w:t>Φ</w:t>
      </w:r>
      <w:r w:rsidRPr="00447F79">
        <w:rPr>
          <w:vertAlign w:val="subscript"/>
        </w:rPr>
        <w:t>DP</w:t>
      </w:r>
      <w:r>
        <w:t xml:space="preserve"> by applying the variational retrieval on a single azimuth of 5.3° elevation scan of KOUN WSR-88D data from 15 June 2011 at 0020 UTC. The observed values for </w:t>
      </w:r>
      <w:r w:rsidRPr="00596129">
        <w:rPr>
          <w:i/>
          <w:iCs/>
        </w:rPr>
        <w:t>Z</w:t>
      </w:r>
      <w:r w:rsidRPr="00646F81">
        <w:rPr>
          <w:iCs/>
          <w:vertAlign w:val="subscript"/>
        </w:rPr>
        <w:t>H</w:t>
      </w:r>
      <w:r>
        <w:t>,</w:t>
      </w:r>
      <w:r w:rsidRPr="000703C1">
        <w:t xml:space="preserve"> </w:t>
      </w:r>
      <w:r w:rsidRPr="00596129">
        <w:rPr>
          <w:i/>
        </w:rPr>
        <w:t>Z</w:t>
      </w:r>
      <w:r w:rsidRPr="001C72C8">
        <w:rPr>
          <w:vertAlign w:val="subscript"/>
        </w:rPr>
        <w:t>DR</w:t>
      </w:r>
      <w:r>
        <w:rPr>
          <w:vertAlign w:val="subscript"/>
        </w:rPr>
        <w:t>,</w:t>
      </w:r>
      <w:r>
        <w:t xml:space="preserve"> and </w:t>
      </w:r>
      <w:r w:rsidRPr="00596129">
        <w:rPr>
          <w:i/>
        </w:rPr>
        <w:t>Φ</w:t>
      </w:r>
      <w:r w:rsidRPr="00447F79">
        <w:rPr>
          <w:vertAlign w:val="subscript"/>
        </w:rPr>
        <w:t>DP</w:t>
      </w:r>
      <w:r>
        <w:t xml:space="preserve"> are plotted for comparison. The empirical relationship and constant background field for </w:t>
      </w:r>
      <w:r w:rsidRPr="00596129">
        <w:rPr>
          <w:i/>
        </w:rPr>
        <w:t xml:space="preserve">W </w:t>
      </w:r>
      <w:r>
        <w:t xml:space="preserve">and </w:t>
      </w:r>
      <w:proofErr w:type="spellStart"/>
      <w:r w:rsidRPr="00596129">
        <w:rPr>
          <w:i/>
          <w:iCs/>
        </w:rPr>
        <w:t>D</w:t>
      </w:r>
      <w:r>
        <w:rPr>
          <w:iCs/>
          <w:vertAlign w:val="subscript"/>
        </w:rPr>
        <w:t>m</w:t>
      </w:r>
      <w:proofErr w:type="spellEnd"/>
      <w:r>
        <w:rPr>
          <w:iCs/>
        </w:rPr>
        <w:t xml:space="preserve"> are shown as well.</w:t>
      </w:r>
      <w:bookmarkEnd w:id="125"/>
    </w:p>
    <w:p w:rsidR="00F117CF" w:rsidRPr="00F117CF" w:rsidRDefault="00F117CF" w:rsidP="00F117CF">
      <w:pPr>
        <w:pStyle w:val="NoSpacing"/>
        <w:spacing w:line="480" w:lineRule="auto"/>
        <w:jc w:val="both"/>
      </w:pPr>
      <w:r>
        <w:lastRenderedPageBreak/>
        <w:tab/>
      </w:r>
      <w:r w:rsidRPr="00F117CF">
        <w:t xml:space="preserve">For </w:t>
      </w:r>
      <w:r w:rsidRPr="00F117CF">
        <w:rPr>
          <w:i/>
        </w:rPr>
        <w:t>W</w:t>
      </w:r>
      <w:r w:rsidRPr="00F117CF">
        <w:t xml:space="preserve">, the variational retrieval is smoother than the empirical relationship (Fig. </w:t>
      </w:r>
      <w:r w:rsidR="00B166B7">
        <w:t>8.10</w:t>
      </w:r>
      <w:r w:rsidRPr="00F117CF">
        <w:t xml:space="preserve">a). This is reasonable because the variational retrieval takes account for the spatial covariance, which is a function of the spatial decorrelation length. The variational retrieval would be less (more) smooth with a smaller (larger) spatial decorrelation length. The local maxima and minima for </w:t>
      </w:r>
      <w:proofErr w:type="spellStart"/>
      <w:r w:rsidRPr="00F117CF">
        <w:rPr>
          <w:i/>
        </w:rPr>
        <w:t>W</w:t>
      </w:r>
      <w:r w:rsidRPr="00F117CF">
        <w:t xml:space="preserve"> are</w:t>
      </w:r>
      <w:proofErr w:type="spellEnd"/>
      <w:r w:rsidRPr="00F117CF">
        <w:t xml:space="preserve"> at approximately the same range; however, the magnitudes of these maxima and minima are sometimes different. For example, at ~9 to 10 km range, the maximum magnitude of the difference between the two </w:t>
      </w:r>
      <w:r w:rsidRPr="00F117CF">
        <w:rPr>
          <w:i/>
        </w:rPr>
        <w:t>W</w:t>
      </w:r>
      <w:r w:rsidRPr="00F117CF">
        <w:t xml:space="preserve"> values is 0.43 g m</w:t>
      </w:r>
      <w:r w:rsidRPr="00F117CF">
        <w:rPr>
          <w:vertAlign w:val="superscript"/>
        </w:rPr>
        <w:t>-3</w:t>
      </w:r>
      <w:r w:rsidRPr="00F117CF">
        <w:t>.</w:t>
      </w:r>
      <w:r w:rsidRPr="00F117CF">
        <w:rPr>
          <w:vertAlign w:val="superscript"/>
        </w:rPr>
        <w:t xml:space="preserve"> </w:t>
      </w:r>
    </w:p>
    <w:p w:rsidR="00F117CF" w:rsidRPr="00F117CF" w:rsidRDefault="009F0E19" w:rsidP="00F117CF">
      <w:pPr>
        <w:pStyle w:val="NoSpacing"/>
        <w:spacing w:line="480" w:lineRule="auto"/>
        <w:jc w:val="both"/>
      </w:pPr>
      <w:r>
        <w:tab/>
      </w:r>
      <w:r w:rsidR="00F117CF" w:rsidRPr="00F117CF">
        <w:t xml:space="preserve">This range is also where there is a noticeable difference between the </w:t>
      </w:r>
      <w:r w:rsidR="00F117CF" w:rsidRPr="00F117CF">
        <w:rPr>
          <w:bCs/>
          <w:i/>
          <w:iCs/>
        </w:rPr>
        <w:t>Z</w:t>
      </w:r>
      <w:r w:rsidR="00F117CF" w:rsidRPr="00F117CF">
        <w:rPr>
          <w:bCs/>
          <w:iCs/>
          <w:vertAlign w:val="subscript"/>
        </w:rPr>
        <w:t>H</w:t>
      </w:r>
      <w:r w:rsidR="00F117CF" w:rsidRPr="00F117CF">
        <w:rPr>
          <w:bCs/>
          <w:iCs/>
        </w:rPr>
        <w:t xml:space="preserve"> analysis and observations </w:t>
      </w:r>
      <w:r w:rsidR="00F117CF" w:rsidRPr="00F117CF">
        <w:t xml:space="preserve">(Fig. </w:t>
      </w:r>
      <w:r w:rsidR="00B166B7">
        <w:t>8.10</w:t>
      </w:r>
      <w:r w:rsidR="00F117CF" w:rsidRPr="00F117CF">
        <w:t>b)</w:t>
      </w:r>
      <w:r w:rsidR="00F117CF" w:rsidRPr="00F117CF">
        <w:rPr>
          <w:bCs/>
          <w:iCs/>
        </w:rPr>
        <w:t xml:space="preserve">. At the same range, the maximum magnitude of the difference between </w:t>
      </w:r>
      <w:r w:rsidR="00F117CF" w:rsidRPr="00F117CF">
        <w:rPr>
          <w:bCs/>
          <w:i/>
          <w:iCs/>
        </w:rPr>
        <w:t>Z</w:t>
      </w:r>
      <w:r w:rsidR="00F117CF" w:rsidRPr="00F117CF">
        <w:rPr>
          <w:bCs/>
          <w:iCs/>
          <w:vertAlign w:val="subscript"/>
        </w:rPr>
        <w:t>H</w:t>
      </w:r>
      <w:r w:rsidR="00F117CF" w:rsidRPr="00F117CF">
        <w:rPr>
          <w:bCs/>
          <w:iCs/>
        </w:rPr>
        <w:t xml:space="preserve"> analysis and observations is 3.8 </w:t>
      </w:r>
      <w:proofErr w:type="spellStart"/>
      <w:r w:rsidR="00F117CF" w:rsidRPr="00F117CF">
        <w:rPr>
          <w:bCs/>
          <w:iCs/>
        </w:rPr>
        <w:t>dB.</w:t>
      </w:r>
      <w:proofErr w:type="spellEnd"/>
      <w:r w:rsidR="00F117CF" w:rsidRPr="00F117CF">
        <w:rPr>
          <w:bCs/>
          <w:iCs/>
        </w:rPr>
        <w:t xml:space="preserve"> The </w:t>
      </w:r>
      <w:r w:rsidR="00F117CF" w:rsidRPr="00F117CF">
        <w:rPr>
          <w:i/>
        </w:rPr>
        <w:t>Φ</w:t>
      </w:r>
      <w:r w:rsidR="00F117CF" w:rsidRPr="00F117CF">
        <w:rPr>
          <w:vertAlign w:val="subscript"/>
        </w:rPr>
        <w:t>DP</w:t>
      </w:r>
      <w:r w:rsidR="00F117CF" w:rsidRPr="00F117CF">
        <w:t xml:space="preserve"> observations are essentially increasing </w:t>
      </w:r>
      <w:r w:rsidR="00F117CF" w:rsidRPr="00F117CF">
        <w:rPr>
          <w:i/>
        </w:rPr>
        <w:t>W</w:t>
      </w:r>
      <w:r w:rsidR="00F117CF" w:rsidRPr="00F117CF">
        <w:t xml:space="preserve"> values beyond simply what the </w:t>
      </w:r>
      <w:r w:rsidR="00F117CF" w:rsidRPr="00F117CF">
        <w:rPr>
          <w:bCs/>
          <w:i/>
          <w:iCs/>
        </w:rPr>
        <w:t>Z</w:t>
      </w:r>
      <w:r w:rsidR="00F117CF" w:rsidRPr="00F117CF">
        <w:rPr>
          <w:bCs/>
          <w:iCs/>
          <w:vertAlign w:val="subscript"/>
        </w:rPr>
        <w:t>H</w:t>
      </w:r>
      <w:r w:rsidR="00F117CF" w:rsidRPr="00F117CF">
        <w:rPr>
          <w:bCs/>
          <w:iCs/>
        </w:rPr>
        <w:t xml:space="preserve"> values would suggest </w:t>
      </w:r>
      <w:r w:rsidR="00F117CF" w:rsidRPr="00F117CF">
        <w:t xml:space="preserve">in this range, which results in larger </w:t>
      </w:r>
      <w:r w:rsidR="00F117CF" w:rsidRPr="00F117CF">
        <w:rPr>
          <w:bCs/>
          <w:i/>
          <w:iCs/>
        </w:rPr>
        <w:t>Z</w:t>
      </w:r>
      <w:r w:rsidR="00F117CF" w:rsidRPr="00F117CF">
        <w:rPr>
          <w:bCs/>
          <w:iCs/>
          <w:vertAlign w:val="subscript"/>
        </w:rPr>
        <w:t>H</w:t>
      </w:r>
      <w:r w:rsidR="00F117CF" w:rsidRPr="00F117CF">
        <w:rPr>
          <w:bCs/>
          <w:iCs/>
        </w:rPr>
        <w:t xml:space="preserve"> values in the analysis to keep it consistent with the </w:t>
      </w:r>
      <w:r w:rsidR="00F117CF" w:rsidRPr="00F117CF">
        <w:rPr>
          <w:bCs/>
          <w:i/>
          <w:iCs/>
        </w:rPr>
        <w:t>Z</w:t>
      </w:r>
      <w:r w:rsidR="00F117CF" w:rsidRPr="00F117CF">
        <w:rPr>
          <w:bCs/>
          <w:iCs/>
          <w:vertAlign w:val="subscript"/>
        </w:rPr>
        <w:t>H</w:t>
      </w:r>
      <w:r w:rsidR="00F117CF" w:rsidRPr="00F117CF">
        <w:rPr>
          <w:bCs/>
          <w:iCs/>
        </w:rPr>
        <w:t xml:space="preserve"> observation operator. </w:t>
      </w:r>
      <w:r w:rsidR="00F117CF" w:rsidRPr="00F117CF">
        <w:t xml:space="preserve">If the </w:t>
      </w:r>
      <m:oMath>
        <m:sSub>
          <m:sSubPr>
            <m:ctrlPr>
              <w:rPr>
                <w:rFonts w:ascii="Cambria Math" w:hAnsi="Cambria Math"/>
                <w:i/>
              </w:rPr>
            </m:ctrlPr>
          </m:sSubPr>
          <m:e>
            <m:r>
              <w:rPr>
                <w:rFonts w:ascii="Cambria Math" w:hAnsi="Cambria Math"/>
              </w:rPr>
              <m:t>σ</m:t>
            </m:r>
          </m:e>
          <m:sub>
            <m:r>
              <m:rPr>
                <m:sty m:val="p"/>
              </m:rPr>
              <w:rPr>
                <w:rFonts w:ascii="Cambria Math" w:hAnsi="Cambria Math"/>
              </w:rPr>
              <m:t>ΦDP</m:t>
            </m:r>
          </m:sub>
        </m:sSub>
      </m:oMath>
      <w:r w:rsidR="00F117CF" w:rsidRPr="00F117CF">
        <w:t xml:space="preserve"> was increased (decreased), the </w:t>
      </w:r>
      <w:r w:rsidR="00F117CF" w:rsidRPr="00F117CF">
        <w:rPr>
          <w:i/>
        </w:rPr>
        <w:t>W</w:t>
      </w:r>
      <w:r w:rsidR="00F117CF" w:rsidRPr="00F117CF">
        <w:t xml:space="preserve"> values in this range would decrease (increase) because of decreasing (increasing) influence of </w:t>
      </w:r>
      <w:r w:rsidR="00F117CF" w:rsidRPr="00F117CF">
        <w:rPr>
          <w:i/>
        </w:rPr>
        <w:t>Φ</w:t>
      </w:r>
      <w:r w:rsidR="00F117CF" w:rsidRPr="00F117CF">
        <w:rPr>
          <w:vertAlign w:val="subscript"/>
        </w:rPr>
        <w:t xml:space="preserve">DP </w:t>
      </w:r>
      <w:r w:rsidR="00F117CF" w:rsidRPr="00F117CF">
        <w:t xml:space="preserve">with more (less) weight given to </w:t>
      </w:r>
      <w:r w:rsidR="00F117CF" w:rsidRPr="00F117CF">
        <w:rPr>
          <w:bCs/>
          <w:i/>
          <w:iCs/>
        </w:rPr>
        <w:t>Z</w:t>
      </w:r>
      <w:r w:rsidR="00F117CF" w:rsidRPr="00F117CF">
        <w:rPr>
          <w:bCs/>
          <w:iCs/>
          <w:vertAlign w:val="subscript"/>
        </w:rPr>
        <w:t>H</w:t>
      </w:r>
      <w:r w:rsidR="00F117CF" w:rsidRPr="00F117CF">
        <w:rPr>
          <w:bCs/>
          <w:iCs/>
        </w:rPr>
        <w:t xml:space="preserve">. Outside of this range, the </w:t>
      </w:r>
      <w:r w:rsidR="00F117CF" w:rsidRPr="00F117CF">
        <w:rPr>
          <w:bCs/>
          <w:i/>
          <w:iCs/>
        </w:rPr>
        <w:t>Z</w:t>
      </w:r>
      <w:r w:rsidR="00F117CF" w:rsidRPr="00F117CF">
        <w:rPr>
          <w:bCs/>
          <w:iCs/>
          <w:vertAlign w:val="subscript"/>
        </w:rPr>
        <w:t>H</w:t>
      </w:r>
      <w:r w:rsidR="00F117CF" w:rsidRPr="00F117CF">
        <w:rPr>
          <w:bCs/>
          <w:iCs/>
        </w:rPr>
        <w:t xml:space="preserve"> analysis is fairly close to the </w:t>
      </w:r>
      <w:r w:rsidR="00F117CF" w:rsidRPr="00F117CF">
        <w:rPr>
          <w:bCs/>
          <w:i/>
          <w:iCs/>
        </w:rPr>
        <w:t>Z</w:t>
      </w:r>
      <w:r w:rsidR="00F117CF" w:rsidRPr="00F117CF">
        <w:rPr>
          <w:bCs/>
          <w:iCs/>
          <w:vertAlign w:val="subscript"/>
        </w:rPr>
        <w:t xml:space="preserve">H </w:t>
      </w:r>
      <w:r w:rsidR="00F117CF" w:rsidRPr="00F117CF">
        <w:rPr>
          <w:bCs/>
          <w:iCs/>
        </w:rPr>
        <w:t xml:space="preserve">observations (albeit smoother). </w:t>
      </w:r>
    </w:p>
    <w:p w:rsidR="00F117CF" w:rsidRPr="00F117CF" w:rsidRDefault="00F117CF" w:rsidP="00F117CF">
      <w:pPr>
        <w:pStyle w:val="NoSpacing"/>
        <w:spacing w:line="480" w:lineRule="auto"/>
        <w:jc w:val="both"/>
        <w:rPr>
          <w:bCs/>
          <w:iCs/>
        </w:rPr>
      </w:pPr>
      <w:r>
        <w:rPr>
          <w:bCs/>
          <w:iCs/>
        </w:rPr>
        <w:tab/>
      </w:r>
      <w:r w:rsidRPr="00F117CF">
        <w:rPr>
          <w:bCs/>
          <w:iCs/>
        </w:rPr>
        <w:t xml:space="preserve">For the </w:t>
      </w:r>
      <w:proofErr w:type="spellStart"/>
      <w:r w:rsidRPr="00F117CF">
        <w:rPr>
          <w:i/>
        </w:rPr>
        <w:t>D</w:t>
      </w:r>
      <w:r w:rsidRPr="00F117CF">
        <w:rPr>
          <w:vertAlign w:val="subscript"/>
        </w:rPr>
        <w:t>m</w:t>
      </w:r>
      <w:proofErr w:type="spellEnd"/>
      <w:r w:rsidRPr="00F117CF">
        <w:t xml:space="preserve"> analysis (Fig. </w:t>
      </w:r>
      <w:r w:rsidR="00B166B7">
        <w:t>8.10</w:t>
      </w:r>
      <w:r w:rsidRPr="00F117CF">
        <w:t xml:space="preserve">c), the variational retrieval is smoother than the empirical relationship as well and the peak values are less than the empirical relationship at a range of ~6 km and ~11 km. This occurs because the observation operators, and more specifically the T-Matrix calculations, have a smaller dynamic range for </w:t>
      </w:r>
      <w:r w:rsidRPr="00F117CF">
        <w:rPr>
          <w:i/>
        </w:rPr>
        <w:t>D</w:t>
      </w:r>
      <w:r w:rsidRPr="00F117CF">
        <w:rPr>
          <w:vertAlign w:val="subscript"/>
        </w:rPr>
        <w:t>m</w:t>
      </w:r>
      <w:r w:rsidRPr="00F117CF">
        <w:t xml:space="preserve">. Consequently, the reduction of </w:t>
      </w:r>
      <w:proofErr w:type="spellStart"/>
      <w:r w:rsidRPr="00F117CF">
        <w:rPr>
          <w:i/>
        </w:rPr>
        <w:t>D</w:t>
      </w:r>
      <w:r w:rsidRPr="00F117CF">
        <w:rPr>
          <w:vertAlign w:val="subscript"/>
        </w:rPr>
        <w:t>m</w:t>
      </w:r>
      <w:proofErr w:type="spellEnd"/>
      <w:r w:rsidRPr="00F117CF">
        <w:t xml:space="preserve"> also results in a coincident reduction in </w:t>
      </w:r>
      <w:r w:rsidRPr="00F117CF">
        <w:rPr>
          <w:i/>
        </w:rPr>
        <w:t>Z</w:t>
      </w:r>
      <w:r w:rsidRPr="00F117CF">
        <w:rPr>
          <w:vertAlign w:val="subscript"/>
        </w:rPr>
        <w:t>DR</w:t>
      </w:r>
      <w:r w:rsidRPr="00F117CF">
        <w:t xml:space="preserve"> as well (Fig. </w:t>
      </w:r>
      <w:r w:rsidR="00EF2B9A">
        <w:t>8.</w:t>
      </w:r>
      <w:r w:rsidRPr="00F117CF">
        <w:t xml:space="preserve">6d). Outside these areas, </w:t>
      </w:r>
      <w:r w:rsidRPr="00F117CF">
        <w:rPr>
          <w:bCs/>
          <w:iCs/>
        </w:rPr>
        <w:t xml:space="preserve">the </w:t>
      </w:r>
      <w:r w:rsidRPr="00F117CF">
        <w:rPr>
          <w:bCs/>
          <w:i/>
          <w:iCs/>
        </w:rPr>
        <w:t>Z</w:t>
      </w:r>
      <w:r w:rsidRPr="00F117CF">
        <w:rPr>
          <w:bCs/>
          <w:iCs/>
          <w:vertAlign w:val="subscript"/>
        </w:rPr>
        <w:t>DR</w:t>
      </w:r>
      <w:r w:rsidRPr="00F117CF">
        <w:rPr>
          <w:bCs/>
          <w:iCs/>
        </w:rPr>
        <w:t xml:space="preserve"> analysis is fairly close to the </w:t>
      </w:r>
      <w:r w:rsidRPr="00F117CF">
        <w:rPr>
          <w:bCs/>
          <w:i/>
          <w:iCs/>
        </w:rPr>
        <w:t>Z</w:t>
      </w:r>
      <w:r w:rsidRPr="00F117CF">
        <w:rPr>
          <w:bCs/>
          <w:iCs/>
          <w:vertAlign w:val="subscript"/>
        </w:rPr>
        <w:t xml:space="preserve">DR </w:t>
      </w:r>
      <w:r w:rsidRPr="00F117CF">
        <w:rPr>
          <w:bCs/>
          <w:iCs/>
        </w:rPr>
        <w:t>observations.</w:t>
      </w:r>
    </w:p>
    <w:p w:rsidR="00F117CF" w:rsidRPr="00F117CF" w:rsidRDefault="00F117CF" w:rsidP="00F117CF">
      <w:pPr>
        <w:pStyle w:val="NoSpacing"/>
        <w:spacing w:line="480" w:lineRule="auto"/>
        <w:jc w:val="both"/>
        <w:rPr>
          <w:bCs/>
          <w:iCs/>
        </w:rPr>
      </w:pPr>
      <w:r>
        <w:tab/>
      </w:r>
      <w:r w:rsidRPr="00F117CF">
        <w:t xml:space="preserve">When comparing </w:t>
      </w:r>
      <w:r w:rsidRPr="00F117CF">
        <w:rPr>
          <w:i/>
        </w:rPr>
        <w:t>W</w:t>
      </w:r>
      <w:r w:rsidRPr="00F117CF">
        <w:t xml:space="preserve"> with </w:t>
      </w:r>
      <w:r w:rsidRPr="00F117CF">
        <w:rPr>
          <w:i/>
        </w:rPr>
        <w:t>Φ</w:t>
      </w:r>
      <w:r w:rsidRPr="00F117CF">
        <w:rPr>
          <w:vertAlign w:val="subscript"/>
        </w:rPr>
        <w:t>DP</w:t>
      </w:r>
      <w:r w:rsidRPr="00F117CF">
        <w:t xml:space="preserve"> at this range (Fig. </w:t>
      </w:r>
      <w:r w:rsidR="00B166B7">
        <w:t>8.10</w:t>
      </w:r>
      <w:r w:rsidRPr="00F117CF">
        <w:t xml:space="preserve">a, e), it is evident that the </w:t>
      </w:r>
      <w:r w:rsidRPr="00F117CF">
        <w:rPr>
          <w:i/>
        </w:rPr>
        <w:t>Φ</w:t>
      </w:r>
      <w:r w:rsidRPr="00F117CF">
        <w:rPr>
          <w:vertAlign w:val="subscript"/>
        </w:rPr>
        <w:t>DP</w:t>
      </w:r>
      <w:r w:rsidRPr="00F117CF">
        <w:t xml:space="preserve"> has a positive impact in modulating </w:t>
      </w:r>
      <w:r w:rsidRPr="00F117CF">
        <w:rPr>
          <w:i/>
        </w:rPr>
        <w:t>W</w:t>
      </w:r>
      <w:r w:rsidRPr="00F117CF">
        <w:t xml:space="preserve">. The </w:t>
      </w:r>
      <w:r w:rsidRPr="00F117CF">
        <w:rPr>
          <w:i/>
        </w:rPr>
        <w:t>Φ</w:t>
      </w:r>
      <w:r w:rsidRPr="00F117CF">
        <w:rPr>
          <w:vertAlign w:val="subscript"/>
        </w:rPr>
        <w:t>DP</w:t>
      </w:r>
      <w:r w:rsidRPr="00F117CF">
        <w:t xml:space="preserve"> analysis has a relatively steep slope in this range (i.e., </w:t>
      </w:r>
      <w:r w:rsidRPr="00F117CF">
        <w:lastRenderedPageBreak/>
        <w:t>relatively large K</w:t>
      </w:r>
      <w:r w:rsidRPr="00F117CF">
        <w:rPr>
          <w:vertAlign w:val="subscript"/>
        </w:rPr>
        <w:t>DP</w:t>
      </w:r>
      <w:r w:rsidRPr="00F117CF">
        <w:t xml:space="preserve">), which is why </w:t>
      </w:r>
      <w:r w:rsidRPr="00F117CF">
        <w:rPr>
          <w:i/>
        </w:rPr>
        <w:t>W</w:t>
      </w:r>
      <w:r w:rsidRPr="00F117CF">
        <w:t xml:space="preserve"> is greater than in the empirical relationship that does not have the contribution from </w:t>
      </w:r>
      <w:r w:rsidRPr="00F117CF">
        <w:rPr>
          <w:i/>
        </w:rPr>
        <w:t>Φ</w:t>
      </w:r>
      <w:r w:rsidRPr="00F117CF">
        <w:rPr>
          <w:vertAlign w:val="subscript"/>
        </w:rPr>
        <w:t>DP</w:t>
      </w:r>
      <w:r w:rsidRPr="00F117CF">
        <w:t>.</w:t>
      </w:r>
    </w:p>
    <w:p w:rsidR="00F117CF" w:rsidRPr="00F117CF" w:rsidRDefault="009F0E19" w:rsidP="00F117CF">
      <w:pPr>
        <w:pStyle w:val="NoSpacing"/>
        <w:spacing w:line="480" w:lineRule="auto"/>
        <w:jc w:val="both"/>
      </w:pPr>
      <w:r>
        <w:rPr>
          <w:bCs/>
          <w:iCs/>
        </w:rPr>
        <w:tab/>
      </w:r>
      <w:r w:rsidR="00F117CF" w:rsidRPr="00F117CF">
        <w:rPr>
          <w:bCs/>
          <w:iCs/>
        </w:rPr>
        <w:t xml:space="preserve">It is also noteworthy that the </w:t>
      </w:r>
      <w:r w:rsidR="00F117CF" w:rsidRPr="00F117CF">
        <w:rPr>
          <w:i/>
        </w:rPr>
        <w:t>Φ</w:t>
      </w:r>
      <w:r w:rsidR="00F117CF" w:rsidRPr="00F117CF">
        <w:rPr>
          <w:vertAlign w:val="subscript"/>
        </w:rPr>
        <w:t>DP</w:t>
      </w:r>
      <w:r w:rsidR="00F117CF" w:rsidRPr="00F117CF">
        <w:t xml:space="preserve"> analysis can only monotonically increase when using the variational retrieval (Fig. </w:t>
      </w:r>
      <w:r w:rsidR="00B166B7">
        <w:t>8.10</w:t>
      </w:r>
      <w:r w:rsidR="00F117CF" w:rsidRPr="00F117CF">
        <w:t xml:space="preserve">e). This is because only positive </w:t>
      </w:r>
      <w:r w:rsidR="00F117CF" w:rsidRPr="00F117CF">
        <w:rPr>
          <w:i/>
        </w:rPr>
        <w:t>K</w:t>
      </w:r>
      <w:r w:rsidR="00F117CF" w:rsidRPr="00F117CF">
        <w:rPr>
          <w:vertAlign w:val="subscript"/>
        </w:rPr>
        <w:t>DP</w:t>
      </w:r>
      <w:r w:rsidR="00F117CF" w:rsidRPr="00F117CF">
        <w:t xml:space="preserve"> values are allowed in the observation operator. As shown, </w:t>
      </w:r>
      <w:r w:rsidR="00F117CF" w:rsidRPr="00F117CF">
        <w:rPr>
          <w:i/>
        </w:rPr>
        <w:t>Φ</w:t>
      </w:r>
      <w:r w:rsidR="00F117CF" w:rsidRPr="00F117CF">
        <w:rPr>
          <w:vertAlign w:val="subscript"/>
        </w:rPr>
        <w:t>DP</w:t>
      </w:r>
      <w:r w:rsidR="00F117CF" w:rsidRPr="00F117CF">
        <w:t xml:space="preserve"> observations are noisy and chaotic when compared to </w:t>
      </w:r>
      <w:r w:rsidR="00F117CF" w:rsidRPr="00F117CF">
        <w:rPr>
          <w:bCs/>
          <w:i/>
          <w:iCs/>
        </w:rPr>
        <w:t>Z</w:t>
      </w:r>
      <w:r w:rsidR="00F117CF" w:rsidRPr="00F117CF">
        <w:rPr>
          <w:bCs/>
          <w:iCs/>
          <w:vertAlign w:val="subscript"/>
        </w:rPr>
        <w:t>H</w:t>
      </w:r>
      <w:r w:rsidR="00F117CF" w:rsidRPr="00F117CF">
        <w:rPr>
          <w:bCs/>
          <w:iCs/>
        </w:rPr>
        <w:t xml:space="preserve"> and </w:t>
      </w:r>
      <w:r w:rsidR="00F117CF" w:rsidRPr="00F117CF">
        <w:rPr>
          <w:i/>
        </w:rPr>
        <w:t>Z</w:t>
      </w:r>
      <w:r w:rsidR="00F117CF" w:rsidRPr="00F117CF">
        <w:rPr>
          <w:vertAlign w:val="subscript"/>
        </w:rPr>
        <w:t>DR</w:t>
      </w:r>
      <w:r w:rsidR="00F117CF" w:rsidRPr="00F117CF">
        <w:t xml:space="preserve"> observations, which is why </w:t>
      </w:r>
      <m:oMath>
        <m:sSub>
          <m:sSubPr>
            <m:ctrlPr>
              <w:rPr>
                <w:rFonts w:ascii="Cambria Math" w:hAnsi="Cambria Math"/>
                <w:i/>
              </w:rPr>
            </m:ctrlPr>
          </m:sSubPr>
          <m:e>
            <m:r>
              <w:rPr>
                <w:rFonts w:ascii="Cambria Math" w:hAnsi="Cambria Math"/>
              </w:rPr>
              <m:t>σ</m:t>
            </m:r>
          </m:e>
          <m:sub>
            <m:r>
              <m:rPr>
                <m:sty m:val="p"/>
              </m:rPr>
              <w:rPr>
                <w:rFonts w:ascii="Cambria Math" w:hAnsi="Cambria Math"/>
              </w:rPr>
              <m:t>ΦDP</m:t>
            </m:r>
          </m:sub>
        </m:sSub>
      </m:oMath>
      <w:r w:rsidR="00F117CF" w:rsidRPr="00F117CF">
        <w:t xml:space="preserve"> is relatively large when compared to </w:t>
      </w:r>
      <m:oMath>
        <m:sSub>
          <m:sSubPr>
            <m:ctrlPr>
              <w:rPr>
                <w:rFonts w:ascii="Cambria Math" w:hAnsi="Cambria Math"/>
                <w:i/>
              </w:rPr>
            </m:ctrlPr>
          </m:sSubPr>
          <m:e>
            <m:r>
              <w:rPr>
                <w:rFonts w:ascii="Cambria Math" w:hAnsi="Cambria Math"/>
              </w:rPr>
              <m:t>σ</m:t>
            </m:r>
          </m:e>
          <m:sub>
            <m:r>
              <w:rPr>
                <w:rFonts w:ascii="Cambria Math" w:hAnsi="Cambria Math"/>
              </w:rPr>
              <m:t>Z</m:t>
            </m:r>
            <m:r>
              <m:rPr>
                <m:sty m:val="p"/>
              </m:rPr>
              <w:rPr>
                <w:rFonts w:ascii="Cambria Math" w:hAnsi="Cambria Math"/>
              </w:rPr>
              <m:t>H</m:t>
            </m:r>
          </m:sub>
        </m:sSub>
      </m:oMath>
      <w:r w:rsidR="00F117CF" w:rsidRPr="00F117CF">
        <w:rPr>
          <w:bCs/>
          <w:iCs/>
          <w:vertAlign w:val="subscript"/>
        </w:rPr>
        <w:t xml:space="preserve"> </w:t>
      </w:r>
      <w:proofErr w:type="gramStart"/>
      <w:r w:rsidR="00F117CF" w:rsidRPr="00F117CF">
        <w:rPr>
          <w:bCs/>
          <w:iCs/>
        </w:rPr>
        <w:t xml:space="preserve">and </w:t>
      </w:r>
      <w:proofErr w:type="gramEnd"/>
      <m:oMath>
        <m:sSub>
          <m:sSubPr>
            <m:ctrlPr>
              <w:rPr>
                <w:rFonts w:ascii="Cambria Math" w:hAnsi="Cambria Math"/>
                <w:i/>
              </w:rPr>
            </m:ctrlPr>
          </m:sSubPr>
          <m:e>
            <m:r>
              <w:rPr>
                <w:rFonts w:ascii="Cambria Math" w:hAnsi="Cambria Math"/>
              </w:rPr>
              <m:t>σ</m:t>
            </m:r>
          </m:e>
          <m:sub>
            <m:r>
              <w:rPr>
                <w:rFonts w:ascii="Cambria Math" w:hAnsi="Cambria Math"/>
              </w:rPr>
              <m:t>Z</m:t>
            </m:r>
            <m:r>
              <m:rPr>
                <m:sty m:val="p"/>
              </m:rPr>
              <w:rPr>
                <w:rFonts w:ascii="Cambria Math" w:hAnsi="Cambria Math"/>
              </w:rPr>
              <m:t>DR</m:t>
            </m:r>
          </m:sub>
        </m:sSub>
      </m:oMath>
      <w:r w:rsidR="00F117CF" w:rsidRPr="00F117CF">
        <w:t xml:space="preserve">. The variational retrieval provides a method to calculate a smoother, monotonically increasing </w:t>
      </w:r>
      <w:r w:rsidR="00F117CF" w:rsidRPr="00F117CF">
        <w:rPr>
          <w:i/>
        </w:rPr>
        <w:t>Φ</w:t>
      </w:r>
      <w:r w:rsidR="00F117CF" w:rsidRPr="00F117CF">
        <w:rPr>
          <w:vertAlign w:val="subscript"/>
        </w:rPr>
        <w:t>DP</w:t>
      </w:r>
      <w:r w:rsidR="00F117CF" w:rsidRPr="00F117CF">
        <w:t xml:space="preserve"> while accounting for the </w:t>
      </w:r>
      <w:r w:rsidR="00F117CF" w:rsidRPr="00F117CF">
        <w:rPr>
          <w:bCs/>
          <w:i/>
          <w:iCs/>
        </w:rPr>
        <w:t>Z</w:t>
      </w:r>
      <w:r w:rsidR="00F117CF" w:rsidRPr="00F117CF">
        <w:rPr>
          <w:bCs/>
          <w:iCs/>
          <w:vertAlign w:val="subscript"/>
        </w:rPr>
        <w:t>H</w:t>
      </w:r>
      <w:r w:rsidR="00F117CF" w:rsidRPr="00F117CF">
        <w:rPr>
          <w:bCs/>
          <w:iCs/>
        </w:rPr>
        <w:t xml:space="preserve"> and </w:t>
      </w:r>
      <w:r w:rsidR="00F117CF" w:rsidRPr="00F117CF">
        <w:rPr>
          <w:i/>
        </w:rPr>
        <w:t>Z</w:t>
      </w:r>
      <w:r w:rsidR="00F117CF" w:rsidRPr="00F117CF">
        <w:rPr>
          <w:vertAlign w:val="subscript"/>
        </w:rPr>
        <w:t>DR</w:t>
      </w:r>
      <w:r w:rsidR="00F117CF" w:rsidRPr="00F117CF">
        <w:t xml:space="preserve"> observations. This is the characteristic that would be expected for </w:t>
      </w:r>
      <w:r w:rsidR="00F117CF" w:rsidRPr="00F117CF">
        <w:rPr>
          <w:i/>
        </w:rPr>
        <w:t>Φ</w:t>
      </w:r>
      <w:r w:rsidR="00F117CF" w:rsidRPr="00F117CF">
        <w:rPr>
          <w:vertAlign w:val="subscript"/>
        </w:rPr>
        <w:t xml:space="preserve">DP </w:t>
      </w:r>
      <w:r w:rsidR="00F117CF" w:rsidRPr="00F117CF">
        <w:t xml:space="preserve">in a pure-rain azimuth with no hail contamination at S-band. </w:t>
      </w:r>
    </w:p>
    <w:p w:rsidR="00F117CF" w:rsidRPr="00F117CF" w:rsidRDefault="00F5142D" w:rsidP="00F117CF">
      <w:pPr>
        <w:pStyle w:val="NoSpacing"/>
        <w:spacing w:line="480" w:lineRule="auto"/>
        <w:jc w:val="both"/>
      </w:pPr>
      <w:r>
        <w:tab/>
      </w:r>
      <w:r w:rsidR="00F117CF" w:rsidRPr="00F117CF">
        <w:t xml:space="preserve">In addition, because the </w:t>
      </w:r>
      <w:r w:rsidR="00F117CF" w:rsidRPr="00F117CF">
        <w:rPr>
          <w:i/>
        </w:rPr>
        <w:t>Φ</w:t>
      </w:r>
      <w:r w:rsidR="00F117CF" w:rsidRPr="00F117CF">
        <w:rPr>
          <w:vertAlign w:val="subscript"/>
        </w:rPr>
        <w:t>DP</w:t>
      </w:r>
      <w:r w:rsidR="00F117CF" w:rsidRPr="00F117CF">
        <w:t xml:space="preserve"> analysis can only monotonically increase with range, </w:t>
      </w:r>
      <w:r w:rsidR="00F117CF" w:rsidRPr="00F117CF">
        <w:rPr>
          <w:i/>
        </w:rPr>
        <w:t>Φ</w:t>
      </w:r>
      <w:r w:rsidR="00F117CF" w:rsidRPr="00F117CF">
        <w:rPr>
          <w:vertAlign w:val="subscript"/>
        </w:rPr>
        <w:t>DP</w:t>
      </w:r>
      <w:r w:rsidR="00F117CF" w:rsidRPr="00F117CF">
        <w:t xml:space="preserve"> observations serve as a constraint for the variational retrieval. This is because the final </w:t>
      </w:r>
      <w:r w:rsidR="00F117CF" w:rsidRPr="00F117CF">
        <w:rPr>
          <w:i/>
        </w:rPr>
        <w:t>Φ</w:t>
      </w:r>
      <w:r w:rsidR="00F117CF" w:rsidRPr="00F117CF">
        <w:rPr>
          <w:vertAlign w:val="subscript"/>
        </w:rPr>
        <w:t>DP</w:t>
      </w:r>
      <w:r w:rsidR="00F117CF" w:rsidRPr="00F117CF">
        <w:t xml:space="preserve"> analysis value is dependent on the total sum of </w:t>
      </w:r>
      <w:r w:rsidR="00F117CF" w:rsidRPr="00F117CF">
        <w:rPr>
          <w:i/>
        </w:rPr>
        <w:t>W</w:t>
      </w:r>
      <w:r w:rsidR="00F117CF" w:rsidRPr="00F117CF">
        <w:t xml:space="preserve"> across the entire azimuth. The other two observations, </w:t>
      </w:r>
      <w:r w:rsidR="00F117CF" w:rsidRPr="00F117CF">
        <w:rPr>
          <w:bCs/>
          <w:i/>
          <w:iCs/>
        </w:rPr>
        <w:t>Z</w:t>
      </w:r>
      <w:r w:rsidR="00F117CF" w:rsidRPr="00F117CF">
        <w:rPr>
          <w:bCs/>
          <w:iCs/>
          <w:vertAlign w:val="subscript"/>
        </w:rPr>
        <w:t>H</w:t>
      </w:r>
      <w:r w:rsidR="00F117CF" w:rsidRPr="00F117CF">
        <w:rPr>
          <w:bCs/>
          <w:iCs/>
        </w:rPr>
        <w:t xml:space="preserve"> and </w:t>
      </w:r>
      <w:r w:rsidR="00F117CF" w:rsidRPr="00F117CF">
        <w:rPr>
          <w:i/>
        </w:rPr>
        <w:t>Z</w:t>
      </w:r>
      <w:r w:rsidR="00F117CF" w:rsidRPr="00F117CF">
        <w:rPr>
          <w:vertAlign w:val="subscript"/>
        </w:rPr>
        <w:t>DR</w:t>
      </w:r>
      <w:r w:rsidR="00F117CF" w:rsidRPr="00F117CF">
        <w:t xml:space="preserve">, are independent from gate-to-gate. </w:t>
      </w:r>
    </w:p>
    <w:p w:rsidR="00F117CF" w:rsidRPr="00F117CF" w:rsidRDefault="00F117CF" w:rsidP="00F117CF">
      <w:pPr>
        <w:pStyle w:val="NoSpacing"/>
        <w:spacing w:line="480" w:lineRule="auto"/>
        <w:jc w:val="both"/>
      </w:pPr>
      <w:r>
        <w:tab/>
      </w:r>
      <w:r w:rsidRPr="00F117CF">
        <w:t xml:space="preserve">Overall, the single-azimuth experiment on an area of moderate rainfall was successful. The locations of local maxima and minima for </w:t>
      </w:r>
      <w:r w:rsidRPr="00F117CF">
        <w:rPr>
          <w:i/>
        </w:rPr>
        <w:t>W</w:t>
      </w:r>
      <w:r w:rsidRPr="00F117CF">
        <w:t xml:space="preserve">, </w:t>
      </w:r>
      <w:proofErr w:type="spellStart"/>
      <w:r w:rsidRPr="00F117CF">
        <w:rPr>
          <w:i/>
        </w:rPr>
        <w:t>D</w:t>
      </w:r>
      <w:r w:rsidRPr="00F117CF">
        <w:rPr>
          <w:vertAlign w:val="subscript"/>
        </w:rPr>
        <w:t>m</w:t>
      </w:r>
      <w:proofErr w:type="spellEnd"/>
      <w:r w:rsidRPr="00F117CF">
        <w:t xml:space="preserve">, </w:t>
      </w:r>
      <w:r w:rsidRPr="00F117CF">
        <w:rPr>
          <w:bCs/>
          <w:i/>
          <w:iCs/>
        </w:rPr>
        <w:t>Z</w:t>
      </w:r>
      <w:r w:rsidRPr="00F117CF">
        <w:rPr>
          <w:bCs/>
          <w:iCs/>
          <w:vertAlign w:val="subscript"/>
        </w:rPr>
        <w:t>H</w:t>
      </w:r>
      <w:r w:rsidRPr="00F117CF">
        <w:t xml:space="preserve">, and </w:t>
      </w:r>
      <w:r w:rsidRPr="00F117CF">
        <w:rPr>
          <w:i/>
        </w:rPr>
        <w:t>Z</w:t>
      </w:r>
      <w:r w:rsidRPr="00F117CF">
        <w:rPr>
          <w:vertAlign w:val="subscript"/>
        </w:rPr>
        <w:t>DR</w:t>
      </w:r>
      <w:r w:rsidRPr="00F117CF">
        <w:t xml:space="preserve"> are similar to either the empirical formula or the observations with some differences in magnitude. These differences can be accounted for mostly with the addition of </w:t>
      </w:r>
      <w:r w:rsidRPr="00F117CF">
        <w:rPr>
          <w:i/>
        </w:rPr>
        <w:t>Φ</w:t>
      </w:r>
      <w:r w:rsidRPr="00F117CF">
        <w:rPr>
          <w:vertAlign w:val="subscript"/>
        </w:rPr>
        <w:t>DP</w:t>
      </w:r>
      <w:r w:rsidRPr="00F117CF">
        <w:t xml:space="preserve"> observations (in the case of </w:t>
      </w:r>
      <w:r w:rsidRPr="00F117CF">
        <w:rPr>
          <w:i/>
        </w:rPr>
        <w:t>W</w:t>
      </w:r>
      <w:r w:rsidRPr="00F117CF">
        <w:t xml:space="preserve"> and </w:t>
      </w:r>
      <w:r w:rsidRPr="00F117CF">
        <w:rPr>
          <w:bCs/>
          <w:i/>
          <w:iCs/>
        </w:rPr>
        <w:t>Z</w:t>
      </w:r>
      <w:r w:rsidRPr="00F117CF">
        <w:rPr>
          <w:bCs/>
          <w:iCs/>
          <w:vertAlign w:val="subscript"/>
        </w:rPr>
        <w:t>H</w:t>
      </w:r>
      <w:r w:rsidRPr="00F117CF">
        <w:rPr>
          <w:bCs/>
          <w:iCs/>
        </w:rPr>
        <w:t xml:space="preserve">) and the limitation of </w:t>
      </w:r>
      <w:r w:rsidRPr="00F117CF">
        <w:t xml:space="preserve">T-Matrix calculations used in the observation operators (in the case of </w:t>
      </w:r>
      <w:proofErr w:type="spellStart"/>
      <w:r w:rsidRPr="00F117CF">
        <w:rPr>
          <w:i/>
        </w:rPr>
        <w:t>D</w:t>
      </w:r>
      <w:r w:rsidRPr="00F117CF">
        <w:rPr>
          <w:vertAlign w:val="subscript"/>
        </w:rPr>
        <w:t>m</w:t>
      </w:r>
      <w:proofErr w:type="spellEnd"/>
      <w:r w:rsidRPr="00F117CF">
        <w:t xml:space="preserve"> and </w:t>
      </w:r>
      <w:r w:rsidRPr="00F117CF">
        <w:rPr>
          <w:i/>
        </w:rPr>
        <w:t>Z</w:t>
      </w:r>
      <w:r w:rsidRPr="00F117CF">
        <w:rPr>
          <w:vertAlign w:val="subscript"/>
        </w:rPr>
        <w:t>DR</w:t>
      </w:r>
      <w:r w:rsidRPr="00F117CF">
        <w:t xml:space="preserve">). Finally, these results demonstrate that the variational retrieval has utility in calculating a smoother, monotonically increasing (more physically-representing) </w:t>
      </w:r>
      <w:r w:rsidRPr="00F117CF">
        <w:rPr>
          <w:i/>
        </w:rPr>
        <w:t>Φ</w:t>
      </w:r>
      <w:r w:rsidRPr="00F117CF">
        <w:rPr>
          <w:vertAlign w:val="subscript"/>
        </w:rPr>
        <w:t>DP</w:t>
      </w:r>
      <w:r w:rsidRPr="00F117CF">
        <w:t xml:space="preserve">. </w:t>
      </w:r>
    </w:p>
    <w:p w:rsidR="00F117CF" w:rsidRPr="00F117CF" w:rsidRDefault="00F117CF" w:rsidP="00F117CF">
      <w:pPr>
        <w:spacing w:line="480" w:lineRule="auto"/>
        <w:jc w:val="both"/>
        <w:rPr>
          <w:rFonts w:ascii="Times New Roman" w:hAnsi="Times New Roman" w:cs="Times New Roman"/>
          <w:sz w:val="24"/>
          <w:szCs w:val="24"/>
        </w:rPr>
      </w:pPr>
    </w:p>
    <w:p w:rsidR="00F117CF" w:rsidRDefault="00F117CF" w:rsidP="00F117CF">
      <w:pPr>
        <w:spacing w:line="480" w:lineRule="auto"/>
        <w:ind w:firstLine="720"/>
        <w:jc w:val="both"/>
        <w:rPr>
          <w:rFonts w:ascii="Times New Roman" w:hAnsi="Times New Roman" w:cs="Times New Roman"/>
        </w:rPr>
      </w:pPr>
    </w:p>
    <w:p w:rsidR="001848B5" w:rsidRDefault="001848B5" w:rsidP="00F117CF">
      <w:pPr>
        <w:pStyle w:val="NoSpacing"/>
        <w:spacing w:line="480" w:lineRule="auto"/>
        <w:ind w:firstLine="90"/>
        <w:jc w:val="both"/>
        <w:rPr>
          <w:rFonts w:cs="Times New Roman"/>
          <w:szCs w:val="24"/>
        </w:rPr>
      </w:pPr>
      <w:r>
        <w:rPr>
          <w:rFonts w:cs="Times New Roman"/>
          <w:szCs w:val="24"/>
        </w:rPr>
        <w:br w:type="page"/>
      </w:r>
    </w:p>
    <w:p w:rsidR="00AE56F9" w:rsidRPr="00AE56F9" w:rsidRDefault="001848B5" w:rsidP="00841B3D">
      <w:pPr>
        <w:pStyle w:val="Heading1"/>
        <w:spacing w:line="480" w:lineRule="auto"/>
        <w:jc w:val="center"/>
      </w:pPr>
      <w:bookmarkStart w:id="126" w:name="_Toc7411941"/>
      <w:r>
        <w:lastRenderedPageBreak/>
        <w:t>: Summary, Conclusions, and Future Work</w:t>
      </w:r>
      <w:bookmarkEnd w:id="126"/>
    </w:p>
    <w:p w:rsidR="00720F01" w:rsidRPr="00720F01" w:rsidRDefault="00720F01" w:rsidP="00841B3D">
      <w:pPr>
        <w:pStyle w:val="NoSpacing"/>
        <w:spacing w:line="480" w:lineRule="auto"/>
        <w:jc w:val="both"/>
        <w:outlineLvl w:val="1"/>
        <w:rPr>
          <w:b/>
        </w:rPr>
      </w:pPr>
      <w:bookmarkStart w:id="127" w:name="_Toc7411942"/>
      <w:r w:rsidRPr="00720F01">
        <w:rPr>
          <w:b/>
        </w:rPr>
        <w:t>9.</w:t>
      </w:r>
      <w:r>
        <w:rPr>
          <w:b/>
        </w:rPr>
        <w:t>1</w:t>
      </w:r>
      <w:r w:rsidRPr="00720F01">
        <w:rPr>
          <w:b/>
        </w:rPr>
        <w:t xml:space="preserve"> </w:t>
      </w:r>
      <w:r>
        <w:rPr>
          <w:b/>
        </w:rPr>
        <w:t>Summary and Conclusions</w:t>
      </w:r>
      <w:bookmarkEnd w:id="127"/>
      <w:r w:rsidR="005B5106">
        <w:tab/>
      </w:r>
    </w:p>
    <w:p w:rsidR="00C5685F" w:rsidRPr="002D501C" w:rsidRDefault="00984526" w:rsidP="002D501C">
      <w:pPr>
        <w:pStyle w:val="NoSpacing"/>
        <w:spacing w:line="480" w:lineRule="auto"/>
        <w:ind w:firstLine="720"/>
        <w:jc w:val="both"/>
        <w:rPr>
          <w:rFonts w:cs="Times New Roman"/>
          <w:szCs w:val="24"/>
        </w:rPr>
      </w:pPr>
      <w:r>
        <w:t>The characterization and analysis of the dynamics and microphysics of a significant, wet downburst was conducted using various observations and analysis methods in this dissertation.</w:t>
      </w:r>
      <w:r w:rsidR="00C5685F">
        <w:t xml:space="preserve"> </w:t>
      </w:r>
      <w:r w:rsidR="002D501C">
        <w:rPr>
          <w:rFonts w:cs="Times New Roman"/>
          <w:szCs w:val="24"/>
        </w:rPr>
        <w:t xml:space="preserve">The downburst was a macroburst in size with </w:t>
      </w:r>
      <w:r w:rsidR="002D501C">
        <w:t>s</w:t>
      </w:r>
      <w:r w:rsidR="00C5685F" w:rsidRPr="00FC43B2">
        <w:t>urface winds in excess of 35 m s</w:t>
      </w:r>
      <w:r w:rsidR="00C5685F" w:rsidRPr="00FC43B2">
        <w:rPr>
          <w:vertAlign w:val="superscript"/>
        </w:rPr>
        <w:t>-1</w:t>
      </w:r>
      <w:r w:rsidR="00C5685F" w:rsidRPr="00FC43B2">
        <w:t xml:space="preserve"> (&gt;80 mph) and hailstones in excess of 4 cm diameter</w:t>
      </w:r>
      <w:r w:rsidR="002D501C">
        <w:t xml:space="preserve">. </w:t>
      </w:r>
      <w:r w:rsidR="009365AC">
        <w:t>S</w:t>
      </w:r>
      <w:r w:rsidR="00C5685F">
        <w:t>urface observations from the Oklahoma Mesonet measured a 6.6-hPa pressure rise that was coincident with an intense peak rain rate of 213 mm hr</w:t>
      </w:r>
      <w:r w:rsidR="00C5685F" w:rsidRPr="00946925">
        <w:rPr>
          <w:vertAlign w:val="superscript"/>
        </w:rPr>
        <w:t>-1</w:t>
      </w:r>
      <w:r w:rsidR="00C5685F">
        <w:t xml:space="preserve"> at the center of the downburst.</w:t>
      </w:r>
      <w:r w:rsidR="002D501C">
        <w:t xml:space="preserve"> The downburst was unique due to the combination of its size, longevity, and intense precipitation rate.</w:t>
      </w:r>
    </w:p>
    <w:p w:rsidR="00DC495D" w:rsidRDefault="00984526" w:rsidP="005B5106">
      <w:pPr>
        <w:pStyle w:val="NoSpacing"/>
        <w:spacing w:line="480" w:lineRule="auto"/>
        <w:jc w:val="both"/>
      </w:pPr>
      <w:r>
        <w:tab/>
        <w:t>For the first time documented, an</w:t>
      </w:r>
      <w:r w:rsidRPr="00984526">
        <w:t xml:space="preserve"> </w:t>
      </w:r>
      <w:r>
        <w:t>HCA was</w:t>
      </w:r>
      <w:r w:rsidRPr="00984526">
        <w:t xml:space="preserve"> applied to PRD to gain further understanding of the microphysical evolution of </w:t>
      </w:r>
      <w:r>
        <w:t>a</w:t>
      </w:r>
      <w:r w:rsidRPr="00984526">
        <w:t xml:space="preserve"> downburst</w:t>
      </w:r>
      <w:r w:rsidR="00DC495D">
        <w:t xml:space="preserve"> (Chapter 5)</w:t>
      </w:r>
      <w:r w:rsidR="008C59DD">
        <w:t>.</w:t>
      </w:r>
      <w:r w:rsidR="00893162">
        <w:t xml:space="preserve"> The</w:t>
      </w:r>
      <w:r w:rsidR="00893162" w:rsidRPr="00984526">
        <w:t xml:space="preserve"> HCA analyses </w:t>
      </w:r>
      <w:r w:rsidR="00893162">
        <w:t>were</w:t>
      </w:r>
      <w:r w:rsidR="00893162" w:rsidRPr="00984526">
        <w:t xml:space="preserve"> utilized to develop a conceptual model that characterizes the hydrometeor evolution of the parent downburst </w:t>
      </w:r>
      <w:r w:rsidR="00893162">
        <w:t>thunder</w:t>
      </w:r>
      <w:r w:rsidR="00893162" w:rsidRPr="00984526">
        <w:t>storm</w:t>
      </w:r>
      <w:r w:rsidRPr="00984526">
        <w:t xml:space="preserve">. Through the analyses, it </w:t>
      </w:r>
      <w:r>
        <w:t>was</w:t>
      </w:r>
      <w:r w:rsidRPr="00984526">
        <w:t xml:space="preserve"> seen that graupel aloft made a transition to a nearly all rain and hail mixture. This large area of mixed rain and hail eventually descended to the ground, causing the downburst. </w:t>
      </w:r>
      <w:r w:rsidR="00DC495D">
        <w:t xml:space="preserve">Increased </w:t>
      </w:r>
      <w:r w:rsidR="00DC495D" w:rsidRPr="002E5CDD">
        <w:rPr>
          <w:rFonts w:cs="Times New Roman"/>
          <w:i/>
          <w:szCs w:val="24"/>
        </w:rPr>
        <w:t>Z</w:t>
      </w:r>
      <w:r w:rsidR="00DC495D" w:rsidRPr="000D53E7">
        <w:rPr>
          <w:rFonts w:cs="Times New Roman"/>
          <w:szCs w:val="24"/>
          <w:vertAlign w:val="subscript"/>
        </w:rPr>
        <w:t>DR</w:t>
      </w:r>
      <w:r w:rsidR="00DC495D">
        <w:t xml:space="preserve"> and decreased </w:t>
      </w:r>
      <w:proofErr w:type="spellStart"/>
      <w:r w:rsidR="00DC495D" w:rsidRPr="002E5CDD">
        <w:rPr>
          <w:rFonts w:cs="Times New Roman"/>
          <w:i/>
          <w:szCs w:val="24"/>
        </w:rPr>
        <w:t>ρ</w:t>
      </w:r>
      <w:r w:rsidR="00DC495D" w:rsidRPr="000D53E7">
        <w:rPr>
          <w:rFonts w:cs="Times New Roman"/>
          <w:szCs w:val="24"/>
          <w:vertAlign w:val="subscript"/>
        </w:rPr>
        <w:t>hv</w:t>
      </w:r>
      <w:proofErr w:type="spellEnd"/>
      <w:r w:rsidR="00DC495D">
        <w:t xml:space="preserve"> at the bottom of this mixed-phase precipitation core were assumed to be due to the </w:t>
      </w:r>
      <w:r w:rsidR="001522F0">
        <w:t xml:space="preserve">increased </w:t>
      </w:r>
      <w:r w:rsidR="00DC495D">
        <w:t xml:space="preserve">presence of melting hailstones. This </w:t>
      </w:r>
      <w:r w:rsidR="009365AC">
        <w:t xml:space="preserve">observation </w:t>
      </w:r>
      <w:r w:rsidR="00DF7231">
        <w:t>indicated</w:t>
      </w:r>
      <w:r w:rsidR="00DC495D">
        <w:t xml:space="preserve"> that melting of hailstones contributed to some of the negative buoyancy in the downburst.</w:t>
      </w:r>
    </w:p>
    <w:p w:rsidR="004765FD" w:rsidRDefault="00DC495D" w:rsidP="005B5106">
      <w:pPr>
        <w:pStyle w:val="NoSpacing"/>
        <w:spacing w:line="480" w:lineRule="auto"/>
        <w:jc w:val="both"/>
      </w:pPr>
      <w:r>
        <w:tab/>
      </w:r>
      <w:r w:rsidR="00DF7231">
        <w:t>The</w:t>
      </w:r>
      <w:r w:rsidR="004077B4">
        <w:t xml:space="preserve"> mixed-phase precipitation was coincident with a vertical velocity of ~-20 m s</w:t>
      </w:r>
      <w:r w:rsidR="004077B4" w:rsidRPr="004077B4">
        <w:rPr>
          <w:vertAlign w:val="superscript"/>
        </w:rPr>
        <w:t>-1</w:t>
      </w:r>
      <w:r w:rsidR="004077B4">
        <w:t>, which was found through dual-Doppler analysis.</w:t>
      </w:r>
      <w:r w:rsidR="008C59DD">
        <w:t xml:space="preserve"> </w:t>
      </w:r>
      <w:r>
        <w:t xml:space="preserve">Using this value and Mesonet observations, it was estimated that the thermodynamic part had a much greater contribution to the surface </w:t>
      </w:r>
      <w:proofErr w:type="spellStart"/>
      <w:r>
        <w:t>mesohigh</w:t>
      </w:r>
      <w:proofErr w:type="spellEnd"/>
      <w:r>
        <w:t xml:space="preserve"> than the dynamic part.</w:t>
      </w:r>
    </w:p>
    <w:p w:rsidR="001522F0" w:rsidRDefault="004077B4" w:rsidP="007A0968">
      <w:pPr>
        <w:pStyle w:val="NoSpacing"/>
        <w:spacing w:line="480" w:lineRule="auto"/>
        <w:jc w:val="both"/>
      </w:pPr>
      <w:r>
        <w:lastRenderedPageBreak/>
        <w:tab/>
        <w:t>R</w:t>
      </w:r>
      <w:r w:rsidRPr="001C0FD4">
        <w:t>apid-scan</w:t>
      </w:r>
      <w:r>
        <w:t xml:space="preserve"> radar data from </w:t>
      </w:r>
      <w:proofErr w:type="spellStart"/>
      <w:r>
        <w:t>RaXPol</w:t>
      </w:r>
      <w:proofErr w:type="spellEnd"/>
      <w:r>
        <w:t xml:space="preserve"> captured the quick expansion of the downburst as it moved to the east-southeast toward Norman</w:t>
      </w:r>
      <w:r w:rsidR="00DC495D">
        <w:t xml:space="preserve"> (Chapter 6)</w:t>
      </w:r>
      <w:r>
        <w:t xml:space="preserve">. </w:t>
      </w:r>
      <w:r w:rsidR="00DF7231">
        <w:t xml:space="preserve">Through analysis of the </w:t>
      </w:r>
      <w:proofErr w:type="spellStart"/>
      <w:r w:rsidR="00DF7231">
        <w:t>RaXPol</w:t>
      </w:r>
      <w:proofErr w:type="spellEnd"/>
      <w:r w:rsidR="00DF7231">
        <w:t xml:space="preserve"> data, t</w:t>
      </w:r>
      <w:r w:rsidR="008C59DD">
        <w:t xml:space="preserve">he </w:t>
      </w:r>
      <w:r>
        <w:t>downburst was found to have grown from a microburst at ~2.1 km horizontal scale to a macroburst at ~6.4 km in less than 7 min. As the downburst expanded, its near-surface horizontal winds intensified from 23 m s</w:t>
      </w:r>
      <w:r w:rsidRPr="00571301">
        <w:rPr>
          <w:vertAlign w:val="superscript"/>
        </w:rPr>
        <w:t>-1</w:t>
      </w:r>
      <w:r>
        <w:t xml:space="preserve"> to 42 m s</w:t>
      </w:r>
      <w:r w:rsidRPr="00571301">
        <w:rPr>
          <w:vertAlign w:val="superscript"/>
        </w:rPr>
        <w:t>-</w:t>
      </w:r>
      <w:r>
        <w:rPr>
          <w:vertAlign w:val="superscript"/>
        </w:rPr>
        <w:t>1</w:t>
      </w:r>
      <w:r>
        <w:t xml:space="preserve">. </w:t>
      </w:r>
    </w:p>
    <w:p w:rsidR="00194FF9" w:rsidRPr="002D2068" w:rsidRDefault="001522F0" w:rsidP="00194FF9">
      <w:pPr>
        <w:pStyle w:val="NoSpacing"/>
        <w:spacing w:line="480" w:lineRule="auto"/>
        <w:jc w:val="both"/>
        <w:rPr>
          <w:rFonts w:cs="Times New Roman"/>
          <w:b/>
          <w:szCs w:val="24"/>
        </w:rPr>
      </w:pPr>
      <w:r>
        <w:tab/>
      </w:r>
      <w:r w:rsidR="007A0968">
        <w:t xml:space="preserve">The rapid-scan observations also captured the development of features such as </w:t>
      </w:r>
      <w:r w:rsidR="00247AF2">
        <w:t>a horizontal rotor</w:t>
      </w:r>
      <w:r w:rsidR="007A0968">
        <w:t xml:space="preserve">, vertical vortices, multiple gust front heads, and an elevated nose on the leading edge of the gust front. </w:t>
      </w:r>
      <w:r w:rsidR="00DC495D">
        <w:rPr>
          <w:rFonts w:cs="Times New Roman"/>
          <w:szCs w:val="24"/>
        </w:rPr>
        <w:t>The</w:t>
      </w:r>
      <w:r w:rsidR="00194FF9">
        <w:rPr>
          <w:rFonts w:cs="Times New Roman"/>
          <w:szCs w:val="24"/>
        </w:rPr>
        <w:t xml:space="preserve"> horizontal</w:t>
      </w:r>
      <w:r w:rsidR="00DC495D">
        <w:rPr>
          <w:rFonts w:cs="Times New Roman"/>
          <w:szCs w:val="24"/>
        </w:rPr>
        <w:t xml:space="preserve"> rotor </w:t>
      </w:r>
      <w:r w:rsidR="008F6EF7">
        <w:rPr>
          <w:rFonts w:cs="Times New Roman"/>
          <w:szCs w:val="24"/>
        </w:rPr>
        <w:t>may have split the hail core into t</w:t>
      </w:r>
      <w:r w:rsidR="006328E4">
        <w:rPr>
          <w:rFonts w:cs="Times New Roman"/>
          <w:szCs w:val="24"/>
        </w:rPr>
        <w:t>wo segments as indicated by</w:t>
      </w:r>
      <w:r w:rsidR="008F6EF7">
        <w:rPr>
          <w:rFonts w:cs="Times New Roman"/>
          <w:szCs w:val="24"/>
        </w:rPr>
        <w:t xml:space="preserve"> reduced </w:t>
      </w:r>
      <w:proofErr w:type="spellStart"/>
      <w:r w:rsidR="008F6EF7" w:rsidRPr="00470792">
        <w:rPr>
          <w:rFonts w:cs="Times New Roman"/>
          <w:i/>
          <w:szCs w:val="24"/>
        </w:rPr>
        <w:t>ρ</w:t>
      </w:r>
      <w:r w:rsidR="008F6EF7" w:rsidRPr="00357D8C">
        <w:rPr>
          <w:rFonts w:cs="Times New Roman"/>
          <w:szCs w:val="24"/>
          <w:vertAlign w:val="subscript"/>
        </w:rPr>
        <w:t>hv</w:t>
      </w:r>
      <w:proofErr w:type="spellEnd"/>
      <w:r w:rsidR="008F6EF7">
        <w:rPr>
          <w:rFonts w:cs="Times New Roman"/>
          <w:szCs w:val="24"/>
        </w:rPr>
        <w:t xml:space="preserve"> separating around the rotor and</w:t>
      </w:r>
      <w:r w:rsidR="00DC495D">
        <w:rPr>
          <w:rFonts w:cs="Times New Roman"/>
          <w:szCs w:val="24"/>
        </w:rPr>
        <w:t xml:space="preserve"> a localized </w:t>
      </w:r>
      <w:r w:rsidR="00DC495D" w:rsidRPr="00603947">
        <w:rPr>
          <w:rFonts w:cs="Times New Roman"/>
          <w:i/>
          <w:szCs w:val="24"/>
        </w:rPr>
        <w:t>Z</w:t>
      </w:r>
      <w:r w:rsidR="00DC495D" w:rsidRPr="00AE3069">
        <w:rPr>
          <w:rFonts w:cs="Times New Roman"/>
          <w:szCs w:val="24"/>
          <w:vertAlign w:val="subscript"/>
        </w:rPr>
        <w:t>H</w:t>
      </w:r>
      <w:r w:rsidR="00DC495D">
        <w:rPr>
          <w:rFonts w:cs="Times New Roman"/>
          <w:szCs w:val="24"/>
        </w:rPr>
        <w:t xml:space="preserve"> minimum</w:t>
      </w:r>
      <w:r w:rsidR="006328E4">
        <w:rPr>
          <w:rFonts w:cs="Times New Roman"/>
          <w:szCs w:val="24"/>
        </w:rPr>
        <w:t xml:space="preserve"> collocated with the rotor</w:t>
      </w:r>
      <w:r w:rsidR="00DC495D">
        <w:rPr>
          <w:rFonts w:cs="Times New Roman"/>
          <w:szCs w:val="24"/>
        </w:rPr>
        <w:t xml:space="preserve">. </w:t>
      </w:r>
      <w:r w:rsidR="00F57C3E">
        <w:rPr>
          <w:rFonts w:cs="Times New Roman"/>
          <w:szCs w:val="24"/>
        </w:rPr>
        <w:t>Along the leading edge of the gust front, t</w:t>
      </w:r>
      <w:r w:rsidR="008F6EF7">
        <w:rPr>
          <w:rFonts w:cs="Times New Roman"/>
          <w:szCs w:val="24"/>
        </w:rPr>
        <w:t xml:space="preserve">here was a line of small vertical vortices. There was a slight reduction in </w:t>
      </w:r>
      <w:proofErr w:type="spellStart"/>
      <w:r w:rsidR="008F6EF7" w:rsidRPr="00603947">
        <w:rPr>
          <w:rFonts w:cs="Times New Roman"/>
          <w:i/>
          <w:szCs w:val="24"/>
        </w:rPr>
        <w:t>ρ</w:t>
      </w:r>
      <w:r w:rsidR="008F6EF7" w:rsidRPr="00357D8C">
        <w:rPr>
          <w:rFonts w:cs="Times New Roman"/>
          <w:szCs w:val="24"/>
          <w:vertAlign w:val="subscript"/>
        </w:rPr>
        <w:t>hv</w:t>
      </w:r>
      <w:proofErr w:type="spellEnd"/>
      <w:r w:rsidR="008F6EF7">
        <w:rPr>
          <w:rFonts w:cs="Times New Roman"/>
          <w:szCs w:val="24"/>
          <w:vertAlign w:val="subscript"/>
        </w:rPr>
        <w:t xml:space="preserve"> </w:t>
      </w:r>
      <w:r w:rsidR="008F6EF7">
        <w:rPr>
          <w:rFonts w:cs="Times New Roman"/>
          <w:szCs w:val="24"/>
        </w:rPr>
        <w:t xml:space="preserve">and </w:t>
      </w:r>
      <w:r w:rsidR="008F6EF7" w:rsidRPr="00470792">
        <w:rPr>
          <w:rFonts w:cs="Times New Roman"/>
          <w:i/>
          <w:szCs w:val="24"/>
        </w:rPr>
        <w:t>Z</w:t>
      </w:r>
      <w:r w:rsidR="008F6EF7" w:rsidRPr="004E72CB">
        <w:rPr>
          <w:rFonts w:cs="Times New Roman"/>
          <w:szCs w:val="24"/>
          <w:vertAlign w:val="subscript"/>
        </w:rPr>
        <w:t>DR</w:t>
      </w:r>
      <w:r w:rsidR="008F6EF7">
        <w:rPr>
          <w:rFonts w:cs="Times New Roman"/>
          <w:szCs w:val="24"/>
        </w:rPr>
        <w:t xml:space="preserve"> along with </w:t>
      </w:r>
      <w:r w:rsidR="00F57C3E">
        <w:rPr>
          <w:rFonts w:cs="Times New Roman"/>
          <w:szCs w:val="24"/>
        </w:rPr>
        <w:t xml:space="preserve">enhanced </w:t>
      </w:r>
      <w:proofErr w:type="spellStart"/>
      <w:r w:rsidR="00F57C3E" w:rsidRPr="00CD5E1E">
        <w:rPr>
          <w:rFonts w:cs="Times New Roman"/>
          <w:i/>
        </w:rPr>
        <w:t>σ</w:t>
      </w:r>
      <w:r w:rsidR="00F57C3E" w:rsidRPr="00CD5E1E">
        <w:rPr>
          <w:vertAlign w:val="subscript"/>
        </w:rPr>
        <w:t>v</w:t>
      </w:r>
      <w:proofErr w:type="spellEnd"/>
      <w:r w:rsidR="00F57C3E">
        <w:t xml:space="preserve"> associated with these vortices.</w:t>
      </w:r>
      <w:r w:rsidR="008F6EF7">
        <w:rPr>
          <w:rFonts w:cs="Times New Roman"/>
          <w:szCs w:val="24"/>
        </w:rPr>
        <w:t xml:space="preserve"> </w:t>
      </w:r>
      <w:r w:rsidR="00F57C3E">
        <w:rPr>
          <w:rFonts w:cs="Times New Roman"/>
          <w:szCs w:val="24"/>
        </w:rPr>
        <w:t xml:space="preserve">These vertical vortices may have corresponded to small </w:t>
      </w:r>
      <w:proofErr w:type="spellStart"/>
      <w:r w:rsidR="00F57C3E">
        <w:rPr>
          <w:rFonts w:cs="Times New Roman"/>
          <w:szCs w:val="24"/>
        </w:rPr>
        <w:t>gustnadoes</w:t>
      </w:r>
      <w:proofErr w:type="spellEnd"/>
      <w:r w:rsidR="00F57C3E">
        <w:rPr>
          <w:rFonts w:cs="Times New Roman"/>
          <w:szCs w:val="24"/>
        </w:rPr>
        <w:t xml:space="preserve">. </w:t>
      </w:r>
      <w:r w:rsidR="00194FF9">
        <w:rPr>
          <w:rFonts w:cs="Times New Roman"/>
          <w:szCs w:val="24"/>
        </w:rPr>
        <w:t>There were</w:t>
      </w:r>
      <w:r w:rsidR="008F6EF7">
        <w:rPr>
          <w:rFonts w:cs="Times New Roman"/>
          <w:szCs w:val="24"/>
        </w:rPr>
        <w:t xml:space="preserve"> also</w:t>
      </w:r>
      <w:r w:rsidR="00194FF9">
        <w:rPr>
          <w:rFonts w:cs="Times New Roman"/>
          <w:szCs w:val="24"/>
        </w:rPr>
        <w:t xml:space="preserve"> three distinct gust front heads, each with a localized wind maximum, behind the initial gust front. There were three wind shifts ≥ 15° observed by the Mesonet that may have corresponded to these gust front heads. The elevated nose was at</w:t>
      </w:r>
      <w:r w:rsidR="00DF7231">
        <w:rPr>
          <w:rFonts w:cs="Times New Roman"/>
          <w:szCs w:val="24"/>
        </w:rPr>
        <w:t xml:space="preserve"> ~</w:t>
      </w:r>
      <w:r w:rsidR="00194FF9">
        <w:rPr>
          <w:rFonts w:cs="Times New Roman"/>
          <w:szCs w:val="24"/>
        </w:rPr>
        <w:t>75 m ARL, which resulted in a 2 to 3 min lag from the most intense winds</w:t>
      </w:r>
      <w:r w:rsidR="00DF7231">
        <w:rPr>
          <w:rFonts w:cs="Times New Roman"/>
          <w:szCs w:val="24"/>
        </w:rPr>
        <w:t xml:space="preserve"> being measured at the surface</w:t>
      </w:r>
      <w:r w:rsidR="00194FF9">
        <w:rPr>
          <w:rFonts w:cs="Times New Roman"/>
          <w:szCs w:val="24"/>
        </w:rPr>
        <w:t xml:space="preserve">. </w:t>
      </w:r>
    </w:p>
    <w:p w:rsidR="001522F0" w:rsidRDefault="00194FF9" w:rsidP="007A0968">
      <w:pPr>
        <w:pStyle w:val="NoSpacing"/>
        <w:spacing w:line="480" w:lineRule="auto"/>
        <w:jc w:val="both"/>
      </w:pPr>
      <w:r>
        <w:rPr>
          <w:rFonts w:cs="Times New Roman"/>
          <w:szCs w:val="24"/>
        </w:rPr>
        <w:tab/>
      </w:r>
      <w:proofErr w:type="spellStart"/>
      <w:r w:rsidR="00F57C3E">
        <w:t>RaXPol</w:t>
      </w:r>
      <w:proofErr w:type="spellEnd"/>
      <w:r w:rsidR="00F57C3E">
        <w:t xml:space="preserve"> also captured several </w:t>
      </w:r>
      <w:r w:rsidR="007A0968">
        <w:rPr>
          <w:rFonts w:cs="Times New Roman"/>
          <w:szCs w:val="24"/>
        </w:rPr>
        <w:t>descending surges of mixed-phase precipitation cores aloft</w:t>
      </w:r>
      <w:r w:rsidR="00F57C3E">
        <w:rPr>
          <w:rFonts w:cs="Times New Roman"/>
          <w:szCs w:val="24"/>
        </w:rPr>
        <w:t>,</w:t>
      </w:r>
      <w:r w:rsidR="007A0968">
        <w:rPr>
          <w:rFonts w:cs="Times New Roman"/>
          <w:szCs w:val="24"/>
        </w:rPr>
        <w:t xml:space="preserve"> indicated by a reduction in </w:t>
      </w:r>
      <w:proofErr w:type="spellStart"/>
      <w:r w:rsidR="007A0968" w:rsidRPr="00470792">
        <w:rPr>
          <w:rFonts w:cs="Times New Roman"/>
          <w:i/>
          <w:szCs w:val="24"/>
        </w:rPr>
        <w:t>ρ</w:t>
      </w:r>
      <w:r w:rsidR="007A0968" w:rsidRPr="00357D8C">
        <w:rPr>
          <w:rFonts w:cs="Times New Roman"/>
          <w:szCs w:val="24"/>
          <w:vertAlign w:val="subscript"/>
        </w:rPr>
        <w:t>hv</w:t>
      </w:r>
      <w:proofErr w:type="spellEnd"/>
      <w:r w:rsidR="00F57C3E">
        <w:rPr>
          <w:rFonts w:cs="Times New Roman"/>
          <w:szCs w:val="24"/>
        </w:rPr>
        <w:t>. Th</w:t>
      </w:r>
      <w:r w:rsidR="00DF7231">
        <w:rPr>
          <w:rFonts w:cs="Times New Roman"/>
          <w:szCs w:val="24"/>
        </w:rPr>
        <w:t>ese descending cores</w:t>
      </w:r>
      <w:r w:rsidR="00F57C3E">
        <w:rPr>
          <w:rFonts w:cs="Times New Roman"/>
          <w:szCs w:val="24"/>
        </w:rPr>
        <w:t xml:space="preserve"> provided</w:t>
      </w:r>
      <w:r w:rsidR="001522F0">
        <w:t xml:space="preserve"> a continued stream of precipitation loading and melting hai</w:t>
      </w:r>
      <w:r w:rsidR="00BF0F03">
        <w:t>l, which</w:t>
      </w:r>
      <w:r w:rsidR="001522F0">
        <w:t xml:space="preserve"> may have aided in the continued expansion and intensity of the downburst. </w:t>
      </w:r>
    </w:p>
    <w:p w:rsidR="007A0968" w:rsidRDefault="001522F0" w:rsidP="007A0968">
      <w:pPr>
        <w:pStyle w:val="NoSpacing"/>
        <w:spacing w:line="480" w:lineRule="auto"/>
        <w:jc w:val="both"/>
        <w:rPr>
          <w:rFonts w:cs="Times New Roman"/>
          <w:szCs w:val="24"/>
        </w:rPr>
      </w:pPr>
      <w:r>
        <w:tab/>
      </w:r>
      <w:r w:rsidR="007A0968">
        <w:t xml:space="preserve">The presence of mixed-phase precipitation was substantiated through a dual-frequency comparison between KOUN and </w:t>
      </w:r>
      <w:proofErr w:type="spellStart"/>
      <w:r w:rsidR="007A0968">
        <w:t>RaXPol</w:t>
      </w:r>
      <w:proofErr w:type="spellEnd"/>
      <w:r w:rsidR="00194FF9">
        <w:t xml:space="preserve"> (Chapter 7)</w:t>
      </w:r>
      <w:r w:rsidR="00BF0F03">
        <w:t xml:space="preserve"> and the use of a variational retrieval (Chapter 8)</w:t>
      </w:r>
      <w:r w:rsidR="007A0968">
        <w:t>.</w:t>
      </w:r>
      <w:r w:rsidR="00194FF9">
        <w:t xml:space="preserve"> From the</w:t>
      </w:r>
      <w:r w:rsidR="00B50ED0">
        <w:t xml:space="preserve"> dual-frequency</w:t>
      </w:r>
      <w:r w:rsidR="00194FF9">
        <w:t xml:space="preserve"> comparison, it was seen that there is increased sensitivity </w:t>
      </w:r>
      <w:r w:rsidR="00194FF9">
        <w:lastRenderedPageBreak/>
        <w:t xml:space="preserve">to wet hail for </w:t>
      </w:r>
      <w:proofErr w:type="spellStart"/>
      <w:r w:rsidR="00194FF9" w:rsidRPr="003B67A9">
        <w:rPr>
          <w:rFonts w:cs="Times New Roman"/>
          <w:i/>
          <w:szCs w:val="24"/>
        </w:rPr>
        <w:t>ρ</w:t>
      </w:r>
      <w:r w:rsidR="00194FF9" w:rsidRPr="003B67A9">
        <w:rPr>
          <w:rFonts w:cs="Times New Roman"/>
          <w:szCs w:val="24"/>
          <w:vertAlign w:val="subscript"/>
        </w:rPr>
        <w:t>hv</w:t>
      </w:r>
      <w:proofErr w:type="spellEnd"/>
      <w:r w:rsidR="00194FF9">
        <w:t xml:space="preserve"> at X-band when compared to S-band. This reduction in </w:t>
      </w:r>
      <w:proofErr w:type="spellStart"/>
      <w:r w:rsidR="00194FF9" w:rsidRPr="003B67A9">
        <w:rPr>
          <w:rFonts w:cs="Times New Roman"/>
          <w:i/>
          <w:szCs w:val="24"/>
        </w:rPr>
        <w:t>ρ</w:t>
      </w:r>
      <w:r w:rsidR="00194FF9" w:rsidRPr="003B67A9">
        <w:rPr>
          <w:rFonts w:cs="Times New Roman"/>
          <w:szCs w:val="24"/>
          <w:vertAlign w:val="subscript"/>
        </w:rPr>
        <w:t>hv</w:t>
      </w:r>
      <w:proofErr w:type="spellEnd"/>
      <w:r w:rsidR="00194FF9">
        <w:t xml:space="preserve"> is attributed to </w:t>
      </w:r>
      <w:r w:rsidR="00194FF9">
        <w:rPr>
          <w:rFonts w:eastAsiaTheme="minorEastAsia" w:cs="Times New Roman"/>
          <w:iCs/>
          <w:szCs w:val="24"/>
        </w:rPr>
        <w:t>increased variance of δ due to resonance effects.</w:t>
      </w:r>
      <w:r w:rsidR="00194FF9" w:rsidRPr="00194FF9">
        <w:t xml:space="preserve"> </w:t>
      </w:r>
      <w:r w:rsidR="00DF7231">
        <w:t>The comparison</w:t>
      </w:r>
      <w:r w:rsidR="00194FF9">
        <w:t xml:space="preserve"> </w:t>
      </w:r>
      <w:r w:rsidR="006328E4">
        <w:t xml:space="preserve">also </w:t>
      </w:r>
      <w:r w:rsidR="00DF7231">
        <w:t>demonstrated</w:t>
      </w:r>
      <w:r w:rsidR="00194FF9">
        <w:t xml:space="preserve"> t</w:t>
      </w:r>
      <w:r w:rsidR="00194FF9">
        <w:rPr>
          <w:rFonts w:cs="Times New Roman"/>
        </w:rPr>
        <w:t xml:space="preserve">he benefits of </w:t>
      </w:r>
      <w:proofErr w:type="spellStart"/>
      <w:r w:rsidR="00194FF9" w:rsidRPr="003B67A9">
        <w:rPr>
          <w:rFonts w:cs="Times New Roman"/>
          <w:i/>
          <w:szCs w:val="24"/>
        </w:rPr>
        <w:t>ρ</w:t>
      </w:r>
      <w:r w:rsidR="00194FF9" w:rsidRPr="003B67A9">
        <w:rPr>
          <w:rFonts w:cs="Times New Roman"/>
          <w:szCs w:val="24"/>
          <w:vertAlign w:val="subscript"/>
        </w:rPr>
        <w:t>hv</w:t>
      </w:r>
      <w:proofErr w:type="spellEnd"/>
      <w:r w:rsidR="00194FF9">
        <w:rPr>
          <w:rFonts w:cs="Times New Roman"/>
          <w:szCs w:val="24"/>
        </w:rPr>
        <w:t xml:space="preserve"> </w:t>
      </w:r>
      <w:r w:rsidR="00DF7231">
        <w:rPr>
          <w:rFonts w:cs="Times New Roman"/>
          <w:szCs w:val="24"/>
        </w:rPr>
        <w:t xml:space="preserve">at X-band </w:t>
      </w:r>
      <w:r w:rsidR="00194FF9">
        <w:rPr>
          <w:rFonts w:cs="Times New Roman"/>
          <w:szCs w:val="24"/>
        </w:rPr>
        <w:t xml:space="preserve">when compared to </w:t>
      </w:r>
      <w:r w:rsidR="00194FF9" w:rsidRPr="00603947">
        <w:rPr>
          <w:rFonts w:cs="Times New Roman"/>
          <w:i/>
          <w:szCs w:val="24"/>
        </w:rPr>
        <w:t>Z</w:t>
      </w:r>
      <w:r w:rsidR="00194FF9" w:rsidRPr="00445D24">
        <w:rPr>
          <w:rFonts w:cs="Times New Roman"/>
          <w:szCs w:val="24"/>
          <w:vertAlign w:val="subscript"/>
        </w:rPr>
        <w:t>H</w:t>
      </w:r>
      <w:r w:rsidR="00194FF9">
        <w:rPr>
          <w:rFonts w:cs="Times New Roman"/>
          <w:szCs w:val="24"/>
        </w:rPr>
        <w:t xml:space="preserve"> and </w:t>
      </w:r>
      <w:r w:rsidR="00194FF9" w:rsidRPr="00603947">
        <w:rPr>
          <w:rFonts w:cs="Times New Roman"/>
          <w:i/>
          <w:szCs w:val="24"/>
        </w:rPr>
        <w:t>Z</w:t>
      </w:r>
      <w:r w:rsidR="00194FF9">
        <w:rPr>
          <w:rFonts w:cs="Times New Roman"/>
          <w:szCs w:val="24"/>
          <w:vertAlign w:val="subscript"/>
        </w:rPr>
        <w:t>DR</w:t>
      </w:r>
      <w:r w:rsidR="00194FF9">
        <w:rPr>
          <w:rFonts w:cs="Times New Roman"/>
          <w:szCs w:val="24"/>
        </w:rPr>
        <w:t xml:space="preserve"> </w:t>
      </w:r>
      <w:r w:rsidR="006328E4">
        <w:rPr>
          <w:rFonts w:cs="Times New Roman"/>
          <w:szCs w:val="24"/>
        </w:rPr>
        <w:t>due to</w:t>
      </w:r>
      <w:r w:rsidR="00194FF9">
        <w:rPr>
          <w:rFonts w:cs="Times New Roman"/>
          <w:szCs w:val="24"/>
        </w:rPr>
        <w:t xml:space="preserve"> its immunity to attenuation.</w:t>
      </w:r>
    </w:p>
    <w:p w:rsidR="00A31ECF" w:rsidRDefault="00A31ECF" w:rsidP="007A0968">
      <w:pPr>
        <w:pStyle w:val="NoSpacing"/>
        <w:spacing w:line="480" w:lineRule="auto"/>
        <w:jc w:val="both"/>
      </w:pPr>
      <w:r>
        <w:rPr>
          <w:rFonts w:cs="Times New Roman"/>
          <w:szCs w:val="24"/>
        </w:rPr>
        <w:tab/>
        <w:t xml:space="preserve">Finally, when applied to the downburst case, the variational retrieval </w:t>
      </w:r>
      <w:r>
        <w:t xml:space="preserve">was another method beyond the HCA that utilizes scattering theory to determine the presence of mixed-phase precipitation (Chapter 8). </w:t>
      </w:r>
      <w:r>
        <w:rPr>
          <w:rFonts w:cs="Times New Roman"/>
        </w:rPr>
        <w:t xml:space="preserve">Since the observation operators were derived with the assumption of pure rain, the retrieval failed where there was hail contamination. </w:t>
      </w:r>
      <w:r>
        <w:rPr>
          <w:rFonts w:cs="Times New Roman"/>
          <w:szCs w:val="24"/>
        </w:rPr>
        <w:t xml:space="preserve">These results matched the results of the HCA </w:t>
      </w:r>
    </w:p>
    <w:p w:rsidR="006328E4" w:rsidRDefault="006328E4" w:rsidP="006328E4">
      <w:pPr>
        <w:pStyle w:val="NoSpacing"/>
        <w:spacing w:line="480" w:lineRule="auto"/>
        <w:jc w:val="both"/>
      </w:pPr>
      <w:r>
        <w:tab/>
      </w:r>
      <w:r w:rsidR="00A6385E">
        <w:t xml:space="preserve">Using the results from this study, some conclusions can be inferred on the dynamics of the downburst. </w:t>
      </w:r>
      <w:r w:rsidR="007A0968">
        <w:t>As noted, the primary driving mechanisms for the downward motion</w:t>
      </w:r>
      <w:r w:rsidR="00463C5E">
        <w:t xml:space="preserve"> due to buoyancy</w:t>
      </w:r>
      <w:r w:rsidR="007A0968">
        <w:t xml:space="preserve"> in downbursts are 1) thermal buoyancy through evaporation and/or melting of hydrometeors and 2) precipitation loading.</w:t>
      </w:r>
    </w:p>
    <w:p w:rsidR="006328E4" w:rsidRDefault="006328E4" w:rsidP="006328E4">
      <w:pPr>
        <w:pStyle w:val="NoSpacing"/>
        <w:spacing w:line="480" w:lineRule="auto"/>
        <w:jc w:val="both"/>
      </w:pPr>
      <w:r>
        <w:tab/>
        <w:t>From back of the envelope calculations</w:t>
      </w:r>
      <w:r w:rsidR="00A6385E">
        <w:t xml:space="preserve"> (Chapter 4)</w:t>
      </w:r>
      <w:r>
        <w:t>, it appeared that thermal buoyancy may have played a slightly larger role in the downburst</w:t>
      </w:r>
      <w:r w:rsidR="00312190">
        <w:t xml:space="preserve"> than precipitation loading</w:t>
      </w:r>
      <w:r>
        <w:t xml:space="preserve">; however, these terms were not steady-state during the duration of the downburst event. In reality, the magnitudes of these terms </w:t>
      </w:r>
      <w:r w:rsidR="00A6385E">
        <w:t>likely</w:t>
      </w:r>
      <w:r>
        <w:t xml:space="preserve"> varied during the downburst event. </w:t>
      </w:r>
    </w:p>
    <w:p w:rsidR="006328E4" w:rsidRDefault="006328E4" w:rsidP="006328E4">
      <w:pPr>
        <w:pStyle w:val="NoSpacing"/>
        <w:spacing w:line="480" w:lineRule="auto"/>
        <w:jc w:val="both"/>
      </w:pPr>
      <w:r>
        <w:tab/>
        <w:t xml:space="preserve">Initially, thermal buoyancy may have dominated with a dry </w:t>
      </w:r>
      <w:proofErr w:type="spellStart"/>
      <w:r>
        <w:t>subcloud</w:t>
      </w:r>
      <w:proofErr w:type="spellEnd"/>
      <w:r>
        <w:t xml:space="preserve"> layer and a high LCL height. The potential for thermal buoyancy may have decreased toward the latter part of the downburst event with the </w:t>
      </w:r>
      <w:r w:rsidR="00A31ECF">
        <w:t>decreasing</w:t>
      </w:r>
      <w:r>
        <w:t xml:space="preserve"> evaporation due to </w:t>
      </w:r>
      <w:r w:rsidR="00A6385E">
        <w:t>the environment</w:t>
      </w:r>
      <w:r>
        <w:t xml:space="preserve"> becoming more saturated. From the </w:t>
      </w:r>
      <w:proofErr w:type="spellStart"/>
      <w:r>
        <w:t>RaXPol</w:t>
      </w:r>
      <w:proofErr w:type="spellEnd"/>
      <w:r>
        <w:t xml:space="preserve"> data, it was seen that as the downburst grew in size and intensity that there was an increase in the stream of descending mixed-phase precipitation well-behind the gust front. This implies precipitation loading may have had more of an effect during this part of the downburst event as the environment may have been closer to saturation. However, mixed-phase </w:t>
      </w:r>
      <w:r>
        <w:lastRenderedPageBreak/>
        <w:t>precipitation may have also contributed to negative thermal buoyancy from melting hail since melting could still occur even if the environment was saturated. From the KOUN data it was seen that there was some melting of hail near the surface.</w:t>
      </w:r>
      <w:r>
        <w:tab/>
      </w:r>
    </w:p>
    <w:p w:rsidR="00DC68B4" w:rsidRPr="006328E4" w:rsidRDefault="006328E4" w:rsidP="006328E4">
      <w:pPr>
        <w:pStyle w:val="NoSpacing"/>
        <w:spacing w:line="480" w:lineRule="auto"/>
        <w:jc w:val="both"/>
        <w:rPr>
          <w:rFonts w:cs="Times New Roman"/>
          <w:szCs w:val="24"/>
        </w:rPr>
      </w:pPr>
      <w:r>
        <w:rPr>
          <w:rFonts w:cs="Times New Roman"/>
          <w:szCs w:val="24"/>
        </w:rPr>
        <w:tab/>
      </w:r>
      <w:r w:rsidR="00A6385E">
        <w:rPr>
          <w:rFonts w:cs="Times New Roman"/>
          <w:szCs w:val="24"/>
        </w:rPr>
        <w:t>Therefore</w:t>
      </w:r>
      <w:r>
        <w:rPr>
          <w:rFonts w:cs="Times New Roman"/>
          <w:szCs w:val="24"/>
        </w:rPr>
        <w:t>, it can be speculated that on average, both thermal buoyancy and precipitation loading may have had approximately the same order of magnitude effect on the downburst’s downward acceleration with perhaps varied degrees of influence through the evolution of the downburst. In the developing stage of the downburst, thermal buoyancy through evaporati</w:t>
      </w:r>
      <w:r w:rsidR="00A6385E">
        <w:rPr>
          <w:rFonts w:cs="Times New Roman"/>
          <w:szCs w:val="24"/>
        </w:rPr>
        <w:t>on</w:t>
      </w:r>
      <w:r>
        <w:rPr>
          <w:rFonts w:cs="Times New Roman"/>
          <w:szCs w:val="24"/>
        </w:rPr>
        <w:t xml:space="preserve"> may have dominated. At the latter stages, d</w:t>
      </w:r>
      <w:r w:rsidRPr="004E33E9">
        <w:rPr>
          <w:rFonts w:cs="Times New Roman"/>
          <w:szCs w:val="24"/>
        </w:rPr>
        <w:t xml:space="preserve">escending surges of mixed-phase precipitation provided a continued </w:t>
      </w:r>
      <w:r>
        <w:rPr>
          <w:rFonts w:cs="Times New Roman"/>
          <w:szCs w:val="24"/>
        </w:rPr>
        <w:t>source</w:t>
      </w:r>
      <w:r w:rsidRPr="004E33E9">
        <w:rPr>
          <w:rFonts w:cs="Times New Roman"/>
          <w:szCs w:val="24"/>
        </w:rPr>
        <w:t xml:space="preserve"> of </w:t>
      </w:r>
      <w:r w:rsidRPr="004E33E9">
        <w:rPr>
          <w:rFonts w:cs="Times New Roman"/>
          <w:i/>
          <w:szCs w:val="24"/>
        </w:rPr>
        <w:t>both</w:t>
      </w:r>
      <w:r>
        <w:rPr>
          <w:rFonts w:cs="Times New Roman"/>
          <w:szCs w:val="24"/>
        </w:rPr>
        <w:t xml:space="preserve"> </w:t>
      </w:r>
      <w:r w:rsidRPr="004E33E9">
        <w:rPr>
          <w:rFonts w:cs="Times New Roman"/>
          <w:szCs w:val="24"/>
        </w:rPr>
        <w:t>precipitation loading and melting hail that aided in the continued expansion, intensity, and longevity of the downburst.</w:t>
      </w:r>
    </w:p>
    <w:p w:rsidR="00720F01" w:rsidRDefault="00720F01" w:rsidP="00720F01">
      <w:pPr>
        <w:pStyle w:val="NoSpacing"/>
        <w:spacing w:line="480" w:lineRule="auto"/>
        <w:ind w:firstLine="720"/>
        <w:jc w:val="both"/>
      </w:pPr>
    </w:p>
    <w:p w:rsidR="00720F01" w:rsidRPr="00720F01" w:rsidRDefault="00720F01" w:rsidP="00D17FA0">
      <w:pPr>
        <w:pStyle w:val="NoSpacing"/>
        <w:spacing w:line="480" w:lineRule="auto"/>
        <w:jc w:val="both"/>
        <w:outlineLvl w:val="1"/>
        <w:rPr>
          <w:b/>
        </w:rPr>
      </w:pPr>
      <w:bookmarkStart w:id="128" w:name="_Toc7411943"/>
      <w:r w:rsidRPr="00720F01">
        <w:rPr>
          <w:b/>
        </w:rPr>
        <w:t>9.2 Broader Impacts and Future Work</w:t>
      </w:r>
      <w:bookmarkEnd w:id="128"/>
    </w:p>
    <w:p w:rsidR="009365AC" w:rsidRDefault="007F6722" w:rsidP="005B5106">
      <w:pPr>
        <w:pStyle w:val="NoSpacing"/>
        <w:spacing w:line="480" w:lineRule="auto"/>
        <w:jc w:val="both"/>
      </w:pPr>
      <w:r>
        <w:tab/>
      </w:r>
      <w:r w:rsidR="00463C5E">
        <w:t xml:space="preserve">There are some operational considerations that came out of this study. It was shown that important precursors (i.e., rapid hail growth aloft) of the developing downburst was evident with up to 30-min lead time before surface wind gust, suggesting the important value of </w:t>
      </w:r>
      <w:r w:rsidR="00312190">
        <w:t>PRD</w:t>
      </w:r>
      <w:r w:rsidR="00463C5E">
        <w:t xml:space="preserve"> for </w:t>
      </w:r>
      <w:proofErr w:type="spellStart"/>
      <w:r w:rsidR="00463C5E">
        <w:t>nowcasting</w:t>
      </w:r>
      <w:proofErr w:type="spellEnd"/>
      <w:r w:rsidR="00463C5E">
        <w:t xml:space="preserve"> and warning of severe downburst events. This especially is important when the environment is very favorable for downbursts (as was the case in this study). </w:t>
      </w:r>
    </w:p>
    <w:p w:rsidR="005911A8" w:rsidRDefault="009365AC" w:rsidP="005B5106">
      <w:pPr>
        <w:pStyle w:val="NoSpacing"/>
        <w:spacing w:line="480" w:lineRule="auto"/>
        <w:jc w:val="both"/>
      </w:pPr>
      <w:r>
        <w:tab/>
      </w:r>
      <w:r w:rsidR="00463C5E">
        <w:rPr>
          <w:rFonts w:cs="Times New Roman"/>
          <w:szCs w:val="24"/>
        </w:rPr>
        <w:t>This</w:t>
      </w:r>
      <w:r w:rsidR="00463C5E" w:rsidRPr="0079358F">
        <w:rPr>
          <w:rFonts w:cs="Times New Roman"/>
          <w:szCs w:val="24"/>
        </w:rPr>
        <w:t xml:space="preserve"> study </w:t>
      </w:r>
      <w:r w:rsidR="00463C5E">
        <w:rPr>
          <w:rFonts w:cs="Times New Roman"/>
          <w:szCs w:val="24"/>
        </w:rPr>
        <w:t xml:space="preserve">also demonstrates the importance of high-resolution, rapid-scan volumetric radar observations in capturing </w:t>
      </w:r>
      <w:r w:rsidR="00463C5E" w:rsidRPr="002D2068">
        <w:rPr>
          <w:rFonts w:cs="Times New Roman"/>
          <w:szCs w:val="24"/>
        </w:rPr>
        <w:t>spatiotemporal</w:t>
      </w:r>
      <w:r w:rsidR="00463C5E">
        <w:rPr>
          <w:rFonts w:cs="Times New Roman"/>
          <w:szCs w:val="24"/>
        </w:rPr>
        <w:t xml:space="preserve"> evolution of downbursts. This is an important consideration when evaluating future radar systems for operational use in the detection of rapidly-changing hazardous weather.  </w:t>
      </w:r>
    </w:p>
    <w:p w:rsidR="00312190" w:rsidRDefault="004765FD" w:rsidP="005B5106">
      <w:pPr>
        <w:pStyle w:val="NoSpacing"/>
        <w:spacing w:line="480" w:lineRule="auto"/>
        <w:jc w:val="both"/>
        <w:rPr>
          <w:rFonts w:cs="Times New Roman"/>
        </w:rPr>
      </w:pPr>
      <w:r>
        <w:tab/>
      </w:r>
      <w:r w:rsidR="005B5106">
        <w:t>Finally, the variational retrieval also has broader impacts beyond the scope of the project</w:t>
      </w:r>
      <w:r w:rsidR="00463C5E">
        <w:t xml:space="preserve"> and even downbursts</w:t>
      </w:r>
      <w:bookmarkStart w:id="129" w:name="_Hlk1245978"/>
      <w:r w:rsidR="00463C5E">
        <w:t xml:space="preserve">. </w:t>
      </w:r>
      <w:r w:rsidR="005B5106" w:rsidRPr="005B5106">
        <w:t>The simple observation operators</w:t>
      </w:r>
      <w:r w:rsidR="00CF765E">
        <w:t xml:space="preserve"> used in the variational </w:t>
      </w:r>
      <w:r w:rsidR="00815278">
        <w:t>retrieval</w:t>
      </w:r>
      <w:r w:rsidR="005B5106" w:rsidRPr="005B5106">
        <w:t xml:space="preserve"> are </w:t>
      </w:r>
      <w:r w:rsidR="005B5106" w:rsidRPr="005B5106">
        <w:lastRenderedPageBreak/>
        <w:t xml:space="preserve">advantageous because they include relevant physics, are numerically efficient, and have easily calculated first derivatives. </w:t>
      </w:r>
      <w:r w:rsidR="00984526">
        <w:t>These</w:t>
      </w:r>
      <w:r w:rsidR="005B5106" w:rsidRPr="005B5106">
        <w:t xml:space="preserve"> parameters can be easily assimilated to NWP because are directly related to the prognostic physics variables</w:t>
      </w:r>
      <w:r w:rsidR="00053FEE">
        <w:t>.</w:t>
      </w:r>
      <w:r w:rsidR="005B5106" w:rsidRPr="005B5106">
        <w:t xml:space="preserve"> </w:t>
      </w:r>
      <w:r w:rsidR="005B5106" w:rsidRPr="0073751D">
        <w:t>Th</w:t>
      </w:r>
      <w:r w:rsidR="005B5106">
        <w:t>e variational</w:t>
      </w:r>
      <w:r w:rsidR="005B5106" w:rsidRPr="0073751D">
        <w:t xml:space="preserve"> </w:t>
      </w:r>
      <w:r w:rsidR="005B5106">
        <w:t>method</w:t>
      </w:r>
      <w:r w:rsidR="005B5106" w:rsidRPr="0073751D">
        <w:t xml:space="preserve"> develops a framework that utilizes proven techniques from the data assimilation community. While the background state may not provide a significant advantage for 1-D (azimuth) retrieval, this method is generalized so that it can be expanded to </w:t>
      </w:r>
      <w:r w:rsidR="005B5106">
        <w:t>larger</w:t>
      </w:r>
      <w:r w:rsidR="005B5106" w:rsidRPr="0073751D">
        <w:t xml:space="preserve"> retrieval problems such as </w:t>
      </w:r>
      <w:r w:rsidR="005B5106">
        <w:t xml:space="preserve">a </w:t>
      </w:r>
      <w:r w:rsidR="005B5106" w:rsidRPr="0073751D">
        <w:t>2-D or 3-D gridded retrieval that may result in an underdetermined problem</w:t>
      </w:r>
      <w:r w:rsidR="005B5106">
        <w:t xml:space="preserve"> (in which case</w:t>
      </w:r>
      <w:r w:rsidR="005B5106" w:rsidRPr="0073751D">
        <w:t xml:space="preserve"> a background field is necessary</w:t>
      </w:r>
      <w:r w:rsidR="005B5106">
        <w:t>).</w:t>
      </w:r>
      <w:bookmarkEnd w:id="129"/>
      <w:r w:rsidR="005B5106" w:rsidRPr="005B5106">
        <w:rPr>
          <w:rFonts w:cs="Times New Roman"/>
        </w:rPr>
        <w:t xml:space="preserve"> </w:t>
      </w:r>
    </w:p>
    <w:p w:rsidR="005B5106" w:rsidRDefault="00312190" w:rsidP="005B5106">
      <w:pPr>
        <w:pStyle w:val="NoSpacing"/>
        <w:spacing w:line="480" w:lineRule="auto"/>
        <w:jc w:val="both"/>
      </w:pPr>
      <w:r>
        <w:rPr>
          <w:rFonts w:cs="Times New Roman"/>
        </w:rPr>
        <w:tab/>
      </w:r>
      <w:r w:rsidR="005B5106">
        <w:rPr>
          <w:rFonts w:cs="Times New Roman"/>
        </w:rPr>
        <w:t xml:space="preserve">Future research on the variational retrieval includes deriving the observation operators for other radar frequencies (e.g., X- and C-band) and incorporating observation operators for other hydrometer types such as hail. The inclusion of other hydrometeors is important for operational use, including the assessment of thunderstorms that may potentially produce wet downbursts. Essentially, if other hydrometeors are accounted for, this </w:t>
      </w:r>
      <w:r w:rsidR="005911A8">
        <w:rPr>
          <w:rFonts w:cs="Times New Roman"/>
        </w:rPr>
        <w:t>method would result in a</w:t>
      </w:r>
      <w:r w:rsidR="005B5106">
        <w:rPr>
          <w:rFonts w:cs="Times New Roman"/>
        </w:rPr>
        <w:t xml:space="preserve"> more quantitative HCA.</w:t>
      </w:r>
    </w:p>
    <w:p w:rsidR="00AE56F9" w:rsidRDefault="00AE56F9" w:rsidP="005B5106">
      <w:pPr>
        <w:pStyle w:val="NoSpacing"/>
        <w:spacing w:line="480" w:lineRule="auto"/>
      </w:pPr>
    </w:p>
    <w:p w:rsidR="004959D2" w:rsidRDefault="004959D2">
      <w:pPr>
        <w:spacing w:after="0" w:line="240" w:lineRule="auto"/>
        <w:rPr>
          <w:rFonts w:ascii="Times New Roman" w:hAnsi="Times New Roman" w:cs="Times New Roman"/>
          <w:b/>
          <w:sz w:val="28"/>
          <w:szCs w:val="24"/>
        </w:rPr>
      </w:pPr>
      <w:r>
        <w:rPr>
          <w:rFonts w:ascii="Times New Roman" w:hAnsi="Times New Roman" w:cs="Times New Roman"/>
          <w:b/>
          <w:sz w:val="28"/>
          <w:szCs w:val="24"/>
        </w:rPr>
        <w:br w:type="page"/>
      </w:r>
    </w:p>
    <w:p w:rsidR="00770E9C" w:rsidRDefault="004959D2" w:rsidP="00A92F15">
      <w:pPr>
        <w:pStyle w:val="Heading1"/>
        <w:numPr>
          <w:ilvl w:val="0"/>
          <w:numId w:val="0"/>
        </w:numPr>
        <w:spacing w:line="480" w:lineRule="auto"/>
        <w:jc w:val="center"/>
        <w:rPr>
          <w:rFonts w:cs="Times New Roman"/>
          <w:szCs w:val="24"/>
        </w:rPr>
      </w:pPr>
      <w:bookmarkStart w:id="130" w:name="_Toc7411944"/>
      <w:r w:rsidRPr="00BD1A3C">
        <w:rPr>
          <w:rFonts w:cs="Times New Roman"/>
          <w:szCs w:val="24"/>
        </w:rPr>
        <w:lastRenderedPageBreak/>
        <w:t>References</w:t>
      </w:r>
      <w:bookmarkEnd w:id="130"/>
    </w:p>
    <w:p w:rsidR="0095527B" w:rsidRPr="0095527B" w:rsidRDefault="00770E9C" w:rsidP="0095527B">
      <w:pPr>
        <w:pStyle w:val="EndNoteBibliography"/>
        <w:spacing w:after="480"/>
      </w:pPr>
      <w:r>
        <w:rPr>
          <w:szCs w:val="24"/>
        </w:rPr>
        <w:fldChar w:fldCharType="begin"/>
      </w:r>
      <w:r>
        <w:rPr>
          <w:szCs w:val="24"/>
        </w:rPr>
        <w:instrText xml:space="preserve"> ADDIN EN.REFLIST </w:instrText>
      </w:r>
      <w:r>
        <w:rPr>
          <w:szCs w:val="24"/>
        </w:rPr>
        <w:fldChar w:fldCharType="separate"/>
      </w:r>
      <w:r w:rsidR="0095527B" w:rsidRPr="0095527B">
        <w:t xml:space="preserve">Atkins, N. T., and R. M. Wakimoto, 1991: Wet microburst activity over the southeastern United </w:t>
      </w:r>
      <w:r w:rsidR="00AB46DB">
        <w:tab/>
      </w:r>
      <w:r w:rsidR="0095527B" w:rsidRPr="0095527B">
        <w:t xml:space="preserve">States: Implications for forecasting. </w:t>
      </w:r>
      <w:r w:rsidR="0095527B" w:rsidRPr="0095527B">
        <w:rPr>
          <w:i/>
        </w:rPr>
        <w:t>Wea. Forecasting</w:t>
      </w:r>
      <w:r w:rsidR="0095527B" w:rsidRPr="0095527B">
        <w:t xml:space="preserve">, </w:t>
      </w:r>
      <w:r w:rsidR="0095527B" w:rsidRPr="0095527B">
        <w:rPr>
          <w:b/>
        </w:rPr>
        <w:t>6,</w:t>
      </w:r>
      <w:r w:rsidR="0095527B" w:rsidRPr="0095527B">
        <w:t xml:space="preserve"> 470-482.</w:t>
      </w:r>
    </w:p>
    <w:p w:rsidR="0095527B" w:rsidRPr="0095527B" w:rsidRDefault="0095527B" w:rsidP="0095527B">
      <w:pPr>
        <w:pStyle w:val="EndNoteBibliography"/>
        <w:spacing w:after="480"/>
      </w:pPr>
      <w:r w:rsidRPr="0095527B">
        <w:t xml:space="preserve">Atlas, D., C. W. Ulbrich, and C. R. Williams, 2004: Physical origin of a wet microburst: </w:t>
      </w:r>
      <w:r w:rsidR="00AB46DB">
        <w:tab/>
      </w:r>
      <w:r w:rsidRPr="0095527B">
        <w:t xml:space="preserve">Observations and theory. </w:t>
      </w:r>
      <w:r w:rsidRPr="0095527B">
        <w:rPr>
          <w:i/>
        </w:rPr>
        <w:t>J. Atmos. Sci.</w:t>
      </w:r>
      <w:r w:rsidRPr="0095527B">
        <w:t xml:space="preserve">, </w:t>
      </w:r>
      <w:r w:rsidRPr="0095527B">
        <w:rPr>
          <w:b/>
        </w:rPr>
        <w:t>61,</w:t>
      </w:r>
      <w:r w:rsidRPr="0095527B">
        <w:t xml:space="preserve"> 1186-1195.</w:t>
      </w:r>
    </w:p>
    <w:p w:rsidR="0095527B" w:rsidRPr="0095527B" w:rsidRDefault="0095527B" w:rsidP="0095527B">
      <w:pPr>
        <w:pStyle w:val="EndNoteBibliography"/>
        <w:spacing w:after="480"/>
      </w:pPr>
      <w:r w:rsidRPr="0095527B">
        <w:t xml:space="preserve">Bluestein, H. B., C. C. Weiss, and A. L. Pazmany, 2003: Mobile Doppler radar observations of a </w:t>
      </w:r>
      <w:r w:rsidR="00AB46DB">
        <w:tab/>
      </w:r>
      <w:r w:rsidRPr="0095527B">
        <w:t xml:space="preserve">tornado in a supercell near Bassett, Nebraska, on 5 June 1999. Part I: Tornadogenesis. </w:t>
      </w:r>
      <w:r w:rsidR="00AB46DB">
        <w:tab/>
      </w:r>
      <w:r w:rsidRPr="0095527B">
        <w:rPr>
          <w:i/>
        </w:rPr>
        <w:t>Mon. Wea. Rev.</w:t>
      </w:r>
      <w:r w:rsidRPr="0095527B">
        <w:t xml:space="preserve">, </w:t>
      </w:r>
      <w:r w:rsidRPr="0095527B">
        <w:rPr>
          <w:b/>
        </w:rPr>
        <w:t>131,</w:t>
      </w:r>
      <w:r w:rsidRPr="0095527B">
        <w:t xml:space="preserve"> 2954-2967.</w:t>
      </w:r>
    </w:p>
    <w:p w:rsidR="0095527B" w:rsidRPr="0095527B" w:rsidRDefault="0095527B" w:rsidP="0095527B">
      <w:pPr>
        <w:pStyle w:val="EndNoteBibliography"/>
        <w:spacing w:after="480"/>
      </w:pPr>
      <w:r w:rsidRPr="0095527B">
        <w:t xml:space="preserve">Brandes, E. A., and K. Ikeda, 2004: Freezing-level estimation with polarimetric radar. </w:t>
      </w:r>
      <w:r w:rsidRPr="0095527B">
        <w:rPr>
          <w:i/>
        </w:rPr>
        <w:t xml:space="preserve">J. Appl. </w:t>
      </w:r>
      <w:r w:rsidR="00AB46DB">
        <w:rPr>
          <w:i/>
        </w:rPr>
        <w:tab/>
      </w:r>
      <w:r w:rsidRPr="0095527B">
        <w:rPr>
          <w:i/>
        </w:rPr>
        <w:t>Meteor.</w:t>
      </w:r>
      <w:r w:rsidRPr="0095527B">
        <w:t xml:space="preserve">, </w:t>
      </w:r>
      <w:r w:rsidRPr="0095527B">
        <w:rPr>
          <w:b/>
        </w:rPr>
        <w:t>43,</w:t>
      </w:r>
      <w:r w:rsidRPr="0095527B">
        <w:t xml:space="preserve"> 1541-1553.</w:t>
      </w:r>
    </w:p>
    <w:p w:rsidR="0095527B" w:rsidRPr="0095527B" w:rsidRDefault="0095527B" w:rsidP="0095527B">
      <w:pPr>
        <w:pStyle w:val="EndNoteBibliography"/>
        <w:spacing w:after="480"/>
      </w:pPr>
      <w:r w:rsidRPr="0095527B">
        <w:t xml:space="preserve">Brandes, E. A., G. Zhang, and J. Vivekanandan, 2002: Experiments in rainfall estimation with a </w:t>
      </w:r>
      <w:r w:rsidR="00AB46DB">
        <w:tab/>
      </w:r>
      <w:r w:rsidRPr="0095527B">
        <w:t xml:space="preserve">polarimetric radar in a subtropical environment. </w:t>
      </w:r>
      <w:r w:rsidRPr="0095527B">
        <w:rPr>
          <w:i/>
        </w:rPr>
        <w:t>J. Appl. Meteor.</w:t>
      </w:r>
      <w:r w:rsidRPr="0095527B">
        <w:t xml:space="preserve">, </w:t>
      </w:r>
      <w:r w:rsidRPr="0095527B">
        <w:rPr>
          <w:b/>
        </w:rPr>
        <w:t>41,</w:t>
      </w:r>
      <w:r w:rsidRPr="0095527B">
        <w:t xml:space="preserve"> 674-685.</w:t>
      </w:r>
    </w:p>
    <w:p w:rsidR="0095527B" w:rsidRPr="0095527B" w:rsidRDefault="0095527B" w:rsidP="0095527B">
      <w:pPr>
        <w:pStyle w:val="EndNoteBibliography"/>
        <w:spacing w:after="480"/>
      </w:pPr>
      <w:r w:rsidRPr="0095527B">
        <w:t xml:space="preserve">Bringi, V. N., and V. Chandrasekar, 2001: </w:t>
      </w:r>
      <w:r w:rsidRPr="0095527B">
        <w:rPr>
          <w:i/>
        </w:rPr>
        <w:t xml:space="preserve">Polarimetric Doppler Weather Radar: Principles and </w:t>
      </w:r>
      <w:r w:rsidR="00AB46DB">
        <w:rPr>
          <w:i/>
        </w:rPr>
        <w:tab/>
      </w:r>
      <w:r w:rsidRPr="0095527B">
        <w:rPr>
          <w:i/>
        </w:rPr>
        <w:t>Applications.</w:t>
      </w:r>
      <w:r w:rsidRPr="0095527B">
        <w:t xml:space="preserve">  Cambridge University Press, 636 pp.</w:t>
      </w:r>
    </w:p>
    <w:p w:rsidR="0095527B" w:rsidRPr="0095527B" w:rsidRDefault="0095527B" w:rsidP="0095527B">
      <w:pPr>
        <w:pStyle w:val="EndNoteBibliography"/>
        <w:spacing w:after="480"/>
      </w:pPr>
      <w:r w:rsidRPr="0095527B">
        <w:t xml:space="preserve">Bringi, V. N., V. Chandrasekar, N. Balakrishnan, and D. S. Zrnić, 1990: An examination of </w:t>
      </w:r>
      <w:r w:rsidR="00AB46DB">
        <w:tab/>
      </w:r>
      <w:r w:rsidRPr="0095527B">
        <w:t xml:space="preserve">propagation effects in rainfall on radar measurements at microwave frequencies. </w:t>
      </w:r>
      <w:r w:rsidRPr="0095527B">
        <w:rPr>
          <w:i/>
        </w:rPr>
        <w:t xml:space="preserve">J. </w:t>
      </w:r>
      <w:r w:rsidR="00AB46DB">
        <w:rPr>
          <w:i/>
        </w:rPr>
        <w:tab/>
      </w:r>
      <w:r w:rsidRPr="0095527B">
        <w:rPr>
          <w:i/>
        </w:rPr>
        <w:t>Atmos. Oceanic Technol.</w:t>
      </w:r>
      <w:r w:rsidRPr="0095527B">
        <w:t xml:space="preserve">, </w:t>
      </w:r>
      <w:r w:rsidRPr="0095527B">
        <w:rPr>
          <w:b/>
        </w:rPr>
        <w:t>7,</w:t>
      </w:r>
      <w:r w:rsidRPr="0095527B">
        <w:t xml:space="preserve"> 829-840.</w:t>
      </w:r>
    </w:p>
    <w:p w:rsidR="0095527B" w:rsidRPr="0095527B" w:rsidRDefault="0095527B" w:rsidP="0095527B">
      <w:pPr>
        <w:pStyle w:val="EndNoteBibliography"/>
        <w:spacing w:after="480"/>
      </w:pPr>
      <w:r w:rsidRPr="0095527B">
        <w:t xml:space="preserve">Brock, F. V., K. C. Crawford, R. L. Elliott, G. W. Cuperus, S. J. Stadler, H. L. Johnson, and M. </w:t>
      </w:r>
      <w:r w:rsidR="00AB46DB">
        <w:tab/>
      </w:r>
      <w:r w:rsidRPr="0095527B">
        <w:t xml:space="preserve">D. Eilts, 1995: The Oklahoma Mesonet: A technical overview. </w:t>
      </w:r>
      <w:r w:rsidRPr="0095527B">
        <w:rPr>
          <w:i/>
        </w:rPr>
        <w:t xml:space="preserve">J. Atmos. Oceanic </w:t>
      </w:r>
      <w:r w:rsidR="00AB46DB">
        <w:rPr>
          <w:i/>
        </w:rPr>
        <w:tab/>
      </w:r>
      <w:r w:rsidRPr="0095527B">
        <w:rPr>
          <w:i/>
        </w:rPr>
        <w:t>Technol.</w:t>
      </w:r>
      <w:r w:rsidRPr="0095527B">
        <w:t xml:space="preserve">, </w:t>
      </w:r>
      <w:r w:rsidRPr="0095527B">
        <w:rPr>
          <w:b/>
        </w:rPr>
        <w:t>12,</w:t>
      </w:r>
      <w:r w:rsidRPr="0095527B">
        <w:t xml:space="preserve"> 5-19.</w:t>
      </w:r>
    </w:p>
    <w:p w:rsidR="0095527B" w:rsidRPr="0095527B" w:rsidRDefault="0095527B" w:rsidP="0095527B">
      <w:pPr>
        <w:pStyle w:val="EndNoteBibliography"/>
        <w:spacing w:after="480"/>
      </w:pPr>
      <w:r w:rsidRPr="0095527B">
        <w:t xml:space="preserve">Cao, Q., G. Zhang, and M. Xue, 2013: A variational approach for retrieving raindrop size </w:t>
      </w:r>
      <w:r w:rsidR="00AB46DB">
        <w:tab/>
      </w:r>
      <w:r w:rsidRPr="0095527B">
        <w:t xml:space="preserve">distribution from polarimetric radar measurements in the presence of attenuation. </w:t>
      </w:r>
      <w:r w:rsidRPr="0095527B">
        <w:rPr>
          <w:i/>
        </w:rPr>
        <w:t xml:space="preserve">J. Appl. </w:t>
      </w:r>
      <w:r w:rsidR="00AB46DB">
        <w:rPr>
          <w:i/>
        </w:rPr>
        <w:tab/>
      </w:r>
      <w:r w:rsidRPr="0095527B">
        <w:rPr>
          <w:i/>
        </w:rPr>
        <w:t>Meteor. Climatol.</w:t>
      </w:r>
      <w:r w:rsidRPr="0095527B">
        <w:t xml:space="preserve">, </w:t>
      </w:r>
      <w:r w:rsidRPr="0095527B">
        <w:rPr>
          <w:b/>
        </w:rPr>
        <w:t>52,</w:t>
      </w:r>
      <w:r w:rsidRPr="0095527B">
        <w:t xml:space="preserve"> 169-185.</w:t>
      </w:r>
    </w:p>
    <w:p w:rsidR="0095527B" w:rsidRPr="0095527B" w:rsidRDefault="0095527B" w:rsidP="0095527B">
      <w:pPr>
        <w:pStyle w:val="EndNoteBibliography"/>
        <w:spacing w:after="480"/>
      </w:pPr>
      <w:r w:rsidRPr="0095527B">
        <w:t xml:space="preserve">Charba, J., 1974: Application of gravity current model to analysis of squall-line gust front. </w:t>
      </w:r>
      <w:r w:rsidRPr="0095527B">
        <w:rPr>
          <w:i/>
        </w:rPr>
        <w:t xml:space="preserve">Mon. </w:t>
      </w:r>
      <w:r w:rsidR="00AB46DB">
        <w:rPr>
          <w:i/>
        </w:rPr>
        <w:tab/>
      </w:r>
      <w:r w:rsidRPr="0095527B">
        <w:rPr>
          <w:i/>
        </w:rPr>
        <w:t>Wea. Rev.</w:t>
      </w:r>
      <w:r w:rsidRPr="0095527B">
        <w:t xml:space="preserve">, </w:t>
      </w:r>
      <w:r w:rsidRPr="0095527B">
        <w:rPr>
          <w:b/>
        </w:rPr>
        <w:t>102,</w:t>
      </w:r>
      <w:r w:rsidRPr="0095527B">
        <w:t xml:space="preserve"> 140-156.</w:t>
      </w:r>
    </w:p>
    <w:p w:rsidR="0095527B" w:rsidRPr="0095527B" w:rsidRDefault="0095527B" w:rsidP="0095527B">
      <w:pPr>
        <w:pStyle w:val="EndNoteBibliography"/>
        <w:spacing w:after="480"/>
      </w:pPr>
      <w:r w:rsidRPr="0095527B">
        <w:t xml:space="preserve">Doswell, C. A., III, 1985: The operational meteorology of convective weather. Vol. II: Storm </w:t>
      </w:r>
      <w:r w:rsidR="00AB46DB">
        <w:tab/>
      </w:r>
      <w:r w:rsidRPr="0095527B">
        <w:t>scale analysis. NOAA Tech. Memo. ERL ESG-15, 240 pp.</w:t>
      </w:r>
    </w:p>
    <w:p w:rsidR="0095527B" w:rsidRPr="0095527B" w:rsidRDefault="0095527B" w:rsidP="0095527B">
      <w:pPr>
        <w:pStyle w:val="EndNoteBibliography"/>
        <w:spacing w:after="480"/>
      </w:pPr>
      <w:r w:rsidRPr="0095527B">
        <w:lastRenderedPageBreak/>
        <w:t xml:space="preserve">Droegemeier, K. K., and R. B. Wilhelmson, 1987: Numerical smulation of thunderstorm outflow </w:t>
      </w:r>
      <w:r w:rsidR="00AB46DB">
        <w:tab/>
      </w:r>
      <w:r w:rsidRPr="0095527B">
        <w:t xml:space="preserve">dynamics. Part I: Outflow sensitivity experiments and turbulence dynamics. </w:t>
      </w:r>
      <w:r w:rsidRPr="0095527B">
        <w:rPr>
          <w:i/>
        </w:rPr>
        <w:t xml:space="preserve">J. Atmos. </w:t>
      </w:r>
      <w:r w:rsidR="00AB46DB">
        <w:rPr>
          <w:i/>
        </w:rPr>
        <w:tab/>
      </w:r>
      <w:r w:rsidRPr="0095527B">
        <w:rPr>
          <w:i/>
        </w:rPr>
        <w:t>Sci.</w:t>
      </w:r>
      <w:r w:rsidRPr="0095527B">
        <w:t xml:space="preserve">, </w:t>
      </w:r>
      <w:r w:rsidRPr="0095527B">
        <w:rPr>
          <w:b/>
        </w:rPr>
        <w:t>44,</w:t>
      </w:r>
      <w:r w:rsidRPr="0095527B">
        <w:t xml:space="preserve"> 1180-1210.</w:t>
      </w:r>
    </w:p>
    <w:p w:rsidR="0095527B" w:rsidRPr="0095527B" w:rsidRDefault="0095527B" w:rsidP="0095527B">
      <w:pPr>
        <w:pStyle w:val="EndNoteBibliography"/>
        <w:spacing w:after="480"/>
      </w:pPr>
      <w:r w:rsidRPr="0095527B">
        <w:t xml:space="preserve">Eliassen, A., 1954: Provisional report on calculation of spatial covariance and autocorrelation of </w:t>
      </w:r>
      <w:r w:rsidR="00AB46DB">
        <w:tab/>
      </w:r>
      <w:r w:rsidRPr="0095527B">
        <w:t>the pressure field, 12 pp.</w:t>
      </w:r>
    </w:p>
    <w:p w:rsidR="0095527B" w:rsidRPr="0095527B" w:rsidRDefault="0095527B" w:rsidP="0095527B">
      <w:pPr>
        <w:pStyle w:val="EndNoteBibliography"/>
        <w:spacing w:after="480"/>
      </w:pPr>
      <w:r w:rsidRPr="0095527B">
        <w:t xml:space="preserve">Emanuel, K. A., 1994: </w:t>
      </w:r>
      <w:r w:rsidRPr="0095527B">
        <w:rPr>
          <w:i/>
        </w:rPr>
        <w:t>Atmospheric Convection.</w:t>
      </w:r>
      <w:r w:rsidRPr="0095527B">
        <w:t xml:space="preserve">  Oxford University Press, 883 pp.</w:t>
      </w:r>
    </w:p>
    <w:p w:rsidR="0095527B" w:rsidRPr="0095527B" w:rsidRDefault="0095527B" w:rsidP="0095527B">
      <w:pPr>
        <w:pStyle w:val="EndNoteBibliography"/>
        <w:spacing w:after="480"/>
      </w:pPr>
      <w:r w:rsidRPr="0095527B">
        <w:t xml:space="preserve">Fu, D., and X. Guo, 2007: Numerical study on a severe downburst-producing thunderstorm on </w:t>
      </w:r>
      <w:r w:rsidR="00AB46DB">
        <w:tab/>
      </w:r>
      <w:r w:rsidRPr="0095527B">
        <w:t xml:space="preserve">23 August 2001 in Beijing. </w:t>
      </w:r>
      <w:r w:rsidRPr="0095527B">
        <w:rPr>
          <w:i/>
        </w:rPr>
        <w:t xml:space="preserve">Adv. in Atmos. Sci. </w:t>
      </w:r>
      <w:r w:rsidRPr="0095527B">
        <w:t xml:space="preserve">, </w:t>
      </w:r>
      <w:r w:rsidRPr="0095527B">
        <w:rPr>
          <w:b/>
        </w:rPr>
        <w:t>24,</w:t>
      </w:r>
      <w:r w:rsidRPr="0095527B">
        <w:t xml:space="preserve"> 227-238.</w:t>
      </w:r>
    </w:p>
    <w:p w:rsidR="0095527B" w:rsidRPr="0095527B" w:rsidRDefault="00AD70DC" w:rsidP="0095527B">
      <w:pPr>
        <w:pStyle w:val="EndNoteBibliography"/>
        <w:spacing w:after="480"/>
      </w:pPr>
      <w:r w:rsidRPr="0095527B">
        <w:t>——</w:t>
      </w:r>
      <w:r w:rsidR="0095527B" w:rsidRPr="0095527B">
        <w:t xml:space="preserve">, 1978: </w:t>
      </w:r>
      <w:r w:rsidR="0095527B" w:rsidRPr="0095527B">
        <w:rPr>
          <w:i/>
        </w:rPr>
        <w:t>Manual of downburst identification for project NIMROD.</w:t>
      </w:r>
      <w:r w:rsidR="0095527B" w:rsidRPr="0095527B">
        <w:t xml:space="preserve">  SMRP Rep. 156, </w:t>
      </w:r>
      <w:r w:rsidR="00AB46DB">
        <w:tab/>
      </w:r>
      <w:r w:rsidR="0095527B" w:rsidRPr="0095527B">
        <w:t>University of Chicago, 104 pp.</w:t>
      </w:r>
    </w:p>
    <w:p w:rsidR="0095527B" w:rsidRPr="0095527B" w:rsidRDefault="0095527B" w:rsidP="0095527B">
      <w:pPr>
        <w:pStyle w:val="EndNoteBibliography"/>
        <w:spacing w:after="480"/>
      </w:pPr>
      <w:r w:rsidRPr="0095527B">
        <w:t xml:space="preserve">——, 1981: Tornadoes and downbursts in the context of generalized planetary scales. </w:t>
      </w:r>
      <w:r w:rsidRPr="0095527B">
        <w:rPr>
          <w:i/>
        </w:rPr>
        <w:t xml:space="preserve">J. Atmos. </w:t>
      </w:r>
      <w:r w:rsidR="00AB46DB">
        <w:rPr>
          <w:i/>
        </w:rPr>
        <w:tab/>
      </w:r>
      <w:r w:rsidRPr="0095527B">
        <w:rPr>
          <w:i/>
        </w:rPr>
        <w:t>Sci.</w:t>
      </w:r>
      <w:r w:rsidRPr="0095527B">
        <w:t xml:space="preserve">, </w:t>
      </w:r>
      <w:r w:rsidRPr="0095527B">
        <w:rPr>
          <w:b/>
        </w:rPr>
        <w:t>38,</w:t>
      </w:r>
      <w:r w:rsidRPr="0095527B">
        <w:t xml:space="preserve"> 1511-1534.</w:t>
      </w:r>
    </w:p>
    <w:p w:rsidR="0095527B" w:rsidRPr="0095527B" w:rsidRDefault="0095527B" w:rsidP="0095527B">
      <w:pPr>
        <w:pStyle w:val="EndNoteBibliography"/>
        <w:spacing w:after="480"/>
      </w:pPr>
      <w:r w:rsidRPr="0095527B">
        <w:t xml:space="preserve">——, 1985: </w:t>
      </w:r>
      <w:r w:rsidRPr="0095527B">
        <w:rPr>
          <w:i/>
        </w:rPr>
        <w:t>The downburst: microburst and macroburst.</w:t>
      </w:r>
      <w:r w:rsidRPr="0095527B">
        <w:t xml:space="preserve">  SMRP Rep. 210, University of </w:t>
      </w:r>
      <w:r w:rsidR="00AB46DB">
        <w:tab/>
      </w:r>
      <w:r w:rsidRPr="0095527B">
        <w:t>Chicago, 122 pp.</w:t>
      </w:r>
    </w:p>
    <w:p w:rsidR="0095527B" w:rsidRPr="0095527B" w:rsidRDefault="0095527B" w:rsidP="0095527B">
      <w:pPr>
        <w:pStyle w:val="EndNoteBibliography"/>
        <w:spacing w:after="480"/>
      </w:pPr>
      <w:r w:rsidRPr="0095527B">
        <w:t xml:space="preserve">——, 1986: </w:t>
      </w:r>
      <w:r w:rsidRPr="0095527B">
        <w:rPr>
          <w:i/>
        </w:rPr>
        <w:t>DFW microburst on August 2, 1985.</w:t>
      </w:r>
      <w:r w:rsidRPr="0095527B">
        <w:t xml:space="preserve">  SMRP Rep. 217, University of Chicago, 154 </w:t>
      </w:r>
      <w:r w:rsidR="00AB46DB">
        <w:tab/>
      </w:r>
      <w:r w:rsidRPr="0095527B">
        <w:t>pp.</w:t>
      </w:r>
    </w:p>
    <w:p w:rsidR="0095527B" w:rsidRPr="0095527B" w:rsidRDefault="0095527B" w:rsidP="0095527B">
      <w:pPr>
        <w:pStyle w:val="EndNoteBibliography"/>
        <w:spacing w:after="480"/>
      </w:pPr>
      <w:r w:rsidRPr="0095527B">
        <w:t xml:space="preserve">Fujita, T. T., and F. Caracena, 1977: An analysis of three weather-related aircraft accidents. </w:t>
      </w:r>
      <w:r w:rsidRPr="0095527B">
        <w:rPr>
          <w:i/>
        </w:rPr>
        <w:t xml:space="preserve">Bull. </w:t>
      </w:r>
      <w:r w:rsidR="00AB46DB">
        <w:rPr>
          <w:i/>
        </w:rPr>
        <w:tab/>
      </w:r>
      <w:r w:rsidRPr="0095527B">
        <w:rPr>
          <w:i/>
        </w:rPr>
        <w:t>Amer. Meteor. Soc.</w:t>
      </w:r>
      <w:r w:rsidRPr="0095527B">
        <w:t xml:space="preserve">, </w:t>
      </w:r>
      <w:r w:rsidRPr="0095527B">
        <w:rPr>
          <w:b/>
        </w:rPr>
        <w:t>58,</w:t>
      </w:r>
      <w:r w:rsidRPr="0095527B">
        <w:t xml:space="preserve"> 1164-1181.</w:t>
      </w:r>
    </w:p>
    <w:p w:rsidR="0095527B" w:rsidRPr="0095527B" w:rsidRDefault="0095527B" w:rsidP="0095527B">
      <w:pPr>
        <w:pStyle w:val="EndNoteBibliography"/>
        <w:spacing w:after="480"/>
      </w:pPr>
      <w:r w:rsidRPr="0095527B">
        <w:t xml:space="preserve">Fujita, T. T., and H. R. Byers, 1977: Spearhead echo and downburst in the crash of an airliner. </w:t>
      </w:r>
      <w:r w:rsidR="00AB46DB">
        <w:tab/>
      </w:r>
      <w:r w:rsidRPr="0095527B">
        <w:rPr>
          <w:i/>
        </w:rPr>
        <w:t>Mon. Wea. Rev.</w:t>
      </w:r>
      <w:r w:rsidRPr="0095527B">
        <w:t xml:space="preserve">, </w:t>
      </w:r>
      <w:r w:rsidRPr="0095527B">
        <w:rPr>
          <w:b/>
        </w:rPr>
        <w:t>105,</w:t>
      </w:r>
      <w:r w:rsidRPr="0095527B">
        <w:t xml:space="preserve"> 129-146.</w:t>
      </w:r>
    </w:p>
    <w:p w:rsidR="0095527B" w:rsidRPr="0095527B" w:rsidRDefault="0095527B" w:rsidP="0095527B">
      <w:pPr>
        <w:pStyle w:val="EndNoteBibliography"/>
        <w:spacing w:after="480"/>
      </w:pPr>
      <w:r w:rsidRPr="0095527B">
        <w:t xml:space="preserve">Fujita, T. T., and R. M. Wakimoto, 1981: Five scales of airflow associated with a series of </w:t>
      </w:r>
      <w:r w:rsidR="00AB46DB">
        <w:tab/>
      </w:r>
      <w:r w:rsidRPr="0095527B">
        <w:t xml:space="preserve">downbursts on 16 July 1980. </w:t>
      </w:r>
      <w:r w:rsidRPr="0095527B">
        <w:rPr>
          <w:i/>
        </w:rPr>
        <w:t>Mon. Wea. Rev.</w:t>
      </w:r>
      <w:r w:rsidRPr="0095527B">
        <w:t xml:space="preserve">, </w:t>
      </w:r>
      <w:r w:rsidRPr="0095527B">
        <w:rPr>
          <w:b/>
        </w:rPr>
        <w:t>109,</w:t>
      </w:r>
      <w:r w:rsidRPr="0095527B">
        <w:t xml:space="preserve"> 1438-1456.</w:t>
      </w:r>
    </w:p>
    <w:p w:rsidR="0095527B" w:rsidRPr="0095527B" w:rsidRDefault="0095527B" w:rsidP="0095527B">
      <w:pPr>
        <w:pStyle w:val="EndNoteBibliography"/>
        <w:spacing w:after="480"/>
      </w:pPr>
      <w:r w:rsidRPr="0095527B">
        <w:t xml:space="preserve">Gandin, L., 1963: </w:t>
      </w:r>
      <w:r w:rsidRPr="0095527B">
        <w:rPr>
          <w:i/>
        </w:rPr>
        <w:t>Objective Analysis of Meteorological Fields.</w:t>
      </w:r>
      <w:r w:rsidRPr="0095527B">
        <w:t xml:space="preserve">  Gidromet, Leningrad, 285 pp.</w:t>
      </w:r>
    </w:p>
    <w:p w:rsidR="0095527B" w:rsidRPr="0095527B" w:rsidRDefault="0095527B" w:rsidP="0095527B">
      <w:pPr>
        <w:pStyle w:val="EndNoteBibliography"/>
        <w:spacing w:after="480"/>
      </w:pPr>
      <w:r w:rsidRPr="0095527B">
        <w:t xml:space="preserve">Gao, J., M. Xue, A. Shapiro, and K. K. Droegemeier, 1999: A variational method for the analysis </w:t>
      </w:r>
      <w:r w:rsidR="00AB46DB">
        <w:tab/>
      </w:r>
      <w:r w:rsidRPr="0095527B">
        <w:t xml:space="preserve">of three-dimensional wind fields from two Doppler radars. </w:t>
      </w:r>
      <w:r w:rsidRPr="0095527B">
        <w:rPr>
          <w:i/>
        </w:rPr>
        <w:t>Mon. Wea. Rev.</w:t>
      </w:r>
      <w:r w:rsidRPr="0095527B">
        <w:t xml:space="preserve">, </w:t>
      </w:r>
      <w:r w:rsidRPr="0095527B">
        <w:rPr>
          <w:b/>
        </w:rPr>
        <w:t>127,</w:t>
      </w:r>
      <w:r w:rsidRPr="0095527B">
        <w:t xml:space="preserve"> 2128-</w:t>
      </w:r>
      <w:r w:rsidR="00AB46DB">
        <w:tab/>
      </w:r>
      <w:r w:rsidRPr="0095527B">
        <w:t>2142.</w:t>
      </w:r>
    </w:p>
    <w:p w:rsidR="0095527B" w:rsidRPr="0095527B" w:rsidRDefault="0095527B" w:rsidP="0095527B">
      <w:pPr>
        <w:pStyle w:val="EndNoteBibliography"/>
        <w:spacing w:after="480"/>
      </w:pPr>
      <w:r w:rsidRPr="0095527B">
        <w:lastRenderedPageBreak/>
        <w:t xml:space="preserve">Gao, J., M. Xue, A. Shapiro, Q. Xu, and K. K. Droegemeier, 2001: Three-dimensional simple </w:t>
      </w:r>
      <w:r w:rsidR="00AB46DB">
        <w:tab/>
      </w:r>
      <w:r w:rsidRPr="0095527B">
        <w:t xml:space="preserve">adjoint velocity retrievals from single-Doppler radar. </w:t>
      </w:r>
      <w:r w:rsidRPr="0095527B">
        <w:rPr>
          <w:i/>
        </w:rPr>
        <w:t>J. Atmos. Oceanic Technol.</w:t>
      </w:r>
      <w:r w:rsidRPr="0095527B">
        <w:t xml:space="preserve">, </w:t>
      </w:r>
      <w:r w:rsidRPr="0095527B">
        <w:rPr>
          <w:b/>
        </w:rPr>
        <w:t>18,</w:t>
      </w:r>
      <w:r w:rsidRPr="0095527B">
        <w:t xml:space="preserve"> 26-</w:t>
      </w:r>
      <w:r w:rsidR="00AB46DB">
        <w:tab/>
      </w:r>
      <w:r w:rsidRPr="0095527B">
        <w:t>38.</w:t>
      </w:r>
    </w:p>
    <w:p w:rsidR="0095527B" w:rsidRPr="0095527B" w:rsidRDefault="0095527B" w:rsidP="0095527B">
      <w:pPr>
        <w:pStyle w:val="EndNoteBibliography"/>
        <w:spacing w:after="480"/>
      </w:pPr>
      <w:r w:rsidRPr="0095527B">
        <w:t xml:space="preserve">Giangrande, S. E., J. M. Krause, and A. V. Ryzhkov, 2008: Automatic designation of the melting </w:t>
      </w:r>
      <w:r w:rsidR="00AB46DB">
        <w:tab/>
      </w:r>
      <w:r w:rsidRPr="0095527B">
        <w:t xml:space="preserve">layer with a polarimetric prototype of the WSR-88D radar. </w:t>
      </w:r>
      <w:r w:rsidRPr="0095527B">
        <w:rPr>
          <w:i/>
        </w:rPr>
        <w:t>J. Appl. Meteor. Climatol.</w:t>
      </w:r>
      <w:r w:rsidRPr="0095527B">
        <w:t xml:space="preserve">, </w:t>
      </w:r>
      <w:r w:rsidRPr="0095527B">
        <w:rPr>
          <w:b/>
        </w:rPr>
        <w:t>47,</w:t>
      </w:r>
      <w:r w:rsidRPr="0095527B">
        <w:t xml:space="preserve"> </w:t>
      </w:r>
      <w:r w:rsidR="00AB46DB">
        <w:tab/>
      </w:r>
      <w:r w:rsidRPr="0095527B">
        <w:t>1354-1364.</w:t>
      </w:r>
    </w:p>
    <w:p w:rsidR="0095527B" w:rsidRPr="0095527B" w:rsidRDefault="0095527B" w:rsidP="0095527B">
      <w:pPr>
        <w:pStyle w:val="EndNoteBibliography"/>
        <w:spacing w:after="480"/>
      </w:pPr>
      <w:r w:rsidRPr="0095527B">
        <w:t xml:space="preserve">Goff, R. C., 1976: Vertical structure of thunderstorm outflows. </w:t>
      </w:r>
      <w:r w:rsidRPr="0095527B">
        <w:rPr>
          <w:i/>
        </w:rPr>
        <w:t>Mon. Wea. Rev.</w:t>
      </w:r>
      <w:r w:rsidRPr="0095527B">
        <w:t xml:space="preserve">, </w:t>
      </w:r>
      <w:r w:rsidRPr="0095527B">
        <w:rPr>
          <w:b/>
        </w:rPr>
        <w:t>104,</w:t>
      </w:r>
      <w:r w:rsidRPr="0095527B">
        <w:t xml:space="preserve"> 1429-1440.</w:t>
      </w:r>
    </w:p>
    <w:p w:rsidR="0095527B" w:rsidRPr="0095527B" w:rsidRDefault="0095527B" w:rsidP="0095527B">
      <w:pPr>
        <w:pStyle w:val="EndNoteBibliography"/>
        <w:spacing w:after="480"/>
      </w:pPr>
      <w:r w:rsidRPr="0095527B">
        <w:t xml:space="preserve">Hall, M. P. M., J. W. F. Goddard, and S. M. Cherry, 1984: Identification of hydrometeors and </w:t>
      </w:r>
      <w:r w:rsidR="00AB46DB">
        <w:tab/>
      </w:r>
      <w:r w:rsidRPr="0095527B">
        <w:t xml:space="preserve">other targets by dual-polarization radar. </w:t>
      </w:r>
      <w:r w:rsidRPr="0095527B">
        <w:rPr>
          <w:i/>
        </w:rPr>
        <w:t>Radio Sci.</w:t>
      </w:r>
      <w:r w:rsidRPr="0095527B">
        <w:t xml:space="preserve">, </w:t>
      </w:r>
      <w:r w:rsidRPr="0095527B">
        <w:rPr>
          <w:b/>
        </w:rPr>
        <w:t>19,</w:t>
      </w:r>
      <w:r w:rsidRPr="0095527B">
        <w:t xml:space="preserve"> 132-140.</w:t>
      </w:r>
    </w:p>
    <w:p w:rsidR="0095527B" w:rsidRPr="0095527B" w:rsidRDefault="0095527B" w:rsidP="0095527B">
      <w:pPr>
        <w:pStyle w:val="EndNoteBibliography"/>
        <w:spacing w:after="480"/>
      </w:pPr>
      <w:r w:rsidRPr="0095527B">
        <w:t xml:space="preserve">Harimaya, T., 1976: The embryo and formation of graupel. </w:t>
      </w:r>
      <w:r w:rsidRPr="0095527B">
        <w:rPr>
          <w:i/>
        </w:rPr>
        <w:t>J. Meteor. Soc. Japan</w:t>
      </w:r>
      <w:r w:rsidRPr="0095527B">
        <w:t xml:space="preserve">, </w:t>
      </w:r>
      <w:r w:rsidRPr="0095527B">
        <w:rPr>
          <w:b/>
        </w:rPr>
        <w:t>54,</w:t>
      </w:r>
      <w:r w:rsidRPr="0095527B">
        <w:t xml:space="preserve"> 42-51.</w:t>
      </w:r>
    </w:p>
    <w:p w:rsidR="0095527B" w:rsidRPr="0095527B" w:rsidRDefault="0095527B" w:rsidP="0095527B">
      <w:pPr>
        <w:pStyle w:val="EndNoteBibliography"/>
        <w:spacing w:after="480"/>
      </w:pPr>
      <w:r w:rsidRPr="0095527B">
        <w:t xml:space="preserve">Hjelmfelt, M. R., 1988: Structure and life cycle of microburst outflows observed in Colorado. </w:t>
      </w:r>
      <w:r w:rsidRPr="0095527B">
        <w:rPr>
          <w:i/>
        </w:rPr>
        <w:t xml:space="preserve">J. </w:t>
      </w:r>
      <w:r w:rsidR="00AB46DB">
        <w:rPr>
          <w:i/>
        </w:rPr>
        <w:tab/>
      </w:r>
      <w:r w:rsidRPr="0095527B">
        <w:rPr>
          <w:i/>
        </w:rPr>
        <w:t>Appl. Meteor.</w:t>
      </w:r>
      <w:r w:rsidRPr="0095527B">
        <w:t xml:space="preserve">, </w:t>
      </w:r>
      <w:r w:rsidRPr="0095527B">
        <w:rPr>
          <w:b/>
        </w:rPr>
        <w:t>27,</w:t>
      </w:r>
      <w:r w:rsidRPr="0095527B">
        <w:t xml:space="preserve"> 900-927.</w:t>
      </w:r>
    </w:p>
    <w:p w:rsidR="0095527B" w:rsidRPr="0095527B" w:rsidRDefault="0095527B" w:rsidP="0095527B">
      <w:pPr>
        <w:pStyle w:val="EndNoteBibliography"/>
        <w:spacing w:after="480"/>
      </w:pPr>
      <w:r w:rsidRPr="0095527B">
        <w:t xml:space="preserve">Hogan, R. J., 2007: A variational scheme for retrieving rainfall rate and hail reflectivity fraction </w:t>
      </w:r>
      <w:r w:rsidR="00AB46DB">
        <w:tab/>
      </w:r>
      <w:r w:rsidRPr="0095527B">
        <w:t xml:space="preserve">from polarization radar. </w:t>
      </w:r>
      <w:r w:rsidRPr="0095527B">
        <w:rPr>
          <w:i/>
        </w:rPr>
        <w:t>J. Appl. Meteor. Climatol.</w:t>
      </w:r>
      <w:r w:rsidRPr="0095527B">
        <w:t xml:space="preserve">, </w:t>
      </w:r>
      <w:r w:rsidRPr="0095527B">
        <w:rPr>
          <w:b/>
        </w:rPr>
        <w:t>46,</w:t>
      </w:r>
      <w:r w:rsidRPr="0095527B">
        <w:t xml:space="preserve"> 1544-1564.</w:t>
      </w:r>
    </w:p>
    <w:p w:rsidR="0095527B" w:rsidRPr="0095527B" w:rsidRDefault="0095527B" w:rsidP="0095527B">
      <w:pPr>
        <w:pStyle w:val="EndNoteBibliography"/>
        <w:spacing w:after="480"/>
      </w:pPr>
      <w:r w:rsidRPr="0095527B">
        <w:t xml:space="preserve">Houser, J. L., H. B. Bluestein, and J. C. Snyder, 2015: Rapid-scan, polarimetric, Doppler radar </w:t>
      </w:r>
      <w:r w:rsidR="00AB46DB">
        <w:tab/>
      </w:r>
      <w:r w:rsidRPr="0095527B">
        <w:t xml:space="preserve">observations of tornadogenesis and tornado dissipation in a tornadic supercell: The “El </w:t>
      </w:r>
      <w:r w:rsidR="00AB46DB">
        <w:tab/>
      </w:r>
      <w:r w:rsidRPr="0095527B">
        <w:t xml:space="preserve">Reno, Oklahoma” storm of 24 May 2011. </w:t>
      </w:r>
      <w:r w:rsidRPr="0095527B">
        <w:rPr>
          <w:i/>
        </w:rPr>
        <w:t>Mon. Wea. Rev.</w:t>
      </w:r>
      <w:r w:rsidRPr="0095527B">
        <w:t xml:space="preserve">, </w:t>
      </w:r>
      <w:r w:rsidRPr="0095527B">
        <w:rPr>
          <w:b/>
        </w:rPr>
        <w:t>143,</w:t>
      </w:r>
      <w:r w:rsidRPr="0095527B">
        <w:t xml:space="preserve"> 2685-2710.</w:t>
      </w:r>
    </w:p>
    <w:p w:rsidR="0095527B" w:rsidRPr="0095527B" w:rsidRDefault="0095527B" w:rsidP="0095527B">
      <w:pPr>
        <w:pStyle w:val="EndNoteBibliography"/>
        <w:spacing w:after="480"/>
      </w:pPr>
      <w:r w:rsidRPr="0095527B">
        <w:t xml:space="preserve">Houze, R. J., 2014: </w:t>
      </w:r>
      <w:r w:rsidRPr="0095527B">
        <w:rPr>
          <w:i/>
        </w:rPr>
        <w:t>Cloud Dynamics.</w:t>
      </w:r>
      <w:r w:rsidRPr="0095527B">
        <w:t xml:space="preserve"> 2nd ed.  Academic Press, 496 pp.</w:t>
      </w:r>
    </w:p>
    <w:p w:rsidR="0095527B" w:rsidRPr="0095527B" w:rsidRDefault="0095527B" w:rsidP="0095527B">
      <w:pPr>
        <w:pStyle w:val="EndNoteBibliography"/>
        <w:spacing w:after="480"/>
      </w:pPr>
      <w:r w:rsidRPr="0095527B">
        <w:t xml:space="preserve">Hoxit, L. R., C. F. Chappell, and J. Michael Fritsch, 1976: Formation of mesolows or pressure </w:t>
      </w:r>
      <w:r w:rsidR="00AB46DB">
        <w:tab/>
      </w:r>
      <w:r w:rsidRPr="0095527B">
        <w:t xml:space="preserve">troughs in advance of cumulonimbus clouds. </w:t>
      </w:r>
      <w:r w:rsidRPr="0095527B">
        <w:rPr>
          <w:i/>
        </w:rPr>
        <w:t>Mon. Wea. Rev.</w:t>
      </w:r>
      <w:r w:rsidRPr="0095527B">
        <w:t xml:space="preserve">, </w:t>
      </w:r>
      <w:r w:rsidRPr="0095527B">
        <w:rPr>
          <w:b/>
        </w:rPr>
        <w:t>104,</w:t>
      </w:r>
      <w:r w:rsidRPr="0095527B">
        <w:t xml:space="preserve"> 1419-1428.</w:t>
      </w:r>
    </w:p>
    <w:p w:rsidR="0095527B" w:rsidRPr="0095527B" w:rsidRDefault="0095527B" w:rsidP="0095527B">
      <w:pPr>
        <w:pStyle w:val="EndNoteBibliography"/>
        <w:spacing w:after="480"/>
      </w:pPr>
      <w:r w:rsidRPr="0095527B">
        <w:t xml:space="preserve">Huang, H., G. Zhang, K. Zhao, and S. E. Giangrande, 2017: A hybrid method to estimate </w:t>
      </w:r>
      <w:r w:rsidR="00AB46DB">
        <w:tab/>
      </w:r>
      <w:r w:rsidRPr="0095527B">
        <w:t xml:space="preserve">specific differential phase and rainfall with linear programming and physics constraints. </w:t>
      </w:r>
      <w:r w:rsidR="00AB46DB">
        <w:tab/>
      </w:r>
      <w:r w:rsidRPr="0095527B">
        <w:rPr>
          <w:i/>
        </w:rPr>
        <w:t>IEEE Trans. Geosci. Remote Sens.</w:t>
      </w:r>
      <w:r w:rsidRPr="0095527B">
        <w:t xml:space="preserve">, </w:t>
      </w:r>
      <w:r w:rsidRPr="0095527B">
        <w:rPr>
          <w:b/>
        </w:rPr>
        <w:t>55,</w:t>
      </w:r>
      <w:r w:rsidRPr="0095527B">
        <w:t xml:space="preserve"> 96-111.</w:t>
      </w:r>
    </w:p>
    <w:p w:rsidR="0095527B" w:rsidRPr="0095527B" w:rsidRDefault="0095527B" w:rsidP="0095527B">
      <w:pPr>
        <w:pStyle w:val="EndNoteBibliography"/>
        <w:spacing w:after="480"/>
      </w:pPr>
      <w:r w:rsidRPr="0095527B">
        <w:t xml:space="preserve">Huang, X. Y., 2000: Variational analysis using spatial filters. </w:t>
      </w:r>
      <w:r w:rsidRPr="0095527B">
        <w:rPr>
          <w:i/>
        </w:rPr>
        <w:t>Mon. Wea. Rev.</w:t>
      </w:r>
      <w:r w:rsidRPr="0095527B">
        <w:t xml:space="preserve">, </w:t>
      </w:r>
      <w:r w:rsidRPr="0095527B">
        <w:rPr>
          <w:b/>
        </w:rPr>
        <w:t>128,</w:t>
      </w:r>
      <w:r w:rsidRPr="0095527B">
        <w:t xml:space="preserve"> 2588-2600.</w:t>
      </w:r>
    </w:p>
    <w:p w:rsidR="0095527B" w:rsidRPr="0095527B" w:rsidRDefault="0095527B" w:rsidP="0095527B">
      <w:pPr>
        <w:pStyle w:val="EndNoteBibliography"/>
        <w:spacing w:after="480"/>
      </w:pPr>
      <w:r w:rsidRPr="0095527B">
        <w:t xml:space="preserve">Ide, K., P. Courtier, M. Ghil, and A. C. Lorenc, 1997: Unified notation for data assimilation: </w:t>
      </w:r>
      <w:r w:rsidR="00AB46DB">
        <w:tab/>
      </w:r>
      <w:r w:rsidRPr="0095527B">
        <w:t xml:space="preserve">Operational, sequential and variational. </w:t>
      </w:r>
      <w:r w:rsidRPr="0095527B">
        <w:rPr>
          <w:i/>
        </w:rPr>
        <w:t>J.Meteor. Soc. Japan</w:t>
      </w:r>
      <w:r w:rsidRPr="0095527B">
        <w:t xml:space="preserve">, </w:t>
      </w:r>
      <w:r w:rsidRPr="0095527B">
        <w:rPr>
          <w:b/>
        </w:rPr>
        <w:t>75,</w:t>
      </w:r>
      <w:r w:rsidRPr="0095527B">
        <w:t xml:space="preserve"> 181-189.</w:t>
      </w:r>
    </w:p>
    <w:p w:rsidR="0095527B" w:rsidRPr="0095527B" w:rsidRDefault="0095527B" w:rsidP="0095527B">
      <w:pPr>
        <w:pStyle w:val="EndNoteBibliography"/>
        <w:spacing w:after="480"/>
      </w:pPr>
      <w:r w:rsidRPr="0095527B">
        <w:lastRenderedPageBreak/>
        <w:t xml:space="preserve">Jung, Y., G. Zhang, and M. Xue, 2008: Assimilation of simulated polarimetric radar data for a </w:t>
      </w:r>
      <w:r w:rsidR="00AB46DB">
        <w:tab/>
      </w:r>
      <w:r w:rsidRPr="0095527B">
        <w:t xml:space="preserve">convective storm using the Ensemble Kalman Filter. Part I: Observation operators for </w:t>
      </w:r>
      <w:r w:rsidR="00AB46DB">
        <w:tab/>
      </w:r>
      <w:r w:rsidRPr="0095527B">
        <w:t xml:space="preserve">reflectivity and polarimetric variables. </w:t>
      </w:r>
      <w:r w:rsidRPr="0095527B">
        <w:rPr>
          <w:i/>
        </w:rPr>
        <w:t>Mon. Wea. Rev.</w:t>
      </w:r>
      <w:r w:rsidRPr="0095527B">
        <w:t xml:space="preserve">, </w:t>
      </w:r>
      <w:r w:rsidRPr="0095527B">
        <w:rPr>
          <w:b/>
        </w:rPr>
        <w:t>136,</w:t>
      </w:r>
      <w:r w:rsidRPr="0095527B">
        <w:t xml:space="preserve"> 2228-2245.</w:t>
      </w:r>
    </w:p>
    <w:p w:rsidR="0095527B" w:rsidRPr="0095527B" w:rsidRDefault="0095527B" w:rsidP="0095527B">
      <w:pPr>
        <w:pStyle w:val="EndNoteBibliography"/>
        <w:spacing w:after="480"/>
      </w:pPr>
      <w:r w:rsidRPr="0095527B">
        <w:t xml:space="preserve">Kalnay, E., 2003: </w:t>
      </w:r>
      <w:r w:rsidRPr="0095527B">
        <w:rPr>
          <w:i/>
        </w:rPr>
        <w:t>Atmospheric Modeling, Data Assimilation, and Predictability.</w:t>
      </w:r>
      <w:r w:rsidRPr="0095527B">
        <w:t xml:space="preserve">  Cambridge </w:t>
      </w:r>
      <w:r w:rsidR="00AB46DB">
        <w:tab/>
      </w:r>
      <w:r w:rsidRPr="0095527B">
        <w:t>University Press, 341 pp.</w:t>
      </w:r>
    </w:p>
    <w:p w:rsidR="0095527B" w:rsidRPr="0095527B" w:rsidRDefault="0095527B" w:rsidP="0095527B">
      <w:pPr>
        <w:pStyle w:val="EndNoteBibliography"/>
        <w:spacing w:after="480"/>
      </w:pPr>
      <w:r w:rsidRPr="0095527B">
        <w:t xml:space="preserve">Kessinger, C. J., D. B. Parsons, and J. W. Wilson, 1988: Observations of a storm containing </w:t>
      </w:r>
      <w:r w:rsidR="00AB46DB">
        <w:tab/>
      </w:r>
      <w:r w:rsidRPr="0095527B">
        <w:t xml:space="preserve">misocyclones, downbursts, and horizontal vortex circulations. </w:t>
      </w:r>
      <w:r w:rsidRPr="0095527B">
        <w:rPr>
          <w:i/>
        </w:rPr>
        <w:t>Mon. Wea. Rev.</w:t>
      </w:r>
      <w:r w:rsidRPr="0095527B">
        <w:t xml:space="preserve">, </w:t>
      </w:r>
      <w:r w:rsidRPr="0095527B">
        <w:rPr>
          <w:b/>
        </w:rPr>
        <w:t>116,</w:t>
      </w:r>
      <w:r w:rsidRPr="0095527B">
        <w:t xml:space="preserve"> </w:t>
      </w:r>
      <w:r w:rsidR="00AB46DB">
        <w:tab/>
      </w:r>
      <w:r w:rsidRPr="0095527B">
        <w:t>1959-1982.</w:t>
      </w:r>
    </w:p>
    <w:p w:rsidR="0095527B" w:rsidRPr="0095527B" w:rsidRDefault="0095527B" w:rsidP="0095527B">
      <w:pPr>
        <w:pStyle w:val="EndNoteBibliography"/>
        <w:spacing w:after="480"/>
      </w:pPr>
      <w:r w:rsidRPr="0095527B">
        <w:t xml:space="preserve">Knight, N. C., 1981: The climatology of hailstone embryos. </w:t>
      </w:r>
      <w:r w:rsidRPr="0095527B">
        <w:rPr>
          <w:i/>
        </w:rPr>
        <w:t>J. Appl. Meteor.</w:t>
      </w:r>
      <w:r w:rsidRPr="0095527B">
        <w:t xml:space="preserve">, </w:t>
      </w:r>
      <w:r w:rsidRPr="0095527B">
        <w:rPr>
          <w:b/>
        </w:rPr>
        <w:t>20,</w:t>
      </w:r>
      <w:r w:rsidRPr="0095527B">
        <w:t xml:space="preserve"> 750-755.</w:t>
      </w:r>
    </w:p>
    <w:p w:rsidR="0095527B" w:rsidRPr="0095527B" w:rsidRDefault="0095527B" w:rsidP="0095527B">
      <w:pPr>
        <w:pStyle w:val="EndNoteBibliography"/>
        <w:spacing w:after="480"/>
      </w:pPr>
      <w:r w:rsidRPr="0095527B">
        <w:t xml:space="preserve">Koch, S. E., 1984: The role of an apparent mesoscale grontogenetic virculation in squall line </w:t>
      </w:r>
      <w:r w:rsidR="00AB46DB">
        <w:tab/>
      </w:r>
      <w:r w:rsidRPr="0095527B">
        <w:t xml:space="preserve">initiation. </w:t>
      </w:r>
      <w:r w:rsidRPr="0095527B">
        <w:rPr>
          <w:i/>
        </w:rPr>
        <w:t>Mon. Wea. Rev.</w:t>
      </w:r>
      <w:r w:rsidRPr="0095527B">
        <w:t xml:space="preserve">, </w:t>
      </w:r>
      <w:r w:rsidRPr="0095527B">
        <w:rPr>
          <w:b/>
        </w:rPr>
        <w:t>112,</w:t>
      </w:r>
      <w:r w:rsidRPr="0095527B">
        <w:t xml:space="preserve"> 2090-2111.</w:t>
      </w:r>
    </w:p>
    <w:p w:rsidR="0095527B" w:rsidRPr="0095527B" w:rsidRDefault="0095527B" w:rsidP="0095527B">
      <w:pPr>
        <w:pStyle w:val="EndNoteBibliography"/>
        <w:spacing w:after="480"/>
      </w:pPr>
      <w:r w:rsidRPr="0095527B">
        <w:t xml:space="preserve">Kosiba, K., J. Wurman, Y. Richardson, P. Markowski, P. Robinson, and J. Marquis, 2013: </w:t>
      </w:r>
      <w:r w:rsidR="00AB46DB">
        <w:tab/>
      </w:r>
      <w:r w:rsidRPr="0095527B">
        <w:t xml:space="preserve">Genesis of the Goshen County, Wyoming, Tornado on 5 June 2009 during VORTEX2. </w:t>
      </w:r>
      <w:r w:rsidR="00AB46DB">
        <w:tab/>
      </w:r>
      <w:r w:rsidRPr="0095527B">
        <w:rPr>
          <w:i/>
        </w:rPr>
        <w:t>Mon. Wea. Rev.</w:t>
      </w:r>
      <w:r w:rsidRPr="0095527B">
        <w:t xml:space="preserve">, </w:t>
      </w:r>
      <w:r w:rsidRPr="0095527B">
        <w:rPr>
          <w:b/>
        </w:rPr>
        <w:t>141,</w:t>
      </w:r>
      <w:r w:rsidRPr="0095527B">
        <w:t xml:space="preserve"> 1157-1181.</w:t>
      </w:r>
    </w:p>
    <w:p w:rsidR="0095527B" w:rsidRPr="0095527B" w:rsidRDefault="0095527B" w:rsidP="0095527B">
      <w:pPr>
        <w:pStyle w:val="EndNoteBibliography"/>
        <w:spacing w:after="480"/>
      </w:pPr>
      <w:r w:rsidRPr="0095527B">
        <w:t xml:space="preserve">Kumjian, M. R., and A. V. Ryzhkov, 2008: Polarimetric sgnatures in supercell thunderstorms. </w:t>
      </w:r>
      <w:r w:rsidRPr="0095527B">
        <w:rPr>
          <w:i/>
        </w:rPr>
        <w:t xml:space="preserve">J. </w:t>
      </w:r>
      <w:r w:rsidR="00AB46DB">
        <w:rPr>
          <w:i/>
        </w:rPr>
        <w:tab/>
      </w:r>
      <w:r w:rsidRPr="0095527B">
        <w:rPr>
          <w:i/>
        </w:rPr>
        <w:t>Appl. Meteor. Climatol.</w:t>
      </w:r>
      <w:r w:rsidRPr="0095527B">
        <w:t xml:space="preserve">, </w:t>
      </w:r>
      <w:r w:rsidRPr="0095527B">
        <w:rPr>
          <w:b/>
        </w:rPr>
        <w:t>47,</w:t>
      </w:r>
      <w:r w:rsidRPr="0095527B">
        <w:t xml:space="preserve"> 1940-1961.</w:t>
      </w:r>
    </w:p>
    <w:p w:rsidR="0095527B" w:rsidRPr="0095527B" w:rsidRDefault="0095527B" w:rsidP="0095527B">
      <w:pPr>
        <w:pStyle w:val="EndNoteBibliography"/>
        <w:spacing w:after="480"/>
      </w:pPr>
      <w:r w:rsidRPr="0095527B">
        <w:t xml:space="preserve">Kumjian, M. R., S. M. Ganson, and A. V. Ryzhkov, 2012: Freezing of raindrops in deep </w:t>
      </w:r>
      <w:r w:rsidR="00AB46DB">
        <w:tab/>
      </w:r>
      <w:r w:rsidRPr="0095527B">
        <w:t xml:space="preserve">convective updrafts: A microphysical and polarimetric model. </w:t>
      </w:r>
      <w:r w:rsidRPr="0095527B">
        <w:rPr>
          <w:i/>
        </w:rPr>
        <w:t>J. Atmos. Sci.</w:t>
      </w:r>
      <w:r w:rsidRPr="0095527B">
        <w:t xml:space="preserve">, </w:t>
      </w:r>
      <w:r w:rsidRPr="0095527B">
        <w:rPr>
          <w:b/>
        </w:rPr>
        <w:t>69,</w:t>
      </w:r>
      <w:r w:rsidRPr="0095527B">
        <w:t xml:space="preserve"> 3471-</w:t>
      </w:r>
      <w:r w:rsidR="00AB46DB">
        <w:tab/>
      </w:r>
      <w:r w:rsidRPr="0095527B">
        <w:t>3490.</w:t>
      </w:r>
    </w:p>
    <w:p w:rsidR="0095527B" w:rsidRPr="0095527B" w:rsidRDefault="0095527B" w:rsidP="0095527B">
      <w:pPr>
        <w:pStyle w:val="EndNoteBibliography"/>
        <w:spacing w:after="480"/>
      </w:pPr>
      <w:r w:rsidRPr="0095527B">
        <w:t xml:space="preserve">Kuster, C. M., P. L. Heinselman, and T. J. Schuur, 2016: Rapid-update radar observations of </w:t>
      </w:r>
      <w:r w:rsidR="00AB46DB">
        <w:tab/>
      </w:r>
      <w:r w:rsidRPr="0095527B">
        <w:t xml:space="preserve">downbursts occurring within an intense multicell thunderstorm on 14 June 2011. </w:t>
      </w:r>
      <w:r w:rsidRPr="0095527B">
        <w:rPr>
          <w:i/>
        </w:rPr>
        <w:t xml:space="preserve">Wea. </w:t>
      </w:r>
      <w:r w:rsidR="00AB46DB">
        <w:rPr>
          <w:i/>
        </w:rPr>
        <w:tab/>
      </w:r>
      <w:r w:rsidRPr="0095527B">
        <w:rPr>
          <w:i/>
        </w:rPr>
        <w:t>Forecasting</w:t>
      </w:r>
      <w:r w:rsidRPr="0095527B">
        <w:t xml:space="preserve">, </w:t>
      </w:r>
      <w:r w:rsidRPr="0095527B">
        <w:rPr>
          <w:b/>
        </w:rPr>
        <w:t>31,</w:t>
      </w:r>
      <w:r w:rsidRPr="0095527B">
        <w:t xml:space="preserve"> 827-851.</w:t>
      </w:r>
    </w:p>
    <w:p w:rsidR="0095527B" w:rsidRPr="0095527B" w:rsidRDefault="0095527B" w:rsidP="0095527B">
      <w:pPr>
        <w:pStyle w:val="EndNoteBibliography"/>
        <w:spacing w:after="480"/>
      </w:pPr>
      <w:r w:rsidRPr="0095527B">
        <w:t xml:space="preserve">Lamb, D., and J. Verlinde, 2011: </w:t>
      </w:r>
      <w:r w:rsidRPr="0095527B">
        <w:rPr>
          <w:i/>
        </w:rPr>
        <w:t>Physics and Chemistry of Clouds.</w:t>
      </w:r>
      <w:r w:rsidRPr="0095527B">
        <w:t xml:space="preserve">  Cambridge University Press, </w:t>
      </w:r>
      <w:r w:rsidR="00AB46DB">
        <w:tab/>
      </w:r>
      <w:r w:rsidRPr="0095527B">
        <w:t>584 pp.</w:t>
      </w:r>
    </w:p>
    <w:p w:rsidR="0095527B" w:rsidRPr="0095527B" w:rsidRDefault="0095527B" w:rsidP="0095527B">
      <w:pPr>
        <w:pStyle w:val="EndNoteBibliography"/>
        <w:spacing w:after="480"/>
      </w:pPr>
      <w:r w:rsidRPr="0095527B">
        <w:t>Laroche, S., and I. Zawadzki, 1994: A variational analysis method for retrieval of three-</w:t>
      </w:r>
      <w:r w:rsidR="00AB46DB">
        <w:tab/>
      </w:r>
      <w:r w:rsidRPr="0095527B">
        <w:t xml:space="preserve">dimensional wind field from single-Doppler radar data. </w:t>
      </w:r>
      <w:r w:rsidRPr="0095527B">
        <w:rPr>
          <w:i/>
        </w:rPr>
        <w:t>J. Atmos. Sci.</w:t>
      </w:r>
      <w:r w:rsidRPr="0095527B">
        <w:t xml:space="preserve">, </w:t>
      </w:r>
      <w:r w:rsidRPr="0095527B">
        <w:rPr>
          <w:b/>
        </w:rPr>
        <w:t>51,</w:t>
      </w:r>
      <w:r w:rsidRPr="0095527B">
        <w:t xml:space="preserve"> 2664-2682.</w:t>
      </w:r>
    </w:p>
    <w:p w:rsidR="0095527B" w:rsidRPr="0095527B" w:rsidRDefault="0095527B" w:rsidP="0095527B">
      <w:pPr>
        <w:pStyle w:val="EndNoteBibliography"/>
        <w:spacing w:after="480"/>
      </w:pPr>
      <w:r w:rsidRPr="0095527B">
        <w:lastRenderedPageBreak/>
        <w:t xml:space="preserve">Lawless, A. S., S. Gratton, and N. K. Nichols, 2005a: An investigation of incremental 4D-Var </w:t>
      </w:r>
      <w:r w:rsidR="00AB46DB">
        <w:tab/>
      </w:r>
      <w:r w:rsidRPr="0095527B">
        <w:t xml:space="preserve">using non-tangent linear models. </w:t>
      </w:r>
      <w:r w:rsidRPr="0095527B">
        <w:rPr>
          <w:i/>
        </w:rPr>
        <w:t>Quart. J. Roy. Meteor. Soc.</w:t>
      </w:r>
      <w:r w:rsidRPr="0095527B">
        <w:t xml:space="preserve">, </w:t>
      </w:r>
      <w:r w:rsidRPr="0095527B">
        <w:rPr>
          <w:b/>
        </w:rPr>
        <w:t>131,</w:t>
      </w:r>
      <w:r w:rsidRPr="0095527B">
        <w:t xml:space="preserve"> 459-476.</w:t>
      </w:r>
    </w:p>
    <w:p w:rsidR="0095527B" w:rsidRPr="0095527B" w:rsidRDefault="0095527B" w:rsidP="0095527B">
      <w:pPr>
        <w:pStyle w:val="EndNoteBibliography"/>
        <w:spacing w:after="480"/>
      </w:pPr>
      <w:r w:rsidRPr="0095527B">
        <w:t xml:space="preserve">——, 2005b: Approximate iterative methods for variational data assimilation. </w:t>
      </w:r>
      <w:r w:rsidRPr="0095527B">
        <w:rPr>
          <w:i/>
        </w:rPr>
        <w:t xml:space="preserve">Int. J. Numer. </w:t>
      </w:r>
      <w:r w:rsidR="00AB46DB">
        <w:rPr>
          <w:i/>
        </w:rPr>
        <w:tab/>
      </w:r>
      <w:r w:rsidRPr="0095527B">
        <w:rPr>
          <w:i/>
        </w:rPr>
        <w:t>Methods Fluids</w:t>
      </w:r>
      <w:r w:rsidRPr="0095527B">
        <w:t xml:space="preserve">, </w:t>
      </w:r>
      <w:r w:rsidRPr="0095527B">
        <w:rPr>
          <w:b/>
        </w:rPr>
        <w:t>47,</w:t>
      </w:r>
      <w:r w:rsidRPr="0095527B">
        <w:t xml:space="preserve"> 1129-1135.</w:t>
      </w:r>
    </w:p>
    <w:p w:rsidR="0095527B" w:rsidRPr="0095527B" w:rsidRDefault="0095527B" w:rsidP="0095527B">
      <w:pPr>
        <w:pStyle w:val="EndNoteBibliography"/>
        <w:spacing w:after="480"/>
      </w:pPr>
      <w:r w:rsidRPr="0095527B">
        <w:t xml:space="preserve">Lee, B. D., and R. B. Wilhelmson, 1997: The numerical simulation of nonsupercell </w:t>
      </w:r>
      <w:r w:rsidR="00AB46DB">
        <w:tab/>
      </w:r>
      <w:r w:rsidRPr="0095527B">
        <w:t xml:space="preserve">tornadogenesis. Part II: Evolution of a family of tornadoes along a weak outflow </w:t>
      </w:r>
      <w:r w:rsidR="00AB46DB">
        <w:tab/>
      </w:r>
      <w:r w:rsidRPr="0095527B">
        <w:t xml:space="preserve">boundary. </w:t>
      </w:r>
      <w:r w:rsidRPr="0095527B">
        <w:rPr>
          <w:i/>
        </w:rPr>
        <w:t>J. Atmos. Sci.</w:t>
      </w:r>
      <w:r w:rsidRPr="0095527B">
        <w:t xml:space="preserve">, </w:t>
      </w:r>
      <w:r w:rsidRPr="0095527B">
        <w:rPr>
          <w:b/>
        </w:rPr>
        <w:t>54,</w:t>
      </w:r>
      <w:r w:rsidRPr="0095527B">
        <w:t xml:space="preserve"> 2387-2415.</w:t>
      </w:r>
    </w:p>
    <w:p w:rsidR="0095527B" w:rsidRPr="0095527B" w:rsidRDefault="0095527B" w:rsidP="0095527B">
      <w:pPr>
        <w:pStyle w:val="EndNoteBibliography"/>
        <w:spacing w:after="480"/>
      </w:pPr>
      <w:r w:rsidRPr="0095527B">
        <w:t xml:space="preserve">Lim, S., V. Chandrasekar, and V. N. Bringi, 2005: Hydrometeor classification system using </w:t>
      </w:r>
      <w:r w:rsidR="00AB46DB">
        <w:tab/>
      </w:r>
      <w:r w:rsidRPr="0095527B">
        <w:t xml:space="preserve">dual-polarization radar measurements: Model improvements and in situ verification. </w:t>
      </w:r>
      <w:r w:rsidR="00AB46DB">
        <w:tab/>
      </w:r>
      <w:r w:rsidRPr="0095527B">
        <w:rPr>
          <w:i/>
        </w:rPr>
        <w:t>IEEE Trans. Geosci. Remote Sens.</w:t>
      </w:r>
      <w:r w:rsidRPr="0095527B">
        <w:t xml:space="preserve">, </w:t>
      </w:r>
      <w:r w:rsidRPr="0095527B">
        <w:rPr>
          <w:b/>
        </w:rPr>
        <w:t>43,</w:t>
      </w:r>
      <w:r w:rsidRPr="0095527B">
        <w:t xml:space="preserve"> 792-801.</w:t>
      </w:r>
    </w:p>
    <w:p w:rsidR="0095527B" w:rsidRPr="0095527B" w:rsidRDefault="0095527B" w:rsidP="0095527B">
      <w:pPr>
        <w:pStyle w:val="EndNoteBibliography"/>
        <w:spacing w:after="480"/>
      </w:pPr>
      <w:r w:rsidRPr="0095527B">
        <w:t xml:space="preserve">Lin, Y.-L., R. D. Farley, and H. D. Orville, 1983: Bulk parameterization of the snow field in a </w:t>
      </w:r>
      <w:r w:rsidR="00AB46DB">
        <w:tab/>
      </w:r>
      <w:r w:rsidRPr="0095527B">
        <w:t xml:space="preserve">cloud model. </w:t>
      </w:r>
      <w:r w:rsidRPr="0095527B">
        <w:rPr>
          <w:i/>
        </w:rPr>
        <w:t>J. Climate Appl. Meteor.</w:t>
      </w:r>
      <w:r w:rsidRPr="0095527B">
        <w:t xml:space="preserve">, </w:t>
      </w:r>
      <w:r w:rsidRPr="0095527B">
        <w:rPr>
          <w:b/>
        </w:rPr>
        <w:t>22,</w:t>
      </w:r>
      <w:r w:rsidRPr="0095527B">
        <w:t xml:space="preserve"> 1065-1092.</w:t>
      </w:r>
    </w:p>
    <w:p w:rsidR="0095527B" w:rsidRPr="0095527B" w:rsidRDefault="0095527B" w:rsidP="0095527B">
      <w:pPr>
        <w:pStyle w:val="EndNoteBibliography"/>
        <w:spacing w:after="480"/>
      </w:pPr>
      <w:r w:rsidRPr="0095527B">
        <w:t xml:space="preserve">Liu, H., and V. Chandrasekar, 2000: Classification of hydrometeors based on polarimetric radar </w:t>
      </w:r>
      <w:r w:rsidR="00AB46DB">
        <w:tab/>
      </w:r>
      <w:r w:rsidRPr="0095527B">
        <w:t xml:space="preserve">measurements: Development of fuzzy logic and neuro-fuzzy systems, and in situ </w:t>
      </w:r>
      <w:r w:rsidR="00AB46DB">
        <w:tab/>
      </w:r>
      <w:r w:rsidRPr="0095527B">
        <w:t xml:space="preserve">verification. </w:t>
      </w:r>
      <w:r w:rsidRPr="0095527B">
        <w:rPr>
          <w:i/>
        </w:rPr>
        <w:t>J. Atmos. Oceanic Technol.</w:t>
      </w:r>
      <w:r w:rsidRPr="0095527B">
        <w:t xml:space="preserve">, </w:t>
      </w:r>
      <w:r w:rsidRPr="0095527B">
        <w:rPr>
          <w:b/>
        </w:rPr>
        <w:t>17,</w:t>
      </w:r>
      <w:r w:rsidRPr="0095527B">
        <w:t xml:space="preserve"> 140-164.</w:t>
      </w:r>
    </w:p>
    <w:p w:rsidR="0095527B" w:rsidRPr="0095527B" w:rsidRDefault="0095527B" w:rsidP="0095527B">
      <w:pPr>
        <w:pStyle w:val="EndNoteBibliography"/>
        <w:spacing w:after="480"/>
      </w:pPr>
      <w:r w:rsidRPr="0095527B">
        <w:t xml:space="preserve">Loney, M. L., D. S. Zrnić, J. M. Straka, and A. V. Ryzhkov, 2002: Enhanced polarimetric radar </w:t>
      </w:r>
      <w:r w:rsidR="00AB46DB">
        <w:tab/>
      </w:r>
      <w:r w:rsidRPr="0095527B">
        <w:t xml:space="preserve">signatures above the melting level in a supercell storm. </w:t>
      </w:r>
      <w:r w:rsidRPr="0095527B">
        <w:rPr>
          <w:i/>
        </w:rPr>
        <w:t>J. Appl. Meteor.</w:t>
      </w:r>
      <w:r w:rsidRPr="0095527B">
        <w:t xml:space="preserve">, </w:t>
      </w:r>
      <w:r w:rsidRPr="0095527B">
        <w:rPr>
          <w:b/>
        </w:rPr>
        <w:t>41,</w:t>
      </w:r>
      <w:r w:rsidRPr="0095527B">
        <w:t xml:space="preserve"> 1179-1194.</w:t>
      </w:r>
    </w:p>
    <w:p w:rsidR="0095527B" w:rsidRPr="0095527B" w:rsidRDefault="0095527B" w:rsidP="0095527B">
      <w:pPr>
        <w:pStyle w:val="EndNoteBibliography"/>
        <w:spacing w:after="480"/>
      </w:pPr>
      <w:r w:rsidRPr="0095527B">
        <w:t xml:space="preserve">Lorenc, A. C., 1986: Analysis methods for numerical weather prediction. </w:t>
      </w:r>
      <w:r w:rsidRPr="0095527B">
        <w:rPr>
          <w:i/>
        </w:rPr>
        <w:t xml:space="preserve">Quart. J. Roy. Meteor. </w:t>
      </w:r>
      <w:r w:rsidR="00AB46DB">
        <w:rPr>
          <w:i/>
        </w:rPr>
        <w:tab/>
      </w:r>
      <w:r w:rsidRPr="0095527B">
        <w:rPr>
          <w:i/>
        </w:rPr>
        <w:t>Soc.</w:t>
      </w:r>
      <w:r w:rsidRPr="0095527B">
        <w:t xml:space="preserve">, </w:t>
      </w:r>
      <w:r w:rsidRPr="0095527B">
        <w:rPr>
          <w:b/>
        </w:rPr>
        <w:t>112,</w:t>
      </w:r>
      <w:r w:rsidRPr="0095527B">
        <w:t xml:space="preserve"> 1177-1194.</w:t>
      </w:r>
    </w:p>
    <w:p w:rsidR="0095527B" w:rsidRPr="0095527B" w:rsidRDefault="0095527B" w:rsidP="0095527B">
      <w:pPr>
        <w:pStyle w:val="EndNoteBibliography"/>
        <w:spacing w:after="480"/>
      </w:pPr>
      <w:r w:rsidRPr="0095527B">
        <w:t xml:space="preserve">Mahale, V. N., G. Zhang, and M. Xue, 2014: Fuzzy logic classification of S-Band polarimetric </w:t>
      </w:r>
      <w:r w:rsidR="00AB46DB">
        <w:tab/>
      </w:r>
      <w:r w:rsidRPr="0095527B">
        <w:t xml:space="preserve">radar echoes to identify three-body scattering and improve data quality. </w:t>
      </w:r>
      <w:r w:rsidRPr="0095527B">
        <w:rPr>
          <w:i/>
        </w:rPr>
        <w:t xml:space="preserve">J. Appl. Meteor. </w:t>
      </w:r>
      <w:r w:rsidR="00AB46DB">
        <w:rPr>
          <w:i/>
        </w:rPr>
        <w:tab/>
      </w:r>
      <w:r w:rsidRPr="0095527B">
        <w:rPr>
          <w:i/>
        </w:rPr>
        <w:t>Climatol.</w:t>
      </w:r>
      <w:r w:rsidRPr="0095527B">
        <w:t xml:space="preserve">, </w:t>
      </w:r>
      <w:r w:rsidRPr="0095527B">
        <w:rPr>
          <w:b/>
        </w:rPr>
        <w:t>53,</w:t>
      </w:r>
      <w:r w:rsidRPr="0095527B">
        <w:t xml:space="preserve"> 2017-2033.</w:t>
      </w:r>
    </w:p>
    <w:p w:rsidR="0095527B" w:rsidRPr="0095527B" w:rsidRDefault="0095527B" w:rsidP="0095527B">
      <w:pPr>
        <w:pStyle w:val="EndNoteBibliography"/>
        <w:spacing w:after="480"/>
      </w:pPr>
      <w:r w:rsidRPr="0095527B">
        <w:t xml:space="preserve">Markowski, P., and N. Dotzek, 2010: Comments on “Proposed conceptual taxonomy for proper </w:t>
      </w:r>
      <w:r w:rsidR="00AB46DB">
        <w:tab/>
      </w:r>
      <w:r w:rsidRPr="0095527B">
        <w:t xml:space="preserve">identification and classification of tornado events”. </w:t>
      </w:r>
      <w:r w:rsidRPr="0095527B">
        <w:rPr>
          <w:i/>
        </w:rPr>
        <w:t>Wea. Forecasting</w:t>
      </w:r>
      <w:r w:rsidRPr="0095527B">
        <w:t xml:space="preserve">, </w:t>
      </w:r>
      <w:r w:rsidRPr="0095527B">
        <w:rPr>
          <w:b/>
        </w:rPr>
        <w:t>25,</w:t>
      </w:r>
      <w:r w:rsidRPr="0095527B">
        <w:t xml:space="preserve"> 338-340.</w:t>
      </w:r>
    </w:p>
    <w:p w:rsidR="0095527B" w:rsidRPr="0095527B" w:rsidRDefault="0095527B" w:rsidP="0095527B">
      <w:pPr>
        <w:pStyle w:val="EndNoteBibliography"/>
        <w:spacing w:after="480"/>
      </w:pPr>
      <w:r w:rsidRPr="0095527B">
        <w:t xml:space="preserve">Marquis, J., Y. Richardson, J. Wurman, and P. Markowski, 2008: Single- and dual-Doppler </w:t>
      </w:r>
      <w:r w:rsidR="00AB46DB">
        <w:tab/>
      </w:r>
      <w:r w:rsidRPr="0095527B">
        <w:t xml:space="preserve">analysis of a tornadic vortex and surrounding storm-scale flow in the Crowell, Texas, </w:t>
      </w:r>
      <w:r w:rsidR="00AB46DB">
        <w:tab/>
      </w:r>
      <w:r w:rsidRPr="0095527B">
        <w:t xml:space="preserve">supercell of 30 April 2000. </w:t>
      </w:r>
      <w:r w:rsidRPr="0095527B">
        <w:rPr>
          <w:i/>
        </w:rPr>
        <w:t>Mon. Wea. Rev.</w:t>
      </w:r>
      <w:r w:rsidRPr="0095527B">
        <w:t xml:space="preserve">, </w:t>
      </w:r>
      <w:r w:rsidRPr="0095527B">
        <w:rPr>
          <w:b/>
        </w:rPr>
        <w:t>136,</w:t>
      </w:r>
      <w:r w:rsidRPr="0095527B">
        <w:t xml:space="preserve"> 5017-5043.</w:t>
      </w:r>
    </w:p>
    <w:p w:rsidR="0095527B" w:rsidRPr="0095527B" w:rsidRDefault="0095527B" w:rsidP="0095527B">
      <w:pPr>
        <w:pStyle w:val="EndNoteBibliography"/>
        <w:spacing w:after="480"/>
      </w:pPr>
      <w:r w:rsidRPr="0095527B">
        <w:lastRenderedPageBreak/>
        <w:t xml:space="preserve">McCann, D. W., 1994: WINDEX—A new index for forecasting microburst potential. </w:t>
      </w:r>
      <w:r w:rsidRPr="0095527B">
        <w:rPr>
          <w:i/>
        </w:rPr>
        <w:t xml:space="preserve">Wea. </w:t>
      </w:r>
      <w:r w:rsidR="00AB46DB">
        <w:rPr>
          <w:i/>
        </w:rPr>
        <w:tab/>
      </w:r>
      <w:r w:rsidRPr="0095527B">
        <w:rPr>
          <w:i/>
        </w:rPr>
        <w:t>Forecasting</w:t>
      </w:r>
      <w:r w:rsidRPr="0095527B">
        <w:t xml:space="preserve">, </w:t>
      </w:r>
      <w:r w:rsidRPr="0095527B">
        <w:rPr>
          <w:b/>
        </w:rPr>
        <w:t>9,</w:t>
      </w:r>
      <w:r w:rsidRPr="0095527B">
        <w:t xml:space="preserve"> 532-541.</w:t>
      </w:r>
    </w:p>
    <w:p w:rsidR="0095527B" w:rsidRPr="0095527B" w:rsidRDefault="0095527B" w:rsidP="0095527B">
      <w:pPr>
        <w:pStyle w:val="EndNoteBibliography"/>
        <w:spacing w:after="480"/>
      </w:pPr>
      <w:r w:rsidRPr="0095527B">
        <w:t xml:space="preserve">McPherson, R. A., and Coauthors, 2007: Statewide monitoring of the mesoscale snvironment: A </w:t>
      </w:r>
      <w:r w:rsidR="00AB46DB">
        <w:tab/>
      </w:r>
      <w:r w:rsidRPr="0095527B">
        <w:t xml:space="preserve">technical update on the Oklahoma Mesonet. </w:t>
      </w:r>
      <w:r w:rsidRPr="0095527B">
        <w:rPr>
          <w:i/>
        </w:rPr>
        <w:t>J. Atmos. Oceanic Technol.</w:t>
      </w:r>
      <w:r w:rsidRPr="0095527B">
        <w:t xml:space="preserve">, </w:t>
      </w:r>
      <w:r w:rsidRPr="0095527B">
        <w:rPr>
          <w:b/>
        </w:rPr>
        <w:t>24,</w:t>
      </w:r>
      <w:r w:rsidRPr="0095527B">
        <w:t xml:space="preserve"> 301-321.</w:t>
      </w:r>
    </w:p>
    <w:p w:rsidR="0095527B" w:rsidRPr="0095527B" w:rsidRDefault="0095527B" w:rsidP="0095527B">
      <w:pPr>
        <w:pStyle w:val="EndNoteBibliography"/>
        <w:spacing w:after="480"/>
      </w:pPr>
      <w:r w:rsidRPr="0095527B">
        <w:t xml:space="preserve">Melnikov, V. M., and D. S. Zrnić, 2007: Autocorrelation and cross-correlation estimators of </w:t>
      </w:r>
      <w:r w:rsidR="00AB46DB">
        <w:tab/>
      </w:r>
      <w:r w:rsidRPr="0095527B">
        <w:t xml:space="preserve">polarimetric variables. </w:t>
      </w:r>
      <w:r w:rsidRPr="0095527B">
        <w:rPr>
          <w:i/>
        </w:rPr>
        <w:t>J. Atmos. Oceanic Technol.</w:t>
      </w:r>
      <w:r w:rsidRPr="0095527B">
        <w:t xml:space="preserve">, </w:t>
      </w:r>
      <w:r w:rsidRPr="0095527B">
        <w:rPr>
          <w:b/>
        </w:rPr>
        <w:t>24,</w:t>
      </w:r>
      <w:r w:rsidRPr="0095527B">
        <w:t xml:space="preserve"> 1337-1350.</w:t>
      </w:r>
    </w:p>
    <w:p w:rsidR="0095527B" w:rsidRPr="0095527B" w:rsidRDefault="0095527B" w:rsidP="0095527B">
      <w:pPr>
        <w:pStyle w:val="EndNoteBibliography"/>
        <w:spacing w:after="480"/>
      </w:pPr>
      <w:r w:rsidRPr="0095527B">
        <w:t xml:space="preserve">Milbrandt, J. A., and M. K. Yau, 2005: A multimoment bulk microphysics parameterization. Part </w:t>
      </w:r>
      <w:r w:rsidR="00AB46DB">
        <w:tab/>
      </w:r>
      <w:r w:rsidRPr="0095527B">
        <w:t>I: Analysis of the role of the spectral shape parameter.</w:t>
      </w:r>
      <w:r w:rsidRPr="0095527B">
        <w:rPr>
          <w:i/>
        </w:rPr>
        <w:t xml:space="preserve"> J. Atmos. Sci.</w:t>
      </w:r>
      <w:r w:rsidRPr="0095527B">
        <w:t xml:space="preserve">, </w:t>
      </w:r>
      <w:r w:rsidRPr="0095527B">
        <w:rPr>
          <w:b/>
        </w:rPr>
        <w:t>62,</w:t>
      </w:r>
      <w:r w:rsidRPr="0095527B">
        <w:t xml:space="preserve"> 3051-3064.</w:t>
      </w:r>
    </w:p>
    <w:p w:rsidR="0095527B" w:rsidRPr="0095527B" w:rsidRDefault="0095527B" w:rsidP="0095527B">
      <w:pPr>
        <w:pStyle w:val="EndNoteBibliography"/>
        <w:spacing w:after="480"/>
      </w:pPr>
      <w:r w:rsidRPr="0095527B">
        <w:t xml:space="preserve">Morris, D. A., and M. Shafer, 1996: Detailed surface observations during the Lahoma hail and </w:t>
      </w:r>
      <w:r w:rsidR="00AB46DB">
        <w:tab/>
      </w:r>
      <w:r w:rsidRPr="0095527B">
        <w:t xml:space="preserve">windstorm. </w:t>
      </w:r>
      <w:r w:rsidRPr="0095527B">
        <w:rPr>
          <w:i/>
        </w:rPr>
        <w:t>18th Conf. on Severe Local Storms</w:t>
      </w:r>
      <w:r w:rsidRPr="0095527B">
        <w:t>, San Francisco, CA.</w:t>
      </w:r>
    </w:p>
    <w:p w:rsidR="0095527B" w:rsidRPr="0095527B" w:rsidRDefault="0095527B" w:rsidP="0095527B">
      <w:pPr>
        <w:pStyle w:val="EndNoteBibliography"/>
        <w:spacing w:after="480"/>
      </w:pPr>
      <w:r w:rsidRPr="0095527B">
        <w:t xml:space="preserve">Morrison, H., J. A. Curry, and V. I. Khvorostyanov, 2005: A new double-moment microphysics </w:t>
      </w:r>
      <w:r w:rsidR="00AB46DB">
        <w:tab/>
      </w:r>
      <w:r w:rsidRPr="0095527B">
        <w:t xml:space="preserve">parameterization for application in cloud and climate models. Part I: Description. </w:t>
      </w:r>
      <w:r w:rsidRPr="0095527B">
        <w:rPr>
          <w:i/>
        </w:rPr>
        <w:t xml:space="preserve">J. </w:t>
      </w:r>
      <w:r w:rsidR="00AB46DB">
        <w:rPr>
          <w:i/>
        </w:rPr>
        <w:tab/>
      </w:r>
      <w:r w:rsidRPr="0095527B">
        <w:rPr>
          <w:i/>
        </w:rPr>
        <w:t>Atmos. Sci.</w:t>
      </w:r>
      <w:r w:rsidRPr="0095527B">
        <w:t xml:space="preserve">, </w:t>
      </w:r>
      <w:r w:rsidRPr="0095527B">
        <w:rPr>
          <w:b/>
        </w:rPr>
        <w:t>62,</w:t>
      </w:r>
      <w:r w:rsidRPr="0095527B">
        <w:t xml:space="preserve"> 1665-1677.</w:t>
      </w:r>
    </w:p>
    <w:p w:rsidR="0095527B" w:rsidRPr="0095527B" w:rsidRDefault="0095527B" w:rsidP="0095527B">
      <w:pPr>
        <w:pStyle w:val="EndNoteBibliography"/>
        <w:spacing w:after="480"/>
        <w:rPr>
          <w:i/>
        </w:rPr>
      </w:pPr>
      <w:r w:rsidRPr="0095527B">
        <w:t xml:space="preserve">National Center for Atmospheric Research, 1995: </w:t>
      </w:r>
      <w:r w:rsidRPr="0095527B">
        <w:rPr>
          <w:i/>
        </w:rPr>
        <w:t xml:space="preserve">REORDER Installation and Use Manual for </w:t>
      </w:r>
      <w:r w:rsidR="00AB46DB">
        <w:rPr>
          <w:i/>
        </w:rPr>
        <w:tab/>
      </w:r>
      <w:r w:rsidRPr="0095527B">
        <w:rPr>
          <w:i/>
        </w:rPr>
        <w:t>the Unix Version.</w:t>
      </w:r>
    </w:p>
    <w:p w:rsidR="0095527B" w:rsidRPr="0095527B" w:rsidRDefault="0095527B" w:rsidP="0095527B">
      <w:pPr>
        <w:pStyle w:val="EndNoteBibliography"/>
        <w:spacing w:after="480"/>
        <w:rPr>
          <w:i/>
        </w:rPr>
      </w:pPr>
      <w:r w:rsidRPr="0095527B">
        <w:t xml:space="preserve">——, 1998: </w:t>
      </w:r>
      <w:r w:rsidRPr="0095527B">
        <w:rPr>
          <w:i/>
        </w:rPr>
        <w:t>CEDRIC: Custom Editing and Display of Reduced Information in Cartesian Space.</w:t>
      </w:r>
    </w:p>
    <w:p w:rsidR="0095527B" w:rsidRPr="0095527B" w:rsidRDefault="0095527B" w:rsidP="0095527B">
      <w:pPr>
        <w:pStyle w:val="EndNoteBibliography"/>
        <w:spacing w:after="480"/>
      </w:pPr>
      <w:r w:rsidRPr="0095527B">
        <w:t xml:space="preserve">National Transportation Safety Board, 1983: Aircraft accident report: Pan American World </w:t>
      </w:r>
      <w:r w:rsidR="00AB46DB">
        <w:tab/>
      </w:r>
      <w:r w:rsidRPr="0095527B">
        <w:t xml:space="preserve">Airways, Inc., Clipper 759, Boeing 727-235, N4737, New Orleans International Airport, </w:t>
      </w:r>
      <w:r w:rsidR="00AB46DB">
        <w:tab/>
      </w:r>
      <w:r w:rsidRPr="0095527B">
        <w:t>Kenner, Louisiana, July 9, 1982, 113 pp.</w:t>
      </w:r>
    </w:p>
    <w:p w:rsidR="0095527B" w:rsidRPr="0095527B" w:rsidRDefault="0095527B" w:rsidP="0095527B">
      <w:pPr>
        <w:pStyle w:val="EndNoteBibliography"/>
        <w:spacing w:after="480"/>
      </w:pPr>
      <w:r w:rsidRPr="0095527B">
        <w:t xml:space="preserve">National Weather Service, cited 2018: NWS Directives 10-511 WFO Severe Weather Products </w:t>
      </w:r>
      <w:r w:rsidR="00AB46DB">
        <w:tab/>
      </w:r>
      <w:r w:rsidRPr="0095527B">
        <w:t xml:space="preserve">Specification. [Available online at </w:t>
      </w:r>
      <w:r w:rsidR="00AB46DB">
        <w:tab/>
      </w:r>
      <w:hyperlink r:id="rId66" w:history="1">
        <w:r w:rsidRPr="0095527B">
          <w:rPr>
            <w:rStyle w:val="Hyperlink"/>
          </w:rPr>
          <w:t>http://www.nws.noaa.gov/directives/sym/pd01005011curr.pdf</w:t>
        </w:r>
      </w:hyperlink>
      <w:r w:rsidRPr="0095527B">
        <w:t>.]</w:t>
      </w:r>
    </w:p>
    <w:p w:rsidR="0095527B" w:rsidRPr="0095527B" w:rsidRDefault="0095527B" w:rsidP="0095527B">
      <w:pPr>
        <w:pStyle w:val="EndNoteBibliography"/>
        <w:spacing w:after="480"/>
      </w:pPr>
      <w:r w:rsidRPr="0095527B">
        <w:t xml:space="preserve">NOAA/NCDC, cited 2016: Storm events database. [Available online at </w:t>
      </w:r>
      <w:r w:rsidR="00AB46DB">
        <w:tab/>
      </w:r>
      <w:hyperlink r:id="rId67" w:history="1">
        <w:r w:rsidRPr="0095527B">
          <w:rPr>
            <w:rStyle w:val="Hyperlink"/>
          </w:rPr>
          <w:t>http://www.ncdc.noaa.gov/stormevents</w:t>
        </w:r>
      </w:hyperlink>
      <w:r w:rsidRPr="0095527B">
        <w:t>.]</w:t>
      </w:r>
    </w:p>
    <w:p w:rsidR="0095527B" w:rsidRPr="0095527B" w:rsidRDefault="0095527B" w:rsidP="0095527B">
      <w:pPr>
        <w:pStyle w:val="EndNoteBibliography"/>
        <w:spacing w:after="480"/>
      </w:pPr>
      <w:r w:rsidRPr="0095527B">
        <w:t xml:space="preserve">Office of the Federal Coordinator for Meteorological Services and Supporting Research, 2016: </w:t>
      </w:r>
      <w:r w:rsidR="00AB46DB">
        <w:tab/>
      </w:r>
      <w:r w:rsidRPr="0095527B">
        <w:t xml:space="preserve">Doppler radar meteorological observations. Part A—System concepts responsibilities and </w:t>
      </w:r>
      <w:r w:rsidR="00AB46DB">
        <w:tab/>
      </w:r>
      <w:r w:rsidRPr="0095527B">
        <w:t xml:space="preserve">procedures. </w:t>
      </w:r>
      <w:r w:rsidRPr="0095527B">
        <w:rPr>
          <w:i/>
        </w:rPr>
        <w:t>Federal Meteorological Handbook No. 11</w:t>
      </w:r>
      <w:r w:rsidRPr="0095527B">
        <w:t>.</w:t>
      </w:r>
    </w:p>
    <w:p w:rsidR="0095527B" w:rsidRPr="0095527B" w:rsidRDefault="0095527B" w:rsidP="0095527B">
      <w:pPr>
        <w:pStyle w:val="EndNoteBibliography"/>
        <w:spacing w:after="480"/>
      </w:pPr>
      <w:r w:rsidRPr="0095527B">
        <w:lastRenderedPageBreak/>
        <w:t xml:space="preserve">Oklahoma Climate Survey, cited 2016: Mesonet surface observation data. [Available online at </w:t>
      </w:r>
      <w:r w:rsidR="00AB46DB">
        <w:tab/>
      </w:r>
      <w:hyperlink r:id="rId68" w:history="1">
        <w:r w:rsidRPr="0095527B">
          <w:rPr>
            <w:rStyle w:val="Hyperlink"/>
          </w:rPr>
          <w:t>https://www.mesonet.org/index.php/site/contact</w:t>
        </w:r>
      </w:hyperlink>
      <w:r w:rsidRPr="0095527B">
        <w:t>.]</w:t>
      </w:r>
    </w:p>
    <w:p w:rsidR="0095527B" w:rsidRPr="0095527B" w:rsidRDefault="0095527B" w:rsidP="0095527B">
      <w:pPr>
        <w:pStyle w:val="EndNoteBibliography"/>
        <w:spacing w:after="480"/>
      </w:pPr>
      <w:r w:rsidRPr="0095527B">
        <w:t xml:space="preserve">Park, H. S., A. V. Ryzhkov, D. S. Zrnić, and K.-E. Kim, 2009: The hydrometeor classification </w:t>
      </w:r>
      <w:r w:rsidR="00AB46DB">
        <w:tab/>
      </w:r>
      <w:r w:rsidRPr="0095527B">
        <w:t xml:space="preserve">algorithm for the polarimetric WSR-88D: Description and application to an MCS. </w:t>
      </w:r>
      <w:r w:rsidRPr="0095527B">
        <w:rPr>
          <w:i/>
        </w:rPr>
        <w:t xml:space="preserve">Wea. </w:t>
      </w:r>
      <w:r w:rsidR="00AB46DB">
        <w:rPr>
          <w:i/>
        </w:rPr>
        <w:tab/>
      </w:r>
      <w:r w:rsidRPr="0095527B">
        <w:rPr>
          <w:i/>
        </w:rPr>
        <w:t>Forecasting</w:t>
      </w:r>
      <w:r w:rsidRPr="0095527B">
        <w:t xml:space="preserve">, </w:t>
      </w:r>
      <w:r w:rsidRPr="0095527B">
        <w:rPr>
          <w:b/>
        </w:rPr>
        <w:t>24,</w:t>
      </w:r>
      <w:r w:rsidRPr="0095527B">
        <w:t xml:space="preserve"> 730-748.</w:t>
      </w:r>
    </w:p>
    <w:p w:rsidR="0095527B" w:rsidRPr="0095527B" w:rsidRDefault="0095527B" w:rsidP="0095527B">
      <w:pPr>
        <w:pStyle w:val="EndNoteBibliography"/>
        <w:spacing w:after="480"/>
      </w:pPr>
      <w:r w:rsidRPr="0095527B">
        <w:t xml:space="preserve">Pazmany, A. L., J. B. Mead, H. B. Bluestein, J. C. Snyder, and J. B. Houser, 2013: A mobile </w:t>
      </w:r>
      <w:r w:rsidR="00AB46DB">
        <w:tab/>
      </w:r>
      <w:r w:rsidRPr="0095527B">
        <w:t xml:space="preserve">rapid-scanning X-band polarimetric (RaXPol) Doppler radar system. </w:t>
      </w:r>
      <w:r w:rsidRPr="0095527B">
        <w:rPr>
          <w:i/>
        </w:rPr>
        <w:t xml:space="preserve">J. Atmos. Oceanic </w:t>
      </w:r>
      <w:r w:rsidR="00AB46DB">
        <w:rPr>
          <w:i/>
        </w:rPr>
        <w:tab/>
      </w:r>
      <w:r w:rsidRPr="0095527B">
        <w:rPr>
          <w:i/>
        </w:rPr>
        <w:t>Technol.</w:t>
      </w:r>
      <w:r w:rsidRPr="0095527B">
        <w:t xml:space="preserve">, </w:t>
      </w:r>
      <w:r w:rsidRPr="0095527B">
        <w:rPr>
          <w:b/>
        </w:rPr>
        <w:t>30,</w:t>
      </w:r>
      <w:r w:rsidRPr="0095527B">
        <w:t xml:space="preserve"> 1398-1413.</w:t>
      </w:r>
    </w:p>
    <w:p w:rsidR="0095527B" w:rsidRPr="0095527B" w:rsidRDefault="0095527B" w:rsidP="0095527B">
      <w:pPr>
        <w:pStyle w:val="EndNoteBibliography"/>
        <w:spacing w:after="480"/>
      </w:pPr>
      <w:r w:rsidRPr="0095527B">
        <w:t xml:space="preserve">Proctor, F. H., 1988: Numerical simulations of an isolated microburst. Part I: Dynamics and </w:t>
      </w:r>
      <w:r w:rsidR="00AB46DB">
        <w:tab/>
      </w:r>
      <w:r w:rsidRPr="0095527B">
        <w:t xml:space="preserve">structure. </w:t>
      </w:r>
      <w:r w:rsidRPr="0095527B">
        <w:rPr>
          <w:i/>
        </w:rPr>
        <w:t>J. Atmos. Sci.</w:t>
      </w:r>
      <w:r w:rsidRPr="0095527B">
        <w:t xml:space="preserve">, </w:t>
      </w:r>
      <w:r w:rsidRPr="0095527B">
        <w:rPr>
          <w:b/>
        </w:rPr>
        <w:t>45,</w:t>
      </w:r>
      <w:r w:rsidRPr="0095527B">
        <w:t xml:space="preserve"> 3137-3160.</w:t>
      </w:r>
    </w:p>
    <w:p w:rsidR="0095527B" w:rsidRPr="0095527B" w:rsidRDefault="0095527B" w:rsidP="0095527B">
      <w:pPr>
        <w:pStyle w:val="EndNoteBibliography"/>
        <w:spacing w:after="480"/>
      </w:pPr>
      <w:r w:rsidRPr="0095527B">
        <w:t xml:space="preserve">——, 1989: Numerical simulations of an isolated microburst. Part II: Sensitivity experiments. </w:t>
      </w:r>
      <w:r w:rsidRPr="0095527B">
        <w:rPr>
          <w:i/>
        </w:rPr>
        <w:t xml:space="preserve">J. </w:t>
      </w:r>
      <w:r w:rsidR="00AB46DB">
        <w:rPr>
          <w:i/>
        </w:rPr>
        <w:tab/>
      </w:r>
      <w:r w:rsidRPr="0095527B">
        <w:rPr>
          <w:i/>
        </w:rPr>
        <w:t>Atmos. Sci.</w:t>
      </w:r>
      <w:r w:rsidRPr="0095527B">
        <w:t xml:space="preserve">, </w:t>
      </w:r>
      <w:r w:rsidRPr="0095527B">
        <w:rPr>
          <w:b/>
        </w:rPr>
        <w:t>46,</w:t>
      </w:r>
      <w:r w:rsidRPr="0095527B">
        <w:t xml:space="preserve"> 2143-2165.</w:t>
      </w:r>
    </w:p>
    <w:p w:rsidR="0095527B" w:rsidRPr="0095527B" w:rsidRDefault="0095527B" w:rsidP="0095527B">
      <w:pPr>
        <w:pStyle w:val="EndNoteBibliography"/>
        <w:spacing w:after="480"/>
      </w:pPr>
      <w:r w:rsidRPr="0095527B">
        <w:t xml:space="preserve">Pruppacher, H. R., and D. J. Klett, 2010: </w:t>
      </w:r>
      <w:r w:rsidRPr="0095527B">
        <w:rPr>
          <w:i/>
        </w:rPr>
        <w:t>Microphysics of Clouds and Precipitation.</w:t>
      </w:r>
      <w:r w:rsidRPr="0095527B">
        <w:t xml:space="preserve"> 2nd ed.  </w:t>
      </w:r>
      <w:r w:rsidR="00AB46DB">
        <w:tab/>
      </w:r>
      <w:r w:rsidRPr="0095527B">
        <w:t>Springer Netherlands, 954 pp.</w:t>
      </w:r>
    </w:p>
    <w:p w:rsidR="0095527B" w:rsidRPr="0095527B" w:rsidRDefault="0095527B" w:rsidP="0095527B">
      <w:pPr>
        <w:pStyle w:val="EndNoteBibliography"/>
        <w:spacing w:after="480"/>
      </w:pPr>
      <w:r w:rsidRPr="0095527B">
        <w:t xml:space="preserve">Qiu, C.-J., and Q. Xu, 1992: A simple adjoint method of wind analysis for single-Doppler data. </w:t>
      </w:r>
      <w:r w:rsidR="00AB46DB">
        <w:tab/>
      </w:r>
      <w:r w:rsidRPr="0095527B">
        <w:rPr>
          <w:i/>
        </w:rPr>
        <w:t>J. Atmos. Oceanic Technol.</w:t>
      </w:r>
      <w:r w:rsidRPr="0095527B">
        <w:t xml:space="preserve">, </w:t>
      </w:r>
      <w:r w:rsidRPr="0095527B">
        <w:rPr>
          <w:b/>
        </w:rPr>
        <w:t>9,</w:t>
      </w:r>
      <w:r w:rsidRPr="0095527B">
        <w:t xml:space="preserve"> 588-598.</w:t>
      </w:r>
    </w:p>
    <w:p w:rsidR="0095527B" w:rsidRPr="0095527B" w:rsidRDefault="0095527B" w:rsidP="0095527B">
      <w:pPr>
        <w:pStyle w:val="EndNoteBibliography"/>
        <w:spacing w:after="480"/>
      </w:pPr>
      <w:r w:rsidRPr="0095527B">
        <w:t xml:space="preserve">Richter, H., J. Peter, and S. Collis, 2014: Analysis of a destructive wind storm on 16 November </w:t>
      </w:r>
      <w:r w:rsidR="00AB46DB">
        <w:tab/>
      </w:r>
      <w:r w:rsidRPr="0095527B">
        <w:t xml:space="preserve">2008 in Brisbane, Australia. </w:t>
      </w:r>
      <w:r w:rsidRPr="0095527B">
        <w:rPr>
          <w:i/>
        </w:rPr>
        <w:t>Mon. Wea. Rev.</w:t>
      </w:r>
      <w:r w:rsidRPr="0095527B">
        <w:t xml:space="preserve">, </w:t>
      </w:r>
      <w:r w:rsidRPr="0095527B">
        <w:rPr>
          <w:b/>
        </w:rPr>
        <w:t>142,</w:t>
      </w:r>
      <w:r w:rsidRPr="0095527B">
        <w:t xml:space="preserve"> 3038-3060.</w:t>
      </w:r>
    </w:p>
    <w:p w:rsidR="0095527B" w:rsidRPr="0095527B" w:rsidRDefault="0095527B" w:rsidP="0095527B">
      <w:pPr>
        <w:pStyle w:val="EndNoteBibliography"/>
        <w:spacing w:after="480"/>
      </w:pPr>
      <w:r w:rsidRPr="0095527B">
        <w:t xml:space="preserve">Roberts, R. D., and J. W. Wilson, 1989: A proposed microburst nowcasting procedure using </w:t>
      </w:r>
      <w:r w:rsidR="00AB46DB">
        <w:tab/>
      </w:r>
      <w:r w:rsidRPr="0095527B">
        <w:t xml:space="preserve">single-Doppler radar. </w:t>
      </w:r>
      <w:r w:rsidRPr="0095527B">
        <w:rPr>
          <w:i/>
        </w:rPr>
        <w:t>J. Appl. Meteor.</w:t>
      </w:r>
      <w:r w:rsidRPr="0095527B">
        <w:t xml:space="preserve">, </w:t>
      </w:r>
      <w:r w:rsidRPr="0095527B">
        <w:rPr>
          <w:b/>
        </w:rPr>
        <w:t>28,</w:t>
      </w:r>
      <w:r w:rsidRPr="0095527B">
        <w:t xml:space="preserve"> 285-303.</w:t>
      </w:r>
    </w:p>
    <w:p w:rsidR="0095527B" w:rsidRPr="0095527B" w:rsidRDefault="0095527B" w:rsidP="0095527B">
      <w:pPr>
        <w:pStyle w:val="EndNoteBibliography"/>
        <w:spacing w:after="480"/>
      </w:pPr>
      <w:r w:rsidRPr="0095527B">
        <w:t xml:space="preserve">Rodgers, C. D., 2000: </w:t>
      </w:r>
      <w:r w:rsidRPr="0095527B">
        <w:rPr>
          <w:i/>
        </w:rPr>
        <w:t>Inverse Methods for Atmospheric Sounding.</w:t>
      </w:r>
      <w:r w:rsidRPr="0095527B">
        <w:t xml:space="preserve">  World Scientific, 256 pp.</w:t>
      </w:r>
    </w:p>
    <w:p w:rsidR="0095527B" w:rsidRPr="0095527B" w:rsidRDefault="0095527B" w:rsidP="0095527B">
      <w:pPr>
        <w:pStyle w:val="EndNoteBibliography"/>
        <w:spacing w:after="480"/>
      </w:pPr>
      <w:r w:rsidRPr="0095527B">
        <w:t xml:space="preserve">Rotunno, R., and J. Klemp, 1985: On the rotation and propagation of simulated supercell </w:t>
      </w:r>
      <w:r w:rsidR="00AB46DB">
        <w:tab/>
      </w:r>
      <w:r w:rsidRPr="0095527B">
        <w:t xml:space="preserve">thunderstorms. </w:t>
      </w:r>
      <w:r w:rsidRPr="0095527B">
        <w:rPr>
          <w:i/>
        </w:rPr>
        <w:t>J. Atmos. Sci.</w:t>
      </w:r>
      <w:r w:rsidRPr="0095527B">
        <w:t xml:space="preserve">, </w:t>
      </w:r>
      <w:r w:rsidRPr="0095527B">
        <w:rPr>
          <w:b/>
        </w:rPr>
        <w:t>42,</w:t>
      </w:r>
      <w:r w:rsidRPr="0095527B">
        <w:t xml:space="preserve"> 271-292.</w:t>
      </w:r>
    </w:p>
    <w:p w:rsidR="0095527B" w:rsidRPr="0095527B" w:rsidRDefault="0095527B" w:rsidP="0095527B">
      <w:pPr>
        <w:pStyle w:val="EndNoteBibliography"/>
        <w:spacing w:after="480"/>
      </w:pPr>
      <w:r w:rsidRPr="0095527B">
        <w:t xml:space="preserve">Rotunno, R., J. B. Klemp, and M. L. Weisman, 1988: A theory for strong, long-lived squall lines. </w:t>
      </w:r>
      <w:r w:rsidR="00AB46DB">
        <w:tab/>
      </w:r>
      <w:r w:rsidRPr="0095527B">
        <w:rPr>
          <w:i/>
        </w:rPr>
        <w:t>J. Atmos. Sci.</w:t>
      </w:r>
      <w:r w:rsidRPr="0095527B">
        <w:t xml:space="preserve">, </w:t>
      </w:r>
      <w:r w:rsidRPr="0095527B">
        <w:rPr>
          <w:b/>
        </w:rPr>
        <w:t>45,</w:t>
      </w:r>
      <w:r w:rsidRPr="0095527B">
        <w:t xml:space="preserve"> 463-485.</w:t>
      </w:r>
    </w:p>
    <w:p w:rsidR="0095527B" w:rsidRPr="0095527B" w:rsidRDefault="0095527B" w:rsidP="0095527B">
      <w:pPr>
        <w:pStyle w:val="EndNoteBibliography"/>
        <w:spacing w:after="480"/>
      </w:pPr>
      <w:r w:rsidRPr="0095527B">
        <w:lastRenderedPageBreak/>
        <w:t xml:space="preserve">Ryzhkov, A., and D. Zrnić, 1996: Assessment of rainfall measurement that uses specific </w:t>
      </w:r>
      <w:r w:rsidR="00AB46DB">
        <w:tab/>
      </w:r>
      <w:r w:rsidRPr="0095527B">
        <w:t xml:space="preserve">differential phase. </w:t>
      </w:r>
      <w:r w:rsidRPr="0095527B">
        <w:rPr>
          <w:i/>
        </w:rPr>
        <w:t>J. Appl. Meteor.</w:t>
      </w:r>
      <w:r w:rsidRPr="0095527B">
        <w:t xml:space="preserve">, </w:t>
      </w:r>
      <w:r w:rsidRPr="0095527B">
        <w:rPr>
          <w:b/>
        </w:rPr>
        <w:t>35,</w:t>
      </w:r>
      <w:r w:rsidRPr="0095527B">
        <w:t xml:space="preserve"> 2080-2090.</w:t>
      </w:r>
    </w:p>
    <w:p w:rsidR="0095527B" w:rsidRPr="0095527B" w:rsidRDefault="0095527B" w:rsidP="0095527B">
      <w:pPr>
        <w:pStyle w:val="EndNoteBibliography"/>
        <w:spacing w:after="480"/>
      </w:pPr>
      <w:r w:rsidRPr="0095527B">
        <w:t xml:space="preserve">Ryzhkov, A. V., 2007: The impact of beam broadening on the quality of radar polarimetric data. </w:t>
      </w:r>
      <w:r w:rsidR="00AB46DB">
        <w:tab/>
      </w:r>
      <w:r w:rsidRPr="0095527B">
        <w:rPr>
          <w:i/>
        </w:rPr>
        <w:t>J. Atmos. Oceanic Technol.</w:t>
      </w:r>
      <w:r w:rsidRPr="0095527B">
        <w:t xml:space="preserve">, </w:t>
      </w:r>
      <w:r w:rsidRPr="0095527B">
        <w:rPr>
          <w:b/>
        </w:rPr>
        <w:t>24,</w:t>
      </w:r>
      <w:r w:rsidRPr="0095527B">
        <w:t xml:space="preserve"> 729-744.</w:t>
      </w:r>
    </w:p>
    <w:p w:rsidR="0095527B" w:rsidRPr="0095527B" w:rsidRDefault="0095527B" w:rsidP="0095527B">
      <w:pPr>
        <w:pStyle w:val="EndNoteBibliography"/>
        <w:spacing w:after="480"/>
      </w:pPr>
      <w:r w:rsidRPr="0095527B">
        <w:t xml:space="preserve">Ryzhkov, A. V., D. S. Zrnic, J. C. Hubbert, V. N. Bringi, J. Vivekanandan, and E. A. Brandes, </w:t>
      </w:r>
      <w:r w:rsidR="00AB46DB">
        <w:tab/>
      </w:r>
      <w:r w:rsidRPr="0095527B">
        <w:t xml:space="preserve">2002: Polarimetric radar observations and interpretation of co-cross-polar correlation </w:t>
      </w:r>
      <w:r w:rsidR="00AB46DB">
        <w:tab/>
      </w:r>
      <w:r w:rsidRPr="0095527B">
        <w:t xml:space="preserve">coefficients. </w:t>
      </w:r>
      <w:r w:rsidRPr="0095527B">
        <w:rPr>
          <w:i/>
        </w:rPr>
        <w:t>J. Atmos. Oceanic Technol.</w:t>
      </w:r>
      <w:r w:rsidRPr="0095527B">
        <w:t xml:space="preserve">, </w:t>
      </w:r>
      <w:r w:rsidRPr="0095527B">
        <w:rPr>
          <w:b/>
        </w:rPr>
        <w:t>19,</w:t>
      </w:r>
      <w:r w:rsidRPr="0095527B">
        <w:t xml:space="preserve"> 340-354.</w:t>
      </w:r>
    </w:p>
    <w:p w:rsidR="0095527B" w:rsidRPr="0095527B" w:rsidRDefault="0095527B" w:rsidP="0095527B">
      <w:pPr>
        <w:pStyle w:val="EndNoteBibliography"/>
        <w:spacing w:after="480"/>
      </w:pPr>
      <w:r w:rsidRPr="0095527B">
        <w:t>Saxion, D. S., and R. L. Ice, 2012: New science for the WSR-88D: Status of the dual-</w:t>
      </w:r>
      <w:r w:rsidR="00AB46DB">
        <w:tab/>
      </w:r>
      <w:r w:rsidRPr="0095527B">
        <w:t xml:space="preserve">polarization upgrade. </w:t>
      </w:r>
      <w:r w:rsidRPr="0095527B">
        <w:rPr>
          <w:i/>
        </w:rPr>
        <w:t>28th Conf. on Interactive Information Processing Systems</w:t>
      </w:r>
      <w:r w:rsidRPr="0095527B">
        <w:t xml:space="preserve">, New </w:t>
      </w:r>
      <w:r w:rsidR="00AB46DB">
        <w:tab/>
      </w:r>
      <w:r w:rsidRPr="0095527B">
        <w:t>Orleans, LA.</w:t>
      </w:r>
    </w:p>
    <w:p w:rsidR="0095527B" w:rsidRPr="0095527B" w:rsidRDefault="0095527B" w:rsidP="0095527B">
      <w:pPr>
        <w:pStyle w:val="EndNoteBibliography"/>
        <w:spacing w:after="480"/>
      </w:pPr>
      <w:r w:rsidRPr="0095527B">
        <w:t xml:space="preserve">Scharfenberg, K. A., 2003: Polarimetric radar signatures in microburst-producing thunderstorms. </w:t>
      </w:r>
      <w:r w:rsidR="00AB46DB">
        <w:tab/>
      </w:r>
      <w:r w:rsidRPr="0095527B">
        <w:rPr>
          <w:i/>
        </w:rPr>
        <w:t>31st Int. Conf. on Radar Meteorology</w:t>
      </w:r>
      <w:r w:rsidRPr="0095527B">
        <w:t>, Seattle, WA.</w:t>
      </w:r>
    </w:p>
    <w:p w:rsidR="0095527B" w:rsidRPr="0095527B" w:rsidRDefault="0095527B" w:rsidP="0095527B">
      <w:pPr>
        <w:pStyle w:val="EndNoteBibliography"/>
        <w:spacing w:after="480"/>
      </w:pPr>
      <w:r w:rsidRPr="0095527B">
        <w:t xml:space="preserve">Schlesinger, R. E., 1980: A three-dimensional numerical model of an isolated thunderstorm. Part </w:t>
      </w:r>
      <w:r w:rsidR="00AB46DB">
        <w:tab/>
      </w:r>
      <w:r w:rsidRPr="0095527B">
        <w:t xml:space="preserve">II: Dynamics of updraft splitting and mesovortex couplet evolution. </w:t>
      </w:r>
      <w:r w:rsidRPr="0095527B">
        <w:rPr>
          <w:i/>
        </w:rPr>
        <w:t>J. Atmos. Sci.</w:t>
      </w:r>
      <w:r w:rsidRPr="0095527B">
        <w:t xml:space="preserve">, </w:t>
      </w:r>
      <w:r w:rsidRPr="0095527B">
        <w:rPr>
          <w:b/>
        </w:rPr>
        <w:t>37,</w:t>
      </w:r>
      <w:r w:rsidRPr="0095527B">
        <w:t xml:space="preserve"> </w:t>
      </w:r>
      <w:r w:rsidR="00AB46DB">
        <w:tab/>
      </w:r>
      <w:r w:rsidRPr="0095527B">
        <w:t>395-420.</w:t>
      </w:r>
    </w:p>
    <w:p w:rsidR="0095527B" w:rsidRPr="0095527B" w:rsidRDefault="0095527B" w:rsidP="0095527B">
      <w:pPr>
        <w:pStyle w:val="EndNoteBibliography"/>
        <w:spacing w:after="480"/>
      </w:pPr>
      <w:r w:rsidRPr="0095527B">
        <w:t xml:space="preserve">Simpson, J. E., 1969: A comparison between laboratory and atmospheric density currents. </w:t>
      </w:r>
      <w:r w:rsidRPr="0095527B">
        <w:rPr>
          <w:i/>
        </w:rPr>
        <w:t xml:space="preserve">Quart. </w:t>
      </w:r>
      <w:r w:rsidR="00AB46DB">
        <w:rPr>
          <w:i/>
        </w:rPr>
        <w:tab/>
      </w:r>
      <w:r w:rsidRPr="0095527B">
        <w:rPr>
          <w:i/>
        </w:rPr>
        <w:t>J. Roy. Meteor. Soc.</w:t>
      </w:r>
      <w:r w:rsidRPr="0095527B">
        <w:t xml:space="preserve">, </w:t>
      </w:r>
      <w:r w:rsidRPr="0095527B">
        <w:rPr>
          <w:b/>
        </w:rPr>
        <w:t>95,</w:t>
      </w:r>
      <w:r w:rsidRPr="0095527B">
        <w:t xml:space="preserve"> 758-765.</w:t>
      </w:r>
    </w:p>
    <w:p w:rsidR="0095527B" w:rsidRPr="0095527B" w:rsidRDefault="0095527B" w:rsidP="0095527B">
      <w:pPr>
        <w:pStyle w:val="EndNoteBibliography"/>
        <w:spacing w:after="480"/>
      </w:pPr>
      <w:r w:rsidRPr="0095527B">
        <w:t xml:space="preserve">Skinner, P. S., C. C. Weiss, J. L. Schroeder, L. J. Wicker, and M. I. Biggerstaff, 2011: </w:t>
      </w:r>
      <w:r w:rsidR="00AB46DB">
        <w:tab/>
      </w:r>
      <w:r w:rsidRPr="0095527B">
        <w:t xml:space="preserve">Observations of the surface boundary structure within the 23 May 2007 Perryton, Texas, </w:t>
      </w:r>
      <w:r w:rsidR="00AB46DB">
        <w:tab/>
      </w:r>
      <w:r w:rsidRPr="0095527B">
        <w:t xml:space="preserve">supercell. </w:t>
      </w:r>
      <w:r w:rsidRPr="0095527B">
        <w:rPr>
          <w:i/>
        </w:rPr>
        <w:t>Mon. Wea. Rev.</w:t>
      </w:r>
      <w:r w:rsidRPr="0095527B">
        <w:t xml:space="preserve">, </w:t>
      </w:r>
      <w:r w:rsidRPr="0095527B">
        <w:rPr>
          <w:b/>
        </w:rPr>
        <w:t>139,</w:t>
      </w:r>
      <w:r w:rsidRPr="0095527B">
        <w:t xml:space="preserve"> 3730-3749.</w:t>
      </w:r>
    </w:p>
    <w:p w:rsidR="0095527B" w:rsidRPr="0095527B" w:rsidRDefault="0095527B" w:rsidP="0095527B">
      <w:pPr>
        <w:pStyle w:val="EndNoteBibliography"/>
        <w:spacing w:after="480"/>
      </w:pPr>
      <w:r w:rsidRPr="0095527B">
        <w:t xml:space="preserve">Snyder, J. C., H. B. Bluestein, G. Zhang, and S. J. Frasier, 2010: Attenuation correction and </w:t>
      </w:r>
      <w:r w:rsidR="00AB46DB">
        <w:tab/>
      </w:r>
      <w:r w:rsidRPr="0095527B">
        <w:t xml:space="preserve">hydrometeor classification of high-resolution, X-band, dual-polarized mobile radar </w:t>
      </w:r>
      <w:r w:rsidR="00AB46DB">
        <w:tab/>
      </w:r>
      <w:r w:rsidRPr="0095527B">
        <w:t xml:space="preserve">measurements in severe convective storms. </w:t>
      </w:r>
      <w:r w:rsidRPr="0095527B">
        <w:rPr>
          <w:i/>
        </w:rPr>
        <w:t>J. Atmos. Oceanic Technol.</w:t>
      </w:r>
      <w:r w:rsidRPr="0095527B">
        <w:t xml:space="preserve">, </w:t>
      </w:r>
      <w:r w:rsidRPr="0095527B">
        <w:rPr>
          <w:b/>
        </w:rPr>
        <w:t>27,</w:t>
      </w:r>
      <w:r w:rsidRPr="0095527B">
        <w:t xml:space="preserve"> 1979-2001.</w:t>
      </w:r>
    </w:p>
    <w:p w:rsidR="0095527B" w:rsidRPr="0095527B" w:rsidRDefault="0095527B" w:rsidP="0095527B">
      <w:pPr>
        <w:pStyle w:val="EndNoteBibliography"/>
        <w:spacing w:after="480"/>
      </w:pPr>
      <w:r w:rsidRPr="0095527B">
        <w:t xml:space="preserve">Snyder, J. C., H. B. Bluestein, V. Venkatesh, and S. J. Frasier, 2013: Observations of </w:t>
      </w:r>
      <w:r w:rsidR="00AB46DB">
        <w:tab/>
      </w:r>
      <w:r w:rsidRPr="0095527B">
        <w:t xml:space="preserve">polarimetric signatures in supercells by an X-Band mobile Doppler radar. </w:t>
      </w:r>
      <w:r w:rsidRPr="0095527B">
        <w:rPr>
          <w:i/>
        </w:rPr>
        <w:t xml:space="preserve">Mon. Wea. </w:t>
      </w:r>
      <w:r w:rsidR="00AB46DB">
        <w:rPr>
          <w:i/>
        </w:rPr>
        <w:tab/>
      </w:r>
      <w:r w:rsidRPr="0095527B">
        <w:rPr>
          <w:i/>
        </w:rPr>
        <w:t>Rev.</w:t>
      </w:r>
      <w:r w:rsidRPr="0095527B">
        <w:t xml:space="preserve">, </w:t>
      </w:r>
      <w:r w:rsidRPr="0095527B">
        <w:rPr>
          <w:b/>
        </w:rPr>
        <w:t>141,</w:t>
      </w:r>
      <w:r w:rsidRPr="0095527B">
        <w:t xml:space="preserve"> 3-29.</w:t>
      </w:r>
    </w:p>
    <w:p w:rsidR="0095527B" w:rsidRPr="0095527B" w:rsidRDefault="0095527B" w:rsidP="0095527B">
      <w:pPr>
        <w:pStyle w:val="EndNoteBibliography"/>
        <w:spacing w:after="480"/>
      </w:pPr>
      <w:r w:rsidRPr="0095527B">
        <w:t>Snyder, J. C., A. V. Ryzhkov, M. R. Kumjian, A. P. Khain, and J. Picca, 2015: A Z</w:t>
      </w:r>
      <w:r w:rsidRPr="0095527B">
        <w:rPr>
          <w:vertAlign w:val="subscript"/>
        </w:rPr>
        <w:t>DR</w:t>
      </w:r>
      <w:r w:rsidRPr="0095527B">
        <w:t xml:space="preserve"> column </w:t>
      </w:r>
      <w:r w:rsidR="00AB46DB">
        <w:tab/>
      </w:r>
      <w:r w:rsidRPr="0095527B">
        <w:t xml:space="preserve">detection algorithm to examine convective storm updrafts. </w:t>
      </w:r>
      <w:r w:rsidRPr="0095527B">
        <w:rPr>
          <w:i/>
        </w:rPr>
        <w:t>Wea. Forecasting</w:t>
      </w:r>
      <w:r w:rsidRPr="0095527B">
        <w:t xml:space="preserve">, </w:t>
      </w:r>
      <w:r w:rsidRPr="0095527B">
        <w:rPr>
          <w:b/>
        </w:rPr>
        <w:t>30,</w:t>
      </w:r>
      <w:r w:rsidRPr="0095527B">
        <w:t xml:space="preserve"> 1819-</w:t>
      </w:r>
      <w:r w:rsidR="00AB46DB">
        <w:tab/>
      </w:r>
      <w:r w:rsidRPr="0095527B">
        <w:t>1844.</w:t>
      </w:r>
    </w:p>
    <w:p w:rsidR="0095527B" w:rsidRPr="0095527B" w:rsidRDefault="0095527B" w:rsidP="0095527B">
      <w:pPr>
        <w:pStyle w:val="EndNoteBibliography"/>
        <w:spacing w:after="480"/>
      </w:pPr>
      <w:r w:rsidRPr="0095527B">
        <w:lastRenderedPageBreak/>
        <w:t xml:space="preserve">Srivastava, R. C., 1985: A simple model of evaporatively driven downdraft: Application to </w:t>
      </w:r>
      <w:r w:rsidR="00AB46DB">
        <w:tab/>
      </w:r>
      <w:r w:rsidRPr="0095527B">
        <w:t xml:space="preserve">microburst downdraft. </w:t>
      </w:r>
      <w:r w:rsidRPr="0095527B">
        <w:rPr>
          <w:i/>
        </w:rPr>
        <w:t>J. Atmos. Sci.</w:t>
      </w:r>
      <w:r w:rsidRPr="0095527B">
        <w:t xml:space="preserve">, </w:t>
      </w:r>
      <w:r w:rsidRPr="0095527B">
        <w:rPr>
          <w:b/>
        </w:rPr>
        <w:t>42,</w:t>
      </w:r>
      <w:r w:rsidRPr="0095527B">
        <w:t xml:space="preserve"> 1004-1023.</w:t>
      </w:r>
    </w:p>
    <w:p w:rsidR="0095527B" w:rsidRPr="0095527B" w:rsidRDefault="0095527B" w:rsidP="0095527B">
      <w:pPr>
        <w:pStyle w:val="EndNoteBibliography"/>
        <w:spacing w:after="480"/>
      </w:pPr>
      <w:r w:rsidRPr="0095527B">
        <w:t xml:space="preserve">——, 1987: A model of intense downdrafts driven by the melting and evaporation of </w:t>
      </w:r>
      <w:r w:rsidR="00AB46DB">
        <w:tab/>
      </w:r>
      <w:r w:rsidRPr="0095527B">
        <w:t xml:space="preserve">precipitation. </w:t>
      </w:r>
      <w:r w:rsidRPr="0095527B">
        <w:rPr>
          <w:i/>
        </w:rPr>
        <w:t>J. Atmos. Sci.</w:t>
      </w:r>
      <w:r w:rsidRPr="0095527B">
        <w:t xml:space="preserve">, </w:t>
      </w:r>
      <w:r w:rsidRPr="0095527B">
        <w:rPr>
          <w:b/>
        </w:rPr>
        <w:t>44,</w:t>
      </w:r>
      <w:r w:rsidRPr="0095527B">
        <w:t xml:space="preserve"> 1752-1774.</w:t>
      </w:r>
    </w:p>
    <w:p w:rsidR="0095527B" w:rsidRPr="0095527B" w:rsidRDefault="0095527B" w:rsidP="0095527B">
      <w:pPr>
        <w:pStyle w:val="EndNoteBibliography"/>
        <w:spacing w:after="480"/>
      </w:pPr>
      <w:r w:rsidRPr="0095527B">
        <w:t xml:space="preserve">Straka, J. M., and D. S. Zrnić, 1993: An algorithm to deduce hydrometeor types and contents </w:t>
      </w:r>
      <w:r w:rsidR="00AB46DB">
        <w:tab/>
      </w:r>
      <w:r w:rsidRPr="0095527B">
        <w:t xml:space="preserve">from multiparameter radar data. </w:t>
      </w:r>
      <w:r w:rsidRPr="0095527B">
        <w:rPr>
          <w:i/>
        </w:rPr>
        <w:t>26th Conf. on Radar Meteorology</w:t>
      </w:r>
      <w:r w:rsidRPr="0095527B">
        <w:t>, Norman, OK.</w:t>
      </w:r>
    </w:p>
    <w:p w:rsidR="0095527B" w:rsidRPr="0095527B" w:rsidRDefault="0095527B" w:rsidP="0095527B">
      <w:pPr>
        <w:pStyle w:val="EndNoteBibliography"/>
        <w:spacing w:after="480"/>
      </w:pPr>
      <w:r w:rsidRPr="0095527B">
        <w:t xml:space="preserve">Straka, J. M., D. S. Zrnić, and A. V. Ryzhkov, 2000: Bulk hydrometeor classification and </w:t>
      </w:r>
      <w:r w:rsidR="00AB46DB">
        <w:tab/>
      </w:r>
      <w:r w:rsidRPr="0095527B">
        <w:t xml:space="preserve">quantification using polarimetric radar data: Synthesis of relations. </w:t>
      </w:r>
      <w:r w:rsidRPr="0095527B">
        <w:rPr>
          <w:i/>
        </w:rPr>
        <w:t>J. Appl. Meteor.</w:t>
      </w:r>
      <w:r w:rsidRPr="0095527B">
        <w:t xml:space="preserve">, </w:t>
      </w:r>
      <w:r w:rsidRPr="0095527B">
        <w:rPr>
          <w:b/>
        </w:rPr>
        <w:t>39,</w:t>
      </w:r>
      <w:r w:rsidRPr="0095527B">
        <w:t xml:space="preserve"> </w:t>
      </w:r>
      <w:r w:rsidR="00AB46DB">
        <w:tab/>
      </w:r>
      <w:r w:rsidRPr="0095527B">
        <w:t>1341-1372.</w:t>
      </w:r>
    </w:p>
    <w:p w:rsidR="0095527B" w:rsidRPr="0095527B" w:rsidRDefault="0095527B" w:rsidP="0095527B">
      <w:pPr>
        <w:pStyle w:val="EndNoteBibliography"/>
        <w:spacing w:after="480"/>
      </w:pPr>
      <w:r w:rsidRPr="0095527B">
        <w:t xml:space="preserve">Stull, R., 2017: </w:t>
      </w:r>
      <w:r w:rsidRPr="0095527B">
        <w:rPr>
          <w:i/>
        </w:rPr>
        <w:t>Practical Meteorology: An Algebra-based Survey of Atmospheric Science.</w:t>
      </w:r>
      <w:r w:rsidRPr="0095527B">
        <w:t xml:space="preserve"> </w:t>
      </w:r>
      <w:r w:rsidR="00AB46DB">
        <w:tab/>
      </w:r>
      <w:r w:rsidRPr="0095527B">
        <w:t>University of British Columbia, 926 pp.</w:t>
      </w:r>
    </w:p>
    <w:p w:rsidR="0095527B" w:rsidRPr="0095527B" w:rsidRDefault="0095527B" w:rsidP="0095527B">
      <w:pPr>
        <w:pStyle w:val="EndNoteBibliography"/>
        <w:spacing w:after="480"/>
      </w:pPr>
      <w:r w:rsidRPr="0095527B">
        <w:t xml:space="preserve">Sun, J., D. W. Flicker, and D. K. Lilly, 1991: Recovery of three-dimensional wind and </w:t>
      </w:r>
      <w:r w:rsidR="00AB46DB">
        <w:tab/>
      </w:r>
      <w:r w:rsidRPr="0095527B">
        <w:t xml:space="preserve">temperature fields from simulated single-Doppler radar data. </w:t>
      </w:r>
      <w:r w:rsidRPr="0095527B">
        <w:rPr>
          <w:i/>
        </w:rPr>
        <w:t>J. Atmos. Sci.</w:t>
      </w:r>
      <w:r w:rsidRPr="0095527B">
        <w:t xml:space="preserve">, </w:t>
      </w:r>
      <w:r w:rsidRPr="0095527B">
        <w:rPr>
          <w:b/>
        </w:rPr>
        <w:t>48,</w:t>
      </w:r>
      <w:r w:rsidRPr="0095527B">
        <w:t xml:space="preserve"> 876-890.</w:t>
      </w:r>
    </w:p>
    <w:p w:rsidR="0095527B" w:rsidRPr="0095527B" w:rsidRDefault="0095527B" w:rsidP="0095527B">
      <w:pPr>
        <w:pStyle w:val="EndNoteBibliography"/>
        <w:spacing w:after="480"/>
      </w:pPr>
      <w:r w:rsidRPr="0095527B">
        <w:t>Suzuki, S.-i., T. Maesaka, K. Iwanami, R. Misumi, S. Shimizu, and M. Maki, 2010: Multi-</w:t>
      </w:r>
      <w:r w:rsidR="00AB46DB">
        <w:tab/>
      </w:r>
      <w:r w:rsidRPr="0095527B">
        <w:t xml:space="preserve">parameter radar observation of a downburst storm in Tokyo on 12 July 2008. </w:t>
      </w:r>
      <w:r w:rsidRPr="0095527B">
        <w:rPr>
          <w:i/>
        </w:rPr>
        <w:t>SOLA</w:t>
      </w:r>
      <w:r w:rsidRPr="0095527B">
        <w:t xml:space="preserve">, </w:t>
      </w:r>
      <w:r w:rsidRPr="0095527B">
        <w:rPr>
          <w:b/>
        </w:rPr>
        <w:t>6,</w:t>
      </w:r>
      <w:r w:rsidRPr="0095527B">
        <w:t xml:space="preserve"> </w:t>
      </w:r>
      <w:r w:rsidR="00AB46DB">
        <w:tab/>
      </w:r>
      <w:r w:rsidRPr="0095527B">
        <w:t>53-56.</w:t>
      </w:r>
    </w:p>
    <w:p w:rsidR="0095527B" w:rsidRPr="0095527B" w:rsidRDefault="0095527B" w:rsidP="0095527B">
      <w:pPr>
        <w:pStyle w:val="EndNoteBibliography"/>
        <w:spacing w:after="480"/>
      </w:pPr>
      <w:r w:rsidRPr="0095527B">
        <w:t xml:space="preserve">Tanamachi, R. L., and P. L. Heinselman, 2016: Rapid-scan, polarimetric observations of central </w:t>
      </w:r>
      <w:r w:rsidR="00AB46DB">
        <w:tab/>
      </w:r>
      <w:r w:rsidRPr="0095527B">
        <w:t xml:space="preserve">Oklahoma severe storms on 31 May 2013. </w:t>
      </w:r>
      <w:r w:rsidRPr="0095527B">
        <w:rPr>
          <w:i/>
        </w:rPr>
        <w:t>Wea. Forecasting</w:t>
      </w:r>
      <w:r w:rsidRPr="0095527B">
        <w:t xml:space="preserve">, </w:t>
      </w:r>
      <w:r w:rsidRPr="0095527B">
        <w:rPr>
          <w:b/>
        </w:rPr>
        <w:t>31,</w:t>
      </w:r>
      <w:r w:rsidRPr="0095527B">
        <w:t xml:space="preserve"> 19-42.</w:t>
      </w:r>
    </w:p>
    <w:p w:rsidR="0095527B" w:rsidRPr="0095527B" w:rsidRDefault="0095527B" w:rsidP="0095527B">
      <w:pPr>
        <w:pStyle w:val="EndNoteBibliography"/>
        <w:spacing w:after="480"/>
      </w:pPr>
      <w:r w:rsidRPr="0095527B">
        <w:t xml:space="preserve">Tuttle, J. D., V. N. Bringi, H. D. Orville, and F. J. Kopp, 1989: Multiparameter radar study of a </w:t>
      </w:r>
      <w:r w:rsidR="00AB46DB">
        <w:tab/>
      </w:r>
      <w:r w:rsidRPr="0095527B">
        <w:t xml:space="preserve">microburst: Comparison with model results. </w:t>
      </w:r>
      <w:r w:rsidRPr="0095527B">
        <w:rPr>
          <w:i/>
        </w:rPr>
        <w:t>J. Atmos. Sci.</w:t>
      </w:r>
      <w:r w:rsidRPr="0095527B">
        <w:t xml:space="preserve">, </w:t>
      </w:r>
      <w:r w:rsidRPr="0095527B">
        <w:rPr>
          <w:b/>
        </w:rPr>
        <w:t>46,</w:t>
      </w:r>
      <w:r w:rsidRPr="0095527B">
        <w:t xml:space="preserve"> 601-620.</w:t>
      </w:r>
    </w:p>
    <w:p w:rsidR="0095527B" w:rsidRPr="0095527B" w:rsidRDefault="0095527B" w:rsidP="0095527B">
      <w:pPr>
        <w:pStyle w:val="EndNoteBibliography"/>
        <w:spacing w:after="480"/>
      </w:pPr>
      <w:r w:rsidRPr="0095527B">
        <w:t xml:space="preserve">Vivekanandan, J., D. S. Zrnic, S. M. Ellis, R. Oye, A. V. Ryzhkov, and J. Straka, 1999: Cloud </w:t>
      </w:r>
      <w:r w:rsidR="00AB46DB">
        <w:tab/>
      </w:r>
      <w:r w:rsidRPr="0095527B">
        <w:t xml:space="preserve">microphysics retrieval using S-band dual-polarization radar measurements. </w:t>
      </w:r>
      <w:r w:rsidRPr="0095527B">
        <w:rPr>
          <w:i/>
        </w:rPr>
        <w:t xml:space="preserve">Bull. Amer. </w:t>
      </w:r>
      <w:r w:rsidR="00AB46DB">
        <w:rPr>
          <w:i/>
        </w:rPr>
        <w:tab/>
      </w:r>
      <w:r w:rsidRPr="0095527B">
        <w:rPr>
          <w:i/>
        </w:rPr>
        <w:t>Meteor. Soc.</w:t>
      </w:r>
      <w:r w:rsidRPr="0095527B">
        <w:t xml:space="preserve">, </w:t>
      </w:r>
      <w:r w:rsidRPr="0095527B">
        <w:rPr>
          <w:b/>
        </w:rPr>
        <w:t>80,</w:t>
      </w:r>
      <w:r w:rsidRPr="0095527B">
        <w:t xml:space="preserve"> 381-388.</w:t>
      </w:r>
    </w:p>
    <w:p w:rsidR="0095527B" w:rsidRPr="0095527B" w:rsidRDefault="0095527B" w:rsidP="0095527B">
      <w:pPr>
        <w:pStyle w:val="EndNoteBibliography"/>
        <w:spacing w:after="480"/>
      </w:pPr>
      <w:r w:rsidRPr="0095527B">
        <w:t xml:space="preserve">Wakimoto, R. M., 1982: The life cycle of thunderstorm gust fronts as viewed with Doppler radar </w:t>
      </w:r>
      <w:r w:rsidR="00AB46DB">
        <w:tab/>
      </w:r>
      <w:r w:rsidRPr="0095527B">
        <w:t xml:space="preserve">and rawinsonde data. </w:t>
      </w:r>
      <w:r w:rsidRPr="0095527B">
        <w:rPr>
          <w:i/>
        </w:rPr>
        <w:t>Mon. Wea. Rev.</w:t>
      </w:r>
      <w:r w:rsidRPr="0095527B">
        <w:t xml:space="preserve">, </w:t>
      </w:r>
      <w:r w:rsidRPr="0095527B">
        <w:rPr>
          <w:b/>
        </w:rPr>
        <w:t>110,</w:t>
      </w:r>
      <w:r w:rsidRPr="0095527B">
        <w:t xml:space="preserve"> 1060-1082.</w:t>
      </w:r>
    </w:p>
    <w:p w:rsidR="0095527B" w:rsidRPr="0095527B" w:rsidRDefault="0095527B" w:rsidP="0095527B">
      <w:pPr>
        <w:pStyle w:val="EndNoteBibliography"/>
        <w:spacing w:after="480"/>
      </w:pPr>
      <w:r w:rsidRPr="0095527B">
        <w:t xml:space="preserve">——, 2001: Convectively driven high wind events. </w:t>
      </w:r>
      <w:r w:rsidRPr="0095527B">
        <w:rPr>
          <w:i/>
        </w:rPr>
        <w:t>Severe Convective Storms, Meteor. Monogr.</w:t>
      </w:r>
      <w:r w:rsidRPr="0095527B">
        <w:t xml:space="preserve">, </w:t>
      </w:r>
      <w:r w:rsidR="00AB46DB">
        <w:tab/>
      </w:r>
      <w:r w:rsidRPr="0095527B">
        <w:t>C. A. Doswell, Ed., Amer. Meteor. Soc.,</w:t>
      </w:r>
      <w:r w:rsidRPr="0095527B">
        <w:rPr>
          <w:b/>
        </w:rPr>
        <w:t xml:space="preserve"> </w:t>
      </w:r>
      <w:r w:rsidRPr="0095527B">
        <w:t>255-298.</w:t>
      </w:r>
    </w:p>
    <w:p w:rsidR="0095527B" w:rsidRPr="0095527B" w:rsidRDefault="0095527B" w:rsidP="0095527B">
      <w:pPr>
        <w:pStyle w:val="EndNoteBibliography"/>
        <w:spacing w:after="480"/>
      </w:pPr>
      <w:r w:rsidRPr="0095527B">
        <w:lastRenderedPageBreak/>
        <w:t xml:space="preserve">Wakimoto, R. M., and V. N. Bringi, 1988: Dual-polarization observations of microbursts </w:t>
      </w:r>
      <w:r w:rsidR="00AB46DB">
        <w:tab/>
      </w:r>
      <w:r w:rsidRPr="0095527B">
        <w:t xml:space="preserve">associated with intense convection: The 20 July Storm during the MIST Project. </w:t>
      </w:r>
      <w:r w:rsidRPr="0095527B">
        <w:rPr>
          <w:i/>
        </w:rPr>
        <w:t xml:space="preserve">Mon. </w:t>
      </w:r>
      <w:r w:rsidR="00AB46DB">
        <w:rPr>
          <w:i/>
        </w:rPr>
        <w:tab/>
      </w:r>
      <w:r w:rsidRPr="0095527B">
        <w:rPr>
          <w:i/>
        </w:rPr>
        <w:t>Wea. Rev.</w:t>
      </w:r>
      <w:r w:rsidRPr="0095527B">
        <w:t xml:space="preserve">, </w:t>
      </w:r>
      <w:r w:rsidRPr="0095527B">
        <w:rPr>
          <w:b/>
        </w:rPr>
        <w:t>116,</w:t>
      </w:r>
      <w:r w:rsidRPr="0095527B">
        <w:t xml:space="preserve"> 1521-1539.</w:t>
      </w:r>
    </w:p>
    <w:p w:rsidR="0095527B" w:rsidRPr="0095527B" w:rsidRDefault="0095527B" w:rsidP="0095527B">
      <w:pPr>
        <w:pStyle w:val="EndNoteBibliography"/>
        <w:spacing w:after="480"/>
      </w:pPr>
      <w:r w:rsidRPr="0095527B">
        <w:t xml:space="preserve">Wakimoto, R. M., and J. W. Wilson, 1989: Non-supercell tornadoes. </w:t>
      </w:r>
      <w:r w:rsidRPr="0095527B">
        <w:rPr>
          <w:i/>
        </w:rPr>
        <w:t>Mon. Wea. Rev.</w:t>
      </w:r>
      <w:r w:rsidRPr="0095527B">
        <w:t xml:space="preserve">, </w:t>
      </w:r>
      <w:r w:rsidRPr="0095527B">
        <w:rPr>
          <w:b/>
        </w:rPr>
        <w:t>117,</w:t>
      </w:r>
      <w:r w:rsidRPr="0095527B">
        <w:t xml:space="preserve"> 1113-</w:t>
      </w:r>
      <w:r w:rsidR="00AB46DB">
        <w:tab/>
      </w:r>
      <w:r w:rsidRPr="0095527B">
        <w:t>1140.</w:t>
      </w:r>
    </w:p>
    <w:p w:rsidR="0095527B" w:rsidRPr="0095527B" w:rsidRDefault="0095527B" w:rsidP="0095527B">
      <w:pPr>
        <w:pStyle w:val="EndNoteBibliography"/>
        <w:spacing w:after="480"/>
      </w:pPr>
      <w:r w:rsidRPr="0095527B">
        <w:t xml:space="preserve">Wakimoto, R. M., C. J. Kessinger, and D. E. Kingsmill, 1994: Kinematic, thermodynamic, and </w:t>
      </w:r>
      <w:r w:rsidR="00AB46DB">
        <w:tab/>
      </w:r>
      <w:r w:rsidRPr="0095527B">
        <w:t xml:space="preserve">visual structure of low-reflectivity microbursts. </w:t>
      </w:r>
      <w:r w:rsidRPr="0095527B">
        <w:rPr>
          <w:i/>
        </w:rPr>
        <w:t>Mon. Wea. Rev.</w:t>
      </w:r>
      <w:r w:rsidRPr="0095527B">
        <w:t xml:space="preserve">, </w:t>
      </w:r>
      <w:r w:rsidRPr="0095527B">
        <w:rPr>
          <w:b/>
        </w:rPr>
        <w:t>122,</w:t>
      </w:r>
      <w:r w:rsidRPr="0095527B">
        <w:t xml:space="preserve"> 72-92.</w:t>
      </w:r>
    </w:p>
    <w:p w:rsidR="0095527B" w:rsidRPr="0095527B" w:rsidRDefault="0095527B" w:rsidP="0095527B">
      <w:pPr>
        <w:pStyle w:val="EndNoteBibliography"/>
        <w:spacing w:after="480"/>
      </w:pPr>
      <w:r w:rsidRPr="0095527B">
        <w:t xml:space="preserve">Warning Decision Training Division, cited 2018: Radar and Applications Course. Office of </w:t>
      </w:r>
      <w:r w:rsidR="00AB46DB">
        <w:tab/>
      </w:r>
      <w:r w:rsidRPr="0095527B">
        <w:t xml:space="preserve">Chief Learning Officer. [Available online at </w:t>
      </w:r>
      <w:r w:rsidR="00AB46DB">
        <w:tab/>
      </w:r>
      <w:hyperlink r:id="rId69" w:history="1">
        <w:r w:rsidRPr="0095527B">
          <w:rPr>
            <w:rStyle w:val="Hyperlink"/>
          </w:rPr>
          <w:t>https://training.weather.gov/wdtd/courses/rac/documentation/rac18-all.pdf</w:t>
        </w:r>
      </w:hyperlink>
      <w:r w:rsidRPr="0095527B">
        <w:t>.]</w:t>
      </w:r>
    </w:p>
    <w:p w:rsidR="0095527B" w:rsidRPr="0095527B" w:rsidRDefault="0095527B" w:rsidP="0095527B">
      <w:pPr>
        <w:pStyle w:val="EndNoteBibliography"/>
        <w:spacing w:after="480"/>
      </w:pPr>
      <w:r w:rsidRPr="0095527B">
        <w:t xml:space="preserve">Waterman, P. C., 1971: Symmetry, unitarity, and geometry in electromagnetic scattering. </w:t>
      </w:r>
      <w:r w:rsidRPr="0095527B">
        <w:rPr>
          <w:i/>
        </w:rPr>
        <w:t xml:space="preserve">Phys. </w:t>
      </w:r>
      <w:r w:rsidR="00AB46DB">
        <w:rPr>
          <w:i/>
        </w:rPr>
        <w:tab/>
      </w:r>
      <w:r w:rsidRPr="0095527B">
        <w:rPr>
          <w:i/>
        </w:rPr>
        <w:t>Rev.</w:t>
      </w:r>
      <w:r w:rsidRPr="0095527B">
        <w:t xml:space="preserve">, </w:t>
      </w:r>
      <w:r w:rsidRPr="0095527B">
        <w:rPr>
          <w:b/>
        </w:rPr>
        <w:t>3,</w:t>
      </w:r>
      <w:r w:rsidRPr="0095527B">
        <w:t xml:space="preserve"> 825-839.</w:t>
      </w:r>
    </w:p>
    <w:p w:rsidR="0095527B" w:rsidRPr="0095527B" w:rsidRDefault="0095527B" w:rsidP="0095527B">
      <w:pPr>
        <w:pStyle w:val="EndNoteBibliography"/>
        <w:spacing w:after="480"/>
      </w:pPr>
      <w:r w:rsidRPr="0095527B">
        <w:t xml:space="preserve">Whiton, R. C., P. L. Smith, S. G. Bigler, K. E. Wilk, and A. C. Harbuck, 1998: History of </w:t>
      </w:r>
      <w:r w:rsidR="00AB46DB">
        <w:tab/>
      </w:r>
      <w:r w:rsidRPr="0095527B">
        <w:t xml:space="preserve">operational use of weather radar by U.S. weather services. Part II: Development of </w:t>
      </w:r>
      <w:r w:rsidR="00AB46DB">
        <w:tab/>
      </w:r>
      <w:r w:rsidRPr="0095527B">
        <w:t xml:space="preserve">operational Doppler weather radars. </w:t>
      </w:r>
      <w:r w:rsidRPr="0095527B">
        <w:rPr>
          <w:i/>
        </w:rPr>
        <w:t>Wea. Forecasting</w:t>
      </w:r>
      <w:r w:rsidRPr="0095527B">
        <w:t xml:space="preserve">, </w:t>
      </w:r>
      <w:r w:rsidRPr="0095527B">
        <w:rPr>
          <w:b/>
        </w:rPr>
        <w:t>13,</w:t>
      </w:r>
      <w:r w:rsidRPr="0095527B">
        <w:t xml:space="preserve"> 244-252.</w:t>
      </w:r>
    </w:p>
    <w:p w:rsidR="0095527B" w:rsidRPr="0095527B" w:rsidRDefault="0095527B" w:rsidP="0095527B">
      <w:pPr>
        <w:pStyle w:val="EndNoteBibliography"/>
        <w:spacing w:after="480"/>
      </w:pPr>
      <w:r w:rsidRPr="0095527B">
        <w:t xml:space="preserve">Wienhoff, Z. B., and Coauthors, 2018: Applications of a spatially variable advection correction </w:t>
      </w:r>
      <w:r w:rsidR="00AB46DB">
        <w:tab/>
      </w:r>
      <w:r w:rsidRPr="0095527B">
        <w:t xml:space="preserve">technique for temporal correction of dual-Doppler analyses of tornadic supercells. </w:t>
      </w:r>
      <w:r w:rsidRPr="0095527B">
        <w:rPr>
          <w:i/>
        </w:rPr>
        <w:t xml:space="preserve">Mon. </w:t>
      </w:r>
      <w:r w:rsidR="00AB46DB">
        <w:rPr>
          <w:i/>
        </w:rPr>
        <w:tab/>
      </w:r>
      <w:r w:rsidRPr="0095527B">
        <w:rPr>
          <w:i/>
        </w:rPr>
        <w:t>Wea. Rev.</w:t>
      </w:r>
      <w:r w:rsidRPr="0095527B">
        <w:t xml:space="preserve">, </w:t>
      </w:r>
      <w:r w:rsidRPr="0095527B">
        <w:rPr>
          <w:b/>
        </w:rPr>
        <w:t>146,</w:t>
      </w:r>
      <w:r w:rsidRPr="0095527B">
        <w:t xml:space="preserve"> 2949-2971.</w:t>
      </w:r>
    </w:p>
    <w:p w:rsidR="0095527B" w:rsidRPr="0095527B" w:rsidRDefault="0095527B" w:rsidP="0095527B">
      <w:pPr>
        <w:pStyle w:val="EndNoteBibliography"/>
        <w:spacing w:after="480"/>
      </w:pPr>
      <w:r w:rsidRPr="0095527B">
        <w:t xml:space="preserve">Wilson, J. W., and R. M. Wakimoto, 2001: The discovery of the downburst: T. T. Fujita's </w:t>
      </w:r>
      <w:r w:rsidR="00AB46DB">
        <w:tab/>
      </w:r>
      <w:r w:rsidRPr="0095527B">
        <w:t xml:space="preserve">contribution. </w:t>
      </w:r>
      <w:r w:rsidRPr="0095527B">
        <w:rPr>
          <w:i/>
        </w:rPr>
        <w:t>Bull. Amer. Meteor. Soc.</w:t>
      </w:r>
      <w:r w:rsidRPr="0095527B">
        <w:t xml:space="preserve">, </w:t>
      </w:r>
      <w:r w:rsidRPr="0095527B">
        <w:rPr>
          <w:b/>
        </w:rPr>
        <w:t>82,</w:t>
      </w:r>
      <w:r w:rsidRPr="0095527B">
        <w:t xml:space="preserve"> 49-62.</w:t>
      </w:r>
    </w:p>
    <w:p w:rsidR="0095527B" w:rsidRPr="0095527B" w:rsidRDefault="0095527B" w:rsidP="0095527B">
      <w:pPr>
        <w:pStyle w:val="EndNoteBibliography"/>
        <w:spacing w:after="480"/>
      </w:pPr>
      <w:r w:rsidRPr="0095527B">
        <w:t xml:space="preserve">Wilson, J. W., R. D. Roberts, C. Kessinger, and J. McCarthy, 1984: Microburst wind structure </w:t>
      </w:r>
      <w:r w:rsidR="00AB46DB">
        <w:tab/>
      </w:r>
      <w:r w:rsidRPr="0095527B">
        <w:t xml:space="preserve">and evaluation of Doppler radar for airport wind shear detection. </w:t>
      </w:r>
      <w:r w:rsidRPr="0095527B">
        <w:rPr>
          <w:i/>
        </w:rPr>
        <w:t xml:space="preserve">J. Climate Appl. </w:t>
      </w:r>
      <w:r w:rsidR="00AB46DB">
        <w:rPr>
          <w:i/>
        </w:rPr>
        <w:tab/>
      </w:r>
      <w:r w:rsidRPr="0095527B">
        <w:rPr>
          <w:i/>
        </w:rPr>
        <w:t>Meteor.</w:t>
      </w:r>
      <w:r w:rsidRPr="0095527B">
        <w:t xml:space="preserve">, </w:t>
      </w:r>
      <w:r w:rsidRPr="0095527B">
        <w:rPr>
          <w:b/>
        </w:rPr>
        <w:t>23,</w:t>
      </w:r>
      <w:r w:rsidRPr="0095527B">
        <w:t xml:space="preserve"> 898-915.</w:t>
      </w:r>
    </w:p>
    <w:p w:rsidR="0095527B" w:rsidRPr="0095527B" w:rsidRDefault="0095527B" w:rsidP="0095527B">
      <w:pPr>
        <w:pStyle w:val="EndNoteBibliography"/>
        <w:spacing w:after="480"/>
      </w:pPr>
      <w:r w:rsidRPr="0095527B">
        <w:t xml:space="preserve">Wurman, J., K. Kosiba, P. Markowski, Y. Richardson, D. Dowell, and P. Robinson, 2010: </w:t>
      </w:r>
      <w:r w:rsidR="00AB46DB">
        <w:tab/>
      </w:r>
      <w:r w:rsidRPr="0095527B">
        <w:t xml:space="preserve">Finescale single- and dual-doppler analysis of tornado intensification, maintenance, and </w:t>
      </w:r>
      <w:r w:rsidR="00AB46DB">
        <w:tab/>
      </w:r>
      <w:r w:rsidRPr="0095527B">
        <w:t xml:space="preserve">dssipation in the Orleans, Nebraska, supercell. </w:t>
      </w:r>
      <w:r w:rsidRPr="0095527B">
        <w:rPr>
          <w:i/>
        </w:rPr>
        <w:t>Mon. Wea. Rev.</w:t>
      </w:r>
      <w:r w:rsidRPr="0095527B">
        <w:t xml:space="preserve">, </w:t>
      </w:r>
      <w:r w:rsidRPr="0095527B">
        <w:rPr>
          <w:b/>
        </w:rPr>
        <w:t>138,</w:t>
      </w:r>
      <w:r w:rsidRPr="0095527B">
        <w:t xml:space="preserve"> 4439-4455.</w:t>
      </w:r>
    </w:p>
    <w:p w:rsidR="0095527B" w:rsidRPr="0095527B" w:rsidRDefault="0095527B" w:rsidP="0095527B">
      <w:pPr>
        <w:pStyle w:val="EndNoteBibliography"/>
        <w:spacing w:after="480"/>
      </w:pPr>
      <w:r w:rsidRPr="0095527B">
        <w:t xml:space="preserve">Yoshikawa, E., V. Chandrasekar, and T. Ushio, 2014: Raindrop size distribution (DSD) retrieval </w:t>
      </w:r>
      <w:r w:rsidR="00AB46DB">
        <w:tab/>
      </w:r>
      <w:r w:rsidRPr="0095527B">
        <w:t xml:space="preserve">for X-band dual-polarization radar. </w:t>
      </w:r>
      <w:r w:rsidRPr="0095527B">
        <w:rPr>
          <w:i/>
        </w:rPr>
        <w:t>J. Atmos. Oceanic Technol.</w:t>
      </w:r>
      <w:r w:rsidRPr="0095527B">
        <w:t xml:space="preserve">, </w:t>
      </w:r>
      <w:r w:rsidRPr="0095527B">
        <w:rPr>
          <w:b/>
        </w:rPr>
        <w:t>31,</w:t>
      </w:r>
      <w:r w:rsidRPr="0095527B">
        <w:t xml:space="preserve"> 387-403.</w:t>
      </w:r>
    </w:p>
    <w:p w:rsidR="0095527B" w:rsidRPr="0095527B" w:rsidRDefault="0095527B" w:rsidP="0095527B">
      <w:pPr>
        <w:pStyle w:val="EndNoteBibliography"/>
        <w:spacing w:after="480"/>
      </w:pPr>
      <w:r w:rsidRPr="0095527B">
        <w:lastRenderedPageBreak/>
        <w:t xml:space="preserve">Zhang, G., 2016: </w:t>
      </w:r>
      <w:r w:rsidRPr="0095527B">
        <w:rPr>
          <w:i/>
        </w:rPr>
        <w:t>Weather Radar Polarimetry.</w:t>
      </w:r>
      <w:r w:rsidRPr="0095527B">
        <w:t xml:space="preserve">  CRC Press, 304 pp.</w:t>
      </w:r>
    </w:p>
    <w:p w:rsidR="0095527B" w:rsidRPr="0095527B" w:rsidRDefault="0095527B" w:rsidP="0095527B">
      <w:pPr>
        <w:pStyle w:val="EndNoteBibliography"/>
        <w:spacing w:after="480"/>
      </w:pPr>
      <w:r w:rsidRPr="0095527B">
        <w:t xml:space="preserve">Zrnic, D. S., and A. V. Ryzhkov, 1999: Polarimetry for weather surveillance radars. </w:t>
      </w:r>
      <w:r w:rsidRPr="0095527B">
        <w:rPr>
          <w:i/>
        </w:rPr>
        <w:t xml:space="preserve">Bull. Amer. </w:t>
      </w:r>
      <w:r w:rsidR="00AB46DB">
        <w:rPr>
          <w:i/>
        </w:rPr>
        <w:tab/>
      </w:r>
      <w:r w:rsidRPr="0095527B">
        <w:rPr>
          <w:i/>
        </w:rPr>
        <w:t>Meteor. Soc.</w:t>
      </w:r>
      <w:r w:rsidRPr="0095527B">
        <w:t xml:space="preserve">, </w:t>
      </w:r>
      <w:r w:rsidRPr="0095527B">
        <w:rPr>
          <w:b/>
        </w:rPr>
        <w:t>80,</w:t>
      </w:r>
      <w:r w:rsidRPr="0095527B">
        <w:t xml:space="preserve"> 389-406.</w:t>
      </w:r>
    </w:p>
    <w:p w:rsidR="0095527B" w:rsidRPr="0095527B" w:rsidRDefault="0095527B" w:rsidP="0095527B">
      <w:pPr>
        <w:pStyle w:val="EndNoteBibliography"/>
      </w:pPr>
      <w:r w:rsidRPr="0095527B">
        <w:t xml:space="preserve">Zrnić, D. S., 1987: Three-body scattering produces precipitation signature of special diagnostic </w:t>
      </w:r>
      <w:r w:rsidR="00AB46DB">
        <w:tab/>
      </w:r>
      <w:r w:rsidRPr="0095527B">
        <w:t xml:space="preserve">value. </w:t>
      </w:r>
      <w:r w:rsidRPr="0095527B">
        <w:rPr>
          <w:i/>
        </w:rPr>
        <w:t>Radio Sci.</w:t>
      </w:r>
      <w:r w:rsidRPr="0095527B">
        <w:t xml:space="preserve">, </w:t>
      </w:r>
      <w:r w:rsidRPr="0095527B">
        <w:rPr>
          <w:b/>
        </w:rPr>
        <w:t>22,</w:t>
      </w:r>
      <w:r w:rsidRPr="0095527B">
        <w:t xml:space="preserve"> 76-86.</w:t>
      </w:r>
    </w:p>
    <w:p w:rsidR="002107D5" w:rsidRDefault="00770E9C" w:rsidP="007C6590">
      <w:pPr>
        <w:rPr>
          <w:rFonts w:ascii="Times New Roman" w:hAnsi="Times New Roman" w:cs="Times New Roman"/>
          <w:sz w:val="24"/>
          <w:szCs w:val="24"/>
        </w:rPr>
      </w:pPr>
      <w:r>
        <w:rPr>
          <w:rFonts w:ascii="Times New Roman" w:hAnsi="Times New Roman" w:cs="Times New Roman"/>
          <w:sz w:val="24"/>
          <w:szCs w:val="24"/>
        </w:rPr>
        <w:fldChar w:fldCharType="end"/>
      </w:r>
    </w:p>
    <w:sectPr w:rsidR="002107D5" w:rsidSect="00F265D8">
      <w:footerReference w:type="default" r:id="rId7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C6B" w:rsidRDefault="00CD6C6B" w:rsidP="00F265D8">
      <w:pPr>
        <w:spacing w:after="0" w:line="240" w:lineRule="auto"/>
      </w:pPr>
      <w:r>
        <w:separator/>
      </w:r>
    </w:p>
  </w:endnote>
  <w:endnote w:type="continuationSeparator" w:id="0">
    <w:p w:rsidR="00CD6C6B" w:rsidRDefault="00CD6C6B" w:rsidP="00F26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92C" w:rsidRDefault="00BB492C">
    <w:pPr>
      <w:pStyle w:val="Footer"/>
      <w:jc w:val="center"/>
    </w:pPr>
  </w:p>
  <w:p w:rsidR="00BB492C" w:rsidRDefault="00BB492C" w:rsidP="00F265D8">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0873520"/>
      <w:docPartObj>
        <w:docPartGallery w:val="Page Numbers (Bottom of Page)"/>
        <w:docPartUnique/>
      </w:docPartObj>
    </w:sdtPr>
    <w:sdtEndPr>
      <w:rPr>
        <w:noProof/>
      </w:rPr>
    </w:sdtEndPr>
    <w:sdtContent>
      <w:p w:rsidR="00BB492C" w:rsidRDefault="00BB492C">
        <w:pPr>
          <w:pStyle w:val="Footer"/>
          <w:jc w:val="center"/>
        </w:pPr>
        <w:r>
          <w:fldChar w:fldCharType="begin"/>
        </w:r>
        <w:r>
          <w:instrText xml:space="preserve"> PAGE   \* MERGEFORMAT </w:instrText>
        </w:r>
        <w:r>
          <w:fldChar w:fldCharType="separate"/>
        </w:r>
        <w:r w:rsidR="001A08EE">
          <w:rPr>
            <w:noProof/>
          </w:rPr>
          <w:t>xxii</w:t>
        </w:r>
        <w:r>
          <w:rPr>
            <w:noProof/>
          </w:rPr>
          <w:fldChar w:fldCharType="end"/>
        </w:r>
      </w:p>
    </w:sdtContent>
  </w:sdt>
  <w:p w:rsidR="00BB492C" w:rsidRDefault="00BB492C" w:rsidP="00F265D8">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834230"/>
      <w:docPartObj>
        <w:docPartGallery w:val="Page Numbers (Bottom of Page)"/>
        <w:docPartUnique/>
      </w:docPartObj>
    </w:sdtPr>
    <w:sdtEndPr>
      <w:rPr>
        <w:noProof/>
      </w:rPr>
    </w:sdtEndPr>
    <w:sdtContent>
      <w:p w:rsidR="00BB492C" w:rsidRDefault="00BB492C">
        <w:pPr>
          <w:pStyle w:val="Footer"/>
          <w:jc w:val="center"/>
        </w:pPr>
        <w:r>
          <w:fldChar w:fldCharType="begin"/>
        </w:r>
        <w:r>
          <w:instrText xml:space="preserve"> PAGE   \* MERGEFORMAT </w:instrText>
        </w:r>
        <w:r>
          <w:fldChar w:fldCharType="separate"/>
        </w:r>
        <w:r w:rsidR="001A08EE">
          <w:rPr>
            <w:noProof/>
          </w:rPr>
          <w:t>2</w:t>
        </w:r>
        <w:r>
          <w:rPr>
            <w:noProof/>
          </w:rPr>
          <w:fldChar w:fldCharType="end"/>
        </w:r>
      </w:p>
    </w:sdtContent>
  </w:sdt>
  <w:p w:rsidR="00BB492C" w:rsidRDefault="00BB492C" w:rsidP="00F265D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C6B" w:rsidRDefault="00CD6C6B" w:rsidP="00F265D8">
      <w:pPr>
        <w:spacing w:after="0" w:line="240" w:lineRule="auto"/>
      </w:pPr>
      <w:r>
        <w:separator/>
      </w:r>
    </w:p>
  </w:footnote>
  <w:footnote w:type="continuationSeparator" w:id="0">
    <w:p w:rsidR="00CD6C6B" w:rsidRDefault="00CD6C6B" w:rsidP="00F265D8">
      <w:pPr>
        <w:spacing w:after="0" w:line="240" w:lineRule="auto"/>
      </w:pPr>
      <w:r>
        <w:continuationSeparator/>
      </w:r>
    </w:p>
  </w:footnote>
  <w:footnote w:id="1">
    <w:p w:rsidR="00BB492C" w:rsidRDefault="00BB492C">
      <w:pPr>
        <w:pStyle w:val="FootnoteText"/>
      </w:pPr>
      <w:r>
        <w:rPr>
          <w:rStyle w:val="FootnoteReference"/>
        </w:rPr>
        <w:footnoteRef/>
      </w:r>
      <w:r>
        <w:t>Title and year for the publication is subject to change.</w:t>
      </w:r>
    </w:p>
  </w:footnote>
  <w:footnote w:id="2">
    <w:p w:rsidR="00BB492C" w:rsidRDefault="00BB492C" w:rsidP="00DF7871">
      <w:pPr>
        <w:pStyle w:val="FootnoteText"/>
        <w:jc w:val="both"/>
      </w:pPr>
      <w:r>
        <w:rPr>
          <w:rStyle w:val="FootnoteReference"/>
        </w:rPr>
        <w:footnoteRef/>
      </w:r>
      <w:r>
        <w:t xml:space="preserve">Adapted from: Mahale, V. N., G. Zhang, and M. </w:t>
      </w:r>
      <w:proofErr w:type="spellStart"/>
      <w:r>
        <w:t>Xue</w:t>
      </w:r>
      <w:proofErr w:type="spellEnd"/>
      <w:r>
        <w:t>, 2016: Characterization of the 14 June 2011 Norman, Oklahoma, downburst through dual-polarization radar observations and hydrometeor classification</w:t>
      </w:r>
      <w:r w:rsidRPr="00D64223">
        <w:rPr>
          <w:i/>
        </w:rPr>
        <w:t xml:space="preserve">. J. Appl. Meteor. </w:t>
      </w:r>
      <w:proofErr w:type="spellStart"/>
      <w:proofErr w:type="gramStart"/>
      <w:r w:rsidRPr="00D64223">
        <w:rPr>
          <w:i/>
        </w:rPr>
        <w:t>Clim</w:t>
      </w:r>
      <w:proofErr w:type="spellEnd"/>
      <w:r w:rsidRPr="00D64223">
        <w:rPr>
          <w:i/>
        </w:rPr>
        <w:t>.</w:t>
      </w:r>
      <w:r>
        <w:t>,</w:t>
      </w:r>
      <w:proofErr w:type="gramEnd"/>
      <w:r>
        <w:t xml:space="preserve"> </w:t>
      </w:r>
      <w:r w:rsidRPr="00D64223">
        <w:rPr>
          <w:b/>
        </w:rPr>
        <w:t>55,</w:t>
      </w:r>
      <w:r>
        <w:t xml:space="preserve"> 2635–2655.</w:t>
      </w:r>
    </w:p>
    <w:p w:rsidR="00BB492C" w:rsidRDefault="00BB492C" w:rsidP="00B96383">
      <w:pPr>
        <w:pStyle w:val="FootnoteText"/>
        <w:jc w:val="both"/>
      </w:pPr>
      <w:r>
        <w:t xml:space="preserve">Mahale, V. N., G. Zhang, M. </w:t>
      </w:r>
      <w:proofErr w:type="spellStart"/>
      <w:r>
        <w:t>Xue</w:t>
      </w:r>
      <w:proofErr w:type="spellEnd"/>
      <w:r>
        <w:t>, H. B. Bluestein, and J. C. Snyder, 2019: Rapid-scan dual-polarization radar observations of the 14 June 2011 Norman, Oklahoma, downburst and associated gust front and rotor, in-preparation. Title and year is subject to change.</w:t>
      </w:r>
    </w:p>
  </w:footnote>
  <w:footnote w:id="3">
    <w:p w:rsidR="00BB492C" w:rsidRDefault="00BB492C" w:rsidP="002D7979">
      <w:pPr>
        <w:pStyle w:val="FootnoteText"/>
        <w:jc w:val="both"/>
      </w:pPr>
      <w:r>
        <w:rPr>
          <w:rStyle w:val="FootnoteReference"/>
        </w:rPr>
        <w:footnoteRef/>
      </w:r>
      <w:r>
        <w:t xml:space="preserve">Adapted from: Mahale, V. N., G. Zhang, and M. </w:t>
      </w:r>
      <w:proofErr w:type="spellStart"/>
      <w:r>
        <w:t>Xue</w:t>
      </w:r>
      <w:proofErr w:type="spellEnd"/>
      <w:r>
        <w:t xml:space="preserve">, 2016: Characterization of the 14 June 2011 Norman, Oklahoma, downburst through dual-polarization radar observations and hydrometeor classification. </w:t>
      </w:r>
      <w:r w:rsidRPr="00D64223">
        <w:rPr>
          <w:i/>
        </w:rPr>
        <w:t xml:space="preserve">J. Appl. Meteor. </w:t>
      </w:r>
      <w:proofErr w:type="spellStart"/>
      <w:proofErr w:type="gramStart"/>
      <w:r w:rsidRPr="00D64223">
        <w:rPr>
          <w:i/>
        </w:rPr>
        <w:t>Clim</w:t>
      </w:r>
      <w:proofErr w:type="spellEnd"/>
      <w:r w:rsidRPr="00D64223">
        <w:rPr>
          <w:i/>
        </w:rPr>
        <w:t>.</w:t>
      </w:r>
      <w:r>
        <w:t>,</w:t>
      </w:r>
      <w:proofErr w:type="gramEnd"/>
      <w:r>
        <w:t xml:space="preserve"> </w:t>
      </w:r>
      <w:r w:rsidRPr="00D64223">
        <w:rPr>
          <w:b/>
        </w:rPr>
        <w:t>55,</w:t>
      </w:r>
      <w:r>
        <w:t xml:space="preserve"> 2635–2655.</w:t>
      </w:r>
    </w:p>
  </w:footnote>
  <w:footnote w:id="4">
    <w:p w:rsidR="00BB492C" w:rsidRDefault="00BB492C" w:rsidP="002D7979">
      <w:pPr>
        <w:pStyle w:val="FootnoteText"/>
        <w:jc w:val="both"/>
      </w:pPr>
      <w:r>
        <w:rPr>
          <w:rStyle w:val="FootnoteReference"/>
        </w:rPr>
        <w:footnoteRef/>
      </w:r>
      <w:r>
        <w:t xml:space="preserve">Adapted from: Mahale, V. N., G. Zhang, and M. </w:t>
      </w:r>
      <w:proofErr w:type="spellStart"/>
      <w:r>
        <w:t>Xue</w:t>
      </w:r>
      <w:proofErr w:type="spellEnd"/>
      <w:r>
        <w:t xml:space="preserve">, 2016: Characterization of the 14 June 2011 Norman, Oklahoma, downburst through dual-polarization radar observations and hydrometeor classification. </w:t>
      </w:r>
      <w:r w:rsidRPr="00D64223">
        <w:rPr>
          <w:i/>
        </w:rPr>
        <w:t xml:space="preserve">J. Appl. Meteor. </w:t>
      </w:r>
      <w:proofErr w:type="spellStart"/>
      <w:proofErr w:type="gramStart"/>
      <w:r w:rsidRPr="00D64223">
        <w:rPr>
          <w:i/>
        </w:rPr>
        <w:t>Clim</w:t>
      </w:r>
      <w:proofErr w:type="spellEnd"/>
      <w:r w:rsidRPr="00D64223">
        <w:rPr>
          <w:i/>
        </w:rPr>
        <w:t>.</w:t>
      </w:r>
      <w:r>
        <w:t>,</w:t>
      </w:r>
      <w:proofErr w:type="gramEnd"/>
      <w:r>
        <w:t xml:space="preserve"> </w:t>
      </w:r>
      <w:r w:rsidRPr="00D64223">
        <w:rPr>
          <w:b/>
        </w:rPr>
        <w:t>55,</w:t>
      </w:r>
      <w:r>
        <w:t xml:space="preserve"> 2635–2655.</w:t>
      </w:r>
    </w:p>
  </w:footnote>
  <w:footnote w:id="5">
    <w:p w:rsidR="00BB492C" w:rsidRDefault="00BB492C" w:rsidP="00A46F6E">
      <w:pPr>
        <w:pStyle w:val="FootnoteText"/>
        <w:jc w:val="both"/>
      </w:pPr>
      <w:r>
        <w:rPr>
          <w:rStyle w:val="FootnoteReference"/>
        </w:rPr>
        <w:footnoteRef/>
      </w:r>
      <w:r>
        <w:t xml:space="preserve">Adapted from: Mahale, V. N., G. Zhang, M. </w:t>
      </w:r>
      <w:proofErr w:type="spellStart"/>
      <w:r>
        <w:t>Xue</w:t>
      </w:r>
      <w:proofErr w:type="spellEnd"/>
      <w:r>
        <w:t>, H. B. Bluestein, and J. C. Snyder, 2019: Rapid-scan dual-</w:t>
      </w:r>
    </w:p>
    <w:p w:rsidR="00BB492C" w:rsidRDefault="00BB492C" w:rsidP="00A46F6E">
      <w:pPr>
        <w:pStyle w:val="FootnoteText"/>
        <w:jc w:val="both"/>
      </w:pPr>
      <w:proofErr w:type="gramStart"/>
      <w:r>
        <w:t>polarization</w:t>
      </w:r>
      <w:proofErr w:type="gramEnd"/>
      <w:r>
        <w:t xml:space="preserve"> radar observations of the 14 June 2011 Norman, Oklahoma, downburst and associated gust front and rotor, in-preparation.</w:t>
      </w:r>
    </w:p>
    <w:p w:rsidR="00BB492C" w:rsidRDefault="00BB492C" w:rsidP="00A46F6E">
      <w:pPr>
        <w:pStyle w:val="FootnoteText"/>
        <w:jc w:val="both"/>
      </w:pPr>
      <w:r>
        <w:t xml:space="preserve">Title and year is subject to change. </w:t>
      </w:r>
    </w:p>
  </w:footnote>
  <w:footnote w:id="6">
    <w:p w:rsidR="00BB492C" w:rsidRDefault="00BB492C" w:rsidP="002D7979">
      <w:pPr>
        <w:pStyle w:val="FootnoteText"/>
        <w:jc w:val="both"/>
      </w:pPr>
      <w:r>
        <w:rPr>
          <w:rStyle w:val="FootnoteReference"/>
        </w:rPr>
        <w:footnoteRef/>
      </w:r>
      <w:r>
        <w:t xml:space="preserve">Adapted from: Mahale, V. N., G. Zhang, M. </w:t>
      </w:r>
      <w:proofErr w:type="spellStart"/>
      <w:r>
        <w:t>Xue</w:t>
      </w:r>
      <w:proofErr w:type="spellEnd"/>
      <w:r>
        <w:t xml:space="preserve">, J. Gao, and H. D. Reeves, 2019: Variational retrieval of rain microphysics and related parameters from polarimetric radar data with a parameterized operator. </w:t>
      </w:r>
      <w:r w:rsidRPr="00DF2F4D">
        <w:rPr>
          <w:i/>
        </w:rPr>
        <w:t>J. Atmos. Oceanic Technol</w:t>
      </w:r>
      <w:proofErr w:type="gramStart"/>
      <w:r>
        <w:t>.,</w:t>
      </w:r>
      <w:proofErr w:type="gramEnd"/>
      <w:r>
        <w:t xml:space="preserve"> conditionally accepted.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663D51"/>
    <w:multiLevelType w:val="hybridMultilevel"/>
    <w:tmpl w:val="27F8BB6C"/>
    <w:lvl w:ilvl="0" w:tplc="317261C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C71176"/>
    <w:multiLevelType w:val="hybridMultilevel"/>
    <w:tmpl w:val="10EA62A0"/>
    <w:lvl w:ilvl="0" w:tplc="25E8A170">
      <w:start w:val="1"/>
      <w:numFmt w:val="bullet"/>
      <w:lvlText w:val="•"/>
      <w:lvlJc w:val="left"/>
      <w:pPr>
        <w:tabs>
          <w:tab w:val="num" w:pos="720"/>
        </w:tabs>
        <w:ind w:left="720" w:hanging="360"/>
      </w:pPr>
      <w:rPr>
        <w:rFonts w:ascii="Arial" w:hAnsi="Arial" w:hint="default"/>
      </w:rPr>
    </w:lvl>
    <w:lvl w:ilvl="1" w:tplc="F5E60174" w:tentative="1">
      <w:start w:val="1"/>
      <w:numFmt w:val="bullet"/>
      <w:lvlText w:val="•"/>
      <w:lvlJc w:val="left"/>
      <w:pPr>
        <w:tabs>
          <w:tab w:val="num" w:pos="1440"/>
        </w:tabs>
        <w:ind w:left="1440" w:hanging="360"/>
      </w:pPr>
      <w:rPr>
        <w:rFonts w:ascii="Arial" w:hAnsi="Arial" w:hint="default"/>
      </w:rPr>
    </w:lvl>
    <w:lvl w:ilvl="2" w:tplc="3D9E5A20" w:tentative="1">
      <w:start w:val="1"/>
      <w:numFmt w:val="bullet"/>
      <w:lvlText w:val="•"/>
      <w:lvlJc w:val="left"/>
      <w:pPr>
        <w:tabs>
          <w:tab w:val="num" w:pos="2160"/>
        </w:tabs>
        <w:ind w:left="2160" w:hanging="360"/>
      </w:pPr>
      <w:rPr>
        <w:rFonts w:ascii="Arial" w:hAnsi="Arial" w:hint="default"/>
      </w:rPr>
    </w:lvl>
    <w:lvl w:ilvl="3" w:tplc="13504B7E" w:tentative="1">
      <w:start w:val="1"/>
      <w:numFmt w:val="bullet"/>
      <w:lvlText w:val="•"/>
      <w:lvlJc w:val="left"/>
      <w:pPr>
        <w:tabs>
          <w:tab w:val="num" w:pos="2880"/>
        </w:tabs>
        <w:ind w:left="2880" w:hanging="360"/>
      </w:pPr>
      <w:rPr>
        <w:rFonts w:ascii="Arial" w:hAnsi="Arial" w:hint="default"/>
      </w:rPr>
    </w:lvl>
    <w:lvl w:ilvl="4" w:tplc="A49460CE" w:tentative="1">
      <w:start w:val="1"/>
      <w:numFmt w:val="bullet"/>
      <w:lvlText w:val="•"/>
      <w:lvlJc w:val="left"/>
      <w:pPr>
        <w:tabs>
          <w:tab w:val="num" w:pos="3600"/>
        </w:tabs>
        <w:ind w:left="3600" w:hanging="360"/>
      </w:pPr>
      <w:rPr>
        <w:rFonts w:ascii="Arial" w:hAnsi="Arial" w:hint="default"/>
      </w:rPr>
    </w:lvl>
    <w:lvl w:ilvl="5" w:tplc="337C6B02" w:tentative="1">
      <w:start w:val="1"/>
      <w:numFmt w:val="bullet"/>
      <w:lvlText w:val="•"/>
      <w:lvlJc w:val="left"/>
      <w:pPr>
        <w:tabs>
          <w:tab w:val="num" w:pos="4320"/>
        </w:tabs>
        <w:ind w:left="4320" w:hanging="360"/>
      </w:pPr>
      <w:rPr>
        <w:rFonts w:ascii="Arial" w:hAnsi="Arial" w:hint="default"/>
      </w:rPr>
    </w:lvl>
    <w:lvl w:ilvl="6" w:tplc="A3CEACB6" w:tentative="1">
      <w:start w:val="1"/>
      <w:numFmt w:val="bullet"/>
      <w:lvlText w:val="•"/>
      <w:lvlJc w:val="left"/>
      <w:pPr>
        <w:tabs>
          <w:tab w:val="num" w:pos="5040"/>
        </w:tabs>
        <w:ind w:left="5040" w:hanging="360"/>
      </w:pPr>
      <w:rPr>
        <w:rFonts w:ascii="Arial" w:hAnsi="Arial" w:hint="default"/>
      </w:rPr>
    </w:lvl>
    <w:lvl w:ilvl="7" w:tplc="5A7223D0" w:tentative="1">
      <w:start w:val="1"/>
      <w:numFmt w:val="bullet"/>
      <w:lvlText w:val="•"/>
      <w:lvlJc w:val="left"/>
      <w:pPr>
        <w:tabs>
          <w:tab w:val="num" w:pos="5760"/>
        </w:tabs>
        <w:ind w:left="5760" w:hanging="360"/>
      </w:pPr>
      <w:rPr>
        <w:rFonts w:ascii="Arial" w:hAnsi="Arial" w:hint="default"/>
      </w:rPr>
    </w:lvl>
    <w:lvl w:ilvl="8" w:tplc="3A344EC6" w:tentative="1">
      <w:start w:val="1"/>
      <w:numFmt w:val="bullet"/>
      <w:lvlText w:val="•"/>
      <w:lvlJc w:val="left"/>
      <w:pPr>
        <w:tabs>
          <w:tab w:val="num" w:pos="6480"/>
        </w:tabs>
        <w:ind w:left="6480" w:hanging="360"/>
      </w:pPr>
      <w:rPr>
        <w:rFonts w:ascii="Arial" w:hAnsi="Arial" w:hint="default"/>
      </w:rPr>
    </w:lvl>
  </w:abstractNum>
  <w:abstractNum w:abstractNumId="2">
    <w:nsid w:val="30A9126C"/>
    <w:multiLevelType w:val="hybridMultilevel"/>
    <w:tmpl w:val="DFEE2884"/>
    <w:lvl w:ilvl="0" w:tplc="A56C8802">
      <w:start w:val="1"/>
      <w:numFmt w:val="bullet"/>
      <w:lvlText w:val="•"/>
      <w:lvlJc w:val="left"/>
      <w:pPr>
        <w:tabs>
          <w:tab w:val="num" w:pos="720"/>
        </w:tabs>
        <w:ind w:left="720" w:hanging="360"/>
      </w:pPr>
      <w:rPr>
        <w:rFonts w:ascii="Arial" w:hAnsi="Arial" w:hint="default"/>
      </w:rPr>
    </w:lvl>
    <w:lvl w:ilvl="1" w:tplc="4112CC2E" w:tentative="1">
      <w:start w:val="1"/>
      <w:numFmt w:val="bullet"/>
      <w:lvlText w:val="•"/>
      <w:lvlJc w:val="left"/>
      <w:pPr>
        <w:tabs>
          <w:tab w:val="num" w:pos="1440"/>
        </w:tabs>
        <w:ind w:left="1440" w:hanging="360"/>
      </w:pPr>
      <w:rPr>
        <w:rFonts w:ascii="Arial" w:hAnsi="Arial" w:hint="default"/>
      </w:rPr>
    </w:lvl>
    <w:lvl w:ilvl="2" w:tplc="84948F9E" w:tentative="1">
      <w:start w:val="1"/>
      <w:numFmt w:val="bullet"/>
      <w:lvlText w:val="•"/>
      <w:lvlJc w:val="left"/>
      <w:pPr>
        <w:tabs>
          <w:tab w:val="num" w:pos="2160"/>
        </w:tabs>
        <w:ind w:left="2160" w:hanging="360"/>
      </w:pPr>
      <w:rPr>
        <w:rFonts w:ascii="Arial" w:hAnsi="Arial" w:hint="default"/>
      </w:rPr>
    </w:lvl>
    <w:lvl w:ilvl="3" w:tplc="13FA9F9A" w:tentative="1">
      <w:start w:val="1"/>
      <w:numFmt w:val="bullet"/>
      <w:lvlText w:val="•"/>
      <w:lvlJc w:val="left"/>
      <w:pPr>
        <w:tabs>
          <w:tab w:val="num" w:pos="2880"/>
        </w:tabs>
        <w:ind w:left="2880" w:hanging="360"/>
      </w:pPr>
      <w:rPr>
        <w:rFonts w:ascii="Arial" w:hAnsi="Arial" w:hint="default"/>
      </w:rPr>
    </w:lvl>
    <w:lvl w:ilvl="4" w:tplc="6C66DFF6" w:tentative="1">
      <w:start w:val="1"/>
      <w:numFmt w:val="bullet"/>
      <w:lvlText w:val="•"/>
      <w:lvlJc w:val="left"/>
      <w:pPr>
        <w:tabs>
          <w:tab w:val="num" w:pos="3600"/>
        </w:tabs>
        <w:ind w:left="3600" w:hanging="360"/>
      </w:pPr>
      <w:rPr>
        <w:rFonts w:ascii="Arial" w:hAnsi="Arial" w:hint="default"/>
      </w:rPr>
    </w:lvl>
    <w:lvl w:ilvl="5" w:tplc="8A7650F8" w:tentative="1">
      <w:start w:val="1"/>
      <w:numFmt w:val="bullet"/>
      <w:lvlText w:val="•"/>
      <w:lvlJc w:val="left"/>
      <w:pPr>
        <w:tabs>
          <w:tab w:val="num" w:pos="4320"/>
        </w:tabs>
        <w:ind w:left="4320" w:hanging="360"/>
      </w:pPr>
      <w:rPr>
        <w:rFonts w:ascii="Arial" w:hAnsi="Arial" w:hint="default"/>
      </w:rPr>
    </w:lvl>
    <w:lvl w:ilvl="6" w:tplc="8ABCDBB4" w:tentative="1">
      <w:start w:val="1"/>
      <w:numFmt w:val="bullet"/>
      <w:lvlText w:val="•"/>
      <w:lvlJc w:val="left"/>
      <w:pPr>
        <w:tabs>
          <w:tab w:val="num" w:pos="5040"/>
        </w:tabs>
        <w:ind w:left="5040" w:hanging="360"/>
      </w:pPr>
      <w:rPr>
        <w:rFonts w:ascii="Arial" w:hAnsi="Arial" w:hint="default"/>
      </w:rPr>
    </w:lvl>
    <w:lvl w:ilvl="7" w:tplc="49F0FD54" w:tentative="1">
      <w:start w:val="1"/>
      <w:numFmt w:val="bullet"/>
      <w:lvlText w:val="•"/>
      <w:lvlJc w:val="left"/>
      <w:pPr>
        <w:tabs>
          <w:tab w:val="num" w:pos="5760"/>
        </w:tabs>
        <w:ind w:left="5760" w:hanging="360"/>
      </w:pPr>
      <w:rPr>
        <w:rFonts w:ascii="Arial" w:hAnsi="Arial" w:hint="default"/>
      </w:rPr>
    </w:lvl>
    <w:lvl w:ilvl="8" w:tplc="3CA266EA" w:tentative="1">
      <w:start w:val="1"/>
      <w:numFmt w:val="bullet"/>
      <w:lvlText w:val="•"/>
      <w:lvlJc w:val="left"/>
      <w:pPr>
        <w:tabs>
          <w:tab w:val="num" w:pos="6480"/>
        </w:tabs>
        <w:ind w:left="6480" w:hanging="360"/>
      </w:pPr>
      <w:rPr>
        <w:rFonts w:ascii="Arial" w:hAnsi="Arial" w:hint="default"/>
      </w:rPr>
    </w:lvl>
  </w:abstractNum>
  <w:abstractNum w:abstractNumId="3">
    <w:nsid w:val="37B1522D"/>
    <w:multiLevelType w:val="hybridMultilevel"/>
    <w:tmpl w:val="2FE85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AC33C6"/>
    <w:multiLevelType w:val="hybridMultilevel"/>
    <w:tmpl w:val="ACE699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EC909BB"/>
    <w:multiLevelType w:val="hybridMultilevel"/>
    <w:tmpl w:val="1B446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1A96E2D"/>
    <w:multiLevelType w:val="multilevel"/>
    <w:tmpl w:val="B4FEE4A8"/>
    <w:lvl w:ilvl="0">
      <w:start w:val="1"/>
      <w:numFmt w:val="decimal"/>
      <w:pStyle w:val="Heading1"/>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7">
    <w:nsid w:val="650A7569"/>
    <w:multiLevelType w:val="hybridMultilevel"/>
    <w:tmpl w:val="0414D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9F52542"/>
    <w:multiLevelType w:val="hybridMultilevel"/>
    <w:tmpl w:val="17B253E6"/>
    <w:lvl w:ilvl="0" w:tplc="30D0FB78">
      <w:start w:val="1"/>
      <w:numFmt w:val="bullet"/>
      <w:lvlText w:val="•"/>
      <w:lvlJc w:val="left"/>
      <w:pPr>
        <w:tabs>
          <w:tab w:val="num" w:pos="720"/>
        </w:tabs>
        <w:ind w:left="720" w:hanging="360"/>
      </w:pPr>
      <w:rPr>
        <w:rFonts w:ascii="Arial" w:hAnsi="Arial" w:hint="default"/>
      </w:rPr>
    </w:lvl>
    <w:lvl w:ilvl="1" w:tplc="BD422168" w:tentative="1">
      <w:start w:val="1"/>
      <w:numFmt w:val="bullet"/>
      <w:lvlText w:val="•"/>
      <w:lvlJc w:val="left"/>
      <w:pPr>
        <w:tabs>
          <w:tab w:val="num" w:pos="1440"/>
        </w:tabs>
        <w:ind w:left="1440" w:hanging="360"/>
      </w:pPr>
      <w:rPr>
        <w:rFonts w:ascii="Arial" w:hAnsi="Arial" w:hint="default"/>
      </w:rPr>
    </w:lvl>
    <w:lvl w:ilvl="2" w:tplc="17706776" w:tentative="1">
      <w:start w:val="1"/>
      <w:numFmt w:val="bullet"/>
      <w:lvlText w:val="•"/>
      <w:lvlJc w:val="left"/>
      <w:pPr>
        <w:tabs>
          <w:tab w:val="num" w:pos="2160"/>
        </w:tabs>
        <w:ind w:left="2160" w:hanging="360"/>
      </w:pPr>
      <w:rPr>
        <w:rFonts w:ascii="Arial" w:hAnsi="Arial" w:hint="default"/>
      </w:rPr>
    </w:lvl>
    <w:lvl w:ilvl="3" w:tplc="A050A4C2" w:tentative="1">
      <w:start w:val="1"/>
      <w:numFmt w:val="bullet"/>
      <w:lvlText w:val="•"/>
      <w:lvlJc w:val="left"/>
      <w:pPr>
        <w:tabs>
          <w:tab w:val="num" w:pos="2880"/>
        </w:tabs>
        <w:ind w:left="2880" w:hanging="360"/>
      </w:pPr>
      <w:rPr>
        <w:rFonts w:ascii="Arial" w:hAnsi="Arial" w:hint="default"/>
      </w:rPr>
    </w:lvl>
    <w:lvl w:ilvl="4" w:tplc="2A8E1148" w:tentative="1">
      <w:start w:val="1"/>
      <w:numFmt w:val="bullet"/>
      <w:lvlText w:val="•"/>
      <w:lvlJc w:val="left"/>
      <w:pPr>
        <w:tabs>
          <w:tab w:val="num" w:pos="3600"/>
        </w:tabs>
        <w:ind w:left="3600" w:hanging="360"/>
      </w:pPr>
      <w:rPr>
        <w:rFonts w:ascii="Arial" w:hAnsi="Arial" w:hint="default"/>
      </w:rPr>
    </w:lvl>
    <w:lvl w:ilvl="5" w:tplc="66428AB0" w:tentative="1">
      <w:start w:val="1"/>
      <w:numFmt w:val="bullet"/>
      <w:lvlText w:val="•"/>
      <w:lvlJc w:val="left"/>
      <w:pPr>
        <w:tabs>
          <w:tab w:val="num" w:pos="4320"/>
        </w:tabs>
        <w:ind w:left="4320" w:hanging="360"/>
      </w:pPr>
      <w:rPr>
        <w:rFonts w:ascii="Arial" w:hAnsi="Arial" w:hint="default"/>
      </w:rPr>
    </w:lvl>
    <w:lvl w:ilvl="6" w:tplc="2408B072" w:tentative="1">
      <w:start w:val="1"/>
      <w:numFmt w:val="bullet"/>
      <w:lvlText w:val="•"/>
      <w:lvlJc w:val="left"/>
      <w:pPr>
        <w:tabs>
          <w:tab w:val="num" w:pos="5040"/>
        </w:tabs>
        <w:ind w:left="5040" w:hanging="360"/>
      </w:pPr>
      <w:rPr>
        <w:rFonts w:ascii="Arial" w:hAnsi="Arial" w:hint="default"/>
      </w:rPr>
    </w:lvl>
    <w:lvl w:ilvl="7" w:tplc="B9E40E20" w:tentative="1">
      <w:start w:val="1"/>
      <w:numFmt w:val="bullet"/>
      <w:lvlText w:val="•"/>
      <w:lvlJc w:val="left"/>
      <w:pPr>
        <w:tabs>
          <w:tab w:val="num" w:pos="5760"/>
        </w:tabs>
        <w:ind w:left="5760" w:hanging="360"/>
      </w:pPr>
      <w:rPr>
        <w:rFonts w:ascii="Arial" w:hAnsi="Arial" w:hint="default"/>
      </w:rPr>
    </w:lvl>
    <w:lvl w:ilvl="8" w:tplc="44829888" w:tentative="1">
      <w:start w:val="1"/>
      <w:numFmt w:val="bullet"/>
      <w:lvlText w:val="•"/>
      <w:lvlJc w:val="left"/>
      <w:pPr>
        <w:tabs>
          <w:tab w:val="num" w:pos="6480"/>
        </w:tabs>
        <w:ind w:left="6480" w:hanging="360"/>
      </w:pPr>
      <w:rPr>
        <w:rFonts w:ascii="Arial" w:hAnsi="Arial" w:hint="default"/>
      </w:rPr>
    </w:lvl>
  </w:abstractNum>
  <w:abstractNum w:abstractNumId="9">
    <w:nsid w:val="6AC25F43"/>
    <w:multiLevelType w:val="hybridMultilevel"/>
    <w:tmpl w:val="3D706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0C201FD"/>
    <w:multiLevelType w:val="hybridMultilevel"/>
    <w:tmpl w:val="0C08C8E4"/>
    <w:lvl w:ilvl="0" w:tplc="82CE89BA">
      <w:start w:val="1"/>
      <w:numFmt w:val="bullet"/>
      <w:lvlText w:val="–"/>
      <w:lvlJc w:val="left"/>
      <w:pPr>
        <w:tabs>
          <w:tab w:val="num" w:pos="720"/>
        </w:tabs>
        <w:ind w:left="720" w:hanging="360"/>
      </w:pPr>
      <w:rPr>
        <w:rFonts w:ascii="Arial" w:hAnsi="Arial" w:hint="default"/>
      </w:rPr>
    </w:lvl>
    <w:lvl w:ilvl="1" w:tplc="166EBBDC">
      <w:start w:val="1"/>
      <w:numFmt w:val="bullet"/>
      <w:lvlText w:val="–"/>
      <w:lvlJc w:val="left"/>
      <w:pPr>
        <w:tabs>
          <w:tab w:val="num" w:pos="1440"/>
        </w:tabs>
        <w:ind w:left="1440" w:hanging="360"/>
      </w:pPr>
      <w:rPr>
        <w:rFonts w:ascii="Arial" w:hAnsi="Arial" w:hint="default"/>
      </w:rPr>
    </w:lvl>
    <w:lvl w:ilvl="2" w:tplc="5D0618B2" w:tentative="1">
      <w:start w:val="1"/>
      <w:numFmt w:val="bullet"/>
      <w:lvlText w:val="–"/>
      <w:lvlJc w:val="left"/>
      <w:pPr>
        <w:tabs>
          <w:tab w:val="num" w:pos="2160"/>
        </w:tabs>
        <w:ind w:left="2160" w:hanging="360"/>
      </w:pPr>
      <w:rPr>
        <w:rFonts w:ascii="Arial" w:hAnsi="Arial" w:hint="default"/>
      </w:rPr>
    </w:lvl>
    <w:lvl w:ilvl="3" w:tplc="BF665644" w:tentative="1">
      <w:start w:val="1"/>
      <w:numFmt w:val="bullet"/>
      <w:lvlText w:val="–"/>
      <w:lvlJc w:val="left"/>
      <w:pPr>
        <w:tabs>
          <w:tab w:val="num" w:pos="2880"/>
        </w:tabs>
        <w:ind w:left="2880" w:hanging="360"/>
      </w:pPr>
      <w:rPr>
        <w:rFonts w:ascii="Arial" w:hAnsi="Arial" w:hint="default"/>
      </w:rPr>
    </w:lvl>
    <w:lvl w:ilvl="4" w:tplc="EC702E8E" w:tentative="1">
      <w:start w:val="1"/>
      <w:numFmt w:val="bullet"/>
      <w:lvlText w:val="–"/>
      <w:lvlJc w:val="left"/>
      <w:pPr>
        <w:tabs>
          <w:tab w:val="num" w:pos="3600"/>
        </w:tabs>
        <w:ind w:left="3600" w:hanging="360"/>
      </w:pPr>
      <w:rPr>
        <w:rFonts w:ascii="Arial" w:hAnsi="Arial" w:hint="default"/>
      </w:rPr>
    </w:lvl>
    <w:lvl w:ilvl="5" w:tplc="4588C832" w:tentative="1">
      <w:start w:val="1"/>
      <w:numFmt w:val="bullet"/>
      <w:lvlText w:val="–"/>
      <w:lvlJc w:val="left"/>
      <w:pPr>
        <w:tabs>
          <w:tab w:val="num" w:pos="4320"/>
        </w:tabs>
        <w:ind w:left="4320" w:hanging="360"/>
      </w:pPr>
      <w:rPr>
        <w:rFonts w:ascii="Arial" w:hAnsi="Arial" w:hint="default"/>
      </w:rPr>
    </w:lvl>
    <w:lvl w:ilvl="6" w:tplc="BA5E29BC" w:tentative="1">
      <w:start w:val="1"/>
      <w:numFmt w:val="bullet"/>
      <w:lvlText w:val="–"/>
      <w:lvlJc w:val="left"/>
      <w:pPr>
        <w:tabs>
          <w:tab w:val="num" w:pos="5040"/>
        </w:tabs>
        <w:ind w:left="5040" w:hanging="360"/>
      </w:pPr>
      <w:rPr>
        <w:rFonts w:ascii="Arial" w:hAnsi="Arial" w:hint="default"/>
      </w:rPr>
    </w:lvl>
    <w:lvl w:ilvl="7" w:tplc="71AEA0B8" w:tentative="1">
      <w:start w:val="1"/>
      <w:numFmt w:val="bullet"/>
      <w:lvlText w:val="–"/>
      <w:lvlJc w:val="left"/>
      <w:pPr>
        <w:tabs>
          <w:tab w:val="num" w:pos="5760"/>
        </w:tabs>
        <w:ind w:left="5760" w:hanging="360"/>
      </w:pPr>
      <w:rPr>
        <w:rFonts w:ascii="Arial" w:hAnsi="Arial" w:hint="default"/>
      </w:rPr>
    </w:lvl>
    <w:lvl w:ilvl="8" w:tplc="2A567910" w:tentative="1">
      <w:start w:val="1"/>
      <w:numFmt w:val="bullet"/>
      <w:lvlText w:val="–"/>
      <w:lvlJc w:val="left"/>
      <w:pPr>
        <w:tabs>
          <w:tab w:val="num" w:pos="6480"/>
        </w:tabs>
        <w:ind w:left="6480" w:hanging="360"/>
      </w:pPr>
      <w:rPr>
        <w:rFonts w:ascii="Arial" w:hAnsi="Arial" w:hint="default"/>
      </w:rPr>
    </w:lvl>
  </w:abstractNum>
  <w:abstractNum w:abstractNumId="11">
    <w:nsid w:val="7FCC18DB"/>
    <w:multiLevelType w:val="hybridMultilevel"/>
    <w:tmpl w:val="337ED388"/>
    <w:lvl w:ilvl="0" w:tplc="AE907DBC">
      <w:start w:val="1"/>
      <w:numFmt w:val="decimal"/>
      <w:lvlText w:val="%1."/>
      <w:lvlJc w:val="left"/>
      <w:pPr>
        <w:tabs>
          <w:tab w:val="num" w:pos="720"/>
        </w:tabs>
        <w:ind w:left="720" w:hanging="360"/>
      </w:pPr>
      <w:rPr>
        <w:rFonts w:ascii="Times New Roman" w:hAnsi="Times New Roman"/>
        <w:b w:val="0"/>
        <w:i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0"/>
  </w:num>
  <w:num w:numId="5">
    <w:abstractNumId w:val="11"/>
  </w:num>
  <w:num w:numId="6">
    <w:abstractNumId w:val="9"/>
  </w:num>
  <w:num w:numId="7">
    <w:abstractNumId w:val="5"/>
  </w:num>
  <w:num w:numId="8">
    <w:abstractNumId w:val="7"/>
  </w:num>
  <w:num w:numId="9">
    <w:abstractNumId w:val="3"/>
  </w:num>
  <w:num w:numId="10">
    <w:abstractNumId w:val="0"/>
  </w:num>
  <w:num w:numId="11">
    <w:abstractNumId w:val="2"/>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er Meteorological Societ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3&lt;/SpaceAfter&gt;&lt;HyperlinksEnabled&gt;0&lt;/HyperlinksEnabled&gt;&lt;HyperlinksVisible&gt;0&lt;/HyperlinksVisible&gt;&lt;EnableBibliographyCategories&gt;0&lt;/EnableBibliographyCategories&gt;&lt;/ENLayout&gt;"/>
    <w:docVar w:name="EN.Libraries" w:val="&lt;Libraries&gt;&lt;item db-id=&quot;ed25szxvzd0axpefssrvr2fgwsdd0f5prrws&quot;&gt;Vivek_EndNote_library&lt;record-ids&gt;&lt;item&gt;1&lt;/item&gt;&lt;item&gt;2&lt;/item&gt;&lt;item&gt;4&lt;/item&gt;&lt;item&gt;6&lt;/item&gt;&lt;item&gt;7&lt;/item&gt;&lt;item&gt;8&lt;/item&gt;&lt;item&gt;9&lt;/item&gt;&lt;item&gt;10&lt;/item&gt;&lt;item&gt;11&lt;/item&gt;&lt;item&gt;12&lt;/item&gt;&lt;item&gt;14&lt;/item&gt;&lt;item&gt;16&lt;/item&gt;&lt;item&gt;17&lt;/item&gt;&lt;item&gt;18&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1&lt;/item&gt;&lt;item&gt;42&lt;/item&gt;&lt;item&gt;43&lt;/item&gt;&lt;item&gt;44&lt;/item&gt;&lt;item&gt;45&lt;/item&gt;&lt;item&gt;46&lt;/item&gt;&lt;item&gt;48&lt;/item&gt;&lt;item&gt;50&lt;/item&gt;&lt;item&gt;51&lt;/item&gt;&lt;item&gt;52&lt;/item&gt;&lt;item&gt;53&lt;/item&gt;&lt;item&gt;54&lt;/item&gt;&lt;item&gt;55&lt;/item&gt;&lt;item&gt;56&lt;/item&gt;&lt;item&gt;57&lt;/item&gt;&lt;item&gt;58&lt;/item&gt;&lt;item&gt;59&lt;/item&gt;&lt;item&gt;60&lt;/item&gt;&lt;item&gt;61&lt;/item&gt;&lt;item&gt;63&lt;/item&gt;&lt;item&gt;64&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record-ids&gt;&lt;/item&gt;&lt;/Libraries&gt;"/>
  </w:docVars>
  <w:rsids>
    <w:rsidRoot w:val="00F265D8"/>
    <w:rsid w:val="00001D08"/>
    <w:rsid w:val="00004E3A"/>
    <w:rsid w:val="0001218D"/>
    <w:rsid w:val="000130DD"/>
    <w:rsid w:val="00014129"/>
    <w:rsid w:val="00014A8A"/>
    <w:rsid w:val="000152B2"/>
    <w:rsid w:val="00022FDF"/>
    <w:rsid w:val="000237DE"/>
    <w:rsid w:val="00023D36"/>
    <w:rsid w:val="00023D43"/>
    <w:rsid w:val="00032F09"/>
    <w:rsid w:val="00034253"/>
    <w:rsid w:val="00035EF6"/>
    <w:rsid w:val="000360D0"/>
    <w:rsid w:val="00041683"/>
    <w:rsid w:val="000447B5"/>
    <w:rsid w:val="00045413"/>
    <w:rsid w:val="00045955"/>
    <w:rsid w:val="00047BC6"/>
    <w:rsid w:val="00050B7C"/>
    <w:rsid w:val="00051902"/>
    <w:rsid w:val="000534D5"/>
    <w:rsid w:val="00053FEE"/>
    <w:rsid w:val="00056E25"/>
    <w:rsid w:val="00056E35"/>
    <w:rsid w:val="00057C7E"/>
    <w:rsid w:val="000603DC"/>
    <w:rsid w:val="000609B4"/>
    <w:rsid w:val="00060EA6"/>
    <w:rsid w:val="00074FB7"/>
    <w:rsid w:val="00075D05"/>
    <w:rsid w:val="00075FC3"/>
    <w:rsid w:val="00081D43"/>
    <w:rsid w:val="00084021"/>
    <w:rsid w:val="00085F8B"/>
    <w:rsid w:val="000917E9"/>
    <w:rsid w:val="00091A94"/>
    <w:rsid w:val="00095803"/>
    <w:rsid w:val="000A65A6"/>
    <w:rsid w:val="000B3E3B"/>
    <w:rsid w:val="000B4494"/>
    <w:rsid w:val="000B635B"/>
    <w:rsid w:val="000C516D"/>
    <w:rsid w:val="000C59FA"/>
    <w:rsid w:val="000C6EE8"/>
    <w:rsid w:val="000D1640"/>
    <w:rsid w:val="000D43CD"/>
    <w:rsid w:val="000D786B"/>
    <w:rsid w:val="000E67C2"/>
    <w:rsid w:val="000F09F6"/>
    <w:rsid w:val="000F2C57"/>
    <w:rsid w:val="000F305B"/>
    <w:rsid w:val="000F6752"/>
    <w:rsid w:val="00100598"/>
    <w:rsid w:val="00102648"/>
    <w:rsid w:val="00102B95"/>
    <w:rsid w:val="0010366B"/>
    <w:rsid w:val="00105821"/>
    <w:rsid w:val="00112237"/>
    <w:rsid w:val="00112E84"/>
    <w:rsid w:val="00117E36"/>
    <w:rsid w:val="0012368A"/>
    <w:rsid w:val="00125476"/>
    <w:rsid w:val="00127EBD"/>
    <w:rsid w:val="001328CC"/>
    <w:rsid w:val="00133C3D"/>
    <w:rsid w:val="0014294C"/>
    <w:rsid w:val="0014304E"/>
    <w:rsid w:val="00145B02"/>
    <w:rsid w:val="001522F0"/>
    <w:rsid w:val="00153641"/>
    <w:rsid w:val="00156EBD"/>
    <w:rsid w:val="001572EA"/>
    <w:rsid w:val="00157AEA"/>
    <w:rsid w:val="0016346E"/>
    <w:rsid w:val="0016461C"/>
    <w:rsid w:val="001654F9"/>
    <w:rsid w:val="0016659E"/>
    <w:rsid w:val="0017412D"/>
    <w:rsid w:val="001747F2"/>
    <w:rsid w:val="0018238A"/>
    <w:rsid w:val="00182B1F"/>
    <w:rsid w:val="001848B5"/>
    <w:rsid w:val="00184BD8"/>
    <w:rsid w:val="00187AB2"/>
    <w:rsid w:val="00187C19"/>
    <w:rsid w:val="00190B6C"/>
    <w:rsid w:val="00192843"/>
    <w:rsid w:val="00194FF9"/>
    <w:rsid w:val="00195E7A"/>
    <w:rsid w:val="001A08EE"/>
    <w:rsid w:val="001A2B03"/>
    <w:rsid w:val="001A5E9D"/>
    <w:rsid w:val="001A60D2"/>
    <w:rsid w:val="001A75B1"/>
    <w:rsid w:val="001B4DFF"/>
    <w:rsid w:val="001B50AC"/>
    <w:rsid w:val="001B7DDA"/>
    <w:rsid w:val="001C6067"/>
    <w:rsid w:val="001C623A"/>
    <w:rsid w:val="001C7733"/>
    <w:rsid w:val="001D0A22"/>
    <w:rsid w:val="001D2739"/>
    <w:rsid w:val="001D3640"/>
    <w:rsid w:val="001D3E34"/>
    <w:rsid w:val="001D4B82"/>
    <w:rsid w:val="001D55DB"/>
    <w:rsid w:val="001E2ED0"/>
    <w:rsid w:val="001F04C3"/>
    <w:rsid w:val="001F179F"/>
    <w:rsid w:val="001F2A1A"/>
    <w:rsid w:val="001F508F"/>
    <w:rsid w:val="002000E4"/>
    <w:rsid w:val="002054B0"/>
    <w:rsid w:val="0020712B"/>
    <w:rsid w:val="002107D5"/>
    <w:rsid w:val="00212A95"/>
    <w:rsid w:val="00221F74"/>
    <w:rsid w:val="00222FA7"/>
    <w:rsid w:val="002235A5"/>
    <w:rsid w:val="00230FBA"/>
    <w:rsid w:val="00234268"/>
    <w:rsid w:val="002344D1"/>
    <w:rsid w:val="00236537"/>
    <w:rsid w:val="00236A35"/>
    <w:rsid w:val="0023711C"/>
    <w:rsid w:val="0024021B"/>
    <w:rsid w:val="00240924"/>
    <w:rsid w:val="0024245B"/>
    <w:rsid w:val="00246BB8"/>
    <w:rsid w:val="00247AF2"/>
    <w:rsid w:val="00250CDE"/>
    <w:rsid w:val="002539C6"/>
    <w:rsid w:val="0025406E"/>
    <w:rsid w:val="0026035A"/>
    <w:rsid w:val="002614AF"/>
    <w:rsid w:val="002669FC"/>
    <w:rsid w:val="00270A10"/>
    <w:rsid w:val="00272926"/>
    <w:rsid w:val="002730B5"/>
    <w:rsid w:val="00276D7B"/>
    <w:rsid w:val="002804F6"/>
    <w:rsid w:val="00280A26"/>
    <w:rsid w:val="0029392D"/>
    <w:rsid w:val="0029423A"/>
    <w:rsid w:val="0029468F"/>
    <w:rsid w:val="002968CB"/>
    <w:rsid w:val="002A1C82"/>
    <w:rsid w:val="002A4426"/>
    <w:rsid w:val="002B385A"/>
    <w:rsid w:val="002B51D7"/>
    <w:rsid w:val="002B5ADB"/>
    <w:rsid w:val="002B6A80"/>
    <w:rsid w:val="002B75BB"/>
    <w:rsid w:val="002C1094"/>
    <w:rsid w:val="002C23DB"/>
    <w:rsid w:val="002C2B07"/>
    <w:rsid w:val="002C5F2F"/>
    <w:rsid w:val="002D1F5F"/>
    <w:rsid w:val="002D501C"/>
    <w:rsid w:val="002D6501"/>
    <w:rsid w:val="002D72C1"/>
    <w:rsid w:val="002D7979"/>
    <w:rsid w:val="002E2CD6"/>
    <w:rsid w:val="002E4BE2"/>
    <w:rsid w:val="002E5CDD"/>
    <w:rsid w:val="002E67D4"/>
    <w:rsid w:val="002F18AD"/>
    <w:rsid w:val="002F1CBD"/>
    <w:rsid w:val="002F4C82"/>
    <w:rsid w:val="002F6FA0"/>
    <w:rsid w:val="00300968"/>
    <w:rsid w:val="00301E63"/>
    <w:rsid w:val="0030346A"/>
    <w:rsid w:val="00304ED0"/>
    <w:rsid w:val="00311C77"/>
    <w:rsid w:val="00312190"/>
    <w:rsid w:val="00313AE2"/>
    <w:rsid w:val="003157AA"/>
    <w:rsid w:val="00323246"/>
    <w:rsid w:val="00325006"/>
    <w:rsid w:val="003256F7"/>
    <w:rsid w:val="00326989"/>
    <w:rsid w:val="00327A25"/>
    <w:rsid w:val="0033001A"/>
    <w:rsid w:val="003350A3"/>
    <w:rsid w:val="0033604D"/>
    <w:rsid w:val="0033691F"/>
    <w:rsid w:val="00343006"/>
    <w:rsid w:val="00346F4C"/>
    <w:rsid w:val="003503DE"/>
    <w:rsid w:val="0035049B"/>
    <w:rsid w:val="00351144"/>
    <w:rsid w:val="00351BC0"/>
    <w:rsid w:val="00351F94"/>
    <w:rsid w:val="00356EF4"/>
    <w:rsid w:val="003619B4"/>
    <w:rsid w:val="003629D2"/>
    <w:rsid w:val="00364F0F"/>
    <w:rsid w:val="00366597"/>
    <w:rsid w:val="00372CF8"/>
    <w:rsid w:val="00373EBB"/>
    <w:rsid w:val="0037725B"/>
    <w:rsid w:val="00377E16"/>
    <w:rsid w:val="00381A08"/>
    <w:rsid w:val="00382F4E"/>
    <w:rsid w:val="00384DAC"/>
    <w:rsid w:val="00386072"/>
    <w:rsid w:val="0038710B"/>
    <w:rsid w:val="003902A6"/>
    <w:rsid w:val="003915B1"/>
    <w:rsid w:val="00391C4D"/>
    <w:rsid w:val="003A42E2"/>
    <w:rsid w:val="003B0199"/>
    <w:rsid w:val="003B49CB"/>
    <w:rsid w:val="003B603B"/>
    <w:rsid w:val="003C18AC"/>
    <w:rsid w:val="003C252F"/>
    <w:rsid w:val="003C52A6"/>
    <w:rsid w:val="003C66D9"/>
    <w:rsid w:val="003D09B3"/>
    <w:rsid w:val="003D3EC1"/>
    <w:rsid w:val="003D3FF3"/>
    <w:rsid w:val="003E0401"/>
    <w:rsid w:val="003E1A9C"/>
    <w:rsid w:val="003F16F7"/>
    <w:rsid w:val="003F5882"/>
    <w:rsid w:val="003F5A64"/>
    <w:rsid w:val="004016ED"/>
    <w:rsid w:val="00401D7B"/>
    <w:rsid w:val="004046B7"/>
    <w:rsid w:val="00405774"/>
    <w:rsid w:val="004077B4"/>
    <w:rsid w:val="00410BEC"/>
    <w:rsid w:val="004110C1"/>
    <w:rsid w:val="00413A58"/>
    <w:rsid w:val="00413F7A"/>
    <w:rsid w:val="00414A53"/>
    <w:rsid w:val="00415058"/>
    <w:rsid w:val="00415842"/>
    <w:rsid w:val="00415BEF"/>
    <w:rsid w:val="0041601E"/>
    <w:rsid w:val="00416DAE"/>
    <w:rsid w:val="00424D4C"/>
    <w:rsid w:val="00435036"/>
    <w:rsid w:val="00440ED3"/>
    <w:rsid w:val="00446D13"/>
    <w:rsid w:val="004477A5"/>
    <w:rsid w:val="00447CF9"/>
    <w:rsid w:val="00447D08"/>
    <w:rsid w:val="0045129E"/>
    <w:rsid w:val="004539B4"/>
    <w:rsid w:val="00456903"/>
    <w:rsid w:val="004618DA"/>
    <w:rsid w:val="00461902"/>
    <w:rsid w:val="00463C5E"/>
    <w:rsid w:val="00463F6A"/>
    <w:rsid w:val="004643E8"/>
    <w:rsid w:val="00465644"/>
    <w:rsid w:val="00466B5E"/>
    <w:rsid w:val="00467EEA"/>
    <w:rsid w:val="00473875"/>
    <w:rsid w:val="00473A68"/>
    <w:rsid w:val="00474AA6"/>
    <w:rsid w:val="004765FD"/>
    <w:rsid w:val="00482278"/>
    <w:rsid w:val="004852F5"/>
    <w:rsid w:val="0048598C"/>
    <w:rsid w:val="00491D55"/>
    <w:rsid w:val="004959D2"/>
    <w:rsid w:val="00496E93"/>
    <w:rsid w:val="004A0939"/>
    <w:rsid w:val="004B07BC"/>
    <w:rsid w:val="004B3326"/>
    <w:rsid w:val="004B431A"/>
    <w:rsid w:val="004B5D20"/>
    <w:rsid w:val="004D2F71"/>
    <w:rsid w:val="004D6E93"/>
    <w:rsid w:val="004D7B5E"/>
    <w:rsid w:val="004E11E8"/>
    <w:rsid w:val="004E3DC6"/>
    <w:rsid w:val="004E4AE0"/>
    <w:rsid w:val="004E5DA3"/>
    <w:rsid w:val="004E6535"/>
    <w:rsid w:val="004F3095"/>
    <w:rsid w:val="004F5F2D"/>
    <w:rsid w:val="0050129B"/>
    <w:rsid w:val="0050174A"/>
    <w:rsid w:val="00502766"/>
    <w:rsid w:val="005103DD"/>
    <w:rsid w:val="005105AD"/>
    <w:rsid w:val="005131AD"/>
    <w:rsid w:val="00515078"/>
    <w:rsid w:val="00515BE0"/>
    <w:rsid w:val="0052124E"/>
    <w:rsid w:val="00523485"/>
    <w:rsid w:val="00524C7D"/>
    <w:rsid w:val="00525DF7"/>
    <w:rsid w:val="00527664"/>
    <w:rsid w:val="00533312"/>
    <w:rsid w:val="0054539E"/>
    <w:rsid w:val="00545BEC"/>
    <w:rsid w:val="00553BE5"/>
    <w:rsid w:val="0055638C"/>
    <w:rsid w:val="005579D5"/>
    <w:rsid w:val="005657EE"/>
    <w:rsid w:val="00571BC7"/>
    <w:rsid w:val="00571C08"/>
    <w:rsid w:val="00573498"/>
    <w:rsid w:val="005772E0"/>
    <w:rsid w:val="005777E7"/>
    <w:rsid w:val="00581D97"/>
    <w:rsid w:val="00585854"/>
    <w:rsid w:val="005911A8"/>
    <w:rsid w:val="00594263"/>
    <w:rsid w:val="00594311"/>
    <w:rsid w:val="00596461"/>
    <w:rsid w:val="005976CB"/>
    <w:rsid w:val="00597EC0"/>
    <w:rsid w:val="005A0442"/>
    <w:rsid w:val="005A0AB1"/>
    <w:rsid w:val="005A37EC"/>
    <w:rsid w:val="005A3F66"/>
    <w:rsid w:val="005B11AE"/>
    <w:rsid w:val="005B3167"/>
    <w:rsid w:val="005B5106"/>
    <w:rsid w:val="005B7C27"/>
    <w:rsid w:val="005C2D86"/>
    <w:rsid w:val="005C3FDC"/>
    <w:rsid w:val="005C5A0D"/>
    <w:rsid w:val="005C5B91"/>
    <w:rsid w:val="005C62F5"/>
    <w:rsid w:val="005D01AA"/>
    <w:rsid w:val="005D0B47"/>
    <w:rsid w:val="005D65FA"/>
    <w:rsid w:val="005E2211"/>
    <w:rsid w:val="005E4137"/>
    <w:rsid w:val="005E4E0D"/>
    <w:rsid w:val="005E7057"/>
    <w:rsid w:val="005F2909"/>
    <w:rsid w:val="005F2A2A"/>
    <w:rsid w:val="005F464E"/>
    <w:rsid w:val="005F4E85"/>
    <w:rsid w:val="005F4EF9"/>
    <w:rsid w:val="005F7766"/>
    <w:rsid w:val="006010E0"/>
    <w:rsid w:val="006014F9"/>
    <w:rsid w:val="00605411"/>
    <w:rsid w:val="00605880"/>
    <w:rsid w:val="00617353"/>
    <w:rsid w:val="0062660E"/>
    <w:rsid w:val="00631B03"/>
    <w:rsid w:val="006328E4"/>
    <w:rsid w:val="00634F13"/>
    <w:rsid w:val="00635200"/>
    <w:rsid w:val="0063702B"/>
    <w:rsid w:val="00637F5E"/>
    <w:rsid w:val="006421DA"/>
    <w:rsid w:val="006439FF"/>
    <w:rsid w:val="006473B5"/>
    <w:rsid w:val="00647732"/>
    <w:rsid w:val="006502AF"/>
    <w:rsid w:val="0065260F"/>
    <w:rsid w:val="00652982"/>
    <w:rsid w:val="00652B52"/>
    <w:rsid w:val="00656B5F"/>
    <w:rsid w:val="00661C82"/>
    <w:rsid w:val="0066271B"/>
    <w:rsid w:val="006645D8"/>
    <w:rsid w:val="00673184"/>
    <w:rsid w:val="00674850"/>
    <w:rsid w:val="006847EF"/>
    <w:rsid w:val="0069208D"/>
    <w:rsid w:val="006933EB"/>
    <w:rsid w:val="006946F5"/>
    <w:rsid w:val="0069480A"/>
    <w:rsid w:val="00695CDB"/>
    <w:rsid w:val="006A19F0"/>
    <w:rsid w:val="006B09F2"/>
    <w:rsid w:val="006B18A6"/>
    <w:rsid w:val="006B1D29"/>
    <w:rsid w:val="006B1F02"/>
    <w:rsid w:val="006B2756"/>
    <w:rsid w:val="006B46CD"/>
    <w:rsid w:val="006C15E9"/>
    <w:rsid w:val="006C3E90"/>
    <w:rsid w:val="006C5968"/>
    <w:rsid w:val="006C5D08"/>
    <w:rsid w:val="006D200A"/>
    <w:rsid w:val="006D3584"/>
    <w:rsid w:val="006D486E"/>
    <w:rsid w:val="006D49C1"/>
    <w:rsid w:val="006D6DAC"/>
    <w:rsid w:val="006D6F55"/>
    <w:rsid w:val="006E05CE"/>
    <w:rsid w:val="006E5F35"/>
    <w:rsid w:val="006E6160"/>
    <w:rsid w:val="006E78DD"/>
    <w:rsid w:val="006F3B50"/>
    <w:rsid w:val="006F5ACA"/>
    <w:rsid w:val="00701AD1"/>
    <w:rsid w:val="00702516"/>
    <w:rsid w:val="0070316D"/>
    <w:rsid w:val="007049CC"/>
    <w:rsid w:val="00705E1C"/>
    <w:rsid w:val="007073CE"/>
    <w:rsid w:val="00711AAB"/>
    <w:rsid w:val="00715E4C"/>
    <w:rsid w:val="00720F01"/>
    <w:rsid w:val="00721753"/>
    <w:rsid w:val="00723F54"/>
    <w:rsid w:val="007250B3"/>
    <w:rsid w:val="00727400"/>
    <w:rsid w:val="00730488"/>
    <w:rsid w:val="0073280E"/>
    <w:rsid w:val="007343B6"/>
    <w:rsid w:val="0073577F"/>
    <w:rsid w:val="00740CC2"/>
    <w:rsid w:val="0074518C"/>
    <w:rsid w:val="0074582A"/>
    <w:rsid w:val="00746DD6"/>
    <w:rsid w:val="007473A6"/>
    <w:rsid w:val="0074795B"/>
    <w:rsid w:val="007621A4"/>
    <w:rsid w:val="007624C2"/>
    <w:rsid w:val="00770CD9"/>
    <w:rsid w:val="00770E9C"/>
    <w:rsid w:val="0077486E"/>
    <w:rsid w:val="007779AA"/>
    <w:rsid w:val="00786E38"/>
    <w:rsid w:val="007916DC"/>
    <w:rsid w:val="007930A5"/>
    <w:rsid w:val="00793231"/>
    <w:rsid w:val="007935AE"/>
    <w:rsid w:val="0079625D"/>
    <w:rsid w:val="007A0968"/>
    <w:rsid w:val="007A1BA4"/>
    <w:rsid w:val="007A2374"/>
    <w:rsid w:val="007A2E4D"/>
    <w:rsid w:val="007A50A4"/>
    <w:rsid w:val="007B071F"/>
    <w:rsid w:val="007B2E5F"/>
    <w:rsid w:val="007B7308"/>
    <w:rsid w:val="007B73F2"/>
    <w:rsid w:val="007C1DB8"/>
    <w:rsid w:val="007C30EB"/>
    <w:rsid w:val="007C4354"/>
    <w:rsid w:val="007C4B4D"/>
    <w:rsid w:val="007C5169"/>
    <w:rsid w:val="007C6590"/>
    <w:rsid w:val="007D2AFF"/>
    <w:rsid w:val="007D363A"/>
    <w:rsid w:val="007D3847"/>
    <w:rsid w:val="007D494F"/>
    <w:rsid w:val="007D49F1"/>
    <w:rsid w:val="007D5FD9"/>
    <w:rsid w:val="007D66BF"/>
    <w:rsid w:val="007E3A61"/>
    <w:rsid w:val="007E40AD"/>
    <w:rsid w:val="007E76C2"/>
    <w:rsid w:val="007E7932"/>
    <w:rsid w:val="007F6722"/>
    <w:rsid w:val="008036E7"/>
    <w:rsid w:val="008038CB"/>
    <w:rsid w:val="008039A1"/>
    <w:rsid w:val="008059AA"/>
    <w:rsid w:val="0081057D"/>
    <w:rsid w:val="00813C09"/>
    <w:rsid w:val="00815278"/>
    <w:rsid w:val="00821015"/>
    <w:rsid w:val="00823325"/>
    <w:rsid w:val="00823ABB"/>
    <w:rsid w:val="00826A21"/>
    <w:rsid w:val="0082790E"/>
    <w:rsid w:val="00827932"/>
    <w:rsid w:val="00827ED4"/>
    <w:rsid w:val="00831F14"/>
    <w:rsid w:val="008345CC"/>
    <w:rsid w:val="008368F5"/>
    <w:rsid w:val="00836C75"/>
    <w:rsid w:val="00841918"/>
    <w:rsid w:val="00841B3D"/>
    <w:rsid w:val="00843F77"/>
    <w:rsid w:val="008458F8"/>
    <w:rsid w:val="00845D19"/>
    <w:rsid w:val="008460EA"/>
    <w:rsid w:val="0085065F"/>
    <w:rsid w:val="00856633"/>
    <w:rsid w:val="0085720B"/>
    <w:rsid w:val="0086114C"/>
    <w:rsid w:val="0086223D"/>
    <w:rsid w:val="008629D2"/>
    <w:rsid w:val="0086447B"/>
    <w:rsid w:val="00866198"/>
    <w:rsid w:val="00872719"/>
    <w:rsid w:val="00877BAE"/>
    <w:rsid w:val="00880B91"/>
    <w:rsid w:val="00880B92"/>
    <w:rsid w:val="008815A3"/>
    <w:rsid w:val="0088222F"/>
    <w:rsid w:val="008851FD"/>
    <w:rsid w:val="00893162"/>
    <w:rsid w:val="008932D0"/>
    <w:rsid w:val="00896E05"/>
    <w:rsid w:val="00896F1F"/>
    <w:rsid w:val="0089708E"/>
    <w:rsid w:val="008A22B1"/>
    <w:rsid w:val="008A2492"/>
    <w:rsid w:val="008A3C87"/>
    <w:rsid w:val="008A4FD1"/>
    <w:rsid w:val="008A59BB"/>
    <w:rsid w:val="008A696B"/>
    <w:rsid w:val="008A7892"/>
    <w:rsid w:val="008B0CC9"/>
    <w:rsid w:val="008B1826"/>
    <w:rsid w:val="008B210E"/>
    <w:rsid w:val="008B5A1F"/>
    <w:rsid w:val="008C098B"/>
    <w:rsid w:val="008C151D"/>
    <w:rsid w:val="008C2C9B"/>
    <w:rsid w:val="008C40B4"/>
    <w:rsid w:val="008C59DD"/>
    <w:rsid w:val="008C6592"/>
    <w:rsid w:val="008D097C"/>
    <w:rsid w:val="008D384B"/>
    <w:rsid w:val="008D4FA9"/>
    <w:rsid w:val="008D5327"/>
    <w:rsid w:val="008D65F4"/>
    <w:rsid w:val="008D672A"/>
    <w:rsid w:val="008D73B7"/>
    <w:rsid w:val="008E3DB7"/>
    <w:rsid w:val="008E594F"/>
    <w:rsid w:val="008E5F4D"/>
    <w:rsid w:val="008F0C8E"/>
    <w:rsid w:val="008F107C"/>
    <w:rsid w:val="008F6EF7"/>
    <w:rsid w:val="008F72DB"/>
    <w:rsid w:val="008F7BFB"/>
    <w:rsid w:val="009009D3"/>
    <w:rsid w:val="00901CFB"/>
    <w:rsid w:val="00903606"/>
    <w:rsid w:val="0090765B"/>
    <w:rsid w:val="0091460F"/>
    <w:rsid w:val="009170AD"/>
    <w:rsid w:val="00920DB9"/>
    <w:rsid w:val="00926CD0"/>
    <w:rsid w:val="00930586"/>
    <w:rsid w:val="009318BE"/>
    <w:rsid w:val="00932A83"/>
    <w:rsid w:val="009365AC"/>
    <w:rsid w:val="0093719D"/>
    <w:rsid w:val="00937B05"/>
    <w:rsid w:val="00940A73"/>
    <w:rsid w:val="0094342D"/>
    <w:rsid w:val="00944674"/>
    <w:rsid w:val="00945253"/>
    <w:rsid w:val="00946925"/>
    <w:rsid w:val="0095386C"/>
    <w:rsid w:val="0095527B"/>
    <w:rsid w:val="00955776"/>
    <w:rsid w:val="00956F27"/>
    <w:rsid w:val="009605C5"/>
    <w:rsid w:val="00961BBC"/>
    <w:rsid w:val="00965204"/>
    <w:rsid w:val="00965A4B"/>
    <w:rsid w:val="00965E41"/>
    <w:rsid w:val="00967EF2"/>
    <w:rsid w:val="00971894"/>
    <w:rsid w:val="00971916"/>
    <w:rsid w:val="00972772"/>
    <w:rsid w:val="00976FB0"/>
    <w:rsid w:val="00982F13"/>
    <w:rsid w:val="00984526"/>
    <w:rsid w:val="00985B33"/>
    <w:rsid w:val="00991FC3"/>
    <w:rsid w:val="00991FE1"/>
    <w:rsid w:val="00992843"/>
    <w:rsid w:val="009957F2"/>
    <w:rsid w:val="00997882"/>
    <w:rsid w:val="009A46BD"/>
    <w:rsid w:val="009A49EE"/>
    <w:rsid w:val="009A4F80"/>
    <w:rsid w:val="009B12C3"/>
    <w:rsid w:val="009B1C9D"/>
    <w:rsid w:val="009B27B1"/>
    <w:rsid w:val="009B4DCE"/>
    <w:rsid w:val="009B544D"/>
    <w:rsid w:val="009B7706"/>
    <w:rsid w:val="009C06F5"/>
    <w:rsid w:val="009C07BE"/>
    <w:rsid w:val="009C2FA7"/>
    <w:rsid w:val="009C5723"/>
    <w:rsid w:val="009D132A"/>
    <w:rsid w:val="009D23C7"/>
    <w:rsid w:val="009D331E"/>
    <w:rsid w:val="009D439C"/>
    <w:rsid w:val="009D455A"/>
    <w:rsid w:val="009E019D"/>
    <w:rsid w:val="009E2E98"/>
    <w:rsid w:val="009E3102"/>
    <w:rsid w:val="009E37D5"/>
    <w:rsid w:val="009E459F"/>
    <w:rsid w:val="009E5E96"/>
    <w:rsid w:val="009E6E12"/>
    <w:rsid w:val="009F0E19"/>
    <w:rsid w:val="009F2DA1"/>
    <w:rsid w:val="009F3818"/>
    <w:rsid w:val="009F432C"/>
    <w:rsid w:val="009F4F16"/>
    <w:rsid w:val="00A05EE5"/>
    <w:rsid w:val="00A10FF5"/>
    <w:rsid w:val="00A11EA0"/>
    <w:rsid w:val="00A165AC"/>
    <w:rsid w:val="00A202C9"/>
    <w:rsid w:val="00A206F4"/>
    <w:rsid w:val="00A25721"/>
    <w:rsid w:val="00A31ECF"/>
    <w:rsid w:val="00A327A0"/>
    <w:rsid w:val="00A37A78"/>
    <w:rsid w:val="00A37F35"/>
    <w:rsid w:val="00A42612"/>
    <w:rsid w:val="00A42992"/>
    <w:rsid w:val="00A4686A"/>
    <w:rsid w:val="00A46F6E"/>
    <w:rsid w:val="00A47E83"/>
    <w:rsid w:val="00A52F41"/>
    <w:rsid w:val="00A5711F"/>
    <w:rsid w:val="00A6258F"/>
    <w:rsid w:val="00A6385E"/>
    <w:rsid w:val="00A64AAB"/>
    <w:rsid w:val="00A64C43"/>
    <w:rsid w:val="00A655B3"/>
    <w:rsid w:val="00A65AB7"/>
    <w:rsid w:val="00A67D14"/>
    <w:rsid w:val="00A736FD"/>
    <w:rsid w:val="00A751DB"/>
    <w:rsid w:val="00A7671C"/>
    <w:rsid w:val="00A76BE8"/>
    <w:rsid w:val="00A816FF"/>
    <w:rsid w:val="00A82558"/>
    <w:rsid w:val="00A84DAF"/>
    <w:rsid w:val="00A855B1"/>
    <w:rsid w:val="00A903DA"/>
    <w:rsid w:val="00A91A65"/>
    <w:rsid w:val="00A91C82"/>
    <w:rsid w:val="00A92F15"/>
    <w:rsid w:val="00AA34E3"/>
    <w:rsid w:val="00AA54D0"/>
    <w:rsid w:val="00AA7DF7"/>
    <w:rsid w:val="00AB1EA4"/>
    <w:rsid w:val="00AB4274"/>
    <w:rsid w:val="00AB46DB"/>
    <w:rsid w:val="00AB79F2"/>
    <w:rsid w:val="00AC0236"/>
    <w:rsid w:val="00AC4D69"/>
    <w:rsid w:val="00AC67FF"/>
    <w:rsid w:val="00AC790E"/>
    <w:rsid w:val="00AD0091"/>
    <w:rsid w:val="00AD446F"/>
    <w:rsid w:val="00AD70DC"/>
    <w:rsid w:val="00AD720C"/>
    <w:rsid w:val="00AE09FA"/>
    <w:rsid w:val="00AE12C9"/>
    <w:rsid w:val="00AE56F9"/>
    <w:rsid w:val="00AF053C"/>
    <w:rsid w:val="00AF67A0"/>
    <w:rsid w:val="00B01751"/>
    <w:rsid w:val="00B01CA3"/>
    <w:rsid w:val="00B0280F"/>
    <w:rsid w:val="00B04A0B"/>
    <w:rsid w:val="00B07915"/>
    <w:rsid w:val="00B102F2"/>
    <w:rsid w:val="00B10380"/>
    <w:rsid w:val="00B104AA"/>
    <w:rsid w:val="00B123FA"/>
    <w:rsid w:val="00B12DD2"/>
    <w:rsid w:val="00B159FD"/>
    <w:rsid w:val="00B166B7"/>
    <w:rsid w:val="00B23E24"/>
    <w:rsid w:val="00B24E6B"/>
    <w:rsid w:val="00B26903"/>
    <w:rsid w:val="00B32D16"/>
    <w:rsid w:val="00B33131"/>
    <w:rsid w:val="00B35CA9"/>
    <w:rsid w:val="00B366EE"/>
    <w:rsid w:val="00B37BEC"/>
    <w:rsid w:val="00B454F8"/>
    <w:rsid w:val="00B45B26"/>
    <w:rsid w:val="00B47BA1"/>
    <w:rsid w:val="00B50ED0"/>
    <w:rsid w:val="00B51B86"/>
    <w:rsid w:val="00B53634"/>
    <w:rsid w:val="00B624B4"/>
    <w:rsid w:val="00B645E0"/>
    <w:rsid w:val="00B7149A"/>
    <w:rsid w:val="00B72D18"/>
    <w:rsid w:val="00B74D3B"/>
    <w:rsid w:val="00B753BE"/>
    <w:rsid w:val="00B763D2"/>
    <w:rsid w:val="00B766D5"/>
    <w:rsid w:val="00B80027"/>
    <w:rsid w:val="00B819AE"/>
    <w:rsid w:val="00B81E77"/>
    <w:rsid w:val="00B81F9C"/>
    <w:rsid w:val="00B827E4"/>
    <w:rsid w:val="00B8704A"/>
    <w:rsid w:val="00B92B16"/>
    <w:rsid w:val="00B92FBA"/>
    <w:rsid w:val="00B94A40"/>
    <w:rsid w:val="00B96383"/>
    <w:rsid w:val="00B9687E"/>
    <w:rsid w:val="00B96A5E"/>
    <w:rsid w:val="00B9799A"/>
    <w:rsid w:val="00BA128C"/>
    <w:rsid w:val="00BA2634"/>
    <w:rsid w:val="00BA50E4"/>
    <w:rsid w:val="00BB18CB"/>
    <w:rsid w:val="00BB492C"/>
    <w:rsid w:val="00BB4CFA"/>
    <w:rsid w:val="00BB7A0F"/>
    <w:rsid w:val="00BC05C7"/>
    <w:rsid w:val="00BC19C0"/>
    <w:rsid w:val="00BD1A3C"/>
    <w:rsid w:val="00BD1C5E"/>
    <w:rsid w:val="00BD2A85"/>
    <w:rsid w:val="00BD42D8"/>
    <w:rsid w:val="00BE0CEC"/>
    <w:rsid w:val="00BE5338"/>
    <w:rsid w:val="00BF0F03"/>
    <w:rsid w:val="00BF1027"/>
    <w:rsid w:val="00BF1C0D"/>
    <w:rsid w:val="00BF298B"/>
    <w:rsid w:val="00BF4464"/>
    <w:rsid w:val="00BF49CD"/>
    <w:rsid w:val="00C04D66"/>
    <w:rsid w:val="00C115F8"/>
    <w:rsid w:val="00C13762"/>
    <w:rsid w:val="00C175E1"/>
    <w:rsid w:val="00C20650"/>
    <w:rsid w:val="00C238FA"/>
    <w:rsid w:val="00C23ED7"/>
    <w:rsid w:val="00C269DE"/>
    <w:rsid w:val="00C26D4B"/>
    <w:rsid w:val="00C27189"/>
    <w:rsid w:val="00C303C0"/>
    <w:rsid w:val="00C345DC"/>
    <w:rsid w:val="00C35A1B"/>
    <w:rsid w:val="00C36B4F"/>
    <w:rsid w:val="00C36C19"/>
    <w:rsid w:val="00C379DA"/>
    <w:rsid w:val="00C41DC7"/>
    <w:rsid w:val="00C42049"/>
    <w:rsid w:val="00C43230"/>
    <w:rsid w:val="00C532F8"/>
    <w:rsid w:val="00C5344A"/>
    <w:rsid w:val="00C5361B"/>
    <w:rsid w:val="00C5685F"/>
    <w:rsid w:val="00C5755B"/>
    <w:rsid w:val="00C615C5"/>
    <w:rsid w:val="00C61E33"/>
    <w:rsid w:val="00C6487E"/>
    <w:rsid w:val="00C67C23"/>
    <w:rsid w:val="00C73078"/>
    <w:rsid w:val="00C734EC"/>
    <w:rsid w:val="00C75830"/>
    <w:rsid w:val="00C835E3"/>
    <w:rsid w:val="00C84ED5"/>
    <w:rsid w:val="00C850A8"/>
    <w:rsid w:val="00C87720"/>
    <w:rsid w:val="00C87E88"/>
    <w:rsid w:val="00C91B24"/>
    <w:rsid w:val="00C94136"/>
    <w:rsid w:val="00C9674E"/>
    <w:rsid w:val="00CA034E"/>
    <w:rsid w:val="00CA11F6"/>
    <w:rsid w:val="00CA730E"/>
    <w:rsid w:val="00CB188A"/>
    <w:rsid w:val="00CB1D20"/>
    <w:rsid w:val="00CB356B"/>
    <w:rsid w:val="00CC4387"/>
    <w:rsid w:val="00CC679D"/>
    <w:rsid w:val="00CC67DE"/>
    <w:rsid w:val="00CC72DC"/>
    <w:rsid w:val="00CD08B1"/>
    <w:rsid w:val="00CD15CC"/>
    <w:rsid w:val="00CD3647"/>
    <w:rsid w:val="00CD3B72"/>
    <w:rsid w:val="00CD48DC"/>
    <w:rsid w:val="00CD559D"/>
    <w:rsid w:val="00CD5E1E"/>
    <w:rsid w:val="00CD63D9"/>
    <w:rsid w:val="00CD6C6B"/>
    <w:rsid w:val="00CD7E0F"/>
    <w:rsid w:val="00CE0A45"/>
    <w:rsid w:val="00CE7AA4"/>
    <w:rsid w:val="00CF0879"/>
    <w:rsid w:val="00CF3464"/>
    <w:rsid w:val="00CF765E"/>
    <w:rsid w:val="00D05795"/>
    <w:rsid w:val="00D06E81"/>
    <w:rsid w:val="00D07023"/>
    <w:rsid w:val="00D112C6"/>
    <w:rsid w:val="00D14CB6"/>
    <w:rsid w:val="00D16719"/>
    <w:rsid w:val="00D16E71"/>
    <w:rsid w:val="00D17FA0"/>
    <w:rsid w:val="00D2059E"/>
    <w:rsid w:val="00D21B43"/>
    <w:rsid w:val="00D231C0"/>
    <w:rsid w:val="00D24402"/>
    <w:rsid w:val="00D27826"/>
    <w:rsid w:val="00D30E77"/>
    <w:rsid w:val="00D310A0"/>
    <w:rsid w:val="00D32238"/>
    <w:rsid w:val="00D330A6"/>
    <w:rsid w:val="00D40078"/>
    <w:rsid w:val="00D42BD8"/>
    <w:rsid w:val="00D434FD"/>
    <w:rsid w:val="00D50536"/>
    <w:rsid w:val="00D52970"/>
    <w:rsid w:val="00D64223"/>
    <w:rsid w:val="00D65694"/>
    <w:rsid w:val="00D72C86"/>
    <w:rsid w:val="00D734DD"/>
    <w:rsid w:val="00D7469B"/>
    <w:rsid w:val="00D77314"/>
    <w:rsid w:val="00D81539"/>
    <w:rsid w:val="00D83906"/>
    <w:rsid w:val="00D83AF1"/>
    <w:rsid w:val="00D900F9"/>
    <w:rsid w:val="00D90727"/>
    <w:rsid w:val="00D90C2D"/>
    <w:rsid w:val="00D91091"/>
    <w:rsid w:val="00D92412"/>
    <w:rsid w:val="00D92F5F"/>
    <w:rsid w:val="00D95709"/>
    <w:rsid w:val="00D959C7"/>
    <w:rsid w:val="00DA2032"/>
    <w:rsid w:val="00DA2825"/>
    <w:rsid w:val="00DA3738"/>
    <w:rsid w:val="00DA6B51"/>
    <w:rsid w:val="00DB2E32"/>
    <w:rsid w:val="00DB3E4D"/>
    <w:rsid w:val="00DC1710"/>
    <w:rsid w:val="00DC1914"/>
    <w:rsid w:val="00DC1E97"/>
    <w:rsid w:val="00DC495D"/>
    <w:rsid w:val="00DC5579"/>
    <w:rsid w:val="00DC68B4"/>
    <w:rsid w:val="00DC6CE3"/>
    <w:rsid w:val="00DD18A9"/>
    <w:rsid w:val="00DD6189"/>
    <w:rsid w:val="00DD772C"/>
    <w:rsid w:val="00DE3EC3"/>
    <w:rsid w:val="00DE6712"/>
    <w:rsid w:val="00DF13E7"/>
    <w:rsid w:val="00DF208F"/>
    <w:rsid w:val="00DF2F4D"/>
    <w:rsid w:val="00DF4C46"/>
    <w:rsid w:val="00DF5231"/>
    <w:rsid w:val="00DF7231"/>
    <w:rsid w:val="00DF7871"/>
    <w:rsid w:val="00E0172B"/>
    <w:rsid w:val="00E048DE"/>
    <w:rsid w:val="00E05F80"/>
    <w:rsid w:val="00E116CD"/>
    <w:rsid w:val="00E117F7"/>
    <w:rsid w:val="00E1387C"/>
    <w:rsid w:val="00E14ECB"/>
    <w:rsid w:val="00E15E23"/>
    <w:rsid w:val="00E175EB"/>
    <w:rsid w:val="00E17927"/>
    <w:rsid w:val="00E17A9C"/>
    <w:rsid w:val="00E243E2"/>
    <w:rsid w:val="00E25B13"/>
    <w:rsid w:val="00E2732D"/>
    <w:rsid w:val="00E306AD"/>
    <w:rsid w:val="00E3260B"/>
    <w:rsid w:val="00E33121"/>
    <w:rsid w:val="00E36829"/>
    <w:rsid w:val="00E41AA4"/>
    <w:rsid w:val="00E4268A"/>
    <w:rsid w:val="00E675B6"/>
    <w:rsid w:val="00E70C79"/>
    <w:rsid w:val="00E71566"/>
    <w:rsid w:val="00E71E4F"/>
    <w:rsid w:val="00E71E5D"/>
    <w:rsid w:val="00E72537"/>
    <w:rsid w:val="00E74814"/>
    <w:rsid w:val="00E80073"/>
    <w:rsid w:val="00E80D95"/>
    <w:rsid w:val="00E84625"/>
    <w:rsid w:val="00E85A81"/>
    <w:rsid w:val="00E90DAF"/>
    <w:rsid w:val="00E90F70"/>
    <w:rsid w:val="00E938F5"/>
    <w:rsid w:val="00E94E3B"/>
    <w:rsid w:val="00E97157"/>
    <w:rsid w:val="00EA22B3"/>
    <w:rsid w:val="00EA7928"/>
    <w:rsid w:val="00EA7BFB"/>
    <w:rsid w:val="00EA7CF6"/>
    <w:rsid w:val="00EB0B75"/>
    <w:rsid w:val="00EB353A"/>
    <w:rsid w:val="00EB5B0A"/>
    <w:rsid w:val="00EC1EB6"/>
    <w:rsid w:val="00EC5994"/>
    <w:rsid w:val="00EC60B2"/>
    <w:rsid w:val="00EC77D1"/>
    <w:rsid w:val="00ED3309"/>
    <w:rsid w:val="00ED5307"/>
    <w:rsid w:val="00EE024B"/>
    <w:rsid w:val="00EE1C1D"/>
    <w:rsid w:val="00EE2C61"/>
    <w:rsid w:val="00EE4E5B"/>
    <w:rsid w:val="00EE52A6"/>
    <w:rsid w:val="00EE62B6"/>
    <w:rsid w:val="00EE769B"/>
    <w:rsid w:val="00EE7B9A"/>
    <w:rsid w:val="00EE7D14"/>
    <w:rsid w:val="00EF03E7"/>
    <w:rsid w:val="00EF1B01"/>
    <w:rsid w:val="00EF2B9A"/>
    <w:rsid w:val="00EF2C2B"/>
    <w:rsid w:val="00EF2E0E"/>
    <w:rsid w:val="00EF39CA"/>
    <w:rsid w:val="00EF4EE6"/>
    <w:rsid w:val="00EF59E2"/>
    <w:rsid w:val="00EF77F6"/>
    <w:rsid w:val="00F023CE"/>
    <w:rsid w:val="00F0343F"/>
    <w:rsid w:val="00F04213"/>
    <w:rsid w:val="00F0584E"/>
    <w:rsid w:val="00F10793"/>
    <w:rsid w:val="00F117CF"/>
    <w:rsid w:val="00F11988"/>
    <w:rsid w:val="00F15007"/>
    <w:rsid w:val="00F155D8"/>
    <w:rsid w:val="00F169E4"/>
    <w:rsid w:val="00F20B3D"/>
    <w:rsid w:val="00F22ACD"/>
    <w:rsid w:val="00F265D8"/>
    <w:rsid w:val="00F27636"/>
    <w:rsid w:val="00F32E3D"/>
    <w:rsid w:val="00F35096"/>
    <w:rsid w:val="00F3685F"/>
    <w:rsid w:val="00F409CE"/>
    <w:rsid w:val="00F41FC6"/>
    <w:rsid w:val="00F42E83"/>
    <w:rsid w:val="00F464DB"/>
    <w:rsid w:val="00F5142D"/>
    <w:rsid w:val="00F52449"/>
    <w:rsid w:val="00F5389C"/>
    <w:rsid w:val="00F56AED"/>
    <w:rsid w:val="00F57C3E"/>
    <w:rsid w:val="00F632E2"/>
    <w:rsid w:val="00F754B3"/>
    <w:rsid w:val="00F7646E"/>
    <w:rsid w:val="00F83709"/>
    <w:rsid w:val="00F907C9"/>
    <w:rsid w:val="00FA4212"/>
    <w:rsid w:val="00FB0621"/>
    <w:rsid w:val="00FB1E30"/>
    <w:rsid w:val="00FB2529"/>
    <w:rsid w:val="00FB5465"/>
    <w:rsid w:val="00FB58BE"/>
    <w:rsid w:val="00FC2027"/>
    <w:rsid w:val="00FC7518"/>
    <w:rsid w:val="00FD3182"/>
    <w:rsid w:val="00FD5095"/>
    <w:rsid w:val="00FD614C"/>
    <w:rsid w:val="00FD6AC7"/>
    <w:rsid w:val="00FD7193"/>
    <w:rsid w:val="00FE1ED4"/>
    <w:rsid w:val="00FE5BE0"/>
    <w:rsid w:val="00FE6A8E"/>
    <w:rsid w:val="00FF05D8"/>
    <w:rsid w:val="00FF2AD0"/>
    <w:rsid w:val="00FF42F0"/>
    <w:rsid w:val="00FF602F"/>
    <w:rsid w:val="00FF6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table of figures" w:uiPriority="99"/>
    <w:lsdException w:name="annotation reference" w:uiPriority="99"/>
    <w:lsdException w:name="line number" w:uiPriority="99"/>
    <w:lsdException w:name="Title" w:qFormat="1"/>
    <w:lsdException w:name="Subtitle" w:qFormat="1"/>
    <w:lsdException w:name="Date" w:uiPriority="99"/>
    <w:lsdException w:name="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65D8"/>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313AE2"/>
    <w:pPr>
      <w:keepNext/>
      <w:keepLines/>
      <w:numPr>
        <w:numId w:val="1"/>
      </w:numPr>
      <w:spacing w:after="0"/>
      <w:outlineLvl w:val="0"/>
    </w:pPr>
    <w:rPr>
      <w:rFonts w:ascii="Times New Roman" w:eastAsiaTheme="majorEastAsia" w:hAnsi="Times New Roman" w:cstheme="majorBidi"/>
      <w:b/>
      <w:bCs/>
      <w:color w:val="000000" w:themeColor="text1"/>
      <w:sz w:val="28"/>
      <w:szCs w:val="28"/>
    </w:rPr>
  </w:style>
  <w:style w:type="paragraph" w:styleId="Heading2">
    <w:name w:val="heading 2"/>
    <w:basedOn w:val="Normal"/>
    <w:next w:val="Normal"/>
    <w:link w:val="Heading2Char"/>
    <w:semiHidden/>
    <w:unhideWhenUsed/>
    <w:qFormat/>
    <w:rsid w:val="00F11988"/>
    <w:pPr>
      <w:keepNext/>
      <w:keepLines/>
      <w:numPr>
        <w:ilvl w:val="1"/>
        <w:numId w:val="1"/>
      </w:numPr>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F11988"/>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semiHidden/>
    <w:unhideWhenUsed/>
    <w:qFormat/>
    <w:rsid w:val="00F11988"/>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semiHidden/>
    <w:unhideWhenUsed/>
    <w:qFormat/>
    <w:rsid w:val="00F11988"/>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semiHidden/>
    <w:unhideWhenUsed/>
    <w:qFormat/>
    <w:rsid w:val="00F11988"/>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semiHidden/>
    <w:unhideWhenUsed/>
    <w:qFormat/>
    <w:rsid w:val="00F11988"/>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F11988"/>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F11988"/>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65D8"/>
    <w:pPr>
      <w:autoSpaceDE w:val="0"/>
      <w:autoSpaceDN w:val="0"/>
      <w:adjustRightInd w:val="0"/>
    </w:pPr>
    <w:rPr>
      <w:color w:val="000000"/>
      <w:sz w:val="24"/>
      <w:szCs w:val="24"/>
    </w:rPr>
  </w:style>
  <w:style w:type="paragraph" w:styleId="Header">
    <w:name w:val="header"/>
    <w:basedOn w:val="Normal"/>
    <w:link w:val="HeaderChar"/>
    <w:uiPriority w:val="99"/>
    <w:rsid w:val="00F265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65D8"/>
    <w:rPr>
      <w:rFonts w:asciiTheme="minorHAnsi" w:eastAsiaTheme="minorHAnsi" w:hAnsiTheme="minorHAnsi" w:cstheme="minorBidi"/>
      <w:sz w:val="22"/>
      <w:szCs w:val="22"/>
    </w:rPr>
  </w:style>
  <w:style w:type="paragraph" w:styleId="Footer">
    <w:name w:val="footer"/>
    <w:basedOn w:val="Normal"/>
    <w:link w:val="FooterChar"/>
    <w:uiPriority w:val="99"/>
    <w:rsid w:val="00F265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65D8"/>
    <w:rPr>
      <w:rFonts w:asciiTheme="minorHAnsi" w:eastAsiaTheme="minorHAnsi" w:hAnsiTheme="minorHAnsi" w:cstheme="minorBidi"/>
      <w:sz w:val="22"/>
      <w:szCs w:val="22"/>
    </w:rPr>
  </w:style>
  <w:style w:type="paragraph" w:styleId="NoSpacing">
    <w:name w:val="No Spacing"/>
    <w:uiPriority w:val="1"/>
    <w:qFormat/>
    <w:rsid w:val="009A4F80"/>
    <w:rPr>
      <w:rFonts w:eastAsiaTheme="minorHAnsi" w:cstheme="minorBidi"/>
      <w:sz w:val="24"/>
      <w:szCs w:val="22"/>
    </w:rPr>
  </w:style>
  <w:style w:type="paragraph" w:styleId="FootnoteText">
    <w:name w:val="footnote text"/>
    <w:basedOn w:val="Normal"/>
    <w:link w:val="FootnoteTextChar"/>
    <w:rsid w:val="00D64223"/>
    <w:pPr>
      <w:spacing w:after="0" w:line="240" w:lineRule="auto"/>
    </w:pPr>
    <w:rPr>
      <w:sz w:val="20"/>
      <w:szCs w:val="20"/>
    </w:rPr>
  </w:style>
  <w:style w:type="character" w:customStyle="1" w:styleId="FootnoteTextChar">
    <w:name w:val="Footnote Text Char"/>
    <w:basedOn w:val="DefaultParagraphFont"/>
    <w:link w:val="FootnoteText"/>
    <w:rsid w:val="00D64223"/>
    <w:rPr>
      <w:rFonts w:asciiTheme="minorHAnsi" w:eastAsiaTheme="minorHAnsi" w:hAnsiTheme="minorHAnsi" w:cstheme="minorBidi"/>
    </w:rPr>
  </w:style>
  <w:style w:type="character" w:styleId="FootnoteReference">
    <w:name w:val="footnote reference"/>
    <w:basedOn w:val="DefaultParagraphFont"/>
    <w:rsid w:val="00D64223"/>
    <w:rPr>
      <w:vertAlign w:val="superscript"/>
    </w:rPr>
  </w:style>
  <w:style w:type="character" w:customStyle="1" w:styleId="Heading1Char">
    <w:name w:val="Heading 1 Char"/>
    <w:basedOn w:val="DefaultParagraphFont"/>
    <w:link w:val="Heading1"/>
    <w:uiPriority w:val="9"/>
    <w:rsid w:val="00313AE2"/>
    <w:rPr>
      <w:rFonts w:eastAsiaTheme="majorEastAsia" w:cstheme="majorBidi"/>
      <w:b/>
      <w:bCs/>
      <w:color w:val="000000" w:themeColor="text1"/>
      <w:sz w:val="28"/>
      <w:szCs w:val="28"/>
    </w:rPr>
  </w:style>
  <w:style w:type="paragraph" w:styleId="TOCHeading">
    <w:name w:val="TOC Heading"/>
    <w:basedOn w:val="Heading1"/>
    <w:next w:val="Normal"/>
    <w:uiPriority w:val="39"/>
    <w:unhideWhenUsed/>
    <w:qFormat/>
    <w:rsid w:val="00971894"/>
    <w:pPr>
      <w:outlineLvl w:val="9"/>
    </w:pPr>
    <w:rPr>
      <w:lang w:eastAsia="ja-JP"/>
    </w:rPr>
  </w:style>
  <w:style w:type="paragraph" w:styleId="BalloonText">
    <w:name w:val="Balloon Text"/>
    <w:basedOn w:val="Normal"/>
    <w:link w:val="BalloonTextChar"/>
    <w:uiPriority w:val="99"/>
    <w:rsid w:val="009718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71894"/>
    <w:rPr>
      <w:rFonts w:ascii="Tahoma" w:eastAsiaTheme="minorHAnsi" w:hAnsi="Tahoma" w:cs="Tahoma"/>
      <w:sz w:val="16"/>
      <w:szCs w:val="16"/>
    </w:rPr>
  </w:style>
  <w:style w:type="paragraph" w:styleId="TOC1">
    <w:name w:val="toc 1"/>
    <w:basedOn w:val="Normal"/>
    <w:next w:val="Normal"/>
    <w:link w:val="TOC1Char"/>
    <w:autoRedefine/>
    <w:uiPriority w:val="39"/>
    <w:rsid w:val="00971894"/>
    <w:pPr>
      <w:spacing w:after="100"/>
    </w:pPr>
  </w:style>
  <w:style w:type="character" w:styleId="Hyperlink">
    <w:name w:val="Hyperlink"/>
    <w:basedOn w:val="DefaultParagraphFont"/>
    <w:uiPriority w:val="99"/>
    <w:unhideWhenUsed/>
    <w:rsid w:val="00971894"/>
    <w:rPr>
      <w:color w:val="0563C1" w:themeColor="hyperlink"/>
      <w:u w:val="single"/>
    </w:rPr>
  </w:style>
  <w:style w:type="character" w:customStyle="1" w:styleId="Heading2Char">
    <w:name w:val="Heading 2 Char"/>
    <w:basedOn w:val="DefaultParagraphFont"/>
    <w:link w:val="Heading2"/>
    <w:semiHidden/>
    <w:rsid w:val="00F11988"/>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F11988"/>
    <w:rPr>
      <w:rFonts w:asciiTheme="majorHAnsi" w:eastAsiaTheme="majorEastAsia" w:hAnsiTheme="majorHAnsi" w:cstheme="majorBidi"/>
      <w:b/>
      <w:bCs/>
      <w:color w:val="5B9BD5" w:themeColor="accent1"/>
      <w:sz w:val="22"/>
      <w:szCs w:val="22"/>
    </w:rPr>
  </w:style>
  <w:style w:type="character" w:customStyle="1" w:styleId="Heading4Char">
    <w:name w:val="Heading 4 Char"/>
    <w:basedOn w:val="DefaultParagraphFont"/>
    <w:link w:val="Heading4"/>
    <w:semiHidden/>
    <w:rsid w:val="00F11988"/>
    <w:rPr>
      <w:rFonts w:asciiTheme="majorHAnsi" w:eastAsiaTheme="majorEastAsia" w:hAnsiTheme="majorHAnsi" w:cstheme="majorBidi"/>
      <w:b/>
      <w:bCs/>
      <w:i/>
      <w:iCs/>
      <w:color w:val="5B9BD5" w:themeColor="accent1"/>
      <w:sz w:val="22"/>
      <w:szCs w:val="22"/>
    </w:rPr>
  </w:style>
  <w:style w:type="character" w:customStyle="1" w:styleId="Heading5Char">
    <w:name w:val="Heading 5 Char"/>
    <w:basedOn w:val="DefaultParagraphFont"/>
    <w:link w:val="Heading5"/>
    <w:semiHidden/>
    <w:rsid w:val="00F11988"/>
    <w:rPr>
      <w:rFonts w:asciiTheme="majorHAnsi" w:eastAsiaTheme="majorEastAsia" w:hAnsiTheme="majorHAnsi" w:cstheme="majorBidi"/>
      <w:color w:val="1F4D78" w:themeColor="accent1" w:themeShade="7F"/>
      <w:sz w:val="22"/>
      <w:szCs w:val="22"/>
    </w:rPr>
  </w:style>
  <w:style w:type="character" w:customStyle="1" w:styleId="Heading6Char">
    <w:name w:val="Heading 6 Char"/>
    <w:basedOn w:val="DefaultParagraphFont"/>
    <w:link w:val="Heading6"/>
    <w:semiHidden/>
    <w:rsid w:val="00F11988"/>
    <w:rPr>
      <w:rFonts w:asciiTheme="majorHAnsi" w:eastAsiaTheme="majorEastAsia" w:hAnsiTheme="majorHAnsi" w:cstheme="majorBidi"/>
      <w:i/>
      <w:iCs/>
      <w:color w:val="1F4D78" w:themeColor="accent1" w:themeShade="7F"/>
      <w:sz w:val="22"/>
      <w:szCs w:val="22"/>
    </w:rPr>
  </w:style>
  <w:style w:type="character" w:customStyle="1" w:styleId="Heading7Char">
    <w:name w:val="Heading 7 Char"/>
    <w:basedOn w:val="DefaultParagraphFont"/>
    <w:link w:val="Heading7"/>
    <w:semiHidden/>
    <w:rsid w:val="00F11988"/>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semiHidden/>
    <w:rsid w:val="00F11988"/>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F11988"/>
    <w:rPr>
      <w:rFonts w:asciiTheme="majorHAnsi" w:eastAsiaTheme="majorEastAsia" w:hAnsiTheme="majorHAnsi" w:cstheme="majorBidi"/>
      <w:i/>
      <w:iCs/>
      <w:color w:val="404040" w:themeColor="text1" w:themeTint="BF"/>
    </w:rPr>
  </w:style>
  <w:style w:type="paragraph" w:styleId="Caption">
    <w:name w:val="caption"/>
    <w:basedOn w:val="Normal"/>
    <w:next w:val="Normal"/>
    <w:link w:val="CaptionChar"/>
    <w:autoRedefine/>
    <w:unhideWhenUsed/>
    <w:qFormat/>
    <w:rsid w:val="00AD720C"/>
    <w:pPr>
      <w:spacing w:line="240" w:lineRule="auto"/>
      <w:jc w:val="both"/>
    </w:pPr>
    <w:rPr>
      <w:rFonts w:ascii="Times New Roman" w:hAnsi="Times New Roman"/>
      <w:bCs/>
      <w:color w:val="000000" w:themeColor="text1"/>
      <w:sz w:val="24"/>
      <w:szCs w:val="18"/>
    </w:rPr>
  </w:style>
  <w:style w:type="paragraph" w:styleId="TableofFigures">
    <w:name w:val="table of figures"/>
    <w:basedOn w:val="Normal"/>
    <w:next w:val="Normal"/>
    <w:uiPriority w:val="99"/>
    <w:rsid w:val="00FA4212"/>
    <w:pPr>
      <w:spacing w:after="0"/>
    </w:pPr>
  </w:style>
  <w:style w:type="paragraph" w:customStyle="1" w:styleId="EndNoteBibliographyTitle">
    <w:name w:val="EndNote Bibliography Title"/>
    <w:basedOn w:val="Normal"/>
    <w:link w:val="EndNoteBibliographyTitleChar"/>
    <w:rsid w:val="00DA3738"/>
    <w:pPr>
      <w:spacing w:after="0"/>
      <w:jc w:val="center"/>
    </w:pPr>
    <w:rPr>
      <w:rFonts w:ascii="Times New Roman" w:hAnsi="Times New Roman" w:cs="Times New Roman"/>
      <w:noProof/>
      <w:sz w:val="24"/>
    </w:rPr>
  </w:style>
  <w:style w:type="character" w:customStyle="1" w:styleId="CaptionChar">
    <w:name w:val="Caption Char"/>
    <w:basedOn w:val="DefaultParagraphFont"/>
    <w:link w:val="Caption"/>
    <w:rsid w:val="00AD720C"/>
    <w:rPr>
      <w:rFonts w:eastAsiaTheme="minorHAnsi" w:cstheme="minorBidi"/>
      <w:bCs/>
      <w:color w:val="000000" w:themeColor="text1"/>
      <w:sz w:val="24"/>
      <w:szCs w:val="18"/>
    </w:rPr>
  </w:style>
  <w:style w:type="character" w:customStyle="1" w:styleId="EndNoteBibliographyTitleChar">
    <w:name w:val="EndNote Bibliography Title Char"/>
    <w:basedOn w:val="CaptionChar"/>
    <w:link w:val="EndNoteBibliographyTitle"/>
    <w:rsid w:val="00DA3738"/>
    <w:rPr>
      <w:rFonts w:eastAsiaTheme="minorHAnsi" w:cstheme="minorBidi"/>
      <w:bCs w:val="0"/>
      <w:noProof/>
      <w:color w:val="000000" w:themeColor="text1"/>
      <w:sz w:val="24"/>
      <w:szCs w:val="22"/>
    </w:rPr>
  </w:style>
  <w:style w:type="paragraph" w:customStyle="1" w:styleId="EndNoteBibliography">
    <w:name w:val="EndNote Bibliography"/>
    <w:basedOn w:val="Normal"/>
    <w:link w:val="EndNoteBibliographyChar"/>
    <w:rsid w:val="00DA3738"/>
    <w:pPr>
      <w:spacing w:line="240" w:lineRule="auto"/>
    </w:pPr>
    <w:rPr>
      <w:rFonts w:ascii="Times New Roman" w:hAnsi="Times New Roman" w:cs="Times New Roman"/>
      <w:noProof/>
      <w:sz w:val="24"/>
    </w:rPr>
  </w:style>
  <w:style w:type="character" w:customStyle="1" w:styleId="EndNoteBibliographyChar">
    <w:name w:val="EndNote Bibliography Char"/>
    <w:basedOn w:val="CaptionChar"/>
    <w:link w:val="EndNoteBibliography"/>
    <w:rsid w:val="00DA3738"/>
    <w:rPr>
      <w:rFonts w:eastAsiaTheme="minorHAnsi" w:cstheme="minorBidi"/>
      <w:bCs w:val="0"/>
      <w:noProof/>
      <w:color w:val="000000" w:themeColor="text1"/>
      <w:sz w:val="24"/>
      <w:szCs w:val="22"/>
    </w:rPr>
  </w:style>
  <w:style w:type="paragraph" w:customStyle="1" w:styleId="TableofContents">
    <w:name w:val="Table of Contents"/>
    <w:basedOn w:val="TOC1"/>
    <w:link w:val="TableofContentsChar"/>
    <w:qFormat/>
    <w:rsid w:val="00C850A8"/>
    <w:pPr>
      <w:tabs>
        <w:tab w:val="right" w:leader="dot" w:pos="9350"/>
      </w:tabs>
      <w:spacing w:line="480" w:lineRule="auto"/>
    </w:pPr>
    <w:rPr>
      <w:rFonts w:ascii="Times New Roman" w:hAnsi="Times New Roman" w:cs="Times New Roman"/>
      <w:sz w:val="24"/>
      <w:szCs w:val="24"/>
    </w:rPr>
  </w:style>
  <w:style w:type="character" w:customStyle="1" w:styleId="TOC1Char">
    <w:name w:val="TOC 1 Char"/>
    <w:basedOn w:val="DefaultParagraphFont"/>
    <w:link w:val="TOC1"/>
    <w:uiPriority w:val="39"/>
    <w:rsid w:val="00E938F5"/>
    <w:rPr>
      <w:rFonts w:asciiTheme="minorHAnsi" w:eastAsiaTheme="minorHAnsi" w:hAnsiTheme="minorHAnsi" w:cstheme="minorBidi"/>
      <w:sz w:val="22"/>
      <w:szCs w:val="22"/>
    </w:rPr>
  </w:style>
  <w:style w:type="character" w:customStyle="1" w:styleId="TableofContentsChar">
    <w:name w:val="Table of Contents Char"/>
    <w:basedOn w:val="TOC1Char"/>
    <w:link w:val="TableofContents"/>
    <w:rsid w:val="00C850A8"/>
    <w:rPr>
      <w:rFonts w:asciiTheme="minorHAnsi" w:eastAsiaTheme="minorHAnsi" w:hAnsiTheme="minorHAnsi" w:cstheme="minorBidi"/>
      <w:sz w:val="24"/>
      <w:szCs w:val="24"/>
    </w:rPr>
  </w:style>
  <w:style w:type="character" w:styleId="PlaceholderText">
    <w:name w:val="Placeholder Text"/>
    <w:basedOn w:val="DefaultParagraphFont"/>
    <w:uiPriority w:val="99"/>
    <w:semiHidden/>
    <w:rsid w:val="00AE56F9"/>
    <w:rPr>
      <w:color w:val="808080"/>
    </w:rPr>
  </w:style>
  <w:style w:type="paragraph" w:styleId="NormalWeb">
    <w:name w:val="Normal (Web)"/>
    <w:basedOn w:val="Normal"/>
    <w:uiPriority w:val="99"/>
    <w:unhideWhenUsed/>
    <w:rsid w:val="00AE56F9"/>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unhideWhenUsed/>
    <w:rsid w:val="00AE56F9"/>
  </w:style>
  <w:style w:type="paragraph" w:styleId="ListParagraph">
    <w:name w:val="List Paragraph"/>
    <w:basedOn w:val="Normal"/>
    <w:uiPriority w:val="34"/>
    <w:qFormat/>
    <w:rsid w:val="00AE56F9"/>
    <w:pPr>
      <w:spacing w:after="0" w:line="240" w:lineRule="auto"/>
      <w:ind w:left="720"/>
      <w:contextualSpacing/>
    </w:pPr>
    <w:rPr>
      <w:rFonts w:eastAsiaTheme="minorEastAsia"/>
      <w:sz w:val="24"/>
      <w:szCs w:val="24"/>
    </w:rPr>
  </w:style>
  <w:style w:type="character" w:styleId="CommentReference">
    <w:name w:val="annotation reference"/>
    <w:basedOn w:val="DefaultParagraphFont"/>
    <w:uiPriority w:val="99"/>
    <w:unhideWhenUsed/>
    <w:rsid w:val="00AE56F9"/>
    <w:rPr>
      <w:sz w:val="16"/>
      <w:szCs w:val="16"/>
    </w:rPr>
  </w:style>
  <w:style w:type="paragraph" w:styleId="CommentText">
    <w:name w:val="annotation text"/>
    <w:basedOn w:val="Normal"/>
    <w:link w:val="CommentTextChar"/>
    <w:uiPriority w:val="99"/>
    <w:unhideWhenUsed/>
    <w:rsid w:val="00AE56F9"/>
    <w:pPr>
      <w:spacing w:after="0"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AE56F9"/>
    <w:rPr>
      <w:rFonts w:asciiTheme="minorHAnsi" w:eastAsiaTheme="minorEastAsia" w:hAnsiTheme="minorHAnsi" w:cstheme="minorBidi"/>
    </w:rPr>
  </w:style>
  <w:style w:type="paragraph" w:styleId="CommentSubject">
    <w:name w:val="annotation subject"/>
    <w:basedOn w:val="CommentText"/>
    <w:next w:val="CommentText"/>
    <w:link w:val="CommentSubjectChar"/>
    <w:uiPriority w:val="99"/>
    <w:unhideWhenUsed/>
    <w:rsid w:val="00AE56F9"/>
    <w:rPr>
      <w:b/>
      <w:bCs/>
    </w:rPr>
  </w:style>
  <w:style w:type="character" w:customStyle="1" w:styleId="CommentSubjectChar">
    <w:name w:val="Comment Subject Char"/>
    <w:basedOn w:val="CommentTextChar"/>
    <w:link w:val="CommentSubject"/>
    <w:uiPriority w:val="99"/>
    <w:rsid w:val="00AE56F9"/>
    <w:rPr>
      <w:rFonts w:asciiTheme="minorHAnsi" w:eastAsiaTheme="minorEastAsia" w:hAnsiTheme="minorHAnsi" w:cstheme="minorBidi"/>
      <w:b/>
      <w:bCs/>
    </w:rPr>
  </w:style>
  <w:style w:type="character" w:customStyle="1" w:styleId="nlmyear">
    <w:name w:val="nlm_year"/>
    <w:basedOn w:val="DefaultParagraphFont"/>
    <w:rsid w:val="00F155D8"/>
  </w:style>
  <w:style w:type="character" w:customStyle="1" w:styleId="nlmarticle-title">
    <w:name w:val="nlm_article-title"/>
    <w:basedOn w:val="DefaultParagraphFont"/>
    <w:rsid w:val="00F155D8"/>
  </w:style>
  <w:style w:type="character" w:customStyle="1" w:styleId="nlmfpage">
    <w:name w:val="nlm_fpage"/>
    <w:basedOn w:val="DefaultParagraphFont"/>
    <w:rsid w:val="00F155D8"/>
  </w:style>
  <w:style w:type="character" w:customStyle="1" w:styleId="nlmlpage">
    <w:name w:val="nlm_lpage"/>
    <w:basedOn w:val="DefaultParagraphFont"/>
    <w:rsid w:val="00F155D8"/>
  </w:style>
  <w:style w:type="table" w:styleId="TableGrid">
    <w:name w:val="Table Grid"/>
    <w:basedOn w:val="TableNormal"/>
    <w:uiPriority w:val="59"/>
    <w:rsid w:val="00F155D8"/>
    <w:rPr>
      <w:rFonts w:asciiTheme="minorHAnsi" w:eastAsia="SimSun"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2">
    <w:name w:val="author2"/>
    <w:basedOn w:val="DefaultParagraphFont"/>
    <w:rsid w:val="00F155D8"/>
  </w:style>
  <w:style w:type="character" w:customStyle="1" w:styleId="nlmsource">
    <w:name w:val="nlm_source"/>
    <w:basedOn w:val="DefaultParagraphFont"/>
    <w:rsid w:val="00F155D8"/>
  </w:style>
  <w:style w:type="paragraph" w:styleId="Date">
    <w:name w:val="Date"/>
    <w:basedOn w:val="Normal"/>
    <w:next w:val="Normal"/>
    <w:link w:val="DateChar"/>
    <w:uiPriority w:val="99"/>
    <w:unhideWhenUsed/>
    <w:rsid w:val="00F155D8"/>
    <w:pPr>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uiPriority w:val="99"/>
    <w:rsid w:val="00F155D8"/>
    <w:rPr>
      <w:sz w:val="24"/>
      <w:szCs w:val="24"/>
    </w:rPr>
  </w:style>
  <w:style w:type="paragraph" w:customStyle="1" w:styleId="CompanyName">
    <w:name w:val="Company Name"/>
    <w:basedOn w:val="Normal"/>
    <w:next w:val="Normal"/>
    <w:autoRedefine/>
    <w:rsid w:val="00F155D8"/>
    <w:pPr>
      <w:spacing w:after="0" w:line="240" w:lineRule="auto"/>
    </w:pPr>
    <w:rPr>
      <w:rFonts w:ascii="Times New Roman" w:eastAsia="Times New Roman" w:hAnsi="Times New Roman" w:cs="Times New Roman"/>
      <w:shd w:val="clear" w:color="auto" w:fill="FFFFFF"/>
    </w:rPr>
  </w:style>
  <w:style w:type="character" w:customStyle="1" w:styleId="nlmgiven-names">
    <w:name w:val="nlm_given-names"/>
    <w:basedOn w:val="DefaultParagraphFont"/>
    <w:rsid w:val="00F155D8"/>
  </w:style>
  <w:style w:type="character" w:customStyle="1" w:styleId="citationsource-journal">
    <w:name w:val="citation_source-journal"/>
    <w:basedOn w:val="DefaultParagraphFont"/>
    <w:rsid w:val="00F155D8"/>
  </w:style>
  <w:style w:type="table" w:styleId="MediumShading1-Accent5">
    <w:name w:val="Medium Shading 1 Accent 5"/>
    <w:basedOn w:val="TableNormal"/>
    <w:uiPriority w:val="63"/>
    <w:rsid w:val="00C67C23"/>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
    <w:name w:val="Medium Shading 1"/>
    <w:basedOn w:val="TableNormal"/>
    <w:uiPriority w:val="63"/>
    <w:rsid w:val="0029468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Shading">
    <w:name w:val="Light Shading"/>
    <w:basedOn w:val="TableNormal"/>
    <w:uiPriority w:val="60"/>
    <w:rsid w:val="0029468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mphasis">
    <w:name w:val="Emphasis"/>
    <w:basedOn w:val="DefaultParagraphFont"/>
    <w:qFormat/>
    <w:rsid w:val="00D81539"/>
    <w:rPr>
      <w:i/>
      <w:iCs/>
    </w:rPr>
  </w:style>
  <w:style w:type="paragraph" w:styleId="TOC2">
    <w:name w:val="toc 2"/>
    <w:basedOn w:val="Normal"/>
    <w:next w:val="Normal"/>
    <w:autoRedefine/>
    <w:uiPriority w:val="39"/>
    <w:rsid w:val="00BD1C5E"/>
    <w:pPr>
      <w:spacing w:after="100"/>
      <w:ind w:left="220"/>
    </w:pPr>
  </w:style>
  <w:style w:type="paragraph" w:styleId="TOC3">
    <w:name w:val="toc 3"/>
    <w:basedOn w:val="Normal"/>
    <w:next w:val="Normal"/>
    <w:autoRedefine/>
    <w:uiPriority w:val="39"/>
    <w:rsid w:val="00117E36"/>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table of figures" w:uiPriority="99"/>
    <w:lsdException w:name="annotation reference" w:uiPriority="99"/>
    <w:lsdException w:name="line number" w:uiPriority="99"/>
    <w:lsdException w:name="Title" w:qFormat="1"/>
    <w:lsdException w:name="Subtitle" w:qFormat="1"/>
    <w:lsdException w:name="Date" w:uiPriority="99"/>
    <w:lsdException w:name="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65D8"/>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313AE2"/>
    <w:pPr>
      <w:keepNext/>
      <w:keepLines/>
      <w:numPr>
        <w:numId w:val="1"/>
      </w:numPr>
      <w:spacing w:after="0"/>
      <w:outlineLvl w:val="0"/>
    </w:pPr>
    <w:rPr>
      <w:rFonts w:ascii="Times New Roman" w:eastAsiaTheme="majorEastAsia" w:hAnsi="Times New Roman" w:cstheme="majorBidi"/>
      <w:b/>
      <w:bCs/>
      <w:color w:val="000000" w:themeColor="text1"/>
      <w:sz w:val="28"/>
      <w:szCs w:val="28"/>
    </w:rPr>
  </w:style>
  <w:style w:type="paragraph" w:styleId="Heading2">
    <w:name w:val="heading 2"/>
    <w:basedOn w:val="Normal"/>
    <w:next w:val="Normal"/>
    <w:link w:val="Heading2Char"/>
    <w:semiHidden/>
    <w:unhideWhenUsed/>
    <w:qFormat/>
    <w:rsid w:val="00F11988"/>
    <w:pPr>
      <w:keepNext/>
      <w:keepLines/>
      <w:numPr>
        <w:ilvl w:val="1"/>
        <w:numId w:val="1"/>
      </w:numPr>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F11988"/>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semiHidden/>
    <w:unhideWhenUsed/>
    <w:qFormat/>
    <w:rsid w:val="00F11988"/>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semiHidden/>
    <w:unhideWhenUsed/>
    <w:qFormat/>
    <w:rsid w:val="00F11988"/>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semiHidden/>
    <w:unhideWhenUsed/>
    <w:qFormat/>
    <w:rsid w:val="00F11988"/>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semiHidden/>
    <w:unhideWhenUsed/>
    <w:qFormat/>
    <w:rsid w:val="00F11988"/>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F11988"/>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F11988"/>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65D8"/>
    <w:pPr>
      <w:autoSpaceDE w:val="0"/>
      <w:autoSpaceDN w:val="0"/>
      <w:adjustRightInd w:val="0"/>
    </w:pPr>
    <w:rPr>
      <w:color w:val="000000"/>
      <w:sz w:val="24"/>
      <w:szCs w:val="24"/>
    </w:rPr>
  </w:style>
  <w:style w:type="paragraph" w:styleId="Header">
    <w:name w:val="header"/>
    <w:basedOn w:val="Normal"/>
    <w:link w:val="HeaderChar"/>
    <w:uiPriority w:val="99"/>
    <w:rsid w:val="00F265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65D8"/>
    <w:rPr>
      <w:rFonts w:asciiTheme="minorHAnsi" w:eastAsiaTheme="minorHAnsi" w:hAnsiTheme="minorHAnsi" w:cstheme="minorBidi"/>
      <w:sz w:val="22"/>
      <w:szCs w:val="22"/>
    </w:rPr>
  </w:style>
  <w:style w:type="paragraph" w:styleId="Footer">
    <w:name w:val="footer"/>
    <w:basedOn w:val="Normal"/>
    <w:link w:val="FooterChar"/>
    <w:uiPriority w:val="99"/>
    <w:rsid w:val="00F265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65D8"/>
    <w:rPr>
      <w:rFonts w:asciiTheme="minorHAnsi" w:eastAsiaTheme="minorHAnsi" w:hAnsiTheme="minorHAnsi" w:cstheme="minorBidi"/>
      <w:sz w:val="22"/>
      <w:szCs w:val="22"/>
    </w:rPr>
  </w:style>
  <w:style w:type="paragraph" w:styleId="NoSpacing">
    <w:name w:val="No Spacing"/>
    <w:uiPriority w:val="1"/>
    <w:qFormat/>
    <w:rsid w:val="009A4F80"/>
    <w:rPr>
      <w:rFonts w:eastAsiaTheme="minorHAnsi" w:cstheme="minorBidi"/>
      <w:sz w:val="24"/>
      <w:szCs w:val="22"/>
    </w:rPr>
  </w:style>
  <w:style w:type="paragraph" w:styleId="FootnoteText">
    <w:name w:val="footnote text"/>
    <w:basedOn w:val="Normal"/>
    <w:link w:val="FootnoteTextChar"/>
    <w:rsid w:val="00D64223"/>
    <w:pPr>
      <w:spacing w:after="0" w:line="240" w:lineRule="auto"/>
    </w:pPr>
    <w:rPr>
      <w:sz w:val="20"/>
      <w:szCs w:val="20"/>
    </w:rPr>
  </w:style>
  <w:style w:type="character" w:customStyle="1" w:styleId="FootnoteTextChar">
    <w:name w:val="Footnote Text Char"/>
    <w:basedOn w:val="DefaultParagraphFont"/>
    <w:link w:val="FootnoteText"/>
    <w:rsid w:val="00D64223"/>
    <w:rPr>
      <w:rFonts w:asciiTheme="minorHAnsi" w:eastAsiaTheme="minorHAnsi" w:hAnsiTheme="minorHAnsi" w:cstheme="minorBidi"/>
    </w:rPr>
  </w:style>
  <w:style w:type="character" w:styleId="FootnoteReference">
    <w:name w:val="footnote reference"/>
    <w:basedOn w:val="DefaultParagraphFont"/>
    <w:rsid w:val="00D64223"/>
    <w:rPr>
      <w:vertAlign w:val="superscript"/>
    </w:rPr>
  </w:style>
  <w:style w:type="character" w:customStyle="1" w:styleId="Heading1Char">
    <w:name w:val="Heading 1 Char"/>
    <w:basedOn w:val="DefaultParagraphFont"/>
    <w:link w:val="Heading1"/>
    <w:uiPriority w:val="9"/>
    <w:rsid w:val="00313AE2"/>
    <w:rPr>
      <w:rFonts w:eastAsiaTheme="majorEastAsia" w:cstheme="majorBidi"/>
      <w:b/>
      <w:bCs/>
      <w:color w:val="000000" w:themeColor="text1"/>
      <w:sz w:val="28"/>
      <w:szCs w:val="28"/>
    </w:rPr>
  </w:style>
  <w:style w:type="paragraph" w:styleId="TOCHeading">
    <w:name w:val="TOC Heading"/>
    <w:basedOn w:val="Heading1"/>
    <w:next w:val="Normal"/>
    <w:uiPriority w:val="39"/>
    <w:unhideWhenUsed/>
    <w:qFormat/>
    <w:rsid w:val="00971894"/>
    <w:pPr>
      <w:outlineLvl w:val="9"/>
    </w:pPr>
    <w:rPr>
      <w:lang w:eastAsia="ja-JP"/>
    </w:rPr>
  </w:style>
  <w:style w:type="paragraph" w:styleId="BalloonText">
    <w:name w:val="Balloon Text"/>
    <w:basedOn w:val="Normal"/>
    <w:link w:val="BalloonTextChar"/>
    <w:uiPriority w:val="99"/>
    <w:rsid w:val="009718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71894"/>
    <w:rPr>
      <w:rFonts w:ascii="Tahoma" w:eastAsiaTheme="minorHAnsi" w:hAnsi="Tahoma" w:cs="Tahoma"/>
      <w:sz w:val="16"/>
      <w:szCs w:val="16"/>
    </w:rPr>
  </w:style>
  <w:style w:type="paragraph" w:styleId="TOC1">
    <w:name w:val="toc 1"/>
    <w:basedOn w:val="Normal"/>
    <w:next w:val="Normal"/>
    <w:link w:val="TOC1Char"/>
    <w:autoRedefine/>
    <w:uiPriority w:val="39"/>
    <w:rsid w:val="00971894"/>
    <w:pPr>
      <w:spacing w:after="100"/>
    </w:pPr>
  </w:style>
  <w:style w:type="character" w:styleId="Hyperlink">
    <w:name w:val="Hyperlink"/>
    <w:basedOn w:val="DefaultParagraphFont"/>
    <w:uiPriority w:val="99"/>
    <w:unhideWhenUsed/>
    <w:rsid w:val="00971894"/>
    <w:rPr>
      <w:color w:val="0563C1" w:themeColor="hyperlink"/>
      <w:u w:val="single"/>
    </w:rPr>
  </w:style>
  <w:style w:type="character" w:customStyle="1" w:styleId="Heading2Char">
    <w:name w:val="Heading 2 Char"/>
    <w:basedOn w:val="DefaultParagraphFont"/>
    <w:link w:val="Heading2"/>
    <w:semiHidden/>
    <w:rsid w:val="00F11988"/>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F11988"/>
    <w:rPr>
      <w:rFonts w:asciiTheme="majorHAnsi" w:eastAsiaTheme="majorEastAsia" w:hAnsiTheme="majorHAnsi" w:cstheme="majorBidi"/>
      <w:b/>
      <w:bCs/>
      <w:color w:val="5B9BD5" w:themeColor="accent1"/>
      <w:sz w:val="22"/>
      <w:szCs w:val="22"/>
    </w:rPr>
  </w:style>
  <w:style w:type="character" w:customStyle="1" w:styleId="Heading4Char">
    <w:name w:val="Heading 4 Char"/>
    <w:basedOn w:val="DefaultParagraphFont"/>
    <w:link w:val="Heading4"/>
    <w:semiHidden/>
    <w:rsid w:val="00F11988"/>
    <w:rPr>
      <w:rFonts w:asciiTheme="majorHAnsi" w:eastAsiaTheme="majorEastAsia" w:hAnsiTheme="majorHAnsi" w:cstheme="majorBidi"/>
      <w:b/>
      <w:bCs/>
      <w:i/>
      <w:iCs/>
      <w:color w:val="5B9BD5" w:themeColor="accent1"/>
      <w:sz w:val="22"/>
      <w:szCs w:val="22"/>
    </w:rPr>
  </w:style>
  <w:style w:type="character" w:customStyle="1" w:styleId="Heading5Char">
    <w:name w:val="Heading 5 Char"/>
    <w:basedOn w:val="DefaultParagraphFont"/>
    <w:link w:val="Heading5"/>
    <w:semiHidden/>
    <w:rsid w:val="00F11988"/>
    <w:rPr>
      <w:rFonts w:asciiTheme="majorHAnsi" w:eastAsiaTheme="majorEastAsia" w:hAnsiTheme="majorHAnsi" w:cstheme="majorBidi"/>
      <w:color w:val="1F4D78" w:themeColor="accent1" w:themeShade="7F"/>
      <w:sz w:val="22"/>
      <w:szCs w:val="22"/>
    </w:rPr>
  </w:style>
  <w:style w:type="character" w:customStyle="1" w:styleId="Heading6Char">
    <w:name w:val="Heading 6 Char"/>
    <w:basedOn w:val="DefaultParagraphFont"/>
    <w:link w:val="Heading6"/>
    <w:semiHidden/>
    <w:rsid w:val="00F11988"/>
    <w:rPr>
      <w:rFonts w:asciiTheme="majorHAnsi" w:eastAsiaTheme="majorEastAsia" w:hAnsiTheme="majorHAnsi" w:cstheme="majorBidi"/>
      <w:i/>
      <w:iCs/>
      <w:color w:val="1F4D78" w:themeColor="accent1" w:themeShade="7F"/>
      <w:sz w:val="22"/>
      <w:szCs w:val="22"/>
    </w:rPr>
  </w:style>
  <w:style w:type="character" w:customStyle="1" w:styleId="Heading7Char">
    <w:name w:val="Heading 7 Char"/>
    <w:basedOn w:val="DefaultParagraphFont"/>
    <w:link w:val="Heading7"/>
    <w:semiHidden/>
    <w:rsid w:val="00F11988"/>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semiHidden/>
    <w:rsid w:val="00F11988"/>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F11988"/>
    <w:rPr>
      <w:rFonts w:asciiTheme="majorHAnsi" w:eastAsiaTheme="majorEastAsia" w:hAnsiTheme="majorHAnsi" w:cstheme="majorBidi"/>
      <w:i/>
      <w:iCs/>
      <w:color w:val="404040" w:themeColor="text1" w:themeTint="BF"/>
    </w:rPr>
  </w:style>
  <w:style w:type="paragraph" w:styleId="Caption">
    <w:name w:val="caption"/>
    <w:basedOn w:val="Normal"/>
    <w:next w:val="Normal"/>
    <w:link w:val="CaptionChar"/>
    <w:autoRedefine/>
    <w:unhideWhenUsed/>
    <w:qFormat/>
    <w:rsid w:val="00AD720C"/>
    <w:pPr>
      <w:spacing w:line="240" w:lineRule="auto"/>
      <w:jc w:val="both"/>
    </w:pPr>
    <w:rPr>
      <w:rFonts w:ascii="Times New Roman" w:hAnsi="Times New Roman"/>
      <w:bCs/>
      <w:color w:val="000000" w:themeColor="text1"/>
      <w:sz w:val="24"/>
      <w:szCs w:val="18"/>
    </w:rPr>
  </w:style>
  <w:style w:type="paragraph" w:styleId="TableofFigures">
    <w:name w:val="table of figures"/>
    <w:basedOn w:val="Normal"/>
    <w:next w:val="Normal"/>
    <w:uiPriority w:val="99"/>
    <w:rsid w:val="00FA4212"/>
    <w:pPr>
      <w:spacing w:after="0"/>
    </w:pPr>
  </w:style>
  <w:style w:type="paragraph" w:customStyle="1" w:styleId="EndNoteBibliographyTitle">
    <w:name w:val="EndNote Bibliography Title"/>
    <w:basedOn w:val="Normal"/>
    <w:link w:val="EndNoteBibliographyTitleChar"/>
    <w:rsid w:val="00DA3738"/>
    <w:pPr>
      <w:spacing w:after="0"/>
      <w:jc w:val="center"/>
    </w:pPr>
    <w:rPr>
      <w:rFonts w:ascii="Times New Roman" w:hAnsi="Times New Roman" w:cs="Times New Roman"/>
      <w:noProof/>
      <w:sz w:val="24"/>
    </w:rPr>
  </w:style>
  <w:style w:type="character" w:customStyle="1" w:styleId="CaptionChar">
    <w:name w:val="Caption Char"/>
    <w:basedOn w:val="DefaultParagraphFont"/>
    <w:link w:val="Caption"/>
    <w:rsid w:val="00AD720C"/>
    <w:rPr>
      <w:rFonts w:eastAsiaTheme="minorHAnsi" w:cstheme="minorBidi"/>
      <w:bCs/>
      <w:color w:val="000000" w:themeColor="text1"/>
      <w:sz w:val="24"/>
      <w:szCs w:val="18"/>
    </w:rPr>
  </w:style>
  <w:style w:type="character" w:customStyle="1" w:styleId="EndNoteBibliographyTitleChar">
    <w:name w:val="EndNote Bibliography Title Char"/>
    <w:basedOn w:val="CaptionChar"/>
    <w:link w:val="EndNoteBibliographyTitle"/>
    <w:rsid w:val="00DA3738"/>
    <w:rPr>
      <w:rFonts w:eastAsiaTheme="minorHAnsi" w:cstheme="minorBidi"/>
      <w:bCs w:val="0"/>
      <w:noProof/>
      <w:color w:val="000000" w:themeColor="text1"/>
      <w:sz w:val="24"/>
      <w:szCs w:val="22"/>
    </w:rPr>
  </w:style>
  <w:style w:type="paragraph" w:customStyle="1" w:styleId="EndNoteBibliography">
    <w:name w:val="EndNote Bibliography"/>
    <w:basedOn w:val="Normal"/>
    <w:link w:val="EndNoteBibliographyChar"/>
    <w:rsid w:val="00DA3738"/>
    <w:pPr>
      <w:spacing w:line="240" w:lineRule="auto"/>
    </w:pPr>
    <w:rPr>
      <w:rFonts w:ascii="Times New Roman" w:hAnsi="Times New Roman" w:cs="Times New Roman"/>
      <w:noProof/>
      <w:sz w:val="24"/>
    </w:rPr>
  </w:style>
  <w:style w:type="character" w:customStyle="1" w:styleId="EndNoteBibliographyChar">
    <w:name w:val="EndNote Bibliography Char"/>
    <w:basedOn w:val="CaptionChar"/>
    <w:link w:val="EndNoteBibliography"/>
    <w:rsid w:val="00DA3738"/>
    <w:rPr>
      <w:rFonts w:eastAsiaTheme="minorHAnsi" w:cstheme="minorBidi"/>
      <w:bCs w:val="0"/>
      <w:noProof/>
      <w:color w:val="000000" w:themeColor="text1"/>
      <w:sz w:val="24"/>
      <w:szCs w:val="22"/>
    </w:rPr>
  </w:style>
  <w:style w:type="paragraph" w:customStyle="1" w:styleId="TableofContents">
    <w:name w:val="Table of Contents"/>
    <w:basedOn w:val="TOC1"/>
    <w:link w:val="TableofContentsChar"/>
    <w:qFormat/>
    <w:rsid w:val="00C850A8"/>
    <w:pPr>
      <w:tabs>
        <w:tab w:val="right" w:leader="dot" w:pos="9350"/>
      </w:tabs>
      <w:spacing w:line="480" w:lineRule="auto"/>
    </w:pPr>
    <w:rPr>
      <w:rFonts w:ascii="Times New Roman" w:hAnsi="Times New Roman" w:cs="Times New Roman"/>
      <w:sz w:val="24"/>
      <w:szCs w:val="24"/>
    </w:rPr>
  </w:style>
  <w:style w:type="character" w:customStyle="1" w:styleId="TOC1Char">
    <w:name w:val="TOC 1 Char"/>
    <w:basedOn w:val="DefaultParagraphFont"/>
    <w:link w:val="TOC1"/>
    <w:uiPriority w:val="39"/>
    <w:rsid w:val="00E938F5"/>
    <w:rPr>
      <w:rFonts w:asciiTheme="minorHAnsi" w:eastAsiaTheme="minorHAnsi" w:hAnsiTheme="minorHAnsi" w:cstheme="minorBidi"/>
      <w:sz w:val="22"/>
      <w:szCs w:val="22"/>
    </w:rPr>
  </w:style>
  <w:style w:type="character" w:customStyle="1" w:styleId="TableofContentsChar">
    <w:name w:val="Table of Contents Char"/>
    <w:basedOn w:val="TOC1Char"/>
    <w:link w:val="TableofContents"/>
    <w:rsid w:val="00C850A8"/>
    <w:rPr>
      <w:rFonts w:asciiTheme="minorHAnsi" w:eastAsiaTheme="minorHAnsi" w:hAnsiTheme="minorHAnsi" w:cstheme="minorBidi"/>
      <w:sz w:val="24"/>
      <w:szCs w:val="24"/>
    </w:rPr>
  </w:style>
  <w:style w:type="character" w:styleId="PlaceholderText">
    <w:name w:val="Placeholder Text"/>
    <w:basedOn w:val="DefaultParagraphFont"/>
    <w:uiPriority w:val="99"/>
    <w:semiHidden/>
    <w:rsid w:val="00AE56F9"/>
    <w:rPr>
      <w:color w:val="808080"/>
    </w:rPr>
  </w:style>
  <w:style w:type="paragraph" w:styleId="NormalWeb">
    <w:name w:val="Normal (Web)"/>
    <w:basedOn w:val="Normal"/>
    <w:uiPriority w:val="99"/>
    <w:unhideWhenUsed/>
    <w:rsid w:val="00AE56F9"/>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unhideWhenUsed/>
    <w:rsid w:val="00AE56F9"/>
  </w:style>
  <w:style w:type="paragraph" w:styleId="ListParagraph">
    <w:name w:val="List Paragraph"/>
    <w:basedOn w:val="Normal"/>
    <w:uiPriority w:val="34"/>
    <w:qFormat/>
    <w:rsid w:val="00AE56F9"/>
    <w:pPr>
      <w:spacing w:after="0" w:line="240" w:lineRule="auto"/>
      <w:ind w:left="720"/>
      <w:contextualSpacing/>
    </w:pPr>
    <w:rPr>
      <w:rFonts w:eastAsiaTheme="minorEastAsia"/>
      <w:sz w:val="24"/>
      <w:szCs w:val="24"/>
    </w:rPr>
  </w:style>
  <w:style w:type="character" w:styleId="CommentReference">
    <w:name w:val="annotation reference"/>
    <w:basedOn w:val="DefaultParagraphFont"/>
    <w:uiPriority w:val="99"/>
    <w:unhideWhenUsed/>
    <w:rsid w:val="00AE56F9"/>
    <w:rPr>
      <w:sz w:val="16"/>
      <w:szCs w:val="16"/>
    </w:rPr>
  </w:style>
  <w:style w:type="paragraph" w:styleId="CommentText">
    <w:name w:val="annotation text"/>
    <w:basedOn w:val="Normal"/>
    <w:link w:val="CommentTextChar"/>
    <w:uiPriority w:val="99"/>
    <w:unhideWhenUsed/>
    <w:rsid w:val="00AE56F9"/>
    <w:pPr>
      <w:spacing w:after="0"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AE56F9"/>
    <w:rPr>
      <w:rFonts w:asciiTheme="minorHAnsi" w:eastAsiaTheme="minorEastAsia" w:hAnsiTheme="minorHAnsi" w:cstheme="minorBidi"/>
    </w:rPr>
  </w:style>
  <w:style w:type="paragraph" w:styleId="CommentSubject">
    <w:name w:val="annotation subject"/>
    <w:basedOn w:val="CommentText"/>
    <w:next w:val="CommentText"/>
    <w:link w:val="CommentSubjectChar"/>
    <w:uiPriority w:val="99"/>
    <w:unhideWhenUsed/>
    <w:rsid w:val="00AE56F9"/>
    <w:rPr>
      <w:b/>
      <w:bCs/>
    </w:rPr>
  </w:style>
  <w:style w:type="character" w:customStyle="1" w:styleId="CommentSubjectChar">
    <w:name w:val="Comment Subject Char"/>
    <w:basedOn w:val="CommentTextChar"/>
    <w:link w:val="CommentSubject"/>
    <w:uiPriority w:val="99"/>
    <w:rsid w:val="00AE56F9"/>
    <w:rPr>
      <w:rFonts w:asciiTheme="minorHAnsi" w:eastAsiaTheme="minorEastAsia" w:hAnsiTheme="minorHAnsi" w:cstheme="minorBidi"/>
      <w:b/>
      <w:bCs/>
    </w:rPr>
  </w:style>
  <w:style w:type="character" w:customStyle="1" w:styleId="nlmyear">
    <w:name w:val="nlm_year"/>
    <w:basedOn w:val="DefaultParagraphFont"/>
    <w:rsid w:val="00F155D8"/>
  </w:style>
  <w:style w:type="character" w:customStyle="1" w:styleId="nlmarticle-title">
    <w:name w:val="nlm_article-title"/>
    <w:basedOn w:val="DefaultParagraphFont"/>
    <w:rsid w:val="00F155D8"/>
  </w:style>
  <w:style w:type="character" w:customStyle="1" w:styleId="nlmfpage">
    <w:name w:val="nlm_fpage"/>
    <w:basedOn w:val="DefaultParagraphFont"/>
    <w:rsid w:val="00F155D8"/>
  </w:style>
  <w:style w:type="character" w:customStyle="1" w:styleId="nlmlpage">
    <w:name w:val="nlm_lpage"/>
    <w:basedOn w:val="DefaultParagraphFont"/>
    <w:rsid w:val="00F155D8"/>
  </w:style>
  <w:style w:type="table" w:styleId="TableGrid">
    <w:name w:val="Table Grid"/>
    <w:basedOn w:val="TableNormal"/>
    <w:uiPriority w:val="59"/>
    <w:rsid w:val="00F155D8"/>
    <w:rPr>
      <w:rFonts w:asciiTheme="minorHAnsi" w:eastAsia="SimSun"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2">
    <w:name w:val="author2"/>
    <w:basedOn w:val="DefaultParagraphFont"/>
    <w:rsid w:val="00F155D8"/>
  </w:style>
  <w:style w:type="character" w:customStyle="1" w:styleId="nlmsource">
    <w:name w:val="nlm_source"/>
    <w:basedOn w:val="DefaultParagraphFont"/>
    <w:rsid w:val="00F155D8"/>
  </w:style>
  <w:style w:type="paragraph" w:styleId="Date">
    <w:name w:val="Date"/>
    <w:basedOn w:val="Normal"/>
    <w:next w:val="Normal"/>
    <w:link w:val="DateChar"/>
    <w:uiPriority w:val="99"/>
    <w:unhideWhenUsed/>
    <w:rsid w:val="00F155D8"/>
    <w:pPr>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uiPriority w:val="99"/>
    <w:rsid w:val="00F155D8"/>
    <w:rPr>
      <w:sz w:val="24"/>
      <w:szCs w:val="24"/>
    </w:rPr>
  </w:style>
  <w:style w:type="paragraph" w:customStyle="1" w:styleId="CompanyName">
    <w:name w:val="Company Name"/>
    <w:basedOn w:val="Normal"/>
    <w:next w:val="Normal"/>
    <w:autoRedefine/>
    <w:rsid w:val="00F155D8"/>
    <w:pPr>
      <w:spacing w:after="0" w:line="240" w:lineRule="auto"/>
    </w:pPr>
    <w:rPr>
      <w:rFonts w:ascii="Times New Roman" w:eastAsia="Times New Roman" w:hAnsi="Times New Roman" w:cs="Times New Roman"/>
      <w:shd w:val="clear" w:color="auto" w:fill="FFFFFF"/>
    </w:rPr>
  </w:style>
  <w:style w:type="character" w:customStyle="1" w:styleId="nlmgiven-names">
    <w:name w:val="nlm_given-names"/>
    <w:basedOn w:val="DefaultParagraphFont"/>
    <w:rsid w:val="00F155D8"/>
  </w:style>
  <w:style w:type="character" w:customStyle="1" w:styleId="citationsource-journal">
    <w:name w:val="citation_source-journal"/>
    <w:basedOn w:val="DefaultParagraphFont"/>
    <w:rsid w:val="00F155D8"/>
  </w:style>
  <w:style w:type="table" w:styleId="MediumShading1-Accent5">
    <w:name w:val="Medium Shading 1 Accent 5"/>
    <w:basedOn w:val="TableNormal"/>
    <w:uiPriority w:val="63"/>
    <w:rsid w:val="00C67C23"/>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
    <w:name w:val="Medium Shading 1"/>
    <w:basedOn w:val="TableNormal"/>
    <w:uiPriority w:val="63"/>
    <w:rsid w:val="0029468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Shading">
    <w:name w:val="Light Shading"/>
    <w:basedOn w:val="TableNormal"/>
    <w:uiPriority w:val="60"/>
    <w:rsid w:val="0029468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mphasis">
    <w:name w:val="Emphasis"/>
    <w:basedOn w:val="DefaultParagraphFont"/>
    <w:qFormat/>
    <w:rsid w:val="00D81539"/>
    <w:rPr>
      <w:i/>
      <w:iCs/>
    </w:rPr>
  </w:style>
  <w:style w:type="paragraph" w:styleId="TOC2">
    <w:name w:val="toc 2"/>
    <w:basedOn w:val="Normal"/>
    <w:next w:val="Normal"/>
    <w:autoRedefine/>
    <w:uiPriority w:val="39"/>
    <w:rsid w:val="00BD1C5E"/>
    <w:pPr>
      <w:spacing w:after="100"/>
      <w:ind w:left="220"/>
    </w:pPr>
  </w:style>
  <w:style w:type="paragraph" w:styleId="TOC3">
    <w:name w:val="toc 3"/>
    <w:basedOn w:val="Normal"/>
    <w:next w:val="Normal"/>
    <w:autoRedefine/>
    <w:uiPriority w:val="39"/>
    <w:rsid w:val="00117E3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95487">
      <w:bodyDiv w:val="1"/>
      <w:marLeft w:val="0"/>
      <w:marRight w:val="0"/>
      <w:marTop w:val="0"/>
      <w:marBottom w:val="0"/>
      <w:divBdr>
        <w:top w:val="none" w:sz="0" w:space="0" w:color="auto"/>
        <w:left w:val="none" w:sz="0" w:space="0" w:color="auto"/>
        <w:bottom w:val="none" w:sz="0" w:space="0" w:color="auto"/>
        <w:right w:val="none" w:sz="0" w:space="0" w:color="auto"/>
      </w:divBdr>
    </w:div>
    <w:div w:id="337200850">
      <w:bodyDiv w:val="1"/>
      <w:marLeft w:val="0"/>
      <w:marRight w:val="0"/>
      <w:marTop w:val="0"/>
      <w:marBottom w:val="0"/>
      <w:divBdr>
        <w:top w:val="none" w:sz="0" w:space="0" w:color="auto"/>
        <w:left w:val="none" w:sz="0" w:space="0" w:color="auto"/>
        <w:bottom w:val="none" w:sz="0" w:space="0" w:color="auto"/>
        <w:right w:val="none" w:sz="0" w:space="0" w:color="auto"/>
      </w:divBdr>
      <w:divsChild>
        <w:div w:id="1321810088">
          <w:marLeft w:val="446"/>
          <w:marRight w:val="0"/>
          <w:marTop w:val="0"/>
          <w:marBottom w:val="0"/>
          <w:divBdr>
            <w:top w:val="none" w:sz="0" w:space="0" w:color="auto"/>
            <w:left w:val="none" w:sz="0" w:space="0" w:color="auto"/>
            <w:bottom w:val="none" w:sz="0" w:space="0" w:color="auto"/>
            <w:right w:val="none" w:sz="0" w:space="0" w:color="auto"/>
          </w:divBdr>
        </w:div>
      </w:divsChild>
    </w:div>
    <w:div w:id="589855616">
      <w:bodyDiv w:val="1"/>
      <w:marLeft w:val="0"/>
      <w:marRight w:val="0"/>
      <w:marTop w:val="0"/>
      <w:marBottom w:val="0"/>
      <w:divBdr>
        <w:top w:val="none" w:sz="0" w:space="0" w:color="auto"/>
        <w:left w:val="none" w:sz="0" w:space="0" w:color="auto"/>
        <w:bottom w:val="none" w:sz="0" w:space="0" w:color="auto"/>
        <w:right w:val="none" w:sz="0" w:space="0" w:color="auto"/>
      </w:divBdr>
      <w:divsChild>
        <w:div w:id="1012799304">
          <w:marLeft w:val="446"/>
          <w:marRight w:val="0"/>
          <w:marTop w:val="0"/>
          <w:marBottom w:val="0"/>
          <w:divBdr>
            <w:top w:val="none" w:sz="0" w:space="0" w:color="auto"/>
            <w:left w:val="none" w:sz="0" w:space="0" w:color="auto"/>
            <w:bottom w:val="none" w:sz="0" w:space="0" w:color="auto"/>
            <w:right w:val="none" w:sz="0" w:space="0" w:color="auto"/>
          </w:divBdr>
        </w:div>
      </w:divsChild>
    </w:div>
    <w:div w:id="819883358">
      <w:bodyDiv w:val="1"/>
      <w:marLeft w:val="0"/>
      <w:marRight w:val="0"/>
      <w:marTop w:val="0"/>
      <w:marBottom w:val="0"/>
      <w:divBdr>
        <w:top w:val="none" w:sz="0" w:space="0" w:color="auto"/>
        <w:left w:val="none" w:sz="0" w:space="0" w:color="auto"/>
        <w:bottom w:val="none" w:sz="0" w:space="0" w:color="auto"/>
        <w:right w:val="none" w:sz="0" w:space="0" w:color="auto"/>
      </w:divBdr>
      <w:divsChild>
        <w:div w:id="283658049">
          <w:marLeft w:val="547"/>
          <w:marRight w:val="0"/>
          <w:marTop w:val="86"/>
          <w:marBottom w:val="0"/>
          <w:divBdr>
            <w:top w:val="none" w:sz="0" w:space="0" w:color="auto"/>
            <w:left w:val="none" w:sz="0" w:space="0" w:color="auto"/>
            <w:bottom w:val="none" w:sz="0" w:space="0" w:color="auto"/>
            <w:right w:val="none" w:sz="0" w:space="0" w:color="auto"/>
          </w:divBdr>
        </w:div>
      </w:divsChild>
    </w:div>
    <w:div w:id="1320495540">
      <w:bodyDiv w:val="1"/>
      <w:marLeft w:val="0"/>
      <w:marRight w:val="0"/>
      <w:marTop w:val="0"/>
      <w:marBottom w:val="0"/>
      <w:divBdr>
        <w:top w:val="none" w:sz="0" w:space="0" w:color="auto"/>
        <w:left w:val="none" w:sz="0" w:space="0" w:color="auto"/>
        <w:bottom w:val="none" w:sz="0" w:space="0" w:color="auto"/>
        <w:right w:val="none" w:sz="0" w:space="0" w:color="auto"/>
      </w:divBdr>
      <w:divsChild>
        <w:div w:id="2082750427">
          <w:marLeft w:val="547"/>
          <w:marRight w:val="0"/>
          <w:marTop w:val="86"/>
          <w:marBottom w:val="0"/>
          <w:divBdr>
            <w:top w:val="none" w:sz="0" w:space="0" w:color="auto"/>
            <w:left w:val="none" w:sz="0" w:space="0" w:color="auto"/>
            <w:bottom w:val="none" w:sz="0" w:space="0" w:color="auto"/>
            <w:right w:val="none" w:sz="0" w:space="0" w:color="auto"/>
          </w:divBdr>
        </w:div>
      </w:divsChild>
    </w:div>
    <w:div w:id="1610971628">
      <w:bodyDiv w:val="1"/>
      <w:marLeft w:val="0"/>
      <w:marRight w:val="0"/>
      <w:marTop w:val="0"/>
      <w:marBottom w:val="0"/>
      <w:divBdr>
        <w:top w:val="none" w:sz="0" w:space="0" w:color="auto"/>
        <w:left w:val="none" w:sz="0" w:space="0" w:color="auto"/>
        <w:bottom w:val="none" w:sz="0" w:space="0" w:color="auto"/>
        <w:right w:val="none" w:sz="0" w:space="0" w:color="auto"/>
      </w:divBdr>
      <w:divsChild>
        <w:div w:id="19623573">
          <w:marLeft w:val="547"/>
          <w:marRight w:val="0"/>
          <w:marTop w:val="86"/>
          <w:marBottom w:val="0"/>
          <w:divBdr>
            <w:top w:val="none" w:sz="0" w:space="0" w:color="auto"/>
            <w:left w:val="none" w:sz="0" w:space="0" w:color="auto"/>
            <w:bottom w:val="none" w:sz="0" w:space="0" w:color="auto"/>
            <w:right w:val="none" w:sz="0" w:space="0" w:color="auto"/>
          </w:divBdr>
        </w:div>
      </w:divsChild>
    </w:div>
    <w:div w:id="1968386747">
      <w:bodyDiv w:val="1"/>
      <w:marLeft w:val="0"/>
      <w:marRight w:val="0"/>
      <w:marTop w:val="0"/>
      <w:marBottom w:val="0"/>
      <w:divBdr>
        <w:top w:val="none" w:sz="0" w:space="0" w:color="auto"/>
        <w:left w:val="none" w:sz="0" w:space="0" w:color="auto"/>
        <w:bottom w:val="none" w:sz="0" w:space="0" w:color="auto"/>
        <w:right w:val="none" w:sz="0" w:space="0" w:color="auto"/>
      </w:divBdr>
      <w:divsChild>
        <w:div w:id="935022514">
          <w:marLeft w:val="446"/>
          <w:marRight w:val="0"/>
          <w:marTop w:val="0"/>
          <w:marBottom w:val="0"/>
          <w:divBdr>
            <w:top w:val="none" w:sz="0" w:space="0" w:color="auto"/>
            <w:left w:val="none" w:sz="0" w:space="0" w:color="auto"/>
            <w:bottom w:val="none" w:sz="0" w:space="0" w:color="auto"/>
            <w:right w:val="none" w:sz="0" w:space="0" w:color="auto"/>
          </w:divBdr>
        </w:div>
      </w:divsChild>
    </w:div>
    <w:div w:id="2060938892">
      <w:bodyDiv w:val="1"/>
      <w:marLeft w:val="0"/>
      <w:marRight w:val="0"/>
      <w:marTop w:val="0"/>
      <w:marBottom w:val="0"/>
      <w:divBdr>
        <w:top w:val="none" w:sz="0" w:space="0" w:color="auto"/>
        <w:left w:val="none" w:sz="0" w:space="0" w:color="auto"/>
        <w:bottom w:val="none" w:sz="0" w:space="0" w:color="auto"/>
        <w:right w:val="none" w:sz="0" w:space="0" w:color="auto"/>
      </w:divBdr>
      <w:divsChild>
        <w:div w:id="83009623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tiff"/><Relationship Id="rId21" Type="http://schemas.openxmlformats.org/officeDocument/2006/relationships/image" Target="media/image9.png"/><Relationship Id="rId42" Type="http://schemas.openxmlformats.org/officeDocument/2006/relationships/image" Target="media/image30.tif"/><Relationship Id="rId47" Type="http://schemas.openxmlformats.org/officeDocument/2006/relationships/image" Target="media/image35.tif"/><Relationship Id="rId63" Type="http://schemas.openxmlformats.org/officeDocument/2006/relationships/image" Target="media/image51.tif"/><Relationship Id="rId68" Type="http://schemas.openxmlformats.org/officeDocument/2006/relationships/hyperlink" Target="https://www.mesonet.org/index.php/site/contact" TargetMode="Externa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tif"/><Relationship Id="rId11" Type="http://schemas.openxmlformats.org/officeDocument/2006/relationships/hyperlink" Target="http://www.ametsoc.org/CopyrightInformation" TargetMode="External"/><Relationship Id="rId24" Type="http://schemas.openxmlformats.org/officeDocument/2006/relationships/image" Target="media/image12.tif"/><Relationship Id="rId32" Type="http://schemas.openxmlformats.org/officeDocument/2006/relationships/image" Target="media/image20.tiff"/><Relationship Id="rId37" Type="http://schemas.openxmlformats.org/officeDocument/2006/relationships/image" Target="media/image25.tiff"/><Relationship Id="rId40" Type="http://schemas.openxmlformats.org/officeDocument/2006/relationships/image" Target="media/image28.tiff"/><Relationship Id="rId45" Type="http://schemas.openxmlformats.org/officeDocument/2006/relationships/image" Target="media/image33.tiff"/><Relationship Id="rId53" Type="http://schemas.openxmlformats.org/officeDocument/2006/relationships/image" Target="media/image41.tiff"/><Relationship Id="rId58" Type="http://schemas.openxmlformats.org/officeDocument/2006/relationships/image" Target="media/image46.tif"/><Relationship Id="rId66" Type="http://schemas.openxmlformats.org/officeDocument/2006/relationships/hyperlink" Target="http://www.nws.noaa.gov/directives/sym/pd01005011curr.pdf" TargetMode="External"/><Relationship Id="rId5" Type="http://schemas.openxmlformats.org/officeDocument/2006/relationships/settings" Target="settings.xml"/><Relationship Id="rId61" Type="http://schemas.openxmlformats.org/officeDocument/2006/relationships/image" Target="media/image49.tif"/><Relationship Id="rId19" Type="http://schemas.openxmlformats.org/officeDocument/2006/relationships/image" Target="media/image7.tif"/><Relationship Id="rId14" Type="http://schemas.openxmlformats.org/officeDocument/2006/relationships/image" Target="media/image2.png"/><Relationship Id="rId22" Type="http://schemas.openxmlformats.org/officeDocument/2006/relationships/image" Target="media/image10.tif"/><Relationship Id="rId27" Type="http://schemas.openxmlformats.org/officeDocument/2006/relationships/image" Target="media/image15.tiff"/><Relationship Id="rId30" Type="http://schemas.openxmlformats.org/officeDocument/2006/relationships/image" Target="media/image18.tiff"/><Relationship Id="rId35" Type="http://schemas.openxmlformats.org/officeDocument/2006/relationships/image" Target="media/image23.tiff"/><Relationship Id="rId43" Type="http://schemas.openxmlformats.org/officeDocument/2006/relationships/image" Target="media/image31.tiff"/><Relationship Id="rId48" Type="http://schemas.openxmlformats.org/officeDocument/2006/relationships/image" Target="media/image36.tiff"/><Relationship Id="rId56" Type="http://schemas.openxmlformats.org/officeDocument/2006/relationships/image" Target="media/image44.tif"/><Relationship Id="rId64" Type="http://schemas.openxmlformats.org/officeDocument/2006/relationships/image" Target="media/image52.tif"/><Relationship Id="rId69" Type="http://schemas.openxmlformats.org/officeDocument/2006/relationships/hyperlink" Target="https://training.weather.gov/wdtd/courses/rac/documentation/rac18-all.pdf" TargetMode="External"/><Relationship Id="rId8" Type="http://schemas.openxmlformats.org/officeDocument/2006/relationships/endnotes" Target="endnotes.xml"/><Relationship Id="rId51" Type="http://schemas.openxmlformats.org/officeDocument/2006/relationships/image" Target="media/image39.tif"/><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tiff"/><Relationship Id="rId33" Type="http://schemas.openxmlformats.org/officeDocument/2006/relationships/image" Target="media/image21.tiff"/><Relationship Id="rId38" Type="http://schemas.openxmlformats.org/officeDocument/2006/relationships/image" Target="media/image26.tiff"/><Relationship Id="rId46" Type="http://schemas.openxmlformats.org/officeDocument/2006/relationships/image" Target="media/image34.tif"/><Relationship Id="rId59" Type="http://schemas.openxmlformats.org/officeDocument/2006/relationships/image" Target="media/image47.tif"/><Relationship Id="rId67" Type="http://schemas.openxmlformats.org/officeDocument/2006/relationships/hyperlink" Target="http://www.ncdc.noaa.gov/stormevents" TargetMode="External"/><Relationship Id="rId20" Type="http://schemas.openxmlformats.org/officeDocument/2006/relationships/image" Target="media/image8.png"/><Relationship Id="rId41" Type="http://schemas.openxmlformats.org/officeDocument/2006/relationships/image" Target="media/image29.tiff"/><Relationship Id="rId54" Type="http://schemas.openxmlformats.org/officeDocument/2006/relationships/image" Target="media/image42.png"/><Relationship Id="rId62" Type="http://schemas.openxmlformats.org/officeDocument/2006/relationships/image" Target="media/image50.tif"/><Relationship Id="rId7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tif"/><Relationship Id="rId36" Type="http://schemas.openxmlformats.org/officeDocument/2006/relationships/image" Target="media/image24.tiff"/><Relationship Id="rId49" Type="http://schemas.openxmlformats.org/officeDocument/2006/relationships/image" Target="media/image37.tif"/><Relationship Id="rId57" Type="http://schemas.openxmlformats.org/officeDocument/2006/relationships/image" Target="media/image45.tif"/><Relationship Id="rId10" Type="http://schemas.openxmlformats.org/officeDocument/2006/relationships/hyperlink" Target="http://www.ametsoc.org/CopyrightInformation" TargetMode="External"/><Relationship Id="rId31" Type="http://schemas.openxmlformats.org/officeDocument/2006/relationships/image" Target="media/image19.tiff"/><Relationship Id="rId44" Type="http://schemas.openxmlformats.org/officeDocument/2006/relationships/image" Target="media/image32.tiff"/><Relationship Id="rId52" Type="http://schemas.openxmlformats.org/officeDocument/2006/relationships/image" Target="media/image40.tif"/><Relationship Id="rId60" Type="http://schemas.openxmlformats.org/officeDocument/2006/relationships/image" Target="media/image48.tif"/><Relationship Id="rId65" Type="http://schemas.openxmlformats.org/officeDocument/2006/relationships/image" Target="media/image53.tif"/><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7.tiff"/><Relationship Id="rId34" Type="http://schemas.openxmlformats.org/officeDocument/2006/relationships/image" Target="media/image22.tiff"/><Relationship Id="rId50" Type="http://schemas.openxmlformats.org/officeDocument/2006/relationships/image" Target="media/image38.tif"/><Relationship Id="rId55" Type="http://schemas.openxmlformats.org/officeDocument/2006/relationships/image" Target="media/image4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034AD-FA80-42A1-BB7A-11CD81731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169</Pages>
  <Words>58531</Words>
  <Characters>333632</Characters>
  <Application>Microsoft Office Word</Application>
  <DocSecurity>0</DocSecurity>
  <Lines>2780</Lines>
  <Paragraphs>782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Vivek Mahale</dc:creator>
  <cp:lastModifiedBy>Vivek Mahale</cp:lastModifiedBy>
  <cp:revision>8</cp:revision>
  <cp:lastPrinted>2019-04-29T13:55:00Z</cp:lastPrinted>
  <dcterms:created xsi:type="dcterms:W3CDTF">2019-04-29T13:11:00Z</dcterms:created>
  <dcterms:modified xsi:type="dcterms:W3CDTF">2019-04-29T13:56:00Z</dcterms:modified>
</cp:coreProperties>
</file>