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AB5DFB" w14:textId="08FD2B81" w:rsidR="0085687D" w:rsidRPr="006F21C3" w:rsidRDefault="00192885" w:rsidP="00192885">
      <w:pPr>
        <w:spacing w:line="360" w:lineRule="auto"/>
        <w:jc w:val="center"/>
        <w:rPr>
          <w:rFonts w:ascii="Times New Roman" w:hAnsi="Times New Roman" w:cs="Times New Roman"/>
          <w:sz w:val="24"/>
          <w:szCs w:val="24"/>
        </w:rPr>
      </w:pPr>
      <w:bookmarkStart w:id="0" w:name="_Hlk41670513"/>
      <w:bookmarkEnd w:id="0"/>
      <w:r w:rsidRPr="006F21C3">
        <w:rPr>
          <w:rFonts w:ascii="Times New Roman" w:hAnsi="Times New Roman" w:cs="Times New Roman"/>
          <w:sz w:val="24"/>
          <w:szCs w:val="24"/>
        </w:rPr>
        <w:t>UNIVERSITY OF OKLAHOMA</w:t>
      </w:r>
    </w:p>
    <w:p w14:paraId="737AA41D" w14:textId="6684968D" w:rsidR="00192885" w:rsidRPr="006F21C3" w:rsidRDefault="00192885" w:rsidP="00192885">
      <w:pPr>
        <w:spacing w:line="360" w:lineRule="auto"/>
        <w:jc w:val="center"/>
        <w:rPr>
          <w:rFonts w:ascii="Times New Roman" w:hAnsi="Times New Roman" w:cs="Times New Roman"/>
          <w:sz w:val="24"/>
          <w:szCs w:val="24"/>
        </w:rPr>
      </w:pPr>
      <w:r w:rsidRPr="006F21C3">
        <w:rPr>
          <w:rFonts w:ascii="Times New Roman" w:hAnsi="Times New Roman" w:cs="Times New Roman"/>
          <w:sz w:val="24"/>
          <w:szCs w:val="24"/>
        </w:rPr>
        <w:t>GRADUATE COLLEGE</w:t>
      </w:r>
    </w:p>
    <w:p w14:paraId="07909217" w14:textId="5041414A" w:rsidR="00192885" w:rsidRPr="006F21C3" w:rsidRDefault="00192885" w:rsidP="00192885">
      <w:pPr>
        <w:spacing w:line="360" w:lineRule="auto"/>
        <w:jc w:val="center"/>
        <w:rPr>
          <w:rFonts w:ascii="Times New Roman" w:hAnsi="Times New Roman" w:cs="Times New Roman"/>
          <w:sz w:val="24"/>
          <w:szCs w:val="24"/>
        </w:rPr>
      </w:pPr>
    </w:p>
    <w:p w14:paraId="727291EA" w14:textId="3054BCA3" w:rsidR="00192885" w:rsidRPr="006F21C3" w:rsidRDefault="00192885" w:rsidP="00192885">
      <w:pPr>
        <w:spacing w:line="360" w:lineRule="auto"/>
        <w:jc w:val="center"/>
        <w:rPr>
          <w:rFonts w:ascii="Times New Roman" w:hAnsi="Times New Roman" w:cs="Times New Roman"/>
          <w:sz w:val="24"/>
          <w:szCs w:val="24"/>
        </w:rPr>
      </w:pPr>
    </w:p>
    <w:p w14:paraId="623B622D" w14:textId="7BBD37D5" w:rsidR="00192885" w:rsidRPr="006F21C3" w:rsidRDefault="00192885" w:rsidP="00192885">
      <w:pPr>
        <w:spacing w:line="360" w:lineRule="auto"/>
        <w:jc w:val="center"/>
        <w:rPr>
          <w:rFonts w:ascii="Times New Roman" w:hAnsi="Times New Roman" w:cs="Times New Roman"/>
          <w:sz w:val="24"/>
          <w:szCs w:val="24"/>
        </w:rPr>
      </w:pPr>
      <w:r w:rsidRPr="006F21C3">
        <w:rPr>
          <w:rFonts w:ascii="Times New Roman" w:hAnsi="Times New Roman" w:cs="Times New Roman"/>
          <w:sz w:val="24"/>
          <w:szCs w:val="24"/>
        </w:rPr>
        <w:t xml:space="preserve">COLORFUL LANGUAGE: INVESTIGATING THE INTERPRETATION OF THE STORM PREDICTION CENTER’S CONVECTIVE OUTLOOK </w:t>
      </w:r>
      <w:r w:rsidR="00A15093">
        <w:rPr>
          <w:rFonts w:ascii="Times New Roman" w:hAnsi="Times New Roman" w:cs="Times New Roman"/>
          <w:sz w:val="24"/>
          <w:szCs w:val="24"/>
        </w:rPr>
        <w:t>BY</w:t>
      </w:r>
      <w:r w:rsidRPr="006F21C3">
        <w:rPr>
          <w:rFonts w:ascii="Times New Roman" w:hAnsi="Times New Roman" w:cs="Times New Roman"/>
          <w:sz w:val="24"/>
          <w:szCs w:val="24"/>
        </w:rPr>
        <w:t xml:space="preserve"> BROADCAST METE</w:t>
      </w:r>
      <w:r w:rsidR="00A15093">
        <w:rPr>
          <w:rFonts w:ascii="Times New Roman" w:hAnsi="Times New Roman" w:cs="Times New Roman"/>
          <w:sz w:val="24"/>
          <w:szCs w:val="24"/>
        </w:rPr>
        <w:t>O</w:t>
      </w:r>
      <w:r w:rsidRPr="006F21C3">
        <w:rPr>
          <w:rFonts w:ascii="Times New Roman" w:hAnsi="Times New Roman" w:cs="Times New Roman"/>
          <w:sz w:val="24"/>
          <w:szCs w:val="24"/>
        </w:rPr>
        <w:t>ROLOGISTS AND THE US PUBLIC</w:t>
      </w:r>
    </w:p>
    <w:p w14:paraId="5734D328" w14:textId="209578B4" w:rsidR="00192885" w:rsidRPr="006F21C3" w:rsidRDefault="00192885" w:rsidP="00192885">
      <w:pPr>
        <w:spacing w:line="360" w:lineRule="auto"/>
        <w:jc w:val="center"/>
        <w:rPr>
          <w:rFonts w:ascii="Times New Roman" w:hAnsi="Times New Roman" w:cs="Times New Roman"/>
          <w:sz w:val="24"/>
          <w:szCs w:val="24"/>
        </w:rPr>
      </w:pPr>
    </w:p>
    <w:p w14:paraId="21445CB2" w14:textId="6848AC7E" w:rsidR="00192885" w:rsidRPr="006F21C3" w:rsidRDefault="00192885" w:rsidP="00192885">
      <w:pPr>
        <w:spacing w:line="360" w:lineRule="auto"/>
        <w:jc w:val="center"/>
        <w:rPr>
          <w:rFonts w:ascii="Times New Roman" w:hAnsi="Times New Roman" w:cs="Times New Roman"/>
          <w:sz w:val="24"/>
          <w:szCs w:val="24"/>
        </w:rPr>
      </w:pPr>
    </w:p>
    <w:p w14:paraId="470E464C" w14:textId="77777777" w:rsidR="00192885" w:rsidRPr="006F21C3" w:rsidRDefault="00192885" w:rsidP="00192885">
      <w:pPr>
        <w:spacing w:line="360" w:lineRule="auto"/>
        <w:jc w:val="center"/>
        <w:rPr>
          <w:rFonts w:ascii="Times New Roman" w:hAnsi="Times New Roman" w:cs="Times New Roman"/>
          <w:sz w:val="24"/>
          <w:szCs w:val="24"/>
        </w:rPr>
      </w:pPr>
    </w:p>
    <w:p w14:paraId="0E600E6A" w14:textId="58F17163" w:rsidR="00192885" w:rsidRPr="006F21C3" w:rsidRDefault="00192885" w:rsidP="00192885">
      <w:pPr>
        <w:spacing w:line="360" w:lineRule="auto"/>
        <w:jc w:val="center"/>
        <w:rPr>
          <w:rFonts w:ascii="Times New Roman" w:hAnsi="Times New Roman" w:cs="Times New Roman"/>
          <w:sz w:val="24"/>
          <w:szCs w:val="24"/>
        </w:rPr>
      </w:pPr>
      <w:r w:rsidRPr="006F21C3">
        <w:rPr>
          <w:rFonts w:ascii="Times New Roman" w:hAnsi="Times New Roman" w:cs="Times New Roman"/>
          <w:sz w:val="24"/>
          <w:szCs w:val="24"/>
        </w:rPr>
        <w:t>A THESIS</w:t>
      </w:r>
    </w:p>
    <w:p w14:paraId="4197CE0A" w14:textId="1C5073E5" w:rsidR="00192885" w:rsidRPr="006F21C3" w:rsidRDefault="00192885" w:rsidP="00192885">
      <w:pPr>
        <w:spacing w:line="360" w:lineRule="auto"/>
        <w:jc w:val="center"/>
        <w:rPr>
          <w:rFonts w:ascii="Times New Roman" w:hAnsi="Times New Roman" w:cs="Times New Roman"/>
          <w:sz w:val="24"/>
          <w:szCs w:val="24"/>
        </w:rPr>
      </w:pPr>
      <w:r w:rsidRPr="006F21C3">
        <w:rPr>
          <w:rFonts w:ascii="Times New Roman" w:hAnsi="Times New Roman" w:cs="Times New Roman"/>
          <w:sz w:val="24"/>
          <w:szCs w:val="24"/>
        </w:rPr>
        <w:t>SUBMITTED TO THE GRADUATE FACULTY</w:t>
      </w:r>
    </w:p>
    <w:p w14:paraId="557AD3AF" w14:textId="47D43541" w:rsidR="00192885" w:rsidRPr="006F21C3" w:rsidRDefault="00192885" w:rsidP="00192885">
      <w:pPr>
        <w:spacing w:line="360" w:lineRule="auto"/>
        <w:jc w:val="center"/>
        <w:rPr>
          <w:rFonts w:ascii="Times New Roman" w:hAnsi="Times New Roman" w:cs="Times New Roman"/>
          <w:sz w:val="24"/>
          <w:szCs w:val="24"/>
        </w:rPr>
      </w:pPr>
      <w:r w:rsidRPr="006F21C3">
        <w:rPr>
          <w:rFonts w:ascii="Times New Roman" w:hAnsi="Times New Roman" w:cs="Times New Roman"/>
          <w:sz w:val="24"/>
          <w:szCs w:val="24"/>
        </w:rPr>
        <w:t xml:space="preserve">in partial fulfillment of the requirements for the </w:t>
      </w:r>
    </w:p>
    <w:p w14:paraId="330BD588" w14:textId="4CDDB4C0" w:rsidR="00192885" w:rsidRPr="006F21C3" w:rsidRDefault="00192885" w:rsidP="00192885">
      <w:pPr>
        <w:spacing w:line="360" w:lineRule="auto"/>
        <w:jc w:val="center"/>
        <w:rPr>
          <w:rFonts w:ascii="Times New Roman" w:hAnsi="Times New Roman" w:cs="Times New Roman"/>
          <w:sz w:val="24"/>
          <w:szCs w:val="24"/>
        </w:rPr>
      </w:pPr>
      <w:r w:rsidRPr="006F21C3">
        <w:rPr>
          <w:rFonts w:ascii="Times New Roman" w:hAnsi="Times New Roman" w:cs="Times New Roman"/>
          <w:sz w:val="24"/>
          <w:szCs w:val="24"/>
        </w:rPr>
        <w:t>Degree of</w:t>
      </w:r>
    </w:p>
    <w:p w14:paraId="706C059C" w14:textId="6294E365" w:rsidR="00192885" w:rsidRPr="006F21C3" w:rsidRDefault="00192885" w:rsidP="00192885">
      <w:pPr>
        <w:spacing w:line="360" w:lineRule="auto"/>
        <w:jc w:val="center"/>
        <w:rPr>
          <w:rFonts w:ascii="Times New Roman" w:hAnsi="Times New Roman" w:cs="Times New Roman"/>
          <w:sz w:val="24"/>
          <w:szCs w:val="24"/>
        </w:rPr>
      </w:pPr>
      <w:r w:rsidRPr="006F21C3">
        <w:rPr>
          <w:rFonts w:ascii="Times New Roman" w:hAnsi="Times New Roman" w:cs="Times New Roman"/>
          <w:sz w:val="24"/>
          <w:szCs w:val="24"/>
        </w:rPr>
        <w:t>M</w:t>
      </w:r>
      <w:r w:rsidR="006F21C3" w:rsidRPr="006F21C3">
        <w:rPr>
          <w:rFonts w:ascii="Times New Roman" w:hAnsi="Times New Roman" w:cs="Times New Roman"/>
          <w:sz w:val="24"/>
          <w:szCs w:val="24"/>
        </w:rPr>
        <w:t>ASTER OF SCIENCE</w:t>
      </w:r>
      <w:r w:rsidR="006F1D61">
        <w:rPr>
          <w:rFonts w:ascii="Times New Roman" w:hAnsi="Times New Roman" w:cs="Times New Roman"/>
          <w:sz w:val="24"/>
          <w:szCs w:val="24"/>
        </w:rPr>
        <w:t xml:space="preserve"> IN METEOROLOGY</w:t>
      </w:r>
    </w:p>
    <w:p w14:paraId="58D9C5FF" w14:textId="358DB495" w:rsidR="00192885" w:rsidRPr="006F21C3" w:rsidRDefault="00192885" w:rsidP="00192885">
      <w:pPr>
        <w:spacing w:line="360" w:lineRule="auto"/>
        <w:jc w:val="center"/>
        <w:rPr>
          <w:rFonts w:ascii="Times New Roman" w:hAnsi="Times New Roman" w:cs="Times New Roman"/>
          <w:sz w:val="24"/>
          <w:szCs w:val="24"/>
        </w:rPr>
      </w:pPr>
    </w:p>
    <w:p w14:paraId="18559604" w14:textId="1F654CA3" w:rsidR="00192885" w:rsidRPr="006F21C3" w:rsidRDefault="00192885" w:rsidP="00192885">
      <w:pPr>
        <w:spacing w:line="360" w:lineRule="auto"/>
        <w:jc w:val="center"/>
        <w:rPr>
          <w:rFonts w:ascii="Times New Roman" w:hAnsi="Times New Roman" w:cs="Times New Roman"/>
          <w:sz w:val="24"/>
          <w:szCs w:val="24"/>
        </w:rPr>
      </w:pPr>
    </w:p>
    <w:p w14:paraId="0C39BCFE" w14:textId="1E142375" w:rsidR="00192885" w:rsidRPr="006F21C3" w:rsidRDefault="00192885" w:rsidP="00192885">
      <w:pPr>
        <w:spacing w:line="360" w:lineRule="auto"/>
        <w:jc w:val="center"/>
        <w:rPr>
          <w:rFonts w:ascii="Times New Roman" w:hAnsi="Times New Roman" w:cs="Times New Roman"/>
          <w:sz w:val="24"/>
          <w:szCs w:val="24"/>
        </w:rPr>
      </w:pPr>
    </w:p>
    <w:p w14:paraId="7785EFAD" w14:textId="34887F9F" w:rsidR="00192885" w:rsidRPr="006F21C3" w:rsidRDefault="00192885" w:rsidP="00192885">
      <w:pPr>
        <w:spacing w:line="360" w:lineRule="auto"/>
        <w:jc w:val="center"/>
        <w:rPr>
          <w:rFonts w:ascii="Times New Roman" w:hAnsi="Times New Roman" w:cs="Times New Roman"/>
          <w:sz w:val="24"/>
          <w:szCs w:val="24"/>
        </w:rPr>
      </w:pPr>
    </w:p>
    <w:p w14:paraId="7394CC8D" w14:textId="77777777" w:rsidR="006F21C3" w:rsidRPr="006F21C3" w:rsidRDefault="006F21C3" w:rsidP="00192885">
      <w:pPr>
        <w:spacing w:line="360" w:lineRule="auto"/>
        <w:jc w:val="center"/>
        <w:rPr>
          <w:rFonts w:ascii="Times New Roman" w:hAnsi="Times New Roman" w:cs="Times New Roman"/>
          <w:sz w:val="24"/>
          <w:szCs w:val="24"/>
        </w:rPr>
      </w:pPr>
    </w:p>
    <w:p w14:paraId="20AA96B1" w14:textId="2FE8548C" w:rsidR="00192885" w:rsidRPr="006F21C3" w:rsidRDefault="00192885" w:rsidP="00192885">
      <w:pPr>
        <w:spacing w:line="360" w:lineRule="auto"/>
        <w:jc w:val="center"/>
        <w:rPr>
          <w:rFonts w:ascii="Times New Roman" w:hAnsi="Times New Roman" w:cs="Times New Roman"/>
          <w:sz w:val="24"/>
          <w:szCs w:val="24"/>
        </w:rPr>
      </w:pPr>
      <w:r w:rsidRPr="006F21C3">
        <w:rPr>
          <w:rFonts w:ascii="Times New Roman" w:hAnsi="Times New Roman" w:cs="Times New Roman"/>
          <w:sz w:val="24"/>
          <w:szCs w:val="24"/>
        </w:rPr>
        <w:t>By</w:t>
      </w:r>
    </w:p>
    <w:p w14:paraId="7F0051CD" w14:textId="2A8D1DF8" w:rsidR="00192885" w:rsidRPr="006F21C3" w:rsidRDefault="00192885" w:rsidP="006F21C3">
      <w:pPr>
        <w:spacing w:after="0" w:line="240" w:lineRule="auto"/>
        <w:jc w:val="center"/>
        <w:rPr>
          <w:rFonts w:ascii="Times New Roman" w:hAnsi="Times New Roman" w:cs="Times New Roman"/>
          <w:sz w:val="24"/>
          <w:szCs w:val="24"/>
        </w:rPr>
      </w:pPr>
      <w:r w:rsidRPr="006F21C3">
        <w:rPr>
          <w:rFonts w:ascii="Times New Roman" w:hAnsi="Times New Roman" w:cs="Times New Roman"/>
          <w:sz w:val="24"/>
          <w:szCs w:val="24"/>
        </w:rPr>
        <w:t xml:space="preserve">SEAN </w:t>
      </w:r>
      <w:r w:rsidR="006F21C3" w:rsidRPr="006F21C3">
        <w:rPr>
          <w:rFonts w:ascii="Times New Roman" w:hAnsi="Times New Roman" w:cs="Times New Roman"/>
          <w:sz w:val="24"/>
          <w:szCs w:val="24"/>
        </w:rPr>
        <w:t xml:space="preserve">R. </w:t>
      </w:r>
      <w:r w:rsidRPr="006F21C3">
        <w:rPr>
          <w:rFonts w:ascii="Times New Roman" w:hAnsi="Times New Roman" w:cs="Times New Roman"/>
          <w:sz w:val="24"/>
          <w:szCs w:val="24"/>
        </w:rPr>
        <w:t>ERNST</w:t>
      </w:r>
    </w:p>
    <w:p w14:paraId="0DCD050E" w14:textId="34B85263" w:rsidR="00192885" w:rsidRPr="006F21C3" w:rsidRDefault="00192885" w:rsidP="006F21C3">
      <w:pPr>
        <w:spacing w:after="0" w:line="240" w:lineRule="auto"/>
        <w:jc w:val="center"/>
        <w:rPr>
          <w:rFonts w:ascii="Times New Roman" w:hAnsi="Times New Roman" w:cs="Times New Roman"/>
          <w:sz w:val="24"/>
          <w:szCs w:val="24"/>
        </w:rPr>
      </w:pPr>
      <w:r w:rsidRPr="006F21C3">
        <w:rPr>
          <w:rFonts w:ascii="Times New Roman" w:hAnsi="Times New Roman" w:cs="Times New Roman"/>
          <w:sz w:val="24"/>
          <w:szCs w:val="24"/>
        </w:rPr>
        <w:t>Norman, Oklahoma</w:t>
      </w:r>
    </w:p>
    <w:p w14:paraId="1E3D71DD" w14:textId="3EAD74C4" w:rsidR="00192885" w:rsidRPr="006F21C3" w:rsidRDefault="00192885" w:rsidP="006F21C3">
      <w:pPr>
        <w:spacing w:after="0" w:line="240" w:lineRule="auto"/>
        <w:jc w:val="center"/>
        <w:rPr>
          <w:rFonts w:ascii="Times New Roman" w:hAnsi="Times New Roman" w:cs="Times New Roman"/>
          <w:sz w:val="24"/>
          <w:szCs w:val="24"/>
        </w:rPr>
      </w:pPr>
      <w:r w:rsidRPr="006F21C3">
        <w:rPr>
          <w:rFonts w:ascii="Times New Roman" w:hAnsi="Times New Roman" w:cs="Times New Roman"/>
          <w:sz w:val="24"/>
          <w:szCs w:val="24"/>
        </w:rPr>
        <w:t>2020</w:t>
      </w:r>
    </w:p>
    <w:p w14:paraId="55B9B1B1" w14:textId="77777777" w:rsidR="006F21C3" w:rsidRPr="006F21C3" w:rsidRDefault="006F21C3" w:rsidP="00192885">
      <w:pPr>
        <w:spacing w:line="360" w:lineRule="auto"/>
        <w:jc w:val="center"/>
        <w:rPr>
          <w:rFonts w:ascii="Times New Roman" w:hAnsi="Times New Roman" w:cs="Times New Roman"/>
          <w:sz w:val="24"/>
          <w:szCs w:val="24"/>
        </w:rPr>
      </w:pPr>
    </w:p>
    <w:p w14:paraId="0DBB616A" w14:textId="4EF8204B" w:rsidR="00192885" w:rsidRPr="006F21C3" w:rsidRDefault="00192885" w:rsidP="006F21C3">
      <w:pPr>
        <w:spacing w:line="240" w:lineRule="auto"/>
        <w:jc w:val="center"/>
        <w:rPr>
          <w:rFonts w:ascii="Times New Roman" w:hAnsi="Times New Roman" w:cs="Times New Roman"/>
          <w:sz w:val="24"/>
          <w:szCs w:val="24"/>
        </w:rPr>
      </w:pPr>
      <w:r w:rsidRPr="006F21C3">
        <w:rPr>
          <w:rFonts w:ascii="Times New Roman" w:hAnsi="Times New Roman" w:cs="Times New Roman"/>
          <w:sz w:val="24"/>
          <w:szCs w:val="24"/>
        </w:rPr>
        <w:lastRenderedPageBreak/>
        <w:t xml:space="preserve">COLORFUL LANGUAGE: INVESTIGATING THE INTERPRETATION OF THE STORM PREDICTION CENTER’S CONVECTIVE OUTLOOK </w:t>
      </w:r>
      <w:r w:rsidR="00A15093">
        <w:rPr>
          <w:rFonts w:ascii="Times New Roman" w:hAnsi="Times New Roman" w:cs="Times New Roman"/>
          <w:sz w:val="24"/>
          <w:szCs w:val="24"/>
        </w:rPr>
        <w:t>BY</w:t>
      </w:r>
      <w:r w:rsidRPr="006F21C3">
        <w:rPr>
          <w:rFonts w:ascii="Times New Roman" w:hAnsi="Times New Roman" w:cs="Times New Roman"/>
          <w:sz w:val="24"/>
          <w:szCs w:val="24"/>
        </w:rPr>
        <w:t xml:space="preserve"> BROADCAST METE</w:t>
      </w:r>
      <w:r w:rsidR="00A15093">
        <w:rPr>
          <w:rFonts w:ascii="Times New Roman" w:hAnsi="Times New Roman" w:cs="Times New Roman"/>
          <w:sz w:val="24"/>
          <w:szCs w:val="24"/>
        </w:rPr>
        <w:t>O</w:t>
      </w:r>
      <w:r w:rsidRPr="006F21C3">
        <w:rPr>
          <w:rFonts w:ascii="Times New Roman" w:hAnsi="Times New Roman" w:cs="Times New Roman"/>
          <w:sz w:val="24"/>
          <w:szCs w:val="24"/>
        </w:rPr>
        <w:t>ROLOGISTS AND THE US PUBLIC</w:t>
      </w:r>
    </w:p>
    <w:p w14:paraId="4CA48D01" w14:textId="6894C532" w:rsidR="0085687D" w:rsidRPr="006F21C3" w:rsidRDefault="0085687D" w:rsidP="00192885">
      <w:pPr>
        <w:spacing w:line="360" w:lineRule="auto"/>
        <w:jc w:val="center"/>
        <w:rPr>
          <w:rFonts w:ascii="Times New Roman" w:hAnsi="Times New Roman" w:cs="Times New Roman"/>
          <w:b/>
          <w:bCs/>
          <w:sz w:val="24"/>
          <w:szCs w:val="24"/>
        </w:rPr>
      </w:pPr>
    </w:p>
    <w:p w14:paraId="2E5DF704" w14:textId="42B7A4D7" w:rsidR="00192885" w:rsidRPr="006F21C3" w:rsidRDefault="00192885" w:rsidP="006F21C3">
      <w:pPr>
        <w:spacing w:after="0" w:line="240" w:lineRule="auto"/>
        <w:jc w:val="center"/>
        <w:rPr>
          <w:rFonts w:ascii="Times New Roman" w:hAnsi="Times New Roman" w:cs="Times New Roman"/>
          <w:sz w:val="24"/>
          <w:szCs w:val="24"/>
        </w:rPr>
      </w:pPr>
      <w:r w:rsidRPr="006F21C3">
        <w:rPr>
          <w:rFonts w:ascii="Times New Roman" w:hAnsi="Times New Roman" w:cs="Times New Roman"/>
          <w:sz w:val="24"/>
          <w:szCs w:val="24"/>
        </w:rPr>
        <w:t>A THESIS APPROVED FOR THE</w:t>
      </w:r>
    </w:p>
    <w:p w14:paraId="1A3BB708" w14:textId="7E9164A5" w:rsidR="006F21C3" w:rsidRPr="006F21C3" w:rsidRDefault="006F21C3" w:rsidP="006F21C3">
      <w:pPr>
        <w:spacing w:after="0" w:line="240" w:lineRule="auto"/>
        <w:jc w:val="center"/>
        <w:rPr>
          <w:rFonts w:ascii="Times New Roman" w:hAnsi="Times New Roman" w:cs="Times New Roman"/>
          <w:sz w:val="24"/>
          <w:szCs w:val="24"/>
        </w:rPr>
      </w:pPr>
      <w:r w:rsidRPr="006F21C3">
        <w:rPr>
          <w:rFonts w:ascii="Times New Roman" w:hAnsi="Times New Roman" w:cs="Times New Roman"/>
          <w:sz w:val="24"/>
          <w:szCs w:val="24"/>
        </w:rPr>
        <w:t>SCHOOL OF METEOROLOGY</w:t>
      </w:r>
    </w:p>
    <w:p w14:paraId="48A30126" w14:textId="1480F4FB" w:rsidR="00192885" w:rsidRPr="006F21C3" w:rsidRDefault="00192885" w:rsidP="00192885">
      <w:pPr>
        <w:spacing w:line="360" w:lineRule="auto"/>
        <w:jc w:val="center"/>
        <w:rPr>
          <w:rFonts w:ascii="Times New Roman" w:hAnsi="Times New Roman" w:cs="Times New Roman"/>
          <w:b/>
          <w:bCs/>
          <w:sz w:val="24"/>
          <w:szCs w:val="24"/>
        </w:rPr>
      </w:pPr>
    </w:p>
    <w:p w14:paraId="721146A3" w14:textId="1BCFD9FF" w:rsidR="006F21C3" w:rsidRPr="006F21C3" w:rsidRDefault="006F21C3" w:rsidP="006F21C3">
      <w:pPr>
        <w:spacing w:line="360" w:lineRule="auto"/>
        <w:rPr>
          <w:rFonts w:ascii="Times New Roman" w:hAnsi="Times New Roman" w:cs="Times New Roman"/>
          <w:sz w:val="24"/>
          <w:szCs w:val="24"/>
        </w:rPr>
      </w:pPr>
    </w:p>
    <w:p w14:paraId="0FEACC01" w14:textId="0A8DF668" w:rsidR="006F21C3" w:rsidRDefault="00D52843" w:rsidP="00192885">
      <w:pPr>
        <w:spacing w:line="360" w:lineRule="auto"/>
        <w:jc w:val="center"/>
        <w:rPr>
          <w:rFonts w:ascii="Times New Roman" w:hAnsi="Times New Roman" w:cs="Times New Roman"/>
          <w:sz w:val="24"/>
          <w:szCs w:val="24"/>
        </w:rPr>
      </w:pPr>
      <w:r>
        <w:rPr>
          <w:rFonts w:ascii="Times New Roman" w:hAnsi="Times New Roman" w:cs="Times New Roman"/>
          <w:sz w:val="24"/>
          <w:szCs w:val="24"/>
        </w:rPr>
        <w:t>BY THE COMMITTEE CONSISTING OF</w:t>
      </w:r>
    </w:p>
    <w:p w14:paraId="41D37A38" w14:textId="77777777" w:rsidR="006F21C3" w:rsidRPr="006F21C3" w:rsidRDefault="006F21C3" w:rsidP="00192885">
      <w:pPr>
        <w:spacing w:line="360" w:lineRule="auto"/>
        <w:jc w:val="center"/>
        <w:rPr>
          <w:rFonts w:ascii="Times New Roman" w:hAnsi="Times New Roman" w:cs="Times New Roman"/>
          <w:sz w:val="24"/>
          <w:szCs w:val="24"/>
        </w:rPr>
      </w:pPr>
    </w:p>
    <w:p w14:paraId="0D095CA6" w14:textId="04E475EF" w:rsidR="006F21C3" w:rsidRPr="006F21C3" w:rsidRDefault="006F21C3" w:rsidP="006F21C3">
      <w:pPr>
        <w:autoSpaceDE w:val="0"/>
        <w:autoSpaceDN w:val="0"/>
        <w:adjustRightInd w:val="0"/>
        <w:spacing w:after="0" w:line="240" w:lineRule="auto"/>
        <w:jc w:val="right"/>
        <w:rPr>
          <w:rFonts w:ascii="Times New Roman" w:hAnsi="Times New Roman" w:cs="Times New Roman"/>
          <w:sz w:val="24"/>
          <w:szCs w:val="24"/>
        </w:rPr>
      </w:pPr>
    </w:p>
    <w:p w14:paraId="71AF3802" w14:textId="45A2367E" w:rsidR="0085687D" w:rsidRPr="006F21C3" w:rsidRDefault="006F21C3" w:rsidP="006F1D61">
      <w:pPr>
        <w:spacing w:after="0" w:line="480" w:lineRule="auto"/>
        <w:jc w:val="right"/>
        <w:rPr>
          <w:rFonts w:ascii="Times New Roman" w:hAnsi="Times New Roman" w:cs="Times New Roman"/>
          <w:sz w:val="24"/>
          <w:szCs w:val="24"/>
        </w:rPr>
      </w:pPr>
      <w:r w:rsidRPr="006F21C3">
        <w:rPr>
          <w:rFonts w:ascii="Times New Roman" w:hAnsi="Times New Roman" w:cs="Times New Roman"/>
          <w:sz w:val="24"/>
          <w:szCs w:val="24"/>
        </w:rPr>
        <w:t xml:space="preserve">Dr. </w:t>
      </w:r>
      <w:r>
        <w:rPr>
          <w:rFonts w:ascii="Times New Roman" w:hAnsi="Times New Roman" w:cs="Times New Roman"/>
          <w:sz w:val="24"/>
          <w:szCs w:val="24"/>
        </w:rPr>
        <w:t>Harold Brooks</w:t>
      </w:r>
      <w:r w:rsidRPr="006F21C3">
        <w:rPr>
          <w:rFonts w:ascii="Times New Roman" w:hAnsi="Times New Roman" w:cs="Times New Roman"/>
          <w:sz w:val="24"/>
          <w:szCs w:val="24"/>
        </w:rPr>
        <w:t>, Chair</w:t>
      </w:r>
    </w:p>
    <w:p w14:paraId="4E458762" w14:textId="77777777" w:rsidR="006F1D61" w:rsidRPr="006F21C3" w:rsidRDefault="006F1D61" w:rsidP="006F1D61">
      <w:pPr>
        <w:spacing w:after="0" w:line="480" w:lineRule="auto"/>
        <w:jc w:val="right"/>
        <w:rPr>
          <w:rFonts w:ascii="Times New Roman" w:hAnsi="Times New Roman" w:cs="Times New Roman"/>
          <w:sz w:val="24"/>
          <w:szCs w:val="24"/>
        </w:rPr>
      </w:pPr>
    </w:p>
    <w:p w14:paraId="406BB3FE" w14:textId="5C67920B" w:rsidR="0085687D" w:rsidRPr="006F21C3" w:rsidRDefault="006F21C3" w:rsidP="006F1D61">
      <w:pPr>
        <w:spacing w:after="0" w:line="480" w:lineRule="auto"/>
        <w:jc w:val="right"/>
        <w:rPr>
          <w:rFonts w:ascii="Times New Roman" w:hAnsi="Times New Roman" w:cs="Times New Roman"/>
          <w:sz w:val="24"/>
          <w:szCs w:val="24"/>
        </w:rPr>
      </w:pPr>
      <w:r w:rsidRPr="006F21C3">
        <w:rPr>
          <w:rFonts w:ascii="Times New Roman" w:hAnsi="Times New Roman" w:cs="Times New Roman"/>
          <w:sz w:val="24"/>
          <w:szCs w:val="24"/>
        </w:rPr>
        <w:t xml:space="preserve">Dr. </w:t>
      </w:r>
      <w:r>
        <w:rPr>
          <w:rFonts w:ascii="Times New Roman" w:hAnsi="Times New Roman" w:cs="Times New Roman"/>
          <w:sz w:val="24"/>
          <w:szCs w:val="24"/>
        </w:rPr>
        <w:t>Elinor Martin</w:t>
      </w:r>
    </w:p>
    <w:p w14:paraId="230C5B82" w14:textId="4B8CF5F0" w:rsidR="006F21C3" w:rsidRPr="006F21C3" w:rsidRDefault="006F21C3" w:rsidP="006F1D61">
      <w:pPr>
        <w:autoSpaceDE w:val="0"/>
        <w:autoSpaceDN w:val="0"/>
        <w:adjustRightInd w:val="0"/>
        <w:spacing w:after="0" w:line="480" w:lineRule="auto"/>
        <w:jc w:val="right"/>
        <w:rPr>
          <w:rFonts w:ascii="Times New Roman" w:hAnsi="Times New Roman" w:cs="Times New Roman"/>
          <w:sz w:val="24"/>
          <w:szCs w:val="24"/>
        </w:rPr>
      </w:pPr>
    </w:p>
    <w:p w14:paraId="20A50775" w14:textId="48230A25" w:rsidR="006F21C3" w:rsidRDefault="006F21C3" w:rsidP="006F1D61">
      <w:pPr>
        <w:spacing w:after="0" w:line="480" w:lineRule="auto"/>
        <w:jc w:val="right"/>
        <w:rPr>
          <w:rFonts w:ascii="Times New Roman" w:hAnsi="Times New Roman" w:cs="Times New Roman"/>
          <w:sz w:val="24"/>
          <w:szCs w:val="24"/>
        </w:rPr>
      </w:pPr>
      <w:r w:rsidRPr="006F21C3">
        <w:rPr>
          <w:rFonts w:ascii="Times New Roman" w:hAnsi="Times New Roman" w:cs="Times New Roman"/>
          <w:sz w:val="24"/>
          <w:szCs w:val="24"/>
        </w:rPr>
        <w:t xml:space="preserve">Dr. </w:t>
      </w:r>
      <w:r>
        <w:rPr>
          <w:rFonts w:ascii="Times New Roman" w:hAnsi="Times New Roman" w:cs="Times New Roman"/>
          <w:sz w:val="24"/>
          <w:szCs w:val="24"/>
        </w:rPr>
        <w:t>Scott Salesky</w:t>
      </w:r>
    </w:p>
    <w:p w14:paraId="0349009E" w14:textId="77777777" w:rsidR="006F1D61" w:rsidRPr="006F21C3" w:rsidRDefault="006F1D61" w:rsidP="006F1D61">
      <w:pPr>
        <w:spacing w:after="0" w:line="480" w:lineRule="auto"/>
        <w:jc w:val="right"/>
        <w:rPr>
          <w:rFonts w:ascii="Times New Roman" w:hAnsi="Times New Roman" w:cs="Times New Roman"/>
          <w:sz w:val="24"/>
          <w:szCs w:val="24"/>
        </w:rPr>
      </w:pPr>
    </w:p>
    <w:p w14:paraId="5F6EE676" w14:textId="0C5A88DD" w:rsidR="0085687D" w:rsidRDefault="006F21C3" w:rsidP="006F1D61">
      <w:pPr>
        <w:spacing w:after="0" w:line="480" w:lineRule="auto"/>
        <w:jc w:val="right"/>
        <w:rPr>
          <w:rFonts w:ascii="Times New Roman" w:hAnsi="Times New Roman" w:cs="Times New Roman"/>
          <w:sz w:val="24"/>
          <w:szCs w:val="24"/>
        </w:rPr>
      </w:pPr>
      <w:r w:rsidRPr="006F21C3">
        <w:rPr>
          <w:rFonts w:ascii="Times New Roman" w:hAnsi="Times New Roman" w:cs="Times New Roman"/>
          <w:sz w:val="24"/>
          <w:szCs w:val="24"/>
        </w:rPr>
        <w:t xml:space="preserve">Dr. </w:t>
      </w:r>
      <w:r>
        <w:rPr>
          <w:rFonts w:ascii="Times New Roman" w:hAnsi="Times New Roman" w:cs="Times New Roman"/>
          <w:sz w:val="24"/>
          <w:szCs w:val="24"/>
        </w:rPr>
        <w:t>Naoko Sakaeda</w:t>
      </w:r>
    </w:p>
    <w:p w14:paraId="1C90A6FF" w14:textId="77777777" w:rsidR="006F1D61" w:rsidRPr="006F21C3" w:rsidRDefault="006F1D61" w:rsidP="006F1D61">
      <w:pPr>
        <w:spacing w:after="0" w:line="480" w:lineRule="auto"/>
        <w:jc w:val="right"/>
        <w:rPr>
          <w:rFonts w:ascii="Times New Roman" w:hAnsi="Times New Roman" w:cs="Times New Roman"/>
          <w:sz w:val="24"/>
          <w:szCs w:val="24"/>
        </w:rPr>
      </w:pPr>
    </w:p>
    <w:p w14:paraId="379228CC" w14:textId="08414A19" w:rsidR="006F1D61" w:rsidRDefault="006F21C3" w:rsidP="006F1D61">
      <w:pPr>
        <w:spacing w:after="0" w:line="480" w:lineRule="auto"/>
        <w:jc w:val="right"/>
        <w:rPr>
          <w:rFonts w:ascii="Times New Roman" w:hAnsi="Times New Roman" w:cs="Times New Roman"/>
          <w:sz w:val="24"/>
          <w:szCs w:val="24"/>
        </w:rPr>
      </w:pPr>
      <w:r w:rsidRPr="006F21C3">
        <w:rPr>
          <w:rFonts w:ascii="Times New Roman" w:hAnsi="Times New Roman" w:cs="Times New Roman"/>
          <w:sz w:val="24"/>
          <w:szCs w:val="24"/>
        </w:rPr>
        <w:t xml:space="preserve">Dr. </w:t>
      </w:r>
      <w:r>
        <w:rPr>
          <w:rFonts w:ascii="Times New Roman" w:hAnsi="Times New Roman" w:cs="Times New Roman"/>
          <w:sz w:val="24"/>
          <w:szCs w:val="24"/>
        </w:rPr>
        <w:t>Joseph Ripberger</w:t>
      </w:r>
    </w:p>
    <w:p w14:paraId="4B5F3741" w14:textId="77777777" w:rsidR="006F1D61" w:rsidRPr="006F21C3" w:rsidRDefault="006F1D61" w:rsidP="006F1D61">
      <w:pPr>
        <w:spacing w:after="0" w:line="480" w:lineRule="auto"/>
        <w:jc w:val="right"/>
        <w:rPr>
          <w:rFonts w:ascii="Times New Roman" w:hAnsi="Times New Roman" w:cs="Times New Roman"/>
          <w:sz w:val="24"/>
          <w:szCs w:val="24"/>
        </w:rPr>
      </w:pPr>
    </w:p>
    <w:p w14:paraId="4A80A36E" w14:textId="3D739D1E" w:rsidR="0085687D" w:rsidRPr="006F21C3" w:rsidRDefault="006F21C3" w:rsidP="006F1D61">
      <w:pPr>
        <w:spacing w:after="0" w:line="480" w:lineRule="auto"/>
        <w:jc w:val="right"/>
        <w:rPr>
          <w:rFonts w:ascii="Times New Roman" w:hAnsi="Times New Roman" w:cs="Times New Roman"/>
          <w:sz w:val="24"/>
          <w:szCs w:val="24"/>
        </w:rPr>
      </w:pPr>
      <w:r w:rsidRPr="006F21C3">
        <w:rPr>
          <w:rFonts w:ascii="Times New Roman" w:hAnsi="Times New Roman" w:cs="Times New Roman"/>
          <w:sz w:val="24"/>
          <w:szCs w:val="24"/>
        </w:rPr>
        <w:t xml:space="preserve">Dr. </w:t>
      </w:r>
      <w:r>
        <w:rPr>
          <w:rFonts w:ascii="Times New Roman" w:hAnsi="Times New Roman" w:cs="Times New Roman"/>
          <w:sz w:val="24"/>
          <w:szCs w:val="24"/>
        </w:rPr>
        <w:t>Kodi Berry</w:t>
      </w:r>
    </w:p>
    <w:p w14:paraId="6643A990" w14:textId="77777777" w:rsidR="0085687D" w:rsidRPr="006F21C3" w:rsidRDefault="0085687D" w:rsidP="006F21C3">
      <w:pPr>
        <w:spacing w:line="360" w:lineRule="auto"/>
        <w:jc w:val="right"/>
        <w:rPr>
          <w:rFonts w:ascii="Times New Roman" w:hAnsi="Times New Roman" w:cs="Times New Roman"/>
          <w:sz w:val="24"/>
          <w:szCs w:val="24"/>
        </w:rPr>
      </w:pPr>
    </w:p>
    <w:p w14:paraId="6A3A606A" w14:textId="77777777" w:rsidR="0085687D" w:rsidRPr="006F21C3" w:rsidRDefault="0085687D" w:rsidP="006F21C3">
      <w:pPr>
        <w:spacing w:line="360" w:lineRule="auto"/>
        <w:jc w:val="right"/>
        <w:rPr>
          <w:rFonts w:ascii="Times New Roman" w:hAnsi="Times New Roman" w:cs="Times New Roman"/>
          <w:sz w:val="24"/>
          <w:szCs w:val="24"/>
        </w:rPr>
      </w:pPr>
    </w:p>
    <w:p w14:paraId="5B249D1D" w14:textId="77777777" w:rsidR="0085687D" w:rsidRPr="006F21C3" w:rsidRDefault="0085687D" w:rsidP="00192885">
      <w:pPr>
        <w:spacing w:line="360" w:lineRule="auto"/>
        <w:jc w:val="center"/>
        <w:rPr>
          <w:rFonts w:ascii="Times New Roman" w:hAnsi="Times New Roman" w:cs="Times New Roman"/>
          <w:sz w:val="24"/>
          <w:szCs w:val="24"/>
        </w:rPr>
      </w:pPr>
    </w:p>
    <w:p w14:paraId="3849453B" w14:textId="77777777" w:rsidR="0085687D" w:rsidRPr="006F21C3" w:rsidRDefault="0085687D" w:rsidP="00192885">
      <w:pPr>
        <w:spacing w:line="360" w:lineRule="auto"/>
        <w:jc w:val="center"/>
        <w:rPr>
          <w:rFonts w:ascii="Times New Roman" w:hAnsi="Times New Roman" w:cs="Times New Roman"/>
          <w:sz w:val="24"/>
          <w:szCs w:val="24"/>
        </w:rPr>
      </w:pPr>
    </w:p>
    <w:p w14:paraId="6B2D51D6" w14:textId="77777777" w:rsidR="0085687D" w:rsidRPr="006F21C3" w:rsidRDefault="0085687D" w:rsidP="00192885">
      <w:pPr>
        <w:spacing w:line="360" w:lineRule="auto"/>
        <w:jc w:val="center"/>
        <w:rPr>
          <w:rFonts w:ascii="Times New Roman" w:hAnsi="Times New Roman" w:cs="Times New Roman"/>
          <w:sz w:val="24"/>
          <w:szCs w:val="24"/>
        </w:rPr>
      </w:pPr>
    </w:p>
    <w:p w14:paraId="347AE70B" w14:textId="77777777" w:rsidR="0085687D" w:rsidRPr="006F21C3" w:rsidRDefault="0085687D" w:rsidP="00192885">
      <w:pPr>
        <w:spacing w:line="360" w:lineRule="auto"/>
        <w:jc w:val="center"/>
        <w:rPr>
          <w:rFonts w:ascii="Times New Roman" w:hAnsi="Times New Roman" w:cs="Times New Roman"/>
          <w:sz w:val="24"/>
          <w:szCs w:val="24"/>
        </w:rPr>
      </w:pPr>
    </w:p>
    <w:p w14:paraId="5E2A9E5F" w14:textId="77777777" w:rsidR="0085687D" w:rsidRPr="006F21C3" w:rsidRDefault="0085687D" w:rsidP="00192885">
      <w:pPr>
        <w:spacing w:line="360" w:lineRule="auto"/>
        <w:jc w:val="center"/>
        <w:rPr>
          <w:rFonts w:ascii="Times New Roman" w:hAnsi="Times New Roman" w:cs="Times New Roman"/>
          <w:sz w:val="24"/>
          <w:szCs w:val="24"/>
        </w:rPr>
      </w:pPr>
    </w:p>
    <w:p w14:paraId="45760AA5" w14:textId="77777777" w:rsidR="0085687D" w:rsidRPr="006F21C3" w:rsidRDefault="0085687D" w:rsidP="00192885">
      <w:pPr>
        <w:spacing w:line="360" w:lineRule="auto"/>
        <w:jc w:val="center"/>
        <w:rPr>
          <w:rFonts w:ascii="Times New Roman" w:hAnsi="Times New Roman" w:cs="Times New Roman"/>
          <w:sz w:val="24"/>
          <w:szCs w:val="24"/>
        </w:rPr>
      </w:pPr>
    </w:p>
    <w:p w14:paraId="32B5942E" w14:textId="77777777" w:rsidR="0085687D" w:rsidRPr="006F21C3" w:rsidRDefault="0085687D" w:rsidP="00192885">
      <w:pPr>
        <w:spacing w:line="360" w:lineRule="auto"/>
        <w:jc w:val="center"/>
        <w:rPr>
          <w:rFonts w:ascii="Times New Roman" w:hAnsi="Times New Roman" w:cs="Times New Roman"/>
          <w:sz w:val="24"/>
          <w:szCs w:val="24"/>
        </w:rPr>
      </w:pPr>
    </w:p>
    <w:p w14:paraId="28F59CCE" w14:textId="77777777" w:rsidR="0085687D" w:rsidRPr="006F21C3" w:rsidRDefault="0085687D" w:rsidP="00192885">
      <w:pPr>
        <w:spacing w:line="360" w:lineRule="auto"/>
        <w:jc w:val="center"/>
        <w:rPr>
          <w:rFonts w:ascii="Times New Roman" w:hAnsi="Times New Roman" w:cs="Times New Roman"/>
          <w:sz w:val="24"/>
          <w:szCs w:val="24"/>
        </w:rPr>
      </w:pPr>
    </w:p>
    <w:p w14:paraId="53C74749" w14:textId="77777777" w:rsidR="0085687D" w:rsidRPr="006F21C3" w:rsidRDefault="0085687D" w:rsidP="00192885">
      <w:pPr>
        <w:spacing w:line="360" w:lineRule="auto"/>
        <w:jc w:val="center"/>
        <w:rPr>
          <w:rFonts w:ascii="Times New Roman" w:hAnsi="Times New Roman" w:cs="Times New Roman"/>
          <w:sz w:val="24"/>
          <w:szCs w:val="24"/>
        </w:rPr>
      </w:pPr>
    </w:p>
    <w:p w14:paraId="599447FE" w14:textId="77777777" w:rsidR="0085687D" w:rsidRPr="006F21C3" w:rsidRDefault="0085687D" w:rsidP="00192885">
      <w:pPr>
        <w:spacing w:line="360" w:lineRule="auto"/>
        <w:jc w:val="center"/>
        <w:rPr>
          <w:rFonts w:ascii="Times New Roman" w:hAnsi="Times New Roman" w:cs="Times New Roman"/>
          <w:sz w:val="24"/>
          <w:szCs w:val="24"/>
        </w:rPr>
      </w:pPr>
    </w:p>
    <w:p w14:paraId="516533BE" w14:textId="77777777" w:rsidR="0085687D" w:rsidRPr="006F21C3" w:rsidRDefault="0085687D" w:rsidP="00192885">
      <w:pPr>
        <w:spacing w:line="360" w:lineRule="auto"/>
        <w:jc w:val="center"/>
        <w:rPr>
          <w:rFonts w:ascii="Times New Roman" w:hAnsi="Times New Roman" w:cs="Times New Roman"/>
          <w:sz w:val="24"/>
          <w:szCs w:val="24"/>
        </w:rPr>
      </w:pPr>
    </w:p>
    <w:p w14:paraId="47EBBFC9" w14:textId="77777777" w:rsidR="0085687D" w:rsidRPr="006F21C3" w:rsidRDefault="0085687D" w:rsidP="00192885">
      <w:pPr>
        <w:spacing w:line="360" w:lineRule="auto"/>
        <w:jc w:val="center"/>
        <w:rPr>
          <w:rFonts w:ascii="Times New Roman" w:hAnsi="Times New Roman" w:cs="Times New Roman"/>
          <w:sz w:val="24"/>
          <w:szCs w:val="24"/>
        </w:rPr>
      </w:pPr>
    </w:p>
    <w:p w14:paraId="5DEFAD07" w14:textId="77777777" w:rsidR="0085687D" w:rsidRPr="006F21C3" w:rsidRDefault="0085687D" w:rsidP="00192885">
      <w:pPr>
        <w:spacing w:line="360" w:lineRule="auto"/>
        <w:jc w:val="center"/>
        <w:rPr>
          <w:rFonts w:ascii="Times New Roman" w:hAnsi="Times New Roman" w:cs="Times New Roman"/>
          <w:sz w:val="24"/>
          <w:szCs w:val="24"/>
        </w:rPr>
      </w:pPr>
    </w:p>
    <w:p w14:paraId="45FA66DC" w14:textId="77777777" w:rsidR="0085687D" w:rsidRPr="006F21C3" w:rsidRDefault="0085687D" w:rsidP="00192885">
      <w:pPr>
        <w:spacing w:line="360" w:lineRule="auto"/>
        <w:jc w:val="center"/>
        <w:rPr>
          <w:rFonts w:ascii="Times New Roman" w:hAnsi="Times New Roman" w:cs="Times New Roman"/>
          <w:sz w:val="24"/>
          <w:szCs w:val="24"/>
        </w:rPr>
      </w:pPr>
    </w:p>
    <w:p w14:paraId="31864476" w14:textId="77777777" w:rsidR="0085687D" w:rsidRPr="006F21C3" w:rsidRDefault="0085687D" w:rsidP="00192885">
      <w:pPr>
        <w:spacing w:line="360" w:lineRule="auto"/>
        <w:jc w:val="center"/>
        <w:rPr>
          <w:rFonts w:ascii="Times New Roman" w:hAnsi="Times New Roman" w:cs="Times New Roman"/>
          <w:sz w:val="24"/>
          <w:szCs w:val="24"/>
        </w:rPr>
      </w:pPr>
    </w:p>
    <w:p w14:paraId="3900E09A" w14:textId="77777777" w:rsidR="0085687D" w:rsidRPr="006F21C3" w:rsidRDefault="0085687D" w:rsidP="00192885">
      <w:pPr>
        <w:spacing w:line="360" w:lineRule="auto"/>
        <w:jc w:val="center"/>
        <w:rPr>
          <w:rFonts w:ascii="Times New Roman" w:hAnsi="Times New Roman" w:cs="Times New Roman"/>
          <w:sz w:val="24"/>
          <w:szCs w:val="24"/>
        </w:rPr>
      </w:pPr>
    </w:p>
    <w:p w14:paraId="54A69BFB" w14:textId="77777777" w:rsidR="0085687D" w:rsidRPr="006F21C3" w:rsidRDefault="0085687D" w:rsidP="00192885">
      <w:pPr>
        <w:spacing w:line="360" w:lineRule="auto"/>
        <w:jc w:val="center"/>
        <w:rPr>
          <w:rFonts w:ascii="Times New Roman" w:hAnsi="Times New Roman" w:cs="Times New Roman"/>
          <w:sz w:val="24"/>
          <w:szCs w:val="24"/>
        </w:rPr>
      </w:pPr>
    </w:p>
    <w:p w14:paraId="19C0FE06" w14:textId="77777777" w:rsidR="0085687D" w:rsidRPr="006F21C3" w:rsidRDefault="0085687D" w:rsidP="00192885">
      <w:pPr>
        <w:spacing w:line="360" w:lineRule="auto"/>
        <w:jc w:val="center"/>
        <w:rPr>
          <w:rFonts w:ascii="Times New Roman" w:hAnsi="Times New Roman" w:cs="Times New Roman"/>
          <w:sz w:val="24"/>
          <w:szCs w:val="24"/>
        </w:rPr>
      </w:pPr>
    </w:p>
    <w:p w14:paraId="294A482C" w14:textId="6B514671" w:rsidR="0085687D" w:rsidRDefault="0085687D" w:rsidP="00192885">
      <w:pPr>
        <w:spacing w:line="360" w:lineRule="auto"/>
        <w:jc w:val="center"/>
        <w:rPr>
          <w:rFonts w:ascii="Times New Roman" w:hAnsi="Times New Roman" w:cs="Times New Roman"/>
          <w:b/>
          <w:bCs/>
          <w:sz w:val="24"/>
          <w:szCs w:val="24"/>
        </w:rPr>
      </w:pPr>
    </w:p>
    <w:p w14:paraId="280843EE" w14:textId="6022C412" w:rsidR="006F1D61" w:rsidRDefault="006F1D61" w:rsidP="00192885">
      <w:pPr>
        <w:spacing w:line="360" w:lineRule="auto"/>
        <w:jc w:val="center"/>
        <w:rPr>
          <w:rFonts w:ascii="Times New Roman" w:hAnsi="Times New Roman" w:cs="Times New Roman"/>
          <w:b/>
          <w:bCs/>
          <w:sz w:val="24"/>
          <w:szCs w:val="24"/>
        </w:rPr>
      </w:pPr>
    </w:p>
    <w:p w14:paraId="30C8D2BD" w14:textId="23495B3A" w:rsidR="006F1D61" w:rsidRDefault="006F1D61" w:rsidP="00192885">
      <w:pPr>
        <w:spacing w:line="360" w:lineRule="auto"/>
        <w:jc w:val="center"/>
        <w:rPr>
          <w:rFonts w:ascii="Times New Roman" w:hAnsi="Times New Roman" w:cs="Times New Roman"/>
          <w:b/>
          <w:bCs/>
          <w:sz w:val="24"/>
          <w:szCs w:val="24"/>
        </w:rPr>
      </w:pPr>
    </w:p>
    <w:p w14:paraId="662E824B" w14:textId="77777777" w:rsidR="006F1D61" w:rsidRDefault="006F1D61" w:rsidP="00192885">
      <w:pPr>
        <w:spacing w:line="360" w:lineRule="auto"/>
        <w:jc w:val="center"/>
        <w:rPr>
          <w:rFonts w:ascii="Times New Roman" w:hAnsi="Times New Roman" w:cs="Times New Roman"/>
          <w:b/>
          <w:bCs/>
          <w:sz w:val="24"/>
          <w:szCs w:val="24"/>
        </w:rPr>
      </w:pPr>
    </w:p>
    <w:p w14:paraId="24303C89" w14:textId="77777777" w:rsidR="00BD37C0" w:rsidRPr="006F21C3" w:rsidRDefault="00BD37C0" w:rsidP="00192885">
      <w:pPr>
        <w:spacing w:line="360" w:lineRule="auto"/>
        <w:jc w:val="center"/>
        <w:rPr>
          <w:rFonts w:ascii="Times New Roman" w:hAnsi="Times New Roman" w:cs="Times New Roman"/>
          <w:b/>
          <w:bCs/>
          <w:sz w:val="24"/>
          <w:szCs w:val="24"/>
        </w:rPr>
      </w:pPr>
    </w:p>
    <w:p w14:paraId="2F6B4446" w14:textId="76ED72BE" w:rsidR="0085687D" w:rsidRPr="00BD37C0" w:rsidRDefault="0085687D" w:rsidP="006F21C3">
      <w:pPr>
        <w:spacing w:after="0" w:line="240" w:lineRule="auto"/>
        <w:jc w:val="center"/>
        <w:rPr>
          <w:rFonts w:ascii="Times New Roman" w:hAnsi="Times New Roman" w:cs="Times New Roman"/>
          <w:sz w:val="24"/>
          <w:szCs w:val="24"/>
        </w:rPr>
      </w:pPr>
    </w:p>
    <w:p w14:paraId="0E57CCAD" w14:textId="7FF460C1" w:rsidR="006F21C3" w:rsidRPr="00BD37C0" w:rsidRDefault="006F21C3" w:rsidP="006F21C3">
      <w:pPr>
        <w:spacing w:after="0" w:line="240" w:lineRule="auto"/>
        <w:jc w:val="center"/>
        <w:rPr>
          <w:rFonts w:ascii="Times New Roman" w:hAnsi="Times New Roman" w:cs="Times New Roman"/>
          <w:sz w:val="24"/>
          <w:szCs w:val="24"/>
        </w:rPr>
      </w:pPr>
      <w:r w:rsidRPr="00BD37C0">
        <w:rPr>
          <w:rFonts w:ascii="Times New Roman" w:hAnsi="Times New Roman" w:cs="Times New Roman"/>
          <w:sz w:val="24"/>
          <w:szCs w:val="24"/>
        </w:rPr>
        <w:t>© Copyright by SEAN R. ERNST 2020</w:t>
      </w:r>
    </w:p>
    <w:p w14:paraId="23875F73" w14:textId="696F6D8E" w:rsidR="00BD37C0" w:rsidRPr="00417D7B" w:rsidRDefault="006F21C3" w:rsidP="00417D7B">
      <w:pPr>
        <w:spacing w:after="0" w:line="240" w:lineRule="auto"/>
        <w:jc w:val="center"/>
        <w:rPr>
          <w:rFonts w:ascii="Times New Roman" w:hAnsi="Times New Roman" w:cs="Times New Roman"/>
          <w:b/>
          <w:bCs/>
          <w:sz w:val="24"/>
          <w:szCs w:val="24"/>
        </w:rPr>
      </w:pPr>
      <w:r w:rsidRPr="00BD37C0">
        <w:rPr>
          <w:rFonts w:ascii="Times New Roman" w:hAnsi="Times New Roman" w:cs="Times New Roman"/>
          <w:sz w:val="24"/>
          <w:szCs w:val="24"/>
        </w:rPr>
        <w:t>All Rights Reserved.</w:t>
      </w:r>
    </w:p>
    <w:p w14:paraId="38C4ADC0" w14:textId="77777777" w:rsidR="00417D7B" w:rsidRDefault="00417D7B" w:rsidP="00BD37C0">
      <w:pPr>
        <w:spacing w:line="360" w:lineRule="auto"/>
        <w:jc w:val="center"/>
        <w:rPr>
          <w:rFonts w:ascii="Times New Roman" w:hAnsi="Times New Roman" w:cs="Times New Roman"/>
          <w:b/>
          <w:bCs/>
          <w:sz w:val="24"/>
          <w:szCs w:val="24"/>
        </w:rPr>
        <w:sectPr w:rsidR="00417D7B">
          <w:footerReference w:type="default" r:id="rId8"/>
          <w:pgSz w:w="12240" w:h="15840"/>
          <w:pgMar w:top="1440" w:right="1440" w:bottom="1440" w:left="1440" w:header="720" w:footer="720" w:gutter="0"/>
          <w:cols w:space="720"/>
          <w:docGrid w:linePitch="360"/>
        </w:sectPr>
      </w:pPr>
    </w:p>
    <w:p w14:paraId="1B65915A" w14:textId="02E57BA2" w:rsidR="00BD37C0" w:rsidRPr="006F21C3" w:rsidRDefault="00BD37C0" w:rsidP="001A3C46">
      <w:pPr>
        <w:pStyle w:val="Heading1"/>
      </w:pPr>
      <w:bookmarkStart w:id="1" w:name="_Toc46885920"/>
      <w:r w:rsidRPr="006F21C3">
        <w:lastRenderedPageBreak/>
        <w:t>Acknowledgements</w:t>
      </w:r>
      <w:bookmarkEnd w:id="1"/>
    </w:p>
    <w:p w14:paraId="2285E39E" w14:textId="0579E78A" w:rsidR="00BD37C0" w:rsidRPr="006F21C3" w:rsidRDefault="00BD37C0" w:rsidP="00BD37C0">
      <w:pPr>
        <w:spacing w:line="360" w:lineRule="auto"/>
        <w:rPr>
          <w:rFonts w:ascii="Times New Roman" w:hAnsi="Times New Roman" w:cs="Times New Roman"/>
          <w:sz w:val="24"/>
          <w:szCs w:val="24"/>
        </w:rPr>
      </w:pPr>
      <w:r w:rsidRPr="006F21C3">
        <w:rPr>
          <w:rFonts w:ascii="Times New Roman" w:hAnsi="Times New Roman" w:cs="Times New Roman"/>
          <w:sz w:val="24"/>
          <w:szCs w:val="24"/>
        </w:rPr>
        <w:t>I would first like to thank my lead advisors, Dr. Joe Ripberger and Dr. Harold Brooks, for providing me guidance, opportunity, and funding to perform this research, without them I would not have been able to perform any of the research presented in this paper.  I would also like to thank Dr. Kodi Berry and Holly Obermeier, who welcomed me into their CTA broadcaster study with open arms and helped me organize and record interviews with broadcasters from across the nation.  As part of that effort, I would like to thank Joseph Trujillo and Emma Landeros for assisting with note-taking and moderation during the focus group and CTA interviews, both helped me keep track of all the information flying around so that I could focus on grilling the broadcasters!  I’d be remiss without thanking Dr. Patrick Marsh for his assistance in outlining the development of the 5-tier SPC outlook and for encouraging my work on this project, having the ability to share my results and learn about future SPC product development was invaluable to this project.  I’d like to thank Dr. Carol Silva and Dr. Hank Jenkins-Smith, as well as the rest of the students and professors at the Center for Risk and Crisis Management and the National Institute for Risk and Resilience, for being supportive of me as I have grown as a researcher, and for helping build the survey infrastructure that allowed me to collect an incredible amount of data on public SPC outlook comprehension.  I am also incredibly grateful to my master’s thesis committee, whose School of Meteorology members included Dr. Elinor Martin, Dr. Naoko Sakaeda, and Dr. Scott Salesky, for supporting me on this journey as well, and for challenging me to do the best research I could!  I’m also grateful to have received help and support from Dr. Makenzie Krocak and Jinan Allan at the CRCM, whose expertise in statistics, numeracy, and just surviving grad school allowed me to reach the research goals I set for myself.  Finally, I’d like to thank my Dad for always supporting my love of weather, my Mom for sitting with me during scary nighttime thunderstorms, my sister for keeping me in line, my Nana and Papa for taking me on “storm chases” back home in MA, and my Meme and Grampy for always encouraging me to be passionate about storms even if they can be scary!</w:t>
      </w:r>
    </w:p>
    <w:p w14:paraId="0AACD581" w14:textId="72CADCF7" w:rsidR="00BD37C0" w:rsidRDefault="00BD37C0" w:rsidP="00136D2D">
      <w:pPr>
        <w:spacing w:line="360" w:lineRule="auto"/>
        <w:rPr>
          <w:rFonts w:ascii="Times New Roman" w:hAnsi="Times New Roman" w:cs="Times New Roman"/>
          <w:b/>
          <w:bCs/>
          <w:sz w:val="24"/>
          <w:szCs w:val="24"/>
        </w:rPr>
      </w:pPr>
    </w:p>
    <w:p w14:paraId="6B8BDDA6" w14:textId="77777777" w:rsidR="00417D7B" w:rsidRDefault="00417D7B" w:rsidP="00136D2D">
      <w:pPr>
        <w:spacing w:line="360" w:lineRule="auto"/>
        <w:rPr>
          <w:rFonts w:ascii="Times New Roman" w:hAnsi="Times New Roman" w:cs="Times New Roman"/>
          <w:b/>
          <w:bCs/>
          <w:sz w:val="24"/>
          <w:szCs w:val="24"/>
        </w:rPr>
      </w:pPr>
    </w:p>
    <w:p w14:paraId="0E7BDEE7" w14:textId="4122ED5B" w:rsidR="00BD37C0" w:rsidRDefault="00BD37C0" w:rsidP="00136D2D">
      <w:pPr>
        <w:spacing w:line="360" w:lineRule="auto"/>
        <w:rPr>
          <w:rFonts w:ascii="Times New Roman" w:hAnsi="Times New Roman" w:cs="Times New Roman"/>
          <w:b/>
          <w:bCs/>
          <w:sz w:val="24"/>
          <w:szCs w:val="24"/>
        </w:rPr>
      </w:pPr>
    </w:p>
    <w:p w14:paraId="73F880B1" w14:textId="3876411C" w:rsidR="00BD37C0" w:rsidRDefault="00BD37C0" w:rsidP="001A3C46">
      <w:pPr>
        <w:pStyle w:val="Heading1"/>
      </w:pPr>
      <w:bookmarkStart w:id="2" w:name="_Toc46885921"/>
      <w:r>
        <w:lastRenderedPageBreak/>
        <w:t>Table of Contents</w:t>
      </w:r>
      <w:bookmarkEnd w:id="2"/>
    </w:p>
    <w:sdt>
      <w:sdtPr>
        <w:rPr>
          <w:rFonts w:asciiTheme="minorHAnsi" w:eastAsiaTheme="minorHAnsi" w:hAnsiTheme="minorHAnsi" w:cstheme="minorBidi"/>
          <w:b w:val="0"/>
          <w:sz w:val="22"/>
          <w:szCs w:val="22"/>
        </w:rPr>
        <w:id w:val="-1836066745"/>
        <w:docPartObj>
          <w:docPartGallery w:val="Table of Contents"/>
          <w:docPartUnique/>
        </w:docPartObj>
      </w:sdtPr>
      <w:sdtEndPr>
        <w:rPr>
          <w:bCs/>
          <w:noProof/>
        </w:rPr>
      </w:sdtEndPr>
      <w:sdtContent>
        <w:p w14:paraId="02DF9225" w14:textId="4E2E8E93" w:rsidR="002227FD" w:rsidRDefault="002227FD" w:rsidP="002227FD">
          <w:pPr>
            <w:pStyle w:val="Heading1"/>
          </w:pPr>
        </w:p>
        <w:p w14:paraId="5B39FF30" w14:textId="40A3B277" w:rsidR="002544B7" w:rsidRDefault="002227FD">
          <w:pPr>
            <w:pStyle w:val="TOC1"/>
            <w:rPr>
              <w:rFonts w:eastAsiaTheme="minorEastAsia"/>
              <w:noProof/>
            </w:rPr>
          </w:pPr>
          <w:r>
            <w:fldChar w:fldCharType="begin"/>
          </w:r>
          <w:r>
            <w:instrText xml:space="preserve"> TOC \o "1-3" \h \z \u </w:instrText>
          </w:r>
          <w:r>
            <w:fldChar w:fldCharType="separate"/>
          </w:r>
          <w:hyperlink w:anchor="_Toc46885920" w:history="1">
            <w:r w:rsidR="002544B7" w:rsidRPr="00475667">
              <w:rPr>
                <w:rStyle w:val="Hyperlink"/>
                <w:noProof/>
              </w:rPr>
              <w:t>Acknowledgements</w:t>
            </w:r>
            <w:r w:rsidR="002544B7">
              <w:rPr>
                <w:noProof/>
                <w:webHidden/>
              </w:rPr>
              <w:tab/>
            </w:r>
            <w:r w:rsidR="002544B7">
              <w:rPr>
                <w:noProof/>
                <w:webHidden/>
              </w:rPr>
              <w:fldChar w:fldCharType="begin"/>
            </w:r>
            <w:r w:rsidR="002544B7">
              <w:rPr>
                <w:noProof/>
                <w:webHidden/>
              </w:rPr>
              <w:instrText xml:space="preserve"> PAGEREF _Toc46885920 \h </w:instrText>
            </w:r>
            <w:r w:rsidR="002544B7">
              <w:rPr>
                <w:noProof/>
                <w:webHidden/>
              </w:rPr>
            </w:r>
            <w:r w:rsidR="002544B7">
              <w:rPr>
                <w:noProof/>
                <w:webHidden/>
              </w:rPr>
              <w:fldChar w:fldCharType="separate"/>
            </w:r>
            <w:r w:rsidR="002544B7">
              <w:rPr>
                <w:noProof/>
                <w:webHidden/>
              </w:rPr>
              <w:t>iv</w:t>
            </w:r>
            <w:r w:rsidR="002544B7">
              <w:rPr>
                <w:noProof/>
                <w:webHidden/>
              </w:rPr>
              <w:fldChar w:fldCharType="end"/>
            </w:r>
          </w:hyperlink>
        </w:p>
        <w:p w14:paraId="5AFFA822" w14:textId="4CAB1814" w:rsidR="002544B7" w:rsidRDefault="00C2523E">
          <w:pPr>
            <w:pStyle w:val="TOC1"/>
            <w:rPr>
              <w:rFonts w:eastAsiaTheme="minorEastAsia"/>
              <w:noProof/>
            </w:rPr>
          </w:pPr>
          <w:hyperlink w:anchor="_Toc46885921" w:history="1">
            <w:r w:rsidR="002544B7" w:rsidRPr="00475667">
              <w:rPr>
                <w:rStyle w:val="Hyperlink"/>
                <w:noProof/>
              </w:rPr>
              <w:t>Table of Contents</w:t>
            </w:r>
            <w:r w:rsidR="002544B7">
              <w:rPr>
                <w:noProof/>
                <w:webHidden/>
              </w:rPr>
              <w:tab/>
            </w:r>
            <w:r w:rsidR="002544B7">
              <w:rPr>
                <w:noProof/>
                <w:webHidden/>
              </w:rPr>
              <w:fldChar w:fldCharType="begin"/>
            </w:r>
            <w:r w:rsidR="002544B7">
              <w:rPr>
                <w:noProof/>
                <w:webHidden/>
              </w:rPr>
              <w:instrText xml:space="preserve"> PAGEREF _Toc46885921 \h </w:instrText>
            </w:r>
            <w:r w:rsidR="002544B7">
              <w:rPr>
                <w:noProof/>
                <w:webHidden/>
              </w:rPr>
            </w:r>
            <w:r w:rsidR="002544B7">
              <w:rPr>
                <w:noProof/>
                <w:webHidden/>
              </w:rPr>
              <w:fldChar w:fldCharType="separate"/>
            </w:r>
            <w:r w:rsidR="002544B7">
              <w:rPr>
                <w:noProof/>
                <w:webHidden/>
              </w:rPr>
              <w:t>v</w:t>
            </w:r>
            <w:r w:rsidR="002544B7">
              <w:rPr>
                <w:noProof/>
                <w:webHidden/>
              </w:rPr>
              <w:fldChar w:fldCharType="end"/>
            </w:r>
          </w:hyperlink>
        </w:p>
        <w:p w14:paraId="1CE1F612" w14:textId="3605219C" w:rsidR="002544B7" w:rsidRDefault="00C2523E">
          <w:pPr>
            <w:pStyle w:val="TOC1"/>
            <w:rPr>
              <w:rFonts w:eastAsiaTheme="minorEastAsia"/>
              <w:noProof/>
            </w:rPr>
          </w:pPr>
          <w:hyperlink w:anchor="_Toc46885922" w:history="1">
            <w:r w:rsidR="002544B7" w:rsidRPr="00475667">
              <w:rPr>
                <w:rStyle w:val="Hyperlink"/>
                <w:noProof/>
              </w:rPr>
              <w:t>List of Tables</w:t>
            </w:r>
            <w:r w:rsidR="002544B7">
              <w:rPr>
                <w:noProof/>
                <w:webHidden/>
              </w:rPr>
              <w:tab/>
            </w:r>
            <w:r w:rsidR="002544B7">
              <w:rPr>
                <w:noProof/>
                <w:webHidden/>
              </w:rPr>
              <w:fldChar w:fldCharType="begin"/>
            </w:r>
            <w:r w:rsidR="002544B7">
              <w:rPr>
                <w:noProof/>
                <w:webHidden/>
              </w:rPr>
              <w:instrText xml:space="preserve"> PAGEREF _Toc46885922 \h </w:instrText>
            </w:r>
            <w:r w:rsidR="002544B7">
              <w:rPr>
                <w:noProof/>
                <w:webHidden/>
              </w:rPr>
            </w:r>
            <w:r w:rsidR="002544B7">
              <w:rPr>
                <w:noProof/>
                <w:webHidden/>
              </w:rPr>
              <w:fldChar w:fldCharType="separate"/>
            </w:r>
            <w:r w:rsidR="002544B7">
              <w:rPr>
                <w:noProof/>
                <w:webHidden/>
              </w:rPr>
              <w:t>vi</w:t>
            </w:r>
            <w:r w:rsidR="002544B7">
              <w:rPr>
                <w:noProof/>
                <w:webHidden/>
              </w:rPr>
              <w:fldChar w:fldCharType="end"/>
            </w:r>
          </w:hyperlink>
        </w:p>
        <w:p w14:paraId="23A9E296" w14:textId="38E15618" w:rsidR="002544B7" w:rsidRDefault="00C2523E">
          <w:pPr>
            <w:pStyle w:val="TOC1"/>
            <w:rPr>
              <w:rFonts w:eastAsiaTheme="minorEastAsia"/>
              <w:noProof/>
            </w:rPr>
          </w:pPr>
          <w:hyperlink w:anchor="_Toc46885923" w:history="1">
            <w:r w:rsidR="002544B7" w:rsidRPr="00475667">
              <w:rPr>
                <w:rStyle w:val="Hyperlink"/>
                <w:noProof/>
              </w:rPr>
              <w:t>Table of Figures</w:t>
            </w:r>
            <w:r w:rsidR="002544B7">
              <w:rPr>
                <w:noProof/>
                <w:webHidden/>
              </w:rPr>
              <w:tab/>
            </w:r>
            <w:r w:rsidR="002544B7">
              <w:rPr>
                <w:noProof/>
                <w:webHidden/>
              </w:rPr>
              <w:fldChar w:fldCharType="begin"/>
            </w:r>
            <w:r w:rsidR="002544B7">
              <w:rPr>
                <w:noProof/>
                <w:webHidden/>
              </w:rPr>
              <w:instrText xml:space="preserve"> PAGEREF _Toc46885923 \h </w:instrText>
            </w:r>
            <w:r w:rsidR="002544B7">
              <w:rPr>
                <w:noProof/>
                <w:webHidden/>
              </w:rPr>
            </w:r>
            <w:r w:rsidR="002544B7">
              <w:rPr>
                <w:noProof/>
                <w:webHidden/>
              </w:rPr>
              <w:fldChar w:fldCharType="separate"/>
            </w:r>
            <w:r w:rsidR="002544B7">
              <w:rPr>
                <w:noProof/>
                <w:webHidden/>
              </w:rPr>
              <w:t>vii</w:t>
            </w:r>
            <w:r w:rsidR="002544B7">
              <w:rPr>
                <w:noProof/>
                <w:webHidden/>
              </w:rPr>
              <w:fldChar w:fldCharType="end"/>
            </w:r>
          </w:hyperlink>
        </w:p>
        <w:p w14:paraId="47666A5C" w14:textId="4CF06802" w:rsidR="002544B7" w:rsidRDefault="00C2523E">
          <w:pPr>
            <w:pStyle w:val="TOC1"/>
            <w:rPr>
              <w:rFonts w:eastAsiaTheme="minorEastAsia"/>
              <w:noProof/>
            </w:rPr>
          </w:pPr>
          <w:hyperlink w:anchor="_Toc46885924" w:history="1">
            <w:r w:rsidR="002544B7" w:rsidRPr="00475667">
              <w:rPr>
                <w:rStyle w:val="Hyperlink"/>
                <w:noProof/>
              </w:rPr>
              <w:t>Abstract</w:t>
            </w:r>
            <w:r w:rsidR="002544B7">
              <w:rPr>
                <w:noProof/>
                <w:webHidden/>
              </w:rPr>
              <w:tab/>
            </w:r>
            <w:r w:rsidR="002544B7">
              <w:rPr>
                <w:noProof/>
                <w:webHidden/>
              </w:rPr>
              <w:fldChar w:fldCharType="begin"/>
            </w:r>
            <w:r w:rsidR="002544B7">
              <w:rPr>
                <w:noProof/>
                <w:webHidden/>
              </w:rPr>
              <w:instrText xml:space="preserve"> PAGEREF _Toc46885924 \h </w:instrText>
            </w:r>
            <w:r w:rsidR="002544B7">
              <w:rPr>
                <w:noProof/>
                <w:webHidden/>
              </w:rPr>
            </w:r>
            <w:r w:rsidR="002544B7">
              <w:rPr>
                <w:noProof/>
                <w:webHidden/>
              </w:rPr>
              <w:fldChar w:fldCharType="separate"/>
            </w:r>
            <w:r w:rsidR="002544B7">
              <w:rPr>
                <w:noProof/>
                <w:webHidden/>
              </w:rPr>
              <w:t>ix</w:t>
            </w:r>
            <w:r w:rsidR="002544B7">
              <w:rPr>
                <w:noProof/>
                <w:webHidden/>
              </w:rPr>
              <w:fldChar w:fldCharType="end"/>
            </w:r>
          </w:hyperlink>
        </w:p>
        <w:p w14:paraId="3F0B2B68" w14:textId="5EDF4EB8" w:rsidR="002544B7" w:rsidRDefault="00C2523E">
          <w:pPr>
            <w:pStyle w:val="TOC1"/>
            <w:rPr>
              <w:rFonts w:eastAsiaTheme="minorEastAsia"/>
              <w:noProof/>
            </w:rPr>
          </w:pPr>
          <w:hyperlink w:anchor="_Toc46885925" w:history="1">
            <w:r w:rsidR="002544B7" w:rsidRPr="00475667">
              <w:rPr>
                <w:rStyle w:val="Hyperlink"/>
                <w:noProof/>
              </w:rPr>
              <w:t>Chapter 1 – Introduction</w:t>
            </w:r>
            <w:r w:rsidR="002544B7">
              <w:rPr>
                <w:noProof/>
                <w:webHidden/>
              </w:rPr>
              <w:tab/>
            </w:r>
            <w:r w:rsidR="002544B7">
              <w:rPr>
                <w:noProof/>
                <w:webHidden/>
              </w:rPr>
              <w:fldChar w:fldCharType="begin"/>
            </w:r>
            <w:r w:rsidR="002544B7">
              <w:rPr>
                <w:noProof/>
                <w:webHidden/>
              </w:rPr>
              <w:instrText xml:space="preserve"> PAGEREF _Toc46885925 \h </w:instrText>
            </w:r>
            <w:r w:rsidR="002544B7">
              <w:rPr>
                <w:noProof/>
                <w:webHidden/>
              </w:rPr>
            </w:r>
            <w:r w:rsidR="002544B7">
              <w:rPr>
                <w:noProof/>
                <w:webHidden/>
              </w:rPr>
              <w:fldChar w:fldCharType="separate"/>
            </w:r>
            <w:r w:rsidR="002544B7">
              <w:rPr>
                <w:noProof/>
                <w:webHidden/>
              </w:rPr>
              <w:t>1</w:t>
            </w:r>
            <w:r w:rsidR="002544B7">
              <w:rPr>
                <w:noProof/>
                <w:webHidden/>
              </w:rPr>
              <w:fldChar w:fldCharType="end"/>
            </w:r>
          </w:hyperlink>
        </w:p>
        <w:p w14:paraId="2A8D0269" w14:textId="21840B97" w:rsidR="002544B7" w:rsidRDefault="00C2523E">
          <w:pPr>
            <w:pStyle w:val="TOC2"/>
            <w:tabs>
              <w:tab w:val="right" w:leader="dot" w:pos="9350"/>
            </w:tabs>
            <w:rPr>
              <w:rFonts w:cstheme="minorBidi"/>
              <w:noProof/>
            </w:rPr>
          </w:pPr>
          <w:hyperlink w:anchor="_Toc46885926" w:history="1">
            <w:r w:rsidR="002544B7" w:rsidRPr="00475667">
              <w:rPr>
                <w:rStyle w:val="Hyperlink"/>
                <w:noProof/>
              </w:rPr>
              <w:t>Motivation</w:t>
            </w:r>
            <w:r w:rsidR="002544B7">
              <w:rPr>
                <w:noProof/>
                <w:webHidden/>
              </w:rPr>
              <w:tab/>
            </w:r>
            <w:r w:rsidR="002544B7">
              <w:rPr>
                <w:noProof/>
                <w:webHidden/>
              </w:rPr>
              <w:fldChar w:fldCharType="begin"/>
            </w:r>
            <w:r w:rsidR="002544B7">
              <w:rPr>
                <w:noProof/>
                <w:webHidden/>
              </w:rPr>
              <w:instrText xml:space="preserve"> PAGEREF _Toc46885926 \h </w:instrText>
            </w:r>
            <w:r w:rsidR="002544B7">
              <w:rPr>
                <w:noProof/>
                <w:webHidden/>
              </w:rPr>
            </w:r>
            <w:r w:rsidR="002544B7">
              <w:rPr>
                <w:noProof/>
                <w:webHidden/>
              </w:rPr>
              <w:fldChar w:fldCharType="separate"/>
            </w:r>
            <w:r w:rsidR="002544B7">
              <w:rPr>
                <w:noProof/>
                <w:webHidden/>
              </w:rPr>
              <w:t>1</w:t>
            </w:r>
            <w:r w:rsidR="002544B7">
              <w:rPr>
                <w:noProof/>
                <w:webHidden/>
              </w:rPr>
              <w:fldChar w:fldCharType="end"/>
            </w:r>
          </w:hyperlink>
        </w:p>
        <w:p w14:paraId="7EA23083" w14:textId="6F7B56F9" w:rsidR="002544B7" w:rsidRDefault="00C2523E">
          <w:pPr>
            <w:pStyle w:val="TOC2"/>
            <w:tabs>
              <w:tab w:val="right" w:leader="dot" w:pos="9350"/>
            </w:tabs>
            <w:rPr>
              <w:rFonts w:cstheme="minorBidi"/>
              <w:noProof/>
            </w:rPr>
          </w:pPr>
          <w:hyperlink w:anchor="_Toc46885927" w:history="1">
            <w:r w:rsidR="002544B7" w:rsidRPr="00475667">
              <w:rPr>
                <w:rStyle w:val="Hyperlink"/>
                <w:noProof/>
              </w:rPr>
              <w:t>Origins of the SPC convective outlook</w:t>
            </w:r>
            <w:r w:rsidR="002544B7">
              <w:rPr>
                <w:noProof/>
                <w:webHidden/>
              </w:rPr>
              <w:tab/>
            </w:r>
            <w:r w:rsidR="002544B7">
              <w:rPr>
                <w:noProof/>
                <w:webHidden/>
              </w:rPr>
              <w:fldChar w:fldCharType="begin"/>
            </w:r>
            <w:r w:rsidR="002544B7">
              <w:rPr>
                <w:noProof/>
                <w:webHidden/>
              </w:rPr>
              <w:instrText xml:space="preserve"> PAGEREF _Toc46885927 \h </w:instrText>
            </w:r>
            <w:r w:rsidR="002544B7">
              <w:rPr>
                <w:noProof/>
                <w:webHidden/>
              </w:rPr>
            </w:r>
            <w:r w:rsidR="002544B7">
              <w:rPr>
                <w:noProof/>
                <w:webHidden/>
              </w:rPr>
              <w:fldChar w:fldCharType="separate"/>
            </w:r>
            <w:r w:rsidR="002544B7">
              <w:rPr>
                <w:noProof/>
                <w:webHidden/>
              </w:rPr>
              <w:t>2</w:t>
            </w:r>
            <w:r w:rsidR="002544B7">
              <w:rPr>
                <w:noProof/>
                <w:webHidden/>
              </w:rPr>
              <w:fldChar w:fldCharType="end"/>
            </w:r>
          </w:hyperlink>
        </w:p>
        <w:p w14:paraId="2F2BFE89" w14:textId="6EB6E407" w:rsidR="002544B7" w:rsidRDefault="00C2523E">
          <w:pPr>
            <w:pStyle w:val="TOC2"/>
            <w:tabs>
              <w:tab w:val="right" w:leader="dot" w:pos="9350"/>
            </w:tabs>
            <w:rPr>
              <w:rFonts w:cstheme="minorBidi"/>
              <w:noProof/>
            </w:rPr>
          </w:pPr>
          <w:hyperlink w:anchor="_Toc46885928" w:history="1">
            <w:r w:rsidR="002544B7" w:rsidRPr="00475667">
              <w:rPr>
                <w:rStyle w:val="Hyperlink"/>
                <w:noProof/>
              </w:rPr>
              <w:t>The Crucial Role of Broadcast Meteorologists</w:t>
            </w:r>
            <w:r w:rsidR="002544B7">
              <w:rPr>
                <w:noProof/>
                <w:webHidden/>
              </w:rPr>
              <w:tab/>
            </w:r>
            <w:r w:rsidR="002544B7">
              <w:rPr>
                <w:noProof/>
                <w:webHidden/>
              </w:rPr>
              <w:fldChar w:fldCharType="begin"/>
            </w:r>
            <w:r w:rsidR="002544B7">
              <w:rPr>
                <w:noProof/>
                <w:webHidden/>
              </w:rPr>
              <w:instrText xml:space="preserve"> PAGEREF _Toc46885928 \h </w:instrText>
            </w:r>
            <w:r w:rsidR="002544B7">
              <w:rPr>
                <w:noProof/>
                <w:webHidden/>
              </w:rPr>
            </w:r>
            <w:r w:rsidR="002544B7">
              <w:rPr>
                <w:noProof/>
                <w:webHidden/>
              </w:rPr>
              <w:fldChar w:fldCharType="separate"/>
            </w:r>
            <w:r w:rsidR="002544B7">
              <w:rPr>
                <w:noProof/>
                <w:webHidden/>
              </w:rPr>
              <w:t>8</w:t>
            </w:r>
            <w:r w:rsidR="002544B7">
              <w:rPr>
                <w:noProof/>
                <w:webHidden/>
              </w:rPr>
              <w:fldChar w:fldCharType="end"/>
            </w:r>
          </w:hyperlink>
        </w:p>
        <w:p w14:paraId="45D0ABCE" w14:textId="29C681E0" w:rsidR="002544B7" w:rsidRDefault="00C2523E">
          <w:pPr>
            <w:pStyle w:val="TOC2"/>
            <w:tabs>
              <w:tab w:val="right" w:leader="dot" w:pos="9350"/>
            </w:tabs>
            <w:rPr>
              <w:rFonts w:cstheme="minorBidi"/>
              <w:noProof/>
            </w:rPr>
          </w:pPr>
          <w:hyperlink w:anchor="_Toc46885929" w:history="1">
            <w:r w:rsidR="002544B7" w:rsidRPr="00475667">
              <w:rPr>
                <w:rStyle w:val="Hyperlink"/>
                <w:noProof/>
              </w:rPr>
              <w:t>Public SPC Outlook Interpretation</w:t>
            </w:r>
            <w:r w:rsidR="002544B7">
              <w:rPr>
                <w:noProof/>
                <w:webHidden/>
              </w:rPr>
              <w:tab/>
            </w:r>
            <w:r w:rsidR="002544B7">
              <w:rPr>
                <w:noProof/>
                <w:webHidden/>
              </w:rPr>
              <w:fldChar w:fldCharType="begin"/>
            </w:r>
            <w:r w:rsidR="002544B7">
              <w:rPr>
                <w:noProof/>
                <w:webHidden/>
              </w:rPr>
              <w:instrText xml:space="preserve"> PAGEREF _Toc46885929 \h </w:instrText>
            </w:r>
            <w:r w:rsidR="002544B7">
              <w:rPr>
                <w:noProof/>
                <w:webHidden/>
              </w:rPr>
            </w:r>
            <w:r w:rsidR="002544B7">
              <w:rPr>
                <w:noProof/>
                <w:webHidden/>
              </w:rPr>
              <w:fldChar w:fldCharType="separate"/>
            </w:r>
            <w:r w:rsidR="002544B7">
              <w:rPr>
                <w:noProof/>
                <w:webHidden/>
              </w:rPr>
              <w:t>14</w:t>
            </w:r>
            <w:r w:rsidR="002544B7">
              <w:rPr>
                <w:noProof/>
                <w:webHidden/>
              </w:rPr>
              <w:fldChar w:fldCharType="end"/>
            </w:r>
          </w:hyperlink>
        </w:p>
        <w:p w14:paraId="715BD619" w14:textId="0428890F" w:rsidR="002544B7" w:rsidRDefault="00C2523E">
          <w:pPr>
            <w:pStyle w:val="TOC2"/>
            <w:tabs>
              <w:tab w:val="right" w:leader="dot" w:pos="9350"/>
            </w:tabs>
            <w:rPr>
              <w:rFonts w:cstheme="minorBidi"/>
              <w:noProof/>
            </w:rPr>
          </w:pPr>
          <w:hyperlink w:anchor="_Toc46885930" w:history="1">
            <w:r w:rsidR="002544B7" w:rsidRPr="00475667">
              <w:rPr>
                <w:rStyle w:val="Hyperlink"/>
                <w:noProof/>
              </w:rPr>
              <w:t>The Current Study</w:t>
            </w:r>
            <w:r w:rsidR="002544B7">
              <w:rPr>
                <w:noProof/>
                <w:webHidden/>
              </w:rPr>
              <w:tab/>
            </w:r>
            <w:r w:rsidR="002544B7">
              <w:rPr>
                <w:noProof/>
                <w:webHidden/>
              </w:rPr>
              <w:fldChar w:fldCharType="begin"/>
            </w:r>
            <w:r w:rsidR="002544B7">
              <w:rPr>
                <w:noProof/>
                <w:webHidden/>
              </w:rPr>
              <w:instrText xml:space="preserve"> PAGEREF _Toc46885930 \h </w:instrText>
            </w:r>
            <w:r w:rsidR="002544B7">
              <w:rPr>
                <w:noProof/>
                <w:webHidden/>
              </w:rPr>
            </w:r>
            <w:r w:rsidR="002544B7">
              <w:rPr>
                <w:noProof/>
                <w:webHidden/>
              </w:rPr>
              <w:fldChar w:fldCharType="separate"/>
            </w:r>
            <w:r w:rsidR="002544B7">
              <w:rPr>
                <w:noProof/>
                <w:webHidden/>
              </w:rPr>
              <w:t>17</w:t>
            </w:r>
            <w:r w:rsidR="002544B7">
              <w:rPr>
                <w:noProof/>
                <w:webHidden/>
              </w:rPr>
              <w:fldChar w:fldCharType="end"/>
            </w:r>
          </w:hyperlink>
        </w:p>
        <w:p w14:paraId="6B317C3C" w14:textId="279EA1D3" w:rsidR="002544B7" w:rsidRDefault="00C2523E">
          <w:pPr>
            <w:pStyle w:val="TOC1"/>
            <w:rPr>
              <w:rFonts w:eastAsiaTheme="minorEastAsia"/>
              <w:noProof/>
            </w:rPr>
          </w:pPr>
          <w:hyperlink w:anchor="_Toc46885931" w:history="1">
            <w:r w:rsidR="002544B7" w:rsidRPr="00475667">
              <w:rPr>
                <w:rStyle w:val="Hyperlink"/>
                <w:noProof/>
              </w:rPr>
              <w:t>Chapter 2 – Data and Methods</w:t>
            </w:r>
            <w:r w:rsidR="002544B7">
              <w:rPr>
                <w:noProof/>
                <w:webHidden/>
              </w:rPr>
              <w:tab/>
            </w:r>
            <w:r w:rsidR="002544B7">
              <w:rPr>
                <w:noProof/>
                <w:webHidden/>
              </w:rPr>
              <w:fldChar w:fldCharType="begin"/>
            </w:r>
            <w:r w:rsidR="002544B7">
              <w:rPr>
                <w:noProof/>
                <w:webHidden/>
              </w:rPr>
              <w:instrText xml:space="preserve"> PAGEREF _Toc46885931 \h </w:instrText>
            </w:r>
            <w:r w:rsidR="002544B7">
              <w:rPr>
                <w:noProof/>
                <w:webHidden/>
              </w:rPr>
            </w:r>
            <w:r w:rsidR="002544B7">
              <w:rPr>
                <w:noProof/>
                <w:webHidden/>
              </w:rPr>
              <w:fldChar w:fldCharType="separate"/>
            </w:r>
            <w:r w:rsidR="002544B7">
              <w:rPr>
                <w:noProof/>
                <w:webHidden/>
              </w:rPr>
              <w:t>18</w:t>
            </w:r>
            <w:r w:rsidR="002544B7">
              <w:rPr>
                <w:noProof/>
                <w:webHidden/>
              </w:rPr>
              <w:fldChar w:fldCharType="end"/>
            </w:r>
          </w:hyperlink>
        </w:p>
        <w:p w14:paraId="6477ED13" w14:textId="7BD553F6" w:rsidR="002544B7" w:rsidRDefault="00C2523E">
          <w:pPr>
            <w:pStyle w:val="TOC2"/>
            <w:tabs>
              <w:tab w:val="right" w:leader="dot" w:pos="9350"/>
            </w:tabs>
            <w:rPr>
              <w:rFonts w:cstheme="minorBidi"/>
              <w:noProof/>
            </w:rPr>
          </w:pPr>
          <w:hyperlink w:anchor="_Toc46885932" w:history="1">
            <w:r w:rsidR="002544B7" w:rsidRPr="00475667">
              <w:rPr>
                <w:rStyle w:val="Hyperlink"/>
                <w:noProof/>
              </w:rPr>
              <w:t>Interview Data Collection</w:t>
            </w:r>
            <w:r w:rsidR="002544B7">
              <w:rPr>
                <w:noProof/>
                <w:webHidden/>
              </w:rPr>
              <w:tab/>
            </w:r>
            <w:r w:rsidR="002544B7">
              <w:rPr>
                <w:noProof/>
                <w:webHidden/>
              </w:rPr>
              <w:fldChar w:fldCharType="begin"/>
            </w:r>
            <w:r w:rsidR="002544B7">
              <w:rPr>
                <w:noProof/>
                <w:webHidden/>
              </w:rPr>
              <w:instrText xml:space="preserve"> PAGEREF _Toc46885932 \h </w:instrText>
            </w:r>
            <w:r w:rsidR="002544B7">
              <w:rPr>
                <w:noProof/>
                <w:webHidden/>
              </w:rPr>
            </w:r>
            <w:r w:rsidR="002544B7">
              <w:rPr>
                <w:noProof/>
                <w:webHidden/>
              </w:rPr>
              <w:fldChar w:fldCharType="separate"/>
            </w:r>
            <w:r w:rsidR="002544B7">
              <w:rPr>
                <w:noProof/>
                <w:webHidden/>
              </w:rPr>
              <w:t>18</w:t>
            </w:r>
            <w:r w:rsidR="002544B7">
              <w:rPr>
                <w:noProof/>
                <w:webHidden/>
              </w:rPr>
              <w:fldChar w:fldCharType="end"/>
            </w:r>
          </w:hyperlink>
        </w:p>
        <w:p w14:paraId="67CEE5AA" w14:textId="262E5E87" w:rsidR="002544B7" w:rsidRDefault="00C2523E">
          <w:pPr>
            <w:pStyle w:val="TOC2"/>
            <w:tabs>
              <w:tab w:val="right" w:leader="dot" w:pos="9350"/>
            </w:tabs>
            <w:rPr>
              <w:rFonts w:cstheme="minorBidi"/>
              <w:noProof/>
            </w:rPr>
          </w:pPr>
          <w:hyperlink w:anchor="_Toc46885933" w:history="1">
            <w:r w:rsidR="002544B7" w:rsidRPr="00475667">
              <w:rPr>
                <w:rStyle w:val="Hyperlink"/>
                <w:noProof/>
              </w:rPr>
              <w:t>Survey Data Collection</w:t>
            </w:r>
            <w:r w:rsidR="002544B7">
              <w:rPr>
                <w:noProof/>
                <w:webHidden/>
              </w:rPr>
              <w:tab/>
            </w:r>
            <w:r w:rsidR="002544B7">
              <w:rPr>
                <w:noProof/>
                <w:webHidden/>
              </w:rPr>
              <w:fldChar w:fldCharType="begin"/>
            </w:r>
            <w:r w:rsidR="002544B7">
              <w:rPr>
                <w:noProof/>
                <w:webHidden/>
              </w:rPr>
              <w:instrText xml:space="preserve"> PAGEREF _Toc46885933 \h </w:instrText>
            </w:r>
            <w:r w:rsidR="002544B7">
              <w:rPr>
                <w:noProof/>
                <w:webHidden/>
              </w:rPr>
            </w:r>
            <w:r w:rsidR="002544B7">
              <w:rPr>
                <w:noProof/>
                <w:webHidden/>
              </w:rPr>
              <w:fldChar w:fldCharType="separate"/>
            </w:r>
            <w:r w:rsidR="002544B7">
              <w:rPr>
                <w:noProof/>
                <w:webHidden/>
              </w:rPr>
              <w:t>21</w:t>
            </w:r>
            <w:r w:rsidR="002544B7">
              <w:rPr>
                <w:noProof/>
                <w:webHidden/>
              </w:rPr>
              <w:fldChar w:fldCharType="end"/>
            </w:r>
          </w:hyperlink>
        </w:p>
        <w:p w14:paraId="074D9CF4" w14:textId="0AFBD826" w:rsidR="002544B7" w:rsidRDefault="00C2523E">
          <w:pPr>
            <w:pStyle w:val="TOC2"/>
            <w:tabs>
              <w:tab w:val="right" w:leader="dot" w:pos="9350"/>
            </w:tabs>
            <w:rPr>
              <w:rFonts w:cstheme="minorBidi"/>
              <w:noProof/>
            </w:rPr>
          </w:pPr>
          <w:hyperlink w:anchor="_Toc46885934" w:history="1">
            <w:r w:rsidR="002544B7" w:rsidRPr="00475667">
              <w:rPr>
                <w:rStyle w:val="Hyperlink"/>
                <w:noProof/>
              </w:rPr>
              <w:t>Thematic Analysis</w:t>
            </w:r>
            <w:r w:rsidR="002544B7">
              <w:rPr>
                <w:noProof/>
                <w:webHidden/>
              </w:rPr>
              <w:tab/>
            </w:r>
            <w:r w:rsidR="002544B7">
              <w:rPr>
                <w:noProof/>
                <w:webHidden/>
              </w:rPr>
              <w:fldChar w:fldCharType="begin"/>
            </w:r>
            <w:r w:rsidR="002544B7">
              <w:rPr>
                <w:noProof/>
                <w:webHidden/>
              </w:rPr>
              <w:instrText xml:space="preserve"> PAGEREF _Toc46885934 \h </w:instrText>
            </w:r>
            <w:r w:rsidR="002544B7">
              <w:rPr>
                <w:noProof/>
                <w:webHidden/>
              </w:rPr>
            </w:r>
            <w:r w:rsidR="002544B7">
              <w:rPr>
                <w:noProof/>
                <w:webHidden/>
              </w:rPr>
              <w:fldChar w:fldCharType="separate"/>
            </w:r>
            <w:r w:rsidR="002544B7">
              <w:rPr>
                <w:noProof/>
                <w:webHidden/>
              </w:rPr>
              <w:t>25</w:t>
            </w:r>
            <w:r w:rsidR="002544B7">
              <w:rPr>
                <w:noProof/>
                <w:webHidden/>
              </w:rPr>
              <w:fldChar w:fldCharType="end"/>
            </w:r>
          </w:hyperlink>
        </w:p>
        <w:p w14:paraId="478AE939" w14:textId="489B9077" w:rsidR="002544B7" w:rsidRDefault="00C2523E">
          <w:pPr>
            <w:pStyle w:val="TOC2"/>
            <w:tabs>
              <w:tab w:val="right" w:leader="dot" w:pos="9350"/>
            </w:tabs>
            <w:rPr>
              <w:rFonts w:cstheme="minorBidi"/>
              <w:noProof/>
            </w:rPr>
          </w:pPr>
          <w:hyperlink w:anchor="_Toc46885935" w:history="1">
            <w:r w:rsidR="002544B7" w:rsidRPr="00475667">
              <w:rPr>
                <w:rStyle w:val="Hyperlink"/>
                <w:noProof/>
              </w:rPr>
              <w:t>Statistical Inference</w:t>
            </w:r>
            <w:r w:rsidR="002544B7">
              <w:rPr>
                <w:noProof/>
                <w:webHidden/>
              </w:rPr>
              <w:tab/>
            </w:r>
            <w:r w:rsidR="002544B7">
              <w:rPr>
                <w:noProof/>
                <w:webHidden/>
              </w:rPr>
              <w:fldChar w:fldCharType="begin"/>
            </w:r>
            <w:r w:rsidR="002544B7">
              <w:rPr>
                <w:noProof/>
                <w:webHidden/>
              </w:rPr>
              <w:instrText xml:space="preserve"> PAGEREF _Toc46885935 \h </w:instrText>
            </w:r>
            <w:r w:rsidR="002544B7">
              <w:rPr>
                <w:noProof/>
                <w:webHidden/>
              </w:rPr>
            </w:r>
            <w:r w:rsidR="002544B7">
              <w:rPr>
                <w:noProof/>
                <w:webHidden/>
              </w:rPr>
              <w:fldChar w:fldCharType="separate"/>
            </w:r>
            <w:r w:rsidR="002544B7">
              <w:rPr>
                <w:noProof/>
                <w:webHidden/>
              </w:rPr>
              <w:t>29</w:t>
            </w:r>
            <w:r w:rsidR="002544B7">
              <w:rPr>
                <w:noProof/>
                <w:webHidden/>
              </w:rPr>
              <w:fldChar w:fldCharType="end"/>
            </w:r>
          </w:hyperlink>
        </w:p>
        <w:p w14:paraId="37220C78" w14:textId="556CA93F" w:rsidR="002544B7" w:rsidRDefault="00C2523E">
          <w:pPr>
            <w:pStyle w:val="TOC1"/>
            <w:rPr>
              <w:rFonts w:eastAsiaTheme="minorEastAsia"/>
              <w:noProof/>
            </w:rPr>
          </w:pPr>
          <w:hyperlink w:anchor="_Toc46885936" w:history="1">
            <w:r w:rsidR="002544B7" w:rsidRPr="00475667">
              <w:rPr>
                <w:rStyle w:val="Hyperlink"/>
                <w:noProof/>
              </w:rPr>
              <w:t>Chapter 3 – Results and Findings</w:t>
            </w:r>
            <w:r w:rsidR="002544B7">
              <w:rPr>
                <w:noProof/>
                <w:webHidden/>
              </w:rPr>
              <w:tab/>
            </w:r>
            <w:r w:rsidR="002544B7">
              <w:rPr>
                <w:noProof/>
                <w:webHidden/>
              </w:rPr>
              <w:fldChar w:fldCharType="begin"/>
            </w:r>
            <w:r w:rsidR="002544B7">
              <w:rPr>
                <w:noProof/>
                <w:webHidden/>
              </w:rPr>
              <w:instrText xml:space="preserve"> PAGEREF _Toc46885936 \h </w:instrText>
            </w:r>
            <w:r w:rsidR="002544B7">
              <w:rPr>
                <w:noProof/>
                <w:webHidden/>
              </w:rPr>
            </w:r>
            <w:r w:rsidR="002544B7">
              <w:rPr>
                <w:noProof/>
                <w:webHidden/>
              </w:rPr>
              <w:fldChar w:fldCharType="separate"/>
            </w:r>
            <w:r w:rsidR="002544B7">
              <w:rPr>
                <w:noProof/>
                <w:webHidden/>
              </w:rPr>
              <w:t>33</w:t>
            </w:r>
            <w:r w:rsidR="002544B7">
              <w:rPr>
                <w:noProof/>
                <w:webHidden/>
              </w:rPr>
              <w:fldChar w:fldCharType="end"/>
            </w:r>
          </w:hyperlink>
        </w:p>
        <w:p w14:paraId="30452C7D" w14:textId="15DD5EFA" w:rsidR="002544B7" w:rsidRDefault="00C2523E">
          <w:pPr>
            <w:pStyle w:val="TOC2"/>
            <w:tabs>
              <w:tab w:val="right" w:leader="dot" w:pos="9350"/>
            </w:tabs>
            <w:rPr>
              <w:rFonts w:cstheme="minorBidi"/>
              <w:noProof/>
            </w:rPr>
          </w:pPr>
          <w:hyperlink w:anchor="_Toc46885937" w:history="1">
            <w:r w:rsidR="002544B7" w:rsidRPr="00475667">
              <w:rPr>
                <w:rStyle w:val="Hyperlink"/>
                <w:noProof/>
              </w:rPr>
              <w:t>CTA Thematic Analysis</w:t>
            </w:r>
            <w:r w:rsidR="002544B7">
              <w:rPr>
                <w:noProof/>
                <w:webHidden/>
              </w:rPr>
              <w:tab/>
            </w:r>
            <w:r w:rsidR="002544B7">
              <w:rPr>
                <w:noProof/>
                <w:webHidden/>
              </w:rPr>
              <w:fldChar w:fldCharType="begin"/>
            </w:r>
            <w:r w:rsidR="002544B7">
              <w:rPr>
                <w:noProof/>
                <w:webHidden/>
              </w:rPr>
              <w:instrText xml:space="preserve"> PAGEREF _Toc46885937 \h </w:instrText>
            </w:r>
            <w:r w:rsidR="002544B7">
              <w:rPr>
                <w:noProof/>
                <w:webHidden/>
              </w:rPr>
            </w:r>
            <w:r w:rsidR="002544B7">
              <w:rPr>
                <w:noProof/>
                <w:webHidden/>
              </w:rPr>
              <w:fldChar w:fldCharType="separate"/>
            </w:r>
            <w:r w:rsidR="002544B7">
              <w:rPr>
                <w:noProof/>
                <w:webHidden/>
              </w:rPr>
              <w:t>33</w:t>
            </w:r>
            <w:r w:rsidR="002544B7">
              <w:rPr>
                <w:noProof/>
                <w:webHidden/>
              </w:rPr>
              <w:fldChar w:fldCharType="end"/>
            </w:r>
          </w:hyperlink>
        </w:p>
        <w:p w14:paraId="68C88988" w14:textId="48464023" w:rsidR="002544B7" w:rsidRDefault="00C2523E">
          <w:pPr>
            <w:pStyle w:val="TOC2"/>
            <w:tabs>
              <w:tab w:val="right" w:leader="dot" w:pos="9350"/>
            </w:tabs>
            <w:rPr>
              <w:rFonts w:cstheme="minorBidi"/>
              <w:noProof/>
            </w:rPr>
          </w:pPr>
          <w:hyperlink w:anchor="_Toc46885938" w:history="1">
            <w:r w:rsidR="002544B7" w:rsidRPr="00475667">
              <w:rPr>
                <w:rStyle w:val="Hyperlink"/>
                <w:noProof/>
              </w:rPr>
              <w:t>Focus Group Thematic Analysis</w:t>
            </w:r>
            <w:r w:rsidR="002544B7">
              <w:rPr>
                <w:noProof/>
                <w:webHidden/>
              </w:rPr>
              <w:tab/>
            </w:r>
            <w:r w:rsidR="002544B7">
              <w:rPr>
                <w:noProof/>
                <w:webHidden/>
              </w:rPr>
              <w:fldChar w:fldCharType="begin"/>
            </w:r>
            <w:r w:rsidR="002544B7">
              <w:rPr>
                <w:noProof/>
                <w:webHidden/>
              </w:rPr>
              <w:instrText xml:space="preserve"> PAGEREF _Toc46885938 \h </w:instrText>
            </w:r>
            <w:r w:rsidR="002544B7">
              <w:rPr>
                <w:noProof/>
                <w:webHidden/>
              </w:rPr>
            </w:r>
            <w:r w:rsidR="002544B7">
              <w:rPr>
                <w:noProof/>
                <w:webHidden/>
              </w:rPr>
              <w:fldChar w:fldCharType="separate"/>
            </w:r>
            <w:r w:rsidR="002544B7">
              <w:rPr>
                <w:noProof/>
                <w:webHidden/>
              </w:rPr>
              <w:t>41</w:t>
            </w:r>
            <w:r w:rsidR="002544B7">
              <w:rPr>
                <w:noProof/>
                <w:webHidden/>
              </w:rPr>
              <w:fldChar w:fldCharType="end"/>
            </w:r>
          </w:hyperlink>
        </w:p>
        <w:p w14:paraId="7051033D" w14:textId="1382B033" w:rsidR="002544B7" w:rsidRDefault="00C2523E">
          <w:pPr>
            <w:pStyle w:val="TOC2"/>
            <w:tabs>
              <w:tab w:val="right" w:leader="dot" w:pos="9350"/>
            </w:tabs>
            <w:rPr>
              <w:rFonts w:cstheme="minorBidi"/>
              <w:noProof/>
            </w:rPr>
          </w:pPr>
          <w:hyperlink w:anchor="_Toc46885939" w:history="1">
            <w:r w:rsidR="002544B7" w:rsidRPr="00475667">
              <w:rPr>
                <w:rStyle w:val="Hyperlink"/>
                <w:noProof/>
              </w:rPr>
              <w:t>Survey Data Statistical Analysis</w:t>
            </w:r>
            <w:r w:rsidR="002544B7">
              <w:rPr>
                <w:noProof/>
                <w:webHidden/>
              </w:rPr>
              <w:tab/>
            </w:r>
            <w:r w:rsidR="002544B7">
              <w:rPr>
                <w:noProof/>
                <w:webHidden/>
              </w:rPr>
              <w:fldChar w:fldCharType="begin"/>
            </w:r>
            <w:r w:rsidR="002544B7">
              <w:rPr>
                <w:noProof/>
                <w:webHidden/>
              </w:rPr>
              <w:instrText xml:space="preserve"> PAGEREF _Toc46885939 \h </w:instrText>
            </w:r>
            <w:r w:rsidR="002544B7">
              <w:rPr>
                <w:noProof/>
                <w:webHidden/>
              </w:rPr>
            </w:r>
            <w:r w:rsidR="002544B7">
              <w:rPr>
                <w:noProof/>
                <w:webHidden/>
              </w:rPr>
              <w:fldChar w:fldCharType="separate"/>
            </w:r>
            <w:r w:rsidR="002544B7">
              <w:rPr>
                <w:noProof/>
                <w:webHidden/>
              </w:rPr>
              <w:t>47</w:t>
            </w:r>
            <w:r w:rsidR="002544B7">
              <w:rPr>
                <w:noProof/>
                <w:webHidden/>
              </w:rPr>
              <w:fldChar w:fldCharType="end"/>
            </w:r>
          </w:hyperlink>
        </w:p>
        <w:p w14:paraId="6EF63D62" w14:textId="681F6F0D" w:rsidR="002544B7" w:rsidRDefault="00C2523E">
          <w:pPr>
            <w:pStyle w:val="TOC1"/>
            <w:rPr>
              <w:rFonts w:eastAsiaTheme="minorEastAsia"/>
              <w:noProof/>
            </w:rPr>
          </w:pPr>
          <w:hyperlink w:anchor="_Toc46885940" w:history="1">
            <w:r w:rsidR="002544B7" w:rsidRPr="00475667">
              <w:rPr>
                <w:rStyle w:val="Hyperlink"/>
                <w:noProof/>
              </w:rPr>
              <w:t>Chapter 4 – Discussion</w:t>
            </w:r>
            <w:r w:rsidR="002544B7">
              <w:rPr>
                <w:noProof/>
                <w:webHidden/>
              </w:rPr>
              <w:tab/>
            </w:r>
            <w:r w:rsidR="002544B7">
              <w:rPr>
                <w:noProof/>
                <w:webHidden/>
              </w:rPr>
              <w:fldChar w:fldCharType="begin"/>
            </w:r>
            <w:r w:rsidR="002544B7">
              <w:rPr>
                <w:noProof/>
                <w:webHidden/>
              </w:rPr>
              <w:instrText xml:space="preserve"> PAGEREF _Toc46885940 \h </w:instrText>
            </w:r>
            <w:r w:rsidR="002544B7">
              <w:rPr>
                <w:noProof/>
                <w:webHidden/>
              </w:rPr>
            </w:r>
            <w:r w:rsidR="002544B7">
              <w:rPr>
                <w:noProof/>
                <w:webHidden/>
              </w:rPr>
              <w:fldChar w:fldCharType="separate"/>
            </w:r>
            <w:r w:rsidR="002544B7">
              <w:rPr>
                <w:noProof/>
                <w:webHidden/>
              </w:rPr>
              <w:t>78</w:t>
            </w:r>
            <w:r w:rsidR="002544B7">
              <w:rPr>
                <w:noProof/>
                <w:webHidden/>
              </w:rPr>
              <w:fldChar w:fldCharType="end"/>
            </w:r>
          </w:hyperlink>
        </w:p>
        <w:p w14:paraId="779DCD1D" w14:textId="5CD34491" w:rsidR="002544B7" w:rsidRDefault="00C2523E">
          <w:pPr>
            <w:pStyle w:val="TOC2"/>
            <w:tabs>
              <w:tab w:val="right" w:leader="dot" w:pos="9350"/>
            </w:tabs>
            <w:rPr>
              <w:rFonts w:cstheme="minorBidi"/>
              <w:noProof/>
            </w:rPr>
          </w:pPr>
          <w:hyperlink w:anchor="_Toc46885941" w:history="1">
            <w:r w:rsidR="002544B7" w:rsidRPr="00475667">
              <w:rPr>
                <w:rStyle w:val="Hyperlink"/>
                <w:noProof/>
              </w:rPr>
              <w:t>Review of Major Findings</w:t>
            </w:r>
            <w:r w:rsidR="002544B7">
              <w:rPr>
                <w:noProof/>
                <w:webHidden/>
              </w:rPr>
              <w:tab/>
            </w:r>
            <w:r w:rsidR="002544B7">
              <w:rPr>
                <w:noProof/>
                <w:webHidden/>
              </w:rPr>
              <w:fldChar w:fldCharType="begin"/>
            </w:r>
            <w:r w:rsidR="002544B7">
              <w:rPr>
                <w:noProof/>
                <w:webHidden/>
              </w:rPr>
              <w:instrText xml:space="preserve"> PAGEREF _Toc46885941 \h </w:instrText>
            </w:r>
            <w:r w:rsidR="002544B7">
              <w:rPr>
                <w:noProof/>
                <w:webHidden/>
              </w:rPr>
            </w:r>
            <w:r w:rsidR="002544B7">
              <w:rPr>
                <w:noProof/>
                <w:webHidden/>
              </w:rPr>
              <w:fldChar w:fldCharType="separate"/>
            </w:r>
            <w:r w:rsidR="002544B7">
              <w:rPr>
                <w:noProof/>
                <w:webHidden/>
              </w:rPr>
              <w:t>78</w:t>
            </w:r>
            <w:r w:rsidR="002544B7">
              <w:rPr>
                <w:noProof/>
                <w:webHidden/>
              </w:rPr>
              <w:fldChar w:fldCharType="end"/>
            </w:r>
          </w:hyperlink>
        </w:p>
        <w:p w14:paraId="7BD2BCC1" w14:textId="44C8592B" w:rsidR="002544B7" w:rsidRDefault="00C2523E">
          <w:pPr>
            <w:pStyle w:val="TOC2"/>
            <w:tabs>
              <w:tab w:val="right" w:leader="dot" w:pos="9350"/>
            </w:tabs>
            <w:rPr>
              <w:rFonts w:cstheme="minorBidi"/>
              <w:noProof/>
            </w:rPr>
          </w:pPr>
          <w:hyperlink w:anchor="_Toc46885942" w:history="1">
            <w:r w:rsidR="002544B7" w:rsidRPr="00475667">
              <w:rPr>
                <w:rStyle w:val="Hyperlink"/>
                <w:noProof/>
              </w:rPr>
              <w:t>Implications/Future Research</w:t>
            </w:r>
            <w:r w:rsidR="002544B7">
              <w:rPr>
                <w:noProof/>
                <w:webHidden/>
              </w:rPr>
              <w:tab/>
            </w:r>
            <w:r w:rsidR="002544B7">
              <w:rPr>
                <w:noProof/>
                <w:webHidden/>
              </w:rPr>
              <w:fldChar w:fldCharType="begin"/>
            </w:r>
            <w:r w:rsidR="002544B7">
              <w:rPr>
                <w:noProof/>
                <w:webHidden/>
              </w:rPr>
              <w:instrText xml:space="preserve"> PAGEREF _Toc46885942 \h </w:instrText>
            </w:r>
            <w:r w:rsidR="002544B7">
              <w:rPr>
                <w:noProof/>
                <w:webHidden/>
              </w:rPr>
            </w:r>
            <w:r w:rsidR="002544B7">
              <w:rPr>
                <w:noProof/>
                <w:webHidden/>
              </w:rPr>
              <w:fldChar w:fldCharType="separate"/>
            </w:r>
            <w:r w:rsidR="002544B7">
              <w:rPr>
                <w:noProof/>
                <w:webHidden/>
              </w:rPr>
              <w:t>82</w:t>
            </w:r>
            <w:r w:rsidR="002544B7">
              <w:rPr>
                <w:noProof/>
                <w:webHidden/>
              </w:rPr>
              <w:fldChar w:fldCharType="end"/>
            </w:r>
          </w:hyperlink>
        </w:p>
        <w:p w14:paraId="5EA0359E" w14:textId="66D52EFB" w:rsidR="002544B7" w:rsidRDefault="00C2523E">
          <w:pPr>
            <w:pStyle w:val="TOC2"/>
            <w:tabs>
              <w:tab w:val="right" w:leader="dot" w:pos="9350"/>
            </w:tabs>
            <w:rPr>
              <w:rFonts w:cstheme="minorBidi"/>
              <w:noProof/>
            </w:rPr>
          </w:pPr>
          <w:hyperlink w:anchor="_Toc46885943" w:history="1">
            <w:r w:rsidR="002544B7" w:rsidRPr="00475667">
              <w:rPr>
                <w:rStyle w:val="Hyperlink"/>
                <w:noProof/>
              </w:rPr>
              <w:t>Study Limitations</w:t>
            </w:r>
            <w:r w:rsidR="002544B7">
              <w:rPr>
                <w:noProof/>
                <w:webHidden/>
              </w:rPr>
              <w:tab/>
            </w:r>
            <w:r w:rsidR="002544B7">
              <w:rPr>
                <w:noProof/>
                <w:webHidden/>
              </w:rPr>
              <w:fldChar w:fldCharType="begin"/>
            </w:r>
            <w:r w:rsidR="002544B7">
              <w:rPr>
                <w:noProof/>
                <w:webHidden/>
              </w:rPr>
              <w:instrText xml:space="preserve"> PAGEREF _Toc46885943 \h </w:instrText>
            </w:r>
            <w:r w:rsidR="002544B7">
              <w:rPr>
                <w:noProof/>
                <w:webHidden/>
              </w:rPr>
            </w:r>
            <w:r w:rsidR="002544B7">
              <w:rPr>
                <w:noProof/>
                <w:webHidden/>
              </w:rPr>
              <w:fldChar w:fldCharType="separate"/>
            </w:r>
            <w:r w:rsidR="002544B7">
              <w:rPr>
                <w:noProof/>
                <w:webHidden/>
              </w:rPr>
              <w:t>83</w:t>
            </w:r>
            <w:r w:rsidR="002544B7">
              <w:rPr>
                <w:noProof/>
                <w:webHidden/>
              </w:rPr>
              <w:fldChar w:fldCharType="end"/>
            </w:r>
          </w:hyperlink>
        </w:p>
        <w:p w14:paraId="4335D1D4" w14:textId="158F3A09" w:rsidR="002544B7" w:rsidRDefault="00C2523E">
          <w:pPr>
            <w:pStyle w:val="TOC2"/>
            <w:tabs>
              <w:tab w:val="right" w:leader="dot" w:pos="9350"/>
            </w:tabs>
            <w:rPr>
              <w:rFonts w:cstheme="minorBidi"/>
              <w:noProof/>
            </w:rPr>
          </w:pPr>
          <w:hyperlink w:anchor="_Toc46885944" w:history="1">
            <w:r w:rsidR="002544B7" w:rsidRPr="00475667">
              <w:rPr>
                <w:rStyle w:val="Hyperlink"/>
                <w:noProof/>
              </w:rPr>
              <w:t>Conclusions</w:t>
            </w:r>
            <w:r w:rsidR="002544B7">
              <w:rPr>
                <w:noProof/>
                <w:webHidden/>
              </w:rPr>
              <w:tab/>
            </w:r>
            <w:r w:rsidR="002544B7">
              <w:rPr>
                <w:noProof/>
                <w:webHidden/>
              </w:rPr>
              <w:fldChar w:fldCharType="begin"/>
            </w:r>
            <w:r w:rsidR="002544B7">
              <w:rPr>
                <w:noProof/>
                <w:webHidden/>
              </w:rPr>
              <w:instrText xml:space="preserve"> PAGEREF _Toc46885944 \h </w:instrText>
            </w:r>
            <w:r w:rsidR="002544B7">
              <w:rPr>
                <w:noProof/>
                <w:webHidden/>
              </w:rPr>
            </w:r>
            <w:r w:rsidR="002544B7">
              <w:rPr>
                <w:noProof/>
                <w:webHidden/>
              </w:rPr>
              <w:fldChar w:fldCharType="separate"/>
            </w:r>
            <w:r w:rsidR="002544B7">
              <w:rPr>
                <w:noProof/>
                <w:webHidden/>
              </w:rPr>
              <w:t>85</w:t>
            </w:r>
            <w:r w:rsidR="002544B7">
              <w:rPr>
                <w:noProof/>
                <w:webHidden/>
              </w:rPr>
              <w:fldChar w:fldCharType="end"/>
            </w:r>
          </w:hyperlink>
        </w:p>
        <w:p w14:paraId="02BF8D48" w14:textId="18099B27" w:rsidR="002544B7" w:rsidRDefault="00C2523E">
          <w:pPr>
            <w:pStyle w:val="TOC1"/>
            <w:rPr>
              <w:rFonts w:eastAsiaTheme="minorEastAsia"/>
              <w:noProof/>
            </w:rPr>
          </w:pPr>
          <w:hyperlink w:anchor="_Toc46885945" w:history="1">
            <w:r w:rsidR="002544B7" w:rsidRPr="00475667">
              <w:rPr>
                <w:rStyle w:val="Hyperlink"/>
                <w:noProof/>
              </w:rPr>
              <w:t>References</w:t>
            </w:r>
            <w:r w:rsidR="002544B7">
              <w:rPr>
                <w:noProof/>
                <w:webHidden/>
              </w:rPr>
              <w:tab/>
            </w:r>
            <w:r w:rsidR="002544B7">
              <w:rPr>
                <w:noProof/>
                <w:webHidden/>
              </w:rPr>
              <w:fldChar w:fldCharType="begin"/>
            </w:r>
            <w:r w:rsidR="002544B7">
              <w:rPr>
                <w:noProof/>
                <w:webHidden/>
              </w:rPr>
              <w:instrText xml:space="preserve"> PAGEREF _Toc46885945 \h </w:instrText>
            </w:r>
            <w:r w:rsidR="002544B7">
              <w:rPr>
                <w:noProof/>
                <w:webHidden/>
              </w:rPr>
            </w:r>
            <w:r w:rsidR="002544B7">
              <w:rPr>
                <w:noProof/>
                <w:webHidden/>
              </w:rPr>
              <w:fldChar w:fldCharType="separate"/>
            </w:r>
            <w:r w:rsidR="002544B7">
              <w:rPr>
                <w:noProof/>
                <w:webHidden/>
              </w:rPr>
              <w:t>87</w:t>
            </w:r>
            <w:r w:rsidR="002544B7">
              <w:rPr>
                <w:noProof/>
                <w:webHidden/>
              </w:rPr>
              <w:fldChar w:fldCharType="end"/>
            </w:r>
          </w:hyperlink>
        </w:p>
        <w:p w14:paraId="099BBFC7" w14:textId="63797773" w:rsidR="002544B7" w:rsidRDefault="00C2523E">
          <w:pPr>
            <w:pStyle w:val="TOC1"/>
            <w:rPr>
              <w:rFonts w:eastAsiaTheme="minorEastAsia"/>
              <w:noProof/>
            </w:rPr>
          </w:pPr>
          <w:hyperlink w:anchor="_Toc46885946" w:history="1">
            <w:r w:rsidR="002544B7" w:rsidRPr="00475667">
              <w:rPr>
                <w:rStyle w:val="Hyperlink"/>
                <w:noProof/>
              </w:rPr>
              <w:t>Appendix A: Blank CTA interview guide</w:t>
            </w:r>
            <w:r w:rsidR="002544B7">
              <w:rPr>
                <w:noProof/>
                <w:webHidden/>
              </w:rPr>
              <w:tab/>
            </w:r>
            <w:r w:rsidR="002544B7">
              <w:rPr>
                <w:noProof/>
                <w:webHidden/>
              </w:rPr>
              <w:fldChar w:fldCharType="begin"/>
            </w:r>
            <w:r w:rsidR="002544B7">
              <w:rPr>
                <w:noProof/>
                <w:webHidden/>
              </w:rPr>
              <w:instrText xml:space="preserve"> PAGEREF _Toc46885946 \h </w:instrText>
            </w:r>
            <w:r w:rsidR="002544B7">
              <w:rPr>
                <w:noProof/>
                <w:webHidden/>
              </w:rPr>
            </w:r>
            <w:r w:rsidR="002544B7">
              <w:rPr>
                <w:noProof/>
                <w:webHidden/>
              </w:rPr>
              <w:fldChar w:fldCharType="separate"/>
            </w:r>
            <w:r w:rsidR="002544B7">
              <w:rPr>
                <w:noProof/>
                <w:webHidden/>
              </w:rPr>
              <w:t>95</w:t>
            </w:r>
            <w:r w:rsidR="002544B7">
              <w:rPr>
                <w:noProof/>
                <w:webHidden/>
              </w:rPr>
              <w:fldChar w:fldCharType="end"/>
            </w:r>
          </w:hyperlink>
        </w:p>
        <w:p w14:paraId="3718E6C0" w14:textId="4BC199CF" w:rsidR="002544B7" w:rsidRDefault="00C2523E">
          <w:pPr>
            <w:pStyle w:val="TOC1"/>
            <w:rPr>
              <w:rFonts w:eastAsiaTheme="minorEastAsia"/>
              <w:noProof/>
            </w:rPr>
          </w:pPr>
          <w:hyperlink w:anchor="_Toc46885947" w:history="1">
            <w:r w:rsidR="002544B7" w:rsidRPr="00475667">
              <w:rPr>
                <w:rStyle w:val="Hyperlink"/>
                <w:noProof/>
              </w:rPr>
              <w:t>Appendix B: Focus group interview guide</w:t>
            </w:r>
            <w:r w:rsidR="002544B7">
              <w:rPr>
                <w:noProof/>
                <w:webHidden/>
              </w:rPr>
              <w:tab/>
            </w:r>
            <w:r w:rsidR="002544B7">
              <w:rPr>
                <w:noProof/>
                <w:webHidden/>
              </w:rPr>
              <w:fldChar w:fldCharType="begin"/>
            </w:r>
            <w:r w:rsidR="002544B7">
              <w:rPr>
                <w:noProof/>
                <w:webHidden/>
              </w:rPr>
              <w:instrText xml:space="preserve"> PAGEREF _Toc46885947 \h </w:instrText>
            </w:r>
            <w:r w:rsidR="002544B7">
              <w:rPr>
                <w:noProof/>
                <w:webHidden/>
              </w:rPr>
            </w:r>
            <w:r w:rsidR="002544B7">
              <w:rPr>
                <w:noProof/>
                <w:webHidden/>
              </w:rPr>
              <w:fldChar w:fldCharType="separate"/>
            </w:r>
            <w:r w:rsidR="002544B7">
              <w:rPr>
                <w:noProof/>
                <w:webHidden/>
              </w:rPr>
              <w:t>97</w:t>
            </w:r>
            <w:r w:rsidR="002544B7">
              <w:rPr>
                <w:noProof/>
                <w:webHidden/>
              </w:rPr>
              <w:fldChar w:fldCharType="end"/>
            </w:r>
          </w:hyperlink>
        </w:p>
        <w:p w14:paraId="55F646F8" w14:textId="515919B9" w:rsidR="002227FD" w:rsidRDefault="002227FD">
          <w:r>
            <w:rPr>
              <w:b/>
              <w:bCs/>
              <w:noProof/>
            </w:rPr>
            <w:fldChar w:fldCharType="end"/>
          </w:r>
        </w:p>
      </w:sdtContent>
    </w:sdt>
    <w:p w14:paraId="2BACA5B7" w14:textId="77777777" w:rsidR="00BD37C0" w:rsidRPr="00BD37C0" w:rsidRDefault="00BD37C0" w:rsidP="00BD37C0">
      <w:pPr>
        <w:spacing w:line="360" w:lineRule="auto"/>
        <w:rPr>
          <w:rFonts w:ascii="Times New Roman" w:hAnsi="Times New Roman" w:cs="Times New Roman"/>
          <w:sz w:val="24"/>
          <w:szCs w:val="24"/>
        </w:rPr>
      </w:pPr>
    </w:p>
    <w:p w14:paraId="79099E2C" w14:textId="715271B4" w:rsidR="006F4567" w:rsidRDefault="006F4567" w:rsidP="002227FD">
      <w:pPr>
        <w:pStyle w:val="Heading1"/>
      </w:pPr>
      <w:bookmarkStart w:id="3" w:name="_Toc46885922"/>
      <w:r>
        <w:lastRenderedPageBreak/>
        <w:t>List of Tables</w:t>
      </w:r>
      <w:bookmarkEnd w:id="3"/>
    </w:p>
    <w:p w14:paraId="02E0F6F0" w14:textId="77777777" w:rsidR="00417D7B" w:rsidRPr="00417D7B" w:rsidRDefault="00417D7B" w:rsidP="00417D7B"/>
    <w:p w14:paraId="356E5382" w14:textId="4FFAA624" w:rsidR="00160DAF" w:rsidRDefault="006F4567" w:rsidP="00417D7B">
      <w:pPr>
        <w:pStyle w:val="TableofFigures"/>
        <w:tabs>
          <w:tab w:val="right" w:leader="dot" w:pos="9350"/>
        </w:tabs>
        <w:spacing w:after="240"/>
        <w:rPr>
          <w:rFonts w:eastAsiaTheme="minorEastAsia"/>
          <w:noProof/>
        </w:rPr>
      </w:pPr>
      <w:r>
        <w:fldChar w:fldCharType="begin"/>
      </w:r>
      <w:r>
        <w:instrText xml:space="preserve"> TOC \h \z \c "Table" </w:instrText>
      </w:r>
      <w:r>
        <w:fldChar w:fldCharType="separate"/>
      </w:r>
      <w:hyperlink w:anchor="_Toc46878607" w:history="1">
        <w:r w:rsidR="00160DAF" w:rsidRPr="00514894">
          <w:rPr>
            <w:rStyle w:val="Hyperlink"/>
            <w:noProof/>
          </w:rPr>
          <w:t>Table 1: The demographic breakdown of the 2019 WXSurvey.</w:t>
        </w:r>
        <w:r w:rsidR="00160DAF">
          <w:rPr>
            <w:noProof/>
            <w:webHidden/>
          </w:rPr>
          <w:tab/>
        </w:r>
        <w:r w:rsidR="00160DAF">
          <w:rPr>
            <w:noProof/>
            <w:webHidden/>
          </w:rPr>
          <w:fldChar w:fldCharType="begin"/>
        </w:r>
        <w:r w:rsidR="00160DAF">
          <w:rPr>
            <w:noProof/>
            <w:webHidden/>
          </w:rPr>
          <w:instrText xml:space="preserve"> PAGEREF _Toc46878607 \h </w:instrText>
        </w:r>
        <w:r w:rsidR="00160DAF">
          <w:rPr>
            <w:noProof/>
            <w:webHidden/>
          </w:rPr>
        </w:r>
        <w:r w:rsidR="00160DAF">
          <w:rPr>
            <w:noProof/>
            <w:webHidden/>
          </w:rPr>
          <w:fldChar w:fldCharType="separate"/>
        </w:r>
        <w:r w:rsidR="002544B7">
          <w:rPr>
            <w:noProof/>
            <w:webHidden/>
          </w:rPr>
          <w:t>22</w:t>
        </w:r>
        <w:r w:rsidR="00160DAF">
          <w:rPr>
            <w:noProof/>
            <w:webHidden/>
          </w:rPr>
          <w:fldChar w:fldCharType="end"/>
        </w:r>
      </w:hyperlink>
    </w:p>
    <w:p w14:paraId="6486831B" w14:textId="1C0D9A40" w:rsidR="00160DAF" w:rsidRDefault="00C2523E" w:rsidP="00417D7B">
      <w:pPr>
        <w:pStyle w:val="TableofFigures"/>
        <w:tabs>
          <w:tab w:val="right" w:leader="dot" w:pos="9350"/>
        </w:tabs>
        <w:spacing w:after="240"/>
        <w:rPr>
          <w:rFonts w:eastAsiaTheme="minorEastAsia"/>
          <w:noProof/>
        </w:rPr>
      </w:pPr>
      <w:hyperlink w:anchor="_Toc46878608" w:history="1">
        <w:r w:rsidR="00160DAF" w:rsidRPr="00514894">
          <w:rPr>
            <w:rStyle w:val="Hyperlink"/>
            <w:noProof/>
          </w:rPr>
          <w:t>Table 2: Questions used to collect data on the demographic variables.</w:t>
        </w:r>
        <w:r w:rsidR="00160DAF">
          <w:rPr>
            <w:noProof/>
            <w:webHidden/>
          </w:rPr>
          <w:tab/>
        </w:r>
        <w:r w:rsidR="00160DAF">
          <w:rPr>
            <w:noProof/>
            <w:webHidden/>
          </w:rPr>
          <w:fldChar w:fldCharType="begin"/>
        </w:r>
        <w:r w:rsidR="00160DAF">
          <w:rPr>
            <w:noProof/>
            <w:webHidden/>
          </w:rPr>
          <w:instrText xml:space="preserve"> PAGEREF _Toc46878608 \h </w:instrText>
        </w:r>
        <w:r w:rsidR="00160DAF">
          <w:rPr>
            <w:noProof/>
            <w:webHidden/>
          </w:rPr>
        </w:r>
        <w:r w:rsidR="00160DAF">
          <w:rPr>
            <w:noProof/>
            <w:webHidden/>
          </w:rPr>
          <w:fldChar w:fldCharType="separate"/>
        </w:r>
        <w:r w:rsidR="002544B7">
          <w:rPr>
            <w:noProof/>
            <w:webHidden/>
          </w:rPr>
          <w:t>23</w:t>
        </w:r>
        <w:r w:rsidR="00160DAF">
          <w:rPr>
            <w:noProof/>
            <w:webHidden/>
          </w:rPr>
          <w:fldChar w:fldCharType="end"/>
        </w:r>
      </w:hyperlink>
    </w:p>
    <w:p w14:paraId="17609DB2" w14:textId="5AE0012D" w:rsidR="00160DAF" w:rsidRDefault="00C2523E" w:rsidP="00417D7B">
      <w:pPr>
        <w:pStyle w:val="TableofFigures"/>
        <w:tabs>
          <w:tab w:val="right" w:leader="dot" w:pos="9350"/>
        </w:tabs>
        <w:spacing w:after="240"/>
        <w:rPr>
          <w:rFonts w:eastAsiaTheme="minorEastAsia"/>
          <w:noProof/>
        </w:rPr>
      </w:pPr>
      <w:hyperlink w:anchor="_Toc46878609" w:history="1">
        <w:r w:rsidR="00160DAF" w:rsidRPr="00514894">
          <w:rPr>
            <w:rStyle w:val="Hyperlink"/>
            <w:noProof/>
          </w:rPr>
          <w:t>Table 3: The time of arrival to work each participant reported.</w:t>
        </w:r>
        <w:r w:rsidR="00160DAF">
          <w:rPr>
            <w:noProof/>
            <w:webHidden/>
          </w:rPr>
          <w:tab/>
        </w:r>
        <w:r w:rsidR="00160DAF">
          <w:rPr>
            <w:noProof/>
            <w:webHidden/>
          </w:rPr>
          <w:fldChar w:fldCharType="begin"/>
        </w:r>
        <w:r w:rsidR="00160DAF">
          <w:rPr>
            <w:noProof/>
            <w:webHidden/>
          </w:rPr>
          <w:instrText xml:space="preserve"> PAGEREF _Toc46878609 \h </w:instrText>
        </w:r>
        <w:r w:rsidR="00160DAF">
          <w:rPr>
            <w:noProof/>
            <w:webHidden/>
          </w:rPr>
        </w:r>
        <w:r w:rsidR="00160DAF">
          <w:rPr>
            <w:noProof/>
            <w:webHidden/>
          </w:rPr>
          <w:fldChar w:fldCharType="separate"/>
        </w:r>
        <w:r w:rsidR="002544B7">
          <w:rPr>
            <w:noProof/>
            <w:webHidden/>
          </w:rPr>
          <w:t>37</w:t>
        </w:r>
        <w:r w:rsidR="00160DAF">
          <w:rPr>
            <w:noProof/>
            <w:webHidden/>
          </w:rPr>
          <w:fldChar w:fldCharType="end"/>
        </w:r>
      </w:hyperlink>
    </w:p>
    <w:p w14:paraId="708E64F1" w14:textId="40884FC7" w:rsidR="00160DAF" w:rsidRDefault="00C2523E" w:rsidP="00417D7B">
      <w:pPr>
        <w:pStyle w:val="TableofFigures"/>
        <w:tabs>
          <w:tab w:val="right" w:leader="dot" w:pos="9350"/>
        </w:tabs>
        <w:spacing w:after="240"/>
        <w:rPr>
          <w:rFonts w:eastAsiaTheme="minorEastAsia"/>
          <w:noProof/>
        </w:rPr>
      </w:pPr>
      <w:hyperlink w:anchor="_Toc46878610" w:history="1">
        <w:r w:rsidR="00160DAF" w:rsidRPr="00514894">
          <w:rPr>
            <w:rStyle w:val="Hyperlink"/>
            <w:noProof/>
          </w:rPr>
          <w:t>Table 4: The number of additional broadcast meteorologists at work each participant reported.</w:t>
        </w:r>
        <w:r w:rsidR="00160DAF">
          <w:rPr>
            <w:noProof/>
            <w:webHidden/>
          </w:rPr>
          <w:tab/>
        </w:r>
        <w:r w:rsidR="00160DAF">
          <w:rPr>
            <w:noProof/>
            <w:webHidden/>
          </w:rPr>
          <w:fldChar w:fldCharType="begin"/>
        </w:r>
        <w:r w:rsidR="00160DAF">
          <w:rPr>
            <w:noProof/>
            <w:webHidden/>
          </w:rPr>
          <w:instrText xml:space="preserve"> PAGEREF _Toc46878610 \h </w:instrText>
        </w:r>
        <w:r w:rsidR="00160DAF">
          <w:rPr>
            <w:noProof/>
            <w:webHidden/>
          </w:rPr>
        </w:r>
        <w:r w:rsidR="00160DAF">
          <w:rPr>
            <w:noProof/>
            <w:webHidden/>
          </w:rPr>
          <w:fldChar w:fldCharType="separate"/>
        </w:r>
        <w:r w:rsidR="002544B7">
          <w:rPr>
            <w:noProof/>
            <w:webHidden/>
          </w:rPr>
          <w:t>38</w:t>
        </w:r>
        <w:r w:rsidR="00160DAF">
          <w:rPr>
            <w:noProof/>
            <w:webHidden/>
          </w:rPr>
          <w:fldChar w:fldCharType="end"/>
        </w:r>
      </w:hyperlink>
    </w:p>
    <w:p w14:paraId="21C362FF" w14:textId="3C01F488" w:rsidR="00160DAF" w:rsidRDefault="00C2523E" w:rsidP="00417D7B">
      <w:pPr>
        <w:pStyle w:val="TableofFigures"/>
        <w:tabs>
          <w:tab w:val="right" w:leader="dot" w:pos="9350"/>
        </w:tabs>
        <w:spacing w:after="240"/>
        <w:rPr>
          <w:rFonts w:eastAsiaTheme="minorEastAsia"/>
          <w:noProof/>
        </w:rPr>
      </w:pPr>
      <w:hyperlink w:anchor="_Toc46878611" w:history="1">
        <w:r w:rsidR="00160DAF" w:rsidRPr="00514894">
          <w:rPr>
            <w:rStyle w:val="Hyperlink"/>
            <w:noProof/>
          </w:rPr>
          <w:t>Table 5: The number of participants that ranked the order of the SPC words, for the seven groups with n greater than 90.</w:t>
        </w:r>
        <w:r w:rsidR="00160DAF">
          <w:rPr>
            <w:noProof/>
            <w:webHidden/>
          </w:rPr>
          <w:tab/>
        </w:r>
        <w:r w:rsidR="00160DAF">
          <w:rPr>
            <w:noProof/>
            <w:webHidden/>
          </w:rPr>
          <w:fldChar w:fldCharType="begin"/>
        </w:r>
        <w:r w:rsidR="00160DAF">
          <w:rPr>
            <w:noProof/>
            <w:webHidden/>
          </w:rPr>
          <w:instrText xml:space="preserve"> PAGEREF _Toc46878611 \h </w:instrText>
        </w:r>
        <w:r w:rsidR="00160DAF">
          <w:rPr>
            <w:noProof/>
            <w:webHidden/>
          </w:rPr>
        </w:r>
        <w:r w:rsidR="00160DAF">
          <w:rPr>
            <w:noProof/>
            <w:webHidden/>
          </w:rPr>
          <w:fldChar w:fldCharType="separate"/>
        </w:r>
        <w:r w:rsidR="002544B7">
          <w:rPr>
            <w:noProof/>
            <w:webHidden/>
          </w:rPr>
          <w:t>49</w:t>
        </w:r>
        <w:r w:rsidR="00160DAF">
          <w:rPr>
            <w:noProof/>
            <w:webHidden/>
          </w:rPr>
          <w:fldChar w:fldCharType="end"/>
        </w:r>
      </w:hyperlink>
    </w:p>
    <w:p w14:paraId="5FB98469" w14:textId="498FD724" w:rsidR="00160DAF" w:rsidRDefault="00C2523E" w:rsidP="00417D7B">
      <w:pPr>
        <w:pStyle w:val="TableofFigures"/>
        <w:tabs>
          <w:tab w:val="right" w:leader="dot" w:pos="9350"/>
        </w:tabs>
        <w:spacing w:after="240"/>
        <w:rPr>
          <w:rFonts w:eastAsiaTheme="minorEastAsia"/>
          <w:noProof/>
        </w:rPr>
      </w:pPr>
      <w:hyperlink w:anchor="_Toc46878612" w:history="1">
        <w:r w:rsidR="00160DAF" w:rsidRPr="00514894">
          <w:rPr>
            <w:rStyle w:val="Hyperlink"/>
            <w:noProof/>
          </w:rPr>
          <w:t>Table 6: The number of participants that answered by ranking order of the SPC colors, for the seven groups with n greater than 90.</w:t>
        </w:r>
        <w:r w:rsidR="00160DAF">
          <w:rPr>
            <w:noProof/>
            <w:webHidden/>
          </w:rPr>
          <w:tab/>
        </w:r>
        <w:r w:rsidR="00160DAF">
          <w:rPr>
            <w:noProof/>
            <w:webHidden/>
          </w:rPr>
          <w:fldChar w:fldCharType="begin"/>
        </w:r>
        <w:r w:rsidR="00160DAF">
          <w:rPr>
            <w:noProof/>
            <w:webHidden/>
          </w:rPr>
          <w:instrText xml:space="preserve"> PAGEREF _Toc46878612 \h </w:instrText>
        </w:r>
        <w:r w:rsidR="00160DAF">
          <w:rPr>
            <w:noProof/>
            <w:webHidden/>
          </w:rPr>
        </w:r>
        <w:r w:rsidR="00160DAF">
          <w:rPr>
            <w:noProof/>
            <w:webHidden/>
          </w:rPr>
          <w:fldChar w:fldCharType="separate"/>
        </w:r>
        <w:r w:rsidR="002544B7">
          <w:rPr>
            <w:noProof/>
            <w:webHidden/>
          </w:rPr>
          <w:t>51</w:t>
        </w:r>
        <w:r w:rsidR="00160DAF">
          <w:rPr>
            <w:noProof/>
            <w:webHidden/>
          </w:rPr>
          <w:fldChar w:fldCharType="end"/>
        </w:r>
      </w:hyperlink>
    </w:p>
    <w:p w14:paraId="6B199DB0" w14:textId="2E23068A" w:rsidR="00160DAF" w:rsidRDefault="00C2523E" w:rsidP="00417D7B">
      <w:pPr>
        <w:pStyle w:val="TableofFigures"/>
        <w:tabs>
          <w:tab w:val="right" w:leader="dot" w:pos="9350"/>
        </w:tabs>
        <w:spacing w:after="240"/>
        <w:rPr>
          <w:rFonts w:eastAsiaTheme="minorEastAsia"/>
          <w:noProof/>
        </w:rPr>
      </w:pPr>
      <w:hyperlink w:anchor="_Toc46878613" w:history="1">
        <w:r w:rsidR="00160DAF" w:rsidRPr="00514894">
          <w:rPr>
            <w:rStyle w:val="Hyperlink"/>
            <w:noProof/>
          </w:rPr>
          <w:t>Table 7: The statistical output from a correlation test with all 12 independent variables.</w:t>
        </w:r>
        <w:r w:rsidR="00160DAF">
          <w:rPr>
            <w:noProof/>
            <w:webHidden/>
          </w:rPr>
          <w:tab/>
        </w:r>
        <w:r w:rsidR="00160DAF">
          <w:rPr>
            <w:noProof/>
            <w:webHidden/>
          </w:rPr>
          <w:fldChar w:fldCharType="begin"/>
        </w:r>
        <w:r w:rsidR="00160DAF">
          <w:rPr>
            <w:noProof/>
            <w:webHidden/>
          </w:rPr>
          <w:instrText xml:space="preserve"> PAGEREF _Toc46878613 \h </w:instrText>
        </w:r>
        <w:r w:rsidR="00160DAF">
          <w:rPr>
            <w:noProof/>
            <w:webHidden/>
          </w:rPr>
        </w:r>
        <w:r w:rsidR="00160DAF">
          <w:rPr>
            <w:noProof/>
            <w:webHidden/>
          </w:rPr>
          <w:fldChar w:fldCharType="separate"/>
        </w:r>
        <w:r w:rsidR="002544B7">
          <w:rPr>
            <w:noProof/>
            <w:webHidden/>
          </w:rPr>
          <w:t>56</w:t>
        </w:r>
        <w:r w:rsidR="00160DAF">
          <w:rPr>
            <w:noProof/>
            <w:webHidden/>
          </w:rPr>
          <w:fldChar w:fldCharType="end"/>
        </w:r>
      </w:hyperlink>
    </w:p>
    <w:p w14:paraId="50C35835" w14:textId="67AD48B2" w:rsidR="00160DAF" w:rsidRDefault="00C2523E" w:rsidP="00417D7B">
      <w:pPr>
        <w:pStyle w:val="TableofFigures"/>
        <w:tabs>
          <w:tab w:val="right" w:leader="dot" w:pos="9350"/>
        </w:tabs>
        <w:spacing w:after="240"/>
        <w:rPr>
          <w:rFonts w:eastAsiaTheme="minorEastAsia"/>
          <w:noProof/>
        </w:rPr>
      </w:pPr>
      <w:hyperlink w:anchor="_Toc46878614" w:history="1">
        <w:r w:rsidR="00160DAF" w:rsidRPr="00514894">
          <w:rPr>
            <w:rStyle w:val="Hyperlink"/>
            <w:noProof/>
          </w:rPr>
          <w:t>Table 8: The statistical output from the multiple linear regression models that compared demographics to SPC word and color rank scores.</w:t>
        </w:r>
        <w:r w:rsidR="00160DAF">
          <w:rPr>
            <w:noProof/>
            <w:webHidden/>
          </w:rPr>
          <w:tab/>
        </w:r>
        <w:r w:rsidR="00160DAF">
          <w:rPr>
            <w:noProof/>
            <w:webHidden/>
          </w:rPr>
          <w:fldChar w:fldCharType="begin"/>
        </w:r>
        <w:r w:rsidR="00160DAF">
          <w:rPr>
            <w:noProof/>
            <w:webHidden/>
          </w:rPr>
          <w:instrText xml:space="preserve"> PAGEREF _Toc46878614 \h </w:instrText>
        </w:r>
        <w:r w:rsidR="00160DAF">
          <w:rPr>
            <w:noProof/>
            <w:webHidden/>
          </w:rPr>
        </w:r>
        <w:r w:rsidR="00160DAF">
          <w:rPr>
            <w:noProof/>
            <w:webHidden/>
          </w:rPr>
          <w:fldChar w:fldCharType="separate"/>
        </w:r>
        <w:r w:rsidR="002544B7">
          <w:rPr>
            <w:noProof/>
            <w:webHidden/>
          </w:rPr>
          <w:t>57</w:t>
        </w:r>
        <w:r w:rsidR="00160DAF">
          <w:rPr>
            <w:noProof/>
            <w:webHidden/>
          </w:rPr>
          <w:fldChar w:fldCharType="end"/>
        </w:r>
      </w:hyperlink>
    </w:p>
    <w:p w14:paraId="711BB90D" w14:textId="54282F01" w:rsidR="00160DAF" w:rsidRDefault="00C2523E" w:rsidP="00417D7B">
      <w:pPr>
        <w:pStyle w:val="TableofFigures"/>
        <w:tabs>
          <w:tab w:val="right" w:leader="dot" w:pos="9350"/>
        </w:tabs>
        <w:spacing w:after="240"/>
        <w:rPr>
          <w:rFonts w:eastAsiaTheme="minorEastAsia"/>
          <w:noProof/>
        </w:rPr>
      </w:pPr>
      <w:hyperlink w:anchor="_Toc46878615" w:history="1">
        <w:r w:rsidR="00160DAF" w:rsidRPr="00514894">
          <w:rPr>
            <w:rStyle w:val="Hyperlink"/>
            <w:noProof/>
          </w:rPr>
          <w:t>Table 9: The output of the VIF calculation for each independent variable in the word score model.</w:t>
        </w:r>
        <w:r w:rsidR="00160DAF">
          <w:rPr>
            <w:noProof/>
            <w:webHidden/>
          </w:rPr>
          <w:tab/>
        </w:r>
        <w:r w:rsidR="00160DAF">
          <w:rPr>
            <w:noProof/>
            <w:webHidden/>
          </w:rPr>
          <w:fldChar w:fldCharType="begin"/>
        </w:r>
        <w:r w:rsidR="00160DAF">
          <w:rPr>
            <w:noProof/>
            <w:webHidden/>
          </w:rPr>
          <w:instrText xml:space="preserve"> PAGEREF _Toc46878615 \h </w:instrText>
        </w:r>
        <w:r w:rsidR="00160DAF">
          <w:rPr>
            <w:noProof/>
            <w:webHidden/>
          </w:rPr>
        </w:r>
        <w:r w:rsidR="00160DAF">
          <w:rPr>
            <w:noProof/>
            <w:webHidden/>
          </w:rPr>
          <w:fldChar w:fldCharType="separate"/>
        </w:r>
        <w:r w:rsidR="002544B7">
          <w:rPr>
            <w:noProof/>
            <w:webHidden/>
          </w:rPr>
          <w:t>58</w:t>
        </w:r>
        <w:r w:rsidR="00160DAF">
          <w:rPr>
            <w:noProof/>
            <w:webHidden/>
          </w:rPr>
          <w:fldChar w:fldCharType="end"/>
        </w:r>
      </w:hyperlink>
    </w:p>
    <w:p w14:paraId="4F9712B8" w14:textId="3EEA2FC0" w:rsidR="00160DAF" w:rsidRDefault="00C2523E" w:rsidP="00417D7B">
      <w:pPr>
        <w:pStyle w:val="TableofFigures"/>
        <w:tabs>
          <w:tab w:val="right" w:leader="dot" w:pos="9350"/>
        </w:tabs>
        <w:spacing w:after="240"/>
        <w:rPr>
          <w:rFonts w:eastAsiaTheme="minorEastAsia"/>
          <w:noProof/>
        </w:rPr>
      </w:pPr>
      <w:hyperlink w:anchor="_Toc46878616" w:history="1">
        <w:r w:rsidR="00160DAF" w:rsidRPr="00514894">
          <w:rPr>
            <w:rStyle w:val="Hyperlink"/>
            <w:noProof/>
          </w:rPr>
          <w:t>Table 10: The output of the VIF calculation for each independent variable in the color score model.</w:t>
        </w:r>
        <w:r w:rsidR="00160DAF">
          <w:rPr>
            <w:noProof/>
            <w:webHidden/>
          </w:rPr>
          <w:tab/>
        </w:r>
        <w:r w:rsidR="00160DAF">
          <w:rPr>
            <w:noProof/>
            <w:webHidden/>
          </w:rPr>
          <w:fldChar w:fldCharType="begin"/>
        </w:r>
        <w:r w:rsidR="00160DAF">
          <w:rPr>
            <w:noProof/>
            <w:webHidden/>
          </w:rPr>
          <w:instrText xml:space="preserve"> PAGEREF _Toc46878616 \h </w:instrText>
        </w:r>
        <w:r w:rsidR="00160DAF">
          <w:rPr>
            <w:noProof/>
            <w:webHidden/>
          </w:rPr>
        </w:r>
        <w:r w:rsidR="00160DAF">
          <w:rPr>
            <w:noProof/>
            <w:webHidden/>
          </w:rPr>
          <w:fldChar w:fldCharType="separate"/>
        </w:r>
        <w:r w:rsidR="002544B7">
          <w:rPr>
            <w:noProof/>
            <w:webHidden/>
          </w:rPr>
          <w:t>59</w:t>
        </w:r>
        <w:r w:rsidR="00160DAF">
          <w:rPr>
            <w:noProof/>
            <w:webHidden/>
          </w:rPr>
          <w:fldChar w:fldCharType="end"/>
        </w:r>
      </w:hyperlink>
    </w:p>
    <w:p w14:paraId="5B34EBA9" w14:textId="41F255C7" w:rsidR="006F4567" w:rsidRDefault="006F4567" w:rsidP="006F4567">
      <w:r>
        <w:fldChar w:fldCharType="end"/>
      </w:r>
    </w:p>
    <w:p w14:paraId="08D19D18" w14:textId="6C846779" w:rsidR="00160DAF" w:rsidRDefault="00160DAF" w:rsidP="006F4567"/>
    <w:p w14:paraId="2E829148" w14:textId="620C489A" w:rsidR="00160DAF" w:rsidRDefault="00160DAF" w:rsidP="006F4567"/>
    <w:p w14:paraId="0C4A26CC" w14:textId="13BF1456" w:rsidR="00160DAF" w:rsidRDefault="00160DAF" w:rsidP="006F4567"/>
    <w:p w14:paraId="247BF1DF" w14:textId="41FACE8E" w:rsidR="00160DAF" w:rsidRDefault="00160DAF" w:rsidP="006F4567"/>
    <w:p w14:paraId="4DD2EF8F" w14:textId="303D0FDA" w:rsidR="00160DAF" w:rsidRDefault="00160DAF" w:rsidP="006F4567"/>
    <w:p w14:paraId="3195DBF0" w14:textId="5D235370" w:rsidR="00160DAF" w:rsidRDefault="00160DAF" w:rsidP="006F4567"/>
    <w:p w14:paraId="2F44D3F1" w14:textId="7E839FBC" w:rsidR="00160DAF" w:rsidRDefault="00160DAF" w:rsidP="006F4567"/>
    <w:p w14:paraId="1A93F1AD" w14:textId="38AB2F6C" w:rsidR="00160DAF" w:rsidRDefault="00160DAF" w:rsidP="006F4567"/>
    <w:p w14:paraId="1A471735" w14:textId="3451FEFB" w:rsidR="00160DAF" w:rsidRDefault="00160DAF" w:rsidP="006F4567"/>
    <w:p w14:paraId="50947E29" w14:textId="6BB8D511" w:rsidR="00160DAF" w:rsidRDefault="00160DAF" w:rsidP="006F4567"/>
    <w:p w14:paraId="106C3F7A" w14:textId="0013F8A0" w:rsidR="00160DAF" w:rsidRDefault="00160DAF" w:rsidP="006F4567"/>
    <w:p w14:paraId="1935D171" w14:textId="0B6E0213" w:rsidR="00160DAF" w:rsidRDefault="00160DAF" w:rsidP="00160DAF">
      <w:pPr>
        <w:pStyle w:val="Heading1"/>
      </w:pPr>
      <w:bookmarkStart w:id="4" w:name="_Toc46885923"/>
      <w:r>
        <w:lastRenderedPageBreak/>
        <w:t>Table of Figures</w:t>
      </w:r>
      <w:bookmarkEnd w:id="4"/>
    </w:p>
    <w:p w14:paraId="16523ED1" w14:textId="77777777" w:rsidR="00417D7B" w:rsidRPr="00417D7B" w:rsidRDefault="00417D7B" w:rsidP="00417D7B"/>
    <w:p w14:paraId="3BFF41C5" w14:textId="37C8FA9F" w:rsidR="00160DAF" w:rsidRDefault="00160DAF" w:rsidP="00417D7B">
      <w:pPr>
        <w:pStyle w:val="TableofFigures"/>
        <w:tabs>
          <w:tab w:val="right" w:leader="dot" w:pos="9350"/>
        </w:tabs>
        <w:spacing w:after="240"/>
        <w:rPr>
          <w:rFonts w:eastAsiaTheme="minorEastAsia"/>
          <w:noProof/>
        </w:rPr>
      </w:pPr>
      <w:r>
        <w:fldChar w:fldCharType="begin"/>
      </w:r>
      <w:r>
        <w:instrText xml:space="preserve"> TOC \h \z \c "Figure" </w:instrText>
      </w:r>
      <w:r>
        <w:fldChar w:fldCharType="separate"/>
      </w:r>
      <w:hyperlink w:anchor="_Toc46878815" w:history="1">
        <w:r w:rsidRPr="0029352D">
          <w:rPr>
            <w:rStyle w:val="Hyperlink"/>
            <w:noProof/>
          </w:rPr>
          <w:t>Figure 1: The probabilistic breakdown of the original Day 1 Convective Outlook for tornado, wind, and hail threats.</w:t>
        </w:r>
        <w:r>
          <w:rPr>
            <w:noProof/>
            <w:webHidden/>
          </w:rPr>
          <w:tab/>
        </w:r>
        <w:r>
          <w:rPr>
            <w:noProof/>
            <w:webHidden/>
          </w:rPr>
          <w:fldChar w:fldCharType="begin"/>
        </w:r>
        <w:r>
          <w:rPr>
            <w:noProof/>
            <w:webHidden/>
          </w:rPr>
          <w:instrText xml:space="preserve"> PAGEREF _Toc46878815 \h </w:instrText>
        </w:r>
        <w:r>
          <w:rPr>
            <w:noProof/>
            <w:webHidden/>
          </w:rPr>
        </w:r>
        <w:r>
          <w:rPr>
            <w:noProof/>
            <w:webHidden/>
          </w:rPr>
          <w:fldChar w:fldCharType="separate"/>
        </w:r>
        <w:r w:rsidR="002544B7">
          <w:rPr>
            <w:noProof/>
            <w:webHidden/>
          </w:rPr>
          <w:t>4</w:t>
        </w:r>
        <w:r>
          <w:rPr>
            <w:noProof/>
            <w:webHidden/>
          </w:rPr>
          <w:fldChar w:fldCharType="end"/>
        </w:r>
      </w:hyperlink>
    </w:p>
    <w:p w14:paraId="4A8AF31D" w14:textId="153D6CF8" w:rsidR="00160DAF" w:rsidRDefault="00C2523E" w:rsidP="00417D7B">
      <w:pPr>
        <w:pStyle w:val="TableofFigures"/>
        <w:tabs>
          <w:tab w:val="right" w:leader="dot" w:pos="9350"/>
        </w:tabs>
        <w:spacing w:after="240"/>
        <w:rPr>
          <w:rFonts w:eastAsiaTheme="minorEastAsia"/>
          <w:noProof/>
        </w:rPr>
      </w:pPr>
      <w:hyperlink w:anchor="_Toc46878816" w:history="1">
        <w:r w:rsidR="00160DAF" w:rsidRPr="0029352D">
          <w:rPr>
            <w:rStyle w:val="Hyperlink"/>
            <w:noProof/>
          </w:rPr>
          <w:t>Figure 2: The probabilistic breakdown of the original Day 2 Convective Outlook.</w:t>
        </w:r>
        <w:r w:rsidR="00160DAF">
          <w:rPr>
            <w:noProof/>
            <w:webHidden/>
          </w:rPr>
          <w:tab/>
        </w:r>
        <w:r w:rsidR="00160DAF">
          <w:rPr>
            <w:noProof/>
            <w:webHidden/>
          </w:rPr>
          <w:fldChar w:fldCharType="begin"/>
        </w:r>
        <w:r w:rsidR="00160DAF">
          <w:rPr>
            <w:noProof/>
            <w:webHidden/>
          </w:rPr>
          <w:instrText xml:space="preserve"> PAGEREF _Toc46878816 \h </w:instrText>
        </w:r>
        <w:r w:rsidR="00160DAF">
          <w:rPr>
            <w:noProof/>
            <w:webHidden/>
          </w:rPr>
        </w:r>
        <w:r w:rsidR="00160DAF">
          <w:rPr>
            <w:noProof/>
            <w:webHidden/>
          </w:rPr>
          <w:fldChar w:fldCharType="separate"/>
        </w:r>
        <w:r w:rsidR="002544B7">
          <w:rPr>
            <w:noProof/>
            <w:webHidden/>
          </w:rPr>
          <w:t>4</w:t>
        </w:r>
        <w:r w:rsidR="00160DAF">
          <w:rPr>
            <w:noProof/>
            <w:webHidden/>
          </w:rPr>
          <w:fldChar w:fldCharType="end"/>
        </w:r>
      </w:hyperlink>
    </w:p>
    <w:p w14:paraId="4F9D837D" w14:textId="7B3FCFC9" w:rsidR="00160DAF" w:rsidRDefault="00C2523E" w:rsidP="00417D7B">
      <w:pPr>
        <w:pStyle w:val="TableofFigures"/>
        <w:tabs>
          <w:tab w:val="right" w:leader="dot" w:pos="9350"/>
        </w:tabs>
        <w:spacing w:after="240"/>
        <w:rPr>
          <w:rFonts w:eastAsiaTheme="minorEastAsia"/>
          <w:noProof/>
        </w:rPr>
      </w:pPr>
      <w:hyperlink w:anchor="_Toc46878817" w:history="1">
        <w:r w:rsidR="00160DAF" w:rsidRPr="0029352D">
          <w:rPr>
            <w:rStyle w:val="Hyperlink"/>
            <w:noProof/>
          </w:rPr>
          <w:t>Figure 3: The probabilistic breakdown of the current Day 1 and 2 Convective Outlooks for tornado, wind, and hail threats.</w:t>
        </w:r>
        <w:r w:rsidR="00160DAF">
          <w:rPr>
            <w:noProof/>
            <w:webHidden/>
          </w:rPr>
          <w:tab/>
        </w:r>
        <w:r w:rsidR="00160DAF">
          <w:rPr>
            <w:noProof/>
            <w:webHidden/>
          </w:rPr>
          <w:fldChar w:fldCharType="begin"/>
        </w:r>
        <w:r w:rsidR="00160DAF">
          <w:rPr>
            <w:noProof/>
            <w:webHidden/>
          </w:rPr>
          <w:instrText xml:space="preserve"> PAGEREF _Toc46878817 \h </w:instrText>
        </w:r>
        <w:r w:rsidR="00160DAF">
          <w:rPr>
            <w:noProof/>
            <w:webHidden/>
          </w:rPr>
        </w:r>
        <w:r w:rsidR="00160DAF">
          <w:rPr>
            <w:noProof/>
            <w:webHidden/>
          </w:rPr>
          <w:fldChar w:fldCharType="separate"/>
        </w:r>
        <w:r w:rsidR="002544B7">
          <w:rPr>
            <w:noProof/>
            <w:webHidden/>
          </w:rPr>
          <w:t>6</w:t>
        </w:r>
        <w:r w:rsidR="00160DAF">
          <w:rPr>
            <w:noProof/>
            <w:webHidden/>
          </w:rPr>
          <w:fldChar w:fldCharType="end"/>
        </w:r>
      </w:hyperlink>
    </w:p>
    <w:p w14:paraId="68CA3816" w14:textId="738B072F" w:rsidR="00160DAF" w:rsidRDefault="00C2523E" w:rsidP="00417D7B">
      <w:pPr>
        <w:pStyle w:val="TableofFigures"/>
        <w:tabs>
          <w:tab w:val="right" w:leader="dot" w:pos="9350"/>
        </w:tabs>
        <w:spacing w:after="240"/>
        <w:rPr>
          <w:rFonts w:eastAsiaTheme="minorEastAsia"/>
          <w:noProof/>
        </w:rPr>
      </w:pPr>
      <w:hyperlink w:anchor="_Toc46878818" w:history="1">
        <w:r w:rsidR="00160DAF" w:rsidRPr="0029352D">
          <w:rPr>
            <w:rStyle w:val="Hyperlink"/>
            <w:noProof/>
          </w:rPr>
          <w:t>Figure 4: The probabilistic breakdown of the current Day 3 Convective Outlook.</w:t>
        </w:r>
        <w:r w:rsidR="00160DAF">
          <w:rPr>
            <w:noProof/>
            <w:webHidden/>
          </w:rPr>
          <w:tab/>
        </w:r>
        <w:r w:rsidR="00160DAF">
          <w:rPr>
            <w:noProof/>
            <w:webHidden/>
          </w:rPr>
          <w:fldChar w:fldCharType="begin"/>
        </w:r>
        <w:r w:rsidR="00160DAF">
          <w:rPr>
            <w:noProof/>
            <w:webHidden/>
          </w:rPr>
          <w:instrText xml:space="preserve"> PAGEREF _Toc46878818 \h </w:instrText>
        </w:r>
        <w:r w:rsidR="00160DAF">
          <w:rPr>
            <w:noProof/>
            <w:webHidden/>
          </w:rPr>
        </w:r>
        <w:r w:rsidR="00160DAF">
          <w:rPr>
            <w:noProof/>
            <w:webHidden/>
          </w:rPr>
          <w:fldChar w:fldCharType="separate"/>
        </w:r>
        <w:r w:rsidR="002544B7">
          <w:rPr>
            <w:noProof/>
            <w:webHidden/>
          </w:rPr>
          <w:t>6</w:t>
        </w:r>
        <w:r w:rsidR="00160DAF">
          <w:rPr>
            <w:noProof/>
            <w:webHidden/>
          </w:rPr>
          <w:fldChar w:fldCharType="end"/>
        </w:r>
      </w:hyperlink>
    </w:p>
    <w:p w14:paraId="30D6907D" w14:textId="38CDC9E4" w:rsidR="00160DAF" w:rsidRDefault="00C2523E" w:rsidP="00417D7B">
      <w:pPr>
        <w:pStyle w:val="TableofFigures"/>
        <w:tabs>
          <w:tab w:val="right" w:leader="dot" w:pos="9350"/>
        </w:tabs>
        <w:spacing w:after="240"/>
        <w:rPr>
          <w:rFonts w:eastAsiaTheme="minorEastAsia"/>
          <w:noProof/>
        </w:rPr>
      </w:pPr>
      <w:hyperlink w:anchor="_Toc46878819" w:history="1">
        <w:r w:rsidR="00160DAF" w:rsidRPr="0029352D">
          <w:rPr>
            <w:rStyle w:val="Hyperlink"/>
            <w:noProof/>
          </w:rPr>
          <w:t>Figure 5: The SPC’s online guide to the meaning of each tier of the convective outlook.</w:t>
        </w:r>
        <w:r w:rsidR="00160DAF">
          <w:rPr>
            <w:noProof/>
            <w:webHidden/>
          </w:rPr>
          <w:tab/>
        </w:r>
        <w:r w:rsidR="00160DAF">
          <w:rPr>
            <w:noProof/>
            <w:webHidden/>
          </w:rPr>
          <w:fldChar w:fldCharType="begin"/>
        </w:r>
        <w:r w:rsidR="00160DAF">
          <w:rPr>
            <w:noProof/>
            <w:webHidden/>
          </w:rPr>
          <w:instrText xml:space="preserve"> PAGEREF _Toc46878819 \h </w:instrText>
        </w:r>
        <w:r w:rsidR="00160DAF">
          <w:rPr>
            <w:noProof/>
            <w:webHidden/>
          </w:rPr>
        </w:r>
        <w:r w:rsidR="00160DAF">
          <w:rPr>
            <w:noProof/>
            <w:webHidden/>
          </w:rPr>
          <w:fldChar w:fldCharType="separate"/>
        </w:r>
        <w:r w:rsidR="002544B7">
          <w:rPr>
            <w:noProof/>
            <w:webHidden/>
          </w:rPr>
          <w:t>7</w:t>
        </w:r>
        <w:r w:rsidR="00160DAF">
          <w:rPr>
            <w:noProof/>
            <w:webHidden/>
          </w:rPr>
          <w:fldChar w:fldCharType="end"/>
        </w:r>
      </w:hyperlink>
    </w:p>
    <w:p w14:paraId="3271E5DA" w14:textId="546DDC23" w:rsidR="00160DAF" w:rsidRDefault="00C2523E" w:rsidP="00417D7B">
      <w:pPr>
        <w:pStyle w:val="TableofFigures"/>
        <w:tabs>
          <w:tab w:val="right" w:leader="dot" w:pos="9350"/>
        </w:tabs>
        <w:spacing w:after="240"/>
        <w:rPr>
          <w:rFonts w:eastAsiaTheme="minorEastAsia"/>
          <w:noProof/>
        </w:rPr>
      </w:pPr>
      <w:hyperlink w:anchor="_Toc46878820" w:history="1">
        <w:r w:rsidR="00160DAF" w:rsidRPr="0029352D">
          <w:rPr>
            <w:rStyle w:val="Hyperlink"/>
            <w:noProof/>
          </w:rPr>
          <w:t>Figure 6: Map detailing where broadcast meteorologists who participated in the study work on air.</w:t>
        </w:r>
        <w:r w:rsidR="00160DAF">
          <w:rPr>
            <w:noProof/>
            <w:webHidden/>
          </w:rPr>
          <w:tab/>
        </w:r>
        <w:r w:rsidR="00160DAF">
          <w:rPr>
            <w:noProof/>
            <w:webHidden/>
          </w:rPr>
          <w:fldChar w:fldCharType="begin"/>
        </w:r>
        <w:r w:rsidR="00160DAF">
          <w:rPr>
            <w:noProof/>
            <w:webHidden/>
          </w:rPr>
          <w:instrText xml:space="preserve"> PAGEREF _Toc46878820 \h </w:instrText>
        </w:r>
        <w:r w:rsidR="00160DAF">
          <w:rPr>
            <w:noProof/>
            <w:webHidden/>
          </w:rPr>
        </w:r>
        <w:r w:rsidR="00160DAF">
          <w:rPr>
            <w:noProof/>
            <w:webHidden/>
          </w:rPr>
          <w:fldChar w:fldCharType="separate"/>
        </w:r>
        <w:r w:rsidR="002544B7">
          <w:rPr>
            <w:noProof/>
            <w:webHidden/>
          </w:rPr>
          <w:t>19</w:t>
        </w:r>
        <w:r w:rsidR="00160DAF">
          <w:rPr>
            <w:noProof/>
            <w:webHidden/>
          </w:rPr>
          <w:fldChar w:fldCharType="end"/>
        </w:r>
      </w:hyperlink>
    </w:p>
    <w:p w14:paraId="568B98E3" w14:textId="5ACAA037" w:rsidR="00160DAF" w:rsidRDefault="00C2523E" w:rsidP="00417D7B">
      <w:pPr>
        <w:pStyle w:val="TableofFigures"/>
        <w:tabs>
          <w:tab w:val="right" w:leader="dot" w:pos="9350"/>
        </w:tabs>
        <w:spacing w:after="240"/>
        <w:rPr>
          <w:rFonts w:eastAsiaTheme="minorEastAsia"/>
          <w:noProof/>
        </w:rPr>
      </w:pPr>
      <w:hyperlink w:anchor="_Toc46878821" w:history="1">
        <w:r w:rsidR="00160DAF" w:rsidRPr="0029352D">
          <w:rPr>
            <w:rStyle w:val="Hyperlink"/>
            <w:noProof/>
          </w:rPr>
          <w:t>Figure 7: Thematic map compiled from the CTA interview data.</w:t>
        </w:r>
        <w:r w:rsidR="00160DAF">
          <w:rPr>
            <w:noProof/>
            <w:webHidden/>
          </w:rPr>
          <w:tab/>
        </w:r>
        <w:r w:rsidR="00160DAF">
          <w:rPr>
            <w:noProof/>
            <w:webHidden/>
          </w:rPr>
          <w:fldChar w:fldCharType="begin"/>
        </w:r>
        <w:r w:rsidR="00160DAF">
          <w:rPr>
            <w:noProof/>
            <w:webHidden/>
          </w:rPr>
          <w:instrText xml:space="preserve"> PAGEREF _Toc46878821 \h </w:instrText>
        </w:r>
        <w:r w:rsidR="00160DAF">
          <w:rPr>
            <w:noProof/>
            <w:webHidden/>
          </w:rPr>
        </w:r>
        <w:r w:rsidR="00160DAF">
          <w:rPr>
            <w:noProof/>
            <w:webHidden/>
          </w:rPr>
          <w:fldChar w:fldCharType="separate"/>
        </w:r>
        <w:r w:rsidR="002544B7">
          <w:rPr>
            <w:noProof/>
            <w:webHidden/>
          </w:rPr>
          <w:t>33</w:t>
        </w:r>
        <w:r w:rsidR="00160DAF">
          <w:rPr>
            <w:noProof/>
            <w:webHidden/>
          </w:rPr>
          <w:fldChar w:fldCharType="end"/>
        </w:r>
      </w:hyperlink>
    </w:p>
    <w:p w14:paraId="44751B40" w14:textId="3572D6F0" w:rsidR="00160DAF" w:rsidRDefault="00C2523E" w:rsidP="00417D7B">
      <w:pPr>
        <w:pStyle w:val="TableofFigures"/>
        <w:tabs>
          <w:tab w:val="right" w:leader="dot" w:pos="9350"/>
        </w:tabs>
        <w:spacing w:after="240"/>
        <w:rPr>
          <w:rFonts w:eastAsiaTheme="minorEastAsia"/>
          <w:noProof/>
        </w:rPr>
      </w:pPr>
      <w:hyperlink w:anchor="_Toc46878822" w:history="1">
        <w:r w:rsidR="00160DAF" w:rsidRPr="0029352D">
          <w:rPr>
            <w:rStyle w:val="Hyperlink"/>
            <w:noProof/>
          </w:rPr>
          <w:t>Figure 8: Thematic map compiled from the focus group interview data.</w:t>
        </w:r>
        <w:r w:rsidR="00160DAF">
          <w:rPr>
            <w:noProof/>
            <w:webHidden/>
          </w:rPr>
          <w:tab/>
        </w:r>
        <w:r w:rsidR="00160DAF">
          <w:rPr>
            <w:noProof/>
            <w:webHidden/>
          </w:rPr>
          <w:fldChar w:fldCharType="begin"/>
        </w:r>
        <w:r w:rsidR="00160DAF">
          <w:rPr>
            <w:noProof/>
            <w:webHidden/>
          </w:rPr>
          <w:instrText xml:space="preserve"> PAGEREF _Toc46878822 \h </w:instrText>
        </w:r>
        <w:r w:rsidR="00160DAF">
          <w:rPr>
            <w:noProof/>
            <w:webHidden/>
          </w:rPr>
        </w:r>
        <w:r w:rsidR="00160DAF">
          <w:rPr>
            <w:noProof/>
            <w:webHidden/>
          </w:rPr>
          <w:fldChar w:fldCharType="separate"/>
        </w:r>
        <w:r w:rsidR="002544B7">
          <w:rPr>
            <w:noProof/>
            <w:webHidden/>
          </w:rPr>
          <w:t>41</w:t>
        </w:r>
        <w:r w:rsidR="00160DAF">
          <w:rPr>
            <w:noProof/>
            <w:webHidden/>
          </w:rPr>
          <w:fldChar w:fldCharType="end"/>
        </w:r>
      </w:hyperlink>
    </w:p>
    <w:p w14:paraId="5BA33779" w14:textId="2903742C" w:rsidR="00160DAF" w:rsidRDefault="00C2523E" w:rsidP="00417D7B">
      <w:pPr>
        <w:pStyle w:val="TableofFigures"/>
        <w:tabs>
          <w:tab w:val="right" w:leader="dot" w:pos="9350"/>
        </w:tabs>
        <w:spacing w:after="240"/>
        <w:rPr>
          <w:rFonts w:eastAsiaTheme="minorEastAsia"/>
          <w:noProof/>
        </w:rPr>
      </w:pPr>
      <w:hyperlink w:anchor="_Toc46878823" w:history="1">
        <w:r w:rsidR="00160DAF" w:rsidRPr="0029352D">
          <w:rPr>
            <w:rStyle w:val="Hyperlink"/>
            <w:noProof/>
          </w:rPr>
          <w:t>Figure 9: Graphs of the frequencies with which participants ranked each of the 5 available SPC outlook words for each of the 5 open positions for words.</w:t>
        </w:r>
        <w:r w:rsidR="00160DAF">
          <w:rPr>
            <w:noProof/>
            <w:webHidden/>
          </w:rPr>
          <w:tab/>
        </w:r>
        <w:r w:rsidR="00160DAF">
          <w:rPr>
            <w:noProof/>
            <w:webHidden/>
          </w:rPr>
          <w:fldChar w:fldCharType="begin"/>
        </w:r>
        <w:r w:rsidR="00160DAF">
          <w:rPr>
            <w:noProof/>
            <w:webHidden/>
          </w:rPr>
          <w:instrText xml:space="preserve"> PAGEREF _Toc46878823 \h </w:instrText>
        </w:r>
        <w:r w:rsidR="00160DAF">
          <w:rPr>
            <w:noProof/>
            <w:webHidden/>
          </w:rPr>
        </w:r>
        <w:r w:rsidR="00160DAF">
          <w:rPr>
            <w:noProof/>
            <w:webHidden/>
          </w:rPr>
          <w:fldChar w:fldCharType="separate"/>
        </w:r>
        <w:r w:rsidR="002544B7">
          <w:rPr>
            <w:noProof/>
            <w:webHidden/>
          </w:rPr>
          <w:t>48</w:t>
        </w:r>
        <w:r w:rsidR="00160DAF">
          <w:rPr>
            <w:noProof/>
            <w:webHidden/>
          </w:rPr>
          <w:fldChar w:fldCharType="end"/>
        </w:r>
      </w:hyperlink>
    </w:p>
    <w:p w14:paraId="1F93F2E7" w14:textId="7F80608A" w:rsidR="00160DAF" w:rsidRDefault="00C2523E" w:rsidP="00417D7B">
      <w:pPr>
        <w:pStyle w:val="TableofFigures"/>
        <w:tabs>
          <w:tab w:val="right" w:leader="dot" w:pos="9350"/>
        </w:tabs>
        <w:spacing w:after="240"/>
        <w:rPr>
          <w:rFonts w:eastAsiaTheme="minorEastAsia"/>
          <w:noProof/>
        </w:rPr>
      </w:pPr>
      <w:hyperlink w:anchor="_Toc46878824" w:history="1">
        <w:r w:rsidR="00160DAF" w:rsidRPr="0029352D">
          <w:rPr>
            <w:rStyle w:val="Hyperlink"/>
            <w:noProof/>
          </w:rPr>
          <w:t>Figure 10: Graphs of the frequencies with which participants ranked each of the 5 available SPC outlook colors for each of the 5 open positions for colors.</w:t>
        </w:r>
        <w:r w:rsidR="00160DAF">
          <w:rPr>
            <w:noProof/>
            <w:webHidden/>
          </w:rPr>
          <w:tab/>
        </w:r>
        <w:r w:rsidR="00160DAF">
          <w:rPr>
            <w:noProof/>
            <w:webHidden/>
          </w:rPr>
          <w:fldChar w:fldCharType="begin"/>
        </w:r>
        <w:r w:rsidR="00160DAF">
          <w:rPr>
            <w:noProof/>
            <w:webHidden/>
          </w:rPr>
          <w:instrText xml:space="preserve"> PAGEREF _Toc46878824 \h </w:instrText>
        </w:r>
        <w:r w:rsidR="00160DAF">
          <w:rPr>
            <w:noProof/>
            <w:webHidden/>
          </w:rPr>
        </w:r>
        <w:r w:rsidR="00160DAF">
          <w:rPr>
            <w:noProof/>
            <w:webHidden/>
          </w:rPr>
          <w:fldChar w:fldCharType="separate"/>
        </w:r>
        <w:r w:rsidR="002544B7">
          <w:rPr>
            <w:noProof/>
            <w:webHidden/>
          </w:rPr>
          <w:t>50</w:t>
        </w:r>
        <w:r w:rsidR="00160DAF">
          <w:rPr>
            <w:noProof/>
            <w:webHidden/>
          </w:rPr>
          <w:fldChar w:fldCharType="end"/>
        </w:r>
      </w:hyperlink>
    </w:p>
    <w:p w14:paraId="09DA4883" w14:textId="1299C15E" w:rsidR="00160DAF" w:rsidRDefault="00C2523E" w:rsidP="00417D7B">
      <w:pPr>
        <w:pStyle w:val="TableofFigures"/>
        <w:tabs>
          <w:tab w:val="right" w:leader="dot" w:pos="9350"/>
        </w:tabs>
        <w:spacing w:after="240"/>
        <w:rPr>
          <w:rFonts w:eastAsiaTheme="minorEastAsia"/>
          <w:noProof/>
        </w:rPr>
      </w:pPr>
      <w:hyperlink w:anchor="_Toc46878825" w:history="1">
        <w:r w:rsidR="00160DAF" w:rsidRPr="0029352D">
          <w:rPr>
            <w:rStyle w:val="Hyperlink"/>
            <w:noProof/>
          </w:rPr>
          <w:t>Figure 11</w:t>
        </w:r>
        <w:r w:rsidR="00160DAF" w:rsidRPr="0029352D">
          <w:rPr>
            <w:rStyle w:val="Hyperlink"/>
            <w:b/>
            <w:bCs/>
            <w:noProof/>
          </w:rPr>
          <w:t>:</w:t>
        </w:r>
        <w:r w:rsidR="00160DAF" w:rsidRPr="0029352D">
          <w:rPr>
            <w:rStyle w:val="Hyperlink"/>
            <w:noProof/>
          </w:rPr>
          <w:t xml:space="preserve"> Graphs of the distributions of participant word ranking scores across numeracy, race, age, objective understanding of the difference between tornado watches and warnings, gender, and ethnicity.</w:t>
        </w:r>
        <w:r w:rsidR="00160DAF">
          <w:rPr>
            <w:noProof/>
            <w:webHidden/>
          </w:rPr>
          <w:tab/>
        </w:r>
        <w:r w:rsidR="00160DAF">
          <w:rPr>
            <w:noProof/>
            <w:webHidden/>
          </w:rPr>
          <w:fldChar w:fldCharType="begin"/>
        </w:r>
        <w:r w:rsidR="00160DAF">
          <w:rPr>
            <w:noProof/>
            <w:webHidden/>
          </w:rPr>
          <w:instrText xml:space="preserve"> PAGEREF _Toc46878825 \h </w:instrText>
        </w:r>
        <w:r w:rsidR="00160DAF">
          <w:rPr>
            <w:noProof/>
            <w:webHidden/>
          </w:rPr>
        </w:r>
        <w:r w:rsidR="00160DAF">
          <w:rPr>
            <w:noProof/>
            <w:webHidden/>
          </w:rPr>
          <w:fldChar w:fldCharType="separate"/>
        </w:r>
        <w:r w:rsidR="002544B7">
          <w:rPr>
            <w:noProof/>
            <w:webHidden/>
          </w:rPr>
          <w:t>52</w:t>
        </w:r>
        <w:r w:rsidR="00160DAF">
          <w:rPr>
            <w:noProof/>
            <w:webHidden/>
          </w:rPr>
          <w:fldChar w:fldCharType="end"/>
        </w:r>
      </w:hyperlink>
    </w:p>
    <w:p w14:paraId="161C6CBC" w14:textId="3D1F8657" w:rsidR="00160DAF" w:rsidRDefault="00C2523E" w:rsidP="00417D7B">
      <w:pPr>
        <w:pStyle w:val="TableofFigures"/>
        <w:tabs>
          <w:tab w:val="right" w:leader="dot" w:pos="9350"/>
        </w:tabs>
        <w:spacing w:after="240"/>
        <w:rPr>
          <w:rFonts w:eastAsiaTheme="minorEastAsia"/>
          <w:noProof/>
        </w:rPr>
      </w:pPr>
      <w:hyperlink w:anchor="_Toc46878826" w:history="1">
        <w:r w:rsidR="00160DAF" w:rsidRPr="0029352D">
          <w:rPr>
            <w:rStyle w:val="Hyperlink"/>
            <w:noProof/>
          </w:rPr>
          <w:t>Figure 12</w:t>
        </w:r>
        <w:r w:rsidR="00160DAF" w:rsidRPr="0029352D">
          <w:rPr>
            <w:rStyle w:val="Hyperlink"/>
            <w:b/>
            <w:bCs/>
            <w:noProof/>
          </w:rPr>
          <w:t>:</w:t>
        </w:r>
        <w:r w:rsidR="00160DAF" w:rsidRPr="0029352D">
          <w:rPr>
            <w:rStyle w:val="Hyperlink"/>
            <w:noProof/>
          </w:rPr>
          <w:t xml:space="preserve"> Graphs of the distributions of participant word ranking scores across education, NWS region, weather salience, tornado warning responsiveness, disaster preparedness, and subjective understanding of the difference between a tornado watch and warning.</w:t>
        </w:r>
        <w:r w:rsidR="00160DAF">
          <w:rPr>
            <w:noProof/>
            <w:webHidden/>
          </w:rPr>
          <w:tab/>
        </w:r>
        <w:r w:rsidR="00160DAF">
          <w:rPr>
            <w:noProof/>
            <w:webHidden/>
          </w:rPr>
          <w:fldChar w:fldCharType="begin"/>
        </w:r>
        <w:r w:rsidR="00160DAF">
          <w:rPr>
            <w:noProof/>
            <w:webHidden/>
          </w:rPr>
          <w:instrText xml:space="preserve"> PAGEREF _Toc46878826 \h </w:instrText>
        </w:r>
        <w:r w:rsidR="00160DAF">
          <w:rPr>
            <w:noProof/>
            <w:webHidden/>
          </w:rPr>
        </w:r>
        <w:r w:rsidR="00160DAF">
          <w:rPr>
            <w:noProof/>
            <w:webHidden/>
          </w:rPr>
          <w:fldChar w:fldCharType="separate"/>
        </w:r>
        <w:r w:rsidR="002544B7">
          <w:rPr>
            <w:noProof/>
            <w:webHidden/>
          </w:rPr>
          <w:t>53</w:t>
        </w:r>
        <w:r w:rsidR="00160DAF">
          <w:rPr>
            <w:noProof/>
            <w:webHidden/>
          </w:rPr>
          <w:fldChar w:fldCharType="end"/>
        </w:r>
      </w:hyperlink>
    </w:p>
    <w:p w14:paraId="5B84230A" w14:textId="5ADA71A0" w:rsidR="00160DAF" w:rsidRDefault="00C2523E" w:rsidP="00417D7B">
      <w:pPr>
        <w:pStyle w:val="TableofFigures"/>
        <w:tabs>
          <w:tab w:val="right" w:leader="dot" w:pos="9350"/>
        </w:tabs>
        <w:spacing w:after="240"/>
        <w:rPr>
          <w:rFonts w:eastAsiaTheme="minorEastAsia"/>
          <w:noProof/>
        </w:rPr>
      </w:pPr>
      <w:hyperlink w:anchor="_Toc46878827" w:history="1">
        <w:r w:rsidR="00160DAF" w:rsidRPr="0029352D">
          <w:rPr>
            <w:rStyle w:val="Hyperlink"/>
            <w:noProof/>
          </w:rPr>
          <w:t>Figure 13</w:t>
        </w:r>
        <w:r w:rsidR="00160DAF" w:rsidRPr="0029352D">
          <w:rPr>
            <w:rStyle w:val="Hyperlink"/>
            <w:b/>
            <w:bCs/>
            <w:noProof/>
          </w:rPr>
          <w:t>:</w:t>
        </w:r>
        <w:r w:rsidR="00160DAF" w:rsidRPr="0029352D">
          <w:rPr>
            <w:rStyle w:val="Hyperlink"/>
            <w:noProof/>
          </w:rPr>
          <w:t xml:space="preserve"> Graphs of the distributions of participant color ranking scores across numeracy, race, age, objective understanding of the difference between tornado watches and warnings, gender, and ethnicity.</w:t>
        </w:r>
        <w:r w:rsidR="00160DAF">
          <w:rPr>
            <w:noProof/>
            <w:webHidden/>
          </w:rPr>
          <w:tab/>
        </w:r>
        <w:r w:rsidR="00160DAF">
          <w:rPr>
            <w:noProof/>
            <w:webHidden/>
          </w:rPr>
          <w:fldChar w:fldCharType="begin"/>
        </w:r>
        <w:r w:rsidR="00160DAF">
          <w:rPr>
            <w:noProof/>
            <w:webHidden/>
          </w:rPr>
          <w:instrText xml:space="preserve"> PAGEREF _Toc46878827 \h </w:instrText>
        </w:r>
        <w:r w:rsidR="00160DAF">
          <w:rPr>
            <w:noProof/>
            <w:webHidden/>
          </w:rPr>
        </w:r>
        <w:r w:rsidR="00160DAF">
          <w:rPr>
            <w:noProof/>
            <w:webHidden/>
          </w:rPr>
          <w:fldChar w:fldCharType="separate"/>
        </w:r>
        <w:r w:rsidR="002544B7">
          <w:rPr>
            <w:noProof/>
            <w:webHidden/>
          </w:rPr>
          <w:t>54</w:t>
        </w:r>
        <w:r w:rsidR="00160DAF">
          <w:rPr>
            <w:noProof/>
            <w:webHidden/>
          </w:rPr>
          <w:fldChar w:fldCharType="end"/>
        </w:r>
      </w:hyperlink>
    </w:p>
    <w:p w14:paraId="7741200E" w14:textId="69F15572" w:rsidR="00160DAF" w:rsidRDefault="00C2523E" w:rsidP="00417D7B">
      <w:pPr>
        <w:pStyle w:val="TableofFigures"/>
        <w:tabs>
          <w:tab w:val="right" w:leader="dot" w:pos="9350"/>
        </w:tabs>
        <w:spacing w:after="240"/>
        <w:rPr>
          <w:rFonts w:eastAsiaTheme="minorEastAsia"/>
          <w:noProof/>
        </w:rPr>
      </w:pPr>
      <w:hyperlink w:anchor="_Toc46878828" w:history="1">
        <w:r w:rsidR="00160DAF" w:rsidRPr="0029352D">
          <w:rPr>
            <w:rStyle w:val="Hyperlink"/>
            <w:noProof/>
          </w:rPr>
          <w:t>Figure 14</w:t>
        </w:r>
        <w:r w:rsidR="00160DAF" w:rsidRPr="0029352D">
          <w:rPr>
            <w:rStyle w:val="Hyperlink"/>
            <w:b/>
            <w:bCs/>
            <w:noProof/>
          </w:rPr>
          <w:t>:</w:t>
        </w:r>
        <w:r w:rsidR="00160DAF" w:rsidRPr="0029352D">
          <w:rPr>
            <w:rStyle w:val="Hyperlink"/>
            <w:noProof/>
          </w:rPr>
          <w:t xml:space="preserve"> Graphs of the distributions of participant color ranking scores across education, NWS region, weather salience, tornado warning responsiveness, disaster preparedness, and subjective understanding of the difference between a tornado watch and warning.</w:t>
        </w:r>
        <w:r w:rsidR="00160DAF">
          <w:rPr>
            <w:noProof/>
            <w:webHidden/>
          </w:rPr>
          <w:tab/>
        </w:r>
        <w:r w:rsidR="00160DAF">
          <w:rPr>
            <w:noProof/>
            <w:webHidden/>
          </w:rPr>
          <w:fldChar w:fldCharType="begin"/>
        </w:r>
        <w:r w:rsidR="00160DAF">
          <w:rPr>
            <w:noProof/>
            <w:webHidden/>
          </w:rPr>
          <w:instrText xml:space="preserve"> PAGEREF _Toc46878828 \h </w:instrText>
        </w:r>
        <w:r w:rsidR="00160DAF">
          <w:rPr>
            <w:noProof/>
            <w:webHidden/>
          </w:rPr>
        </w:r>
        <w:r w:rsidR="00160DAF">
          <w:rPr>
            <w:noProof/>
            <w:webHidden/>
          </w:rPr>
          <w:fldChar w:fldCharType="separate"/>
        </w:r>
        <w:r w:rsidR="002544B7">
          <w:rPr>
            <w:noProof/>
            <w:webHidden/>
          </w:rPr>
          <w:t>55</w:t>
        </w:r>
        <w:r w:rsidR="00160DAF">
          <w:rPr>
            <w:noProof/>
            <w:webHidden/>
          </w:rPr>
          <w:fldChar w:fldCharType="end"/>
        </w:r>
      </w:hyperlink>
    </w:p>
    <w:p w14:paraId="1877A8BB" w14:textId="2526B214" w:rsidR="00160DAF" w:rsidRDefault="00C2523E" w:rsidP="00417D7B">
      <w:pPr>
        <w:pStyle w:val="TableofFigures"/>
        <w:tabs>
          <w:tab w:val="right" w:leader="dot" w:pos="9350"/>
        </w:tabs>
        <w:spacing w:after="240"/>
        <w:rPr>
          <w:rFonts w:eastAsiaTheme="minorEastAsia"/>
          <w:noProof/>
        </w:rPr>
      </w:pPr>
      <w:hyperlink w:anchor="_Toc46878829" w:history="1">
        <w:r w:rsidR="00160DAF" w:rsidRPr="0029352D">
          <w:rPr>
            <w:rStyle w:val="Hyperlink"/>
            <w:noProof/>
          </w:rPr>
          <w:t>Figure 15</w:t>
        </w:r>
        <w:r w:rsidR="00160DAF" w:rsidRPr="0029352D">
          <w:rPr>
            <w:rStyle w:val="Hyperlink"/>
            <w:b/>
            <w:bCs/>
            <w:noProof/>
          </w:rPr>
          <w:t>:</w:t>
        </w:r>
        <w:r w:rsidR="00160DAF" w:rsidRPr="0029352D">
          <w:rPr>
            <w:rStyle w:val="Hyperlink"/>
            <w:noProof/>
          </w:rPr>
          <w:t xml:space="preserve"> Graphs of the distributions of the residuals for each of the continuous independent variables tested in this study.</w:t>
        </w:r>
        <w:r w:rsidR="00160DAF">
          <w:rPr>
            <w:noProof/>
            <w:webHidden/>
          </w:rPr>
          <w:tab/>
        </w:r>
        <w:r w:rsidR="00160DAF">
          <w:rPr>
            <w:noProof/>
            <w:webHidden/>
          </w:rPr>
          <w:fldChar w:fldCharType="begin"/>
        </w:r>
        <w:r w:rsidR="00160DAF">
          <w:rPr>
            <w:noProof/>
            <w:webHidden/>
          </w:rPr>
          <w:instrText xml:space="preserve"> PAGEREF _Toc46878829 \h </w:instrText>
        </w:r>
        <w:r w:rsidR="00160DAF">
          <w:rPr>
            <w:noProof/>
            <w:webHidden/>
          </w:rPr>
        </w:r>
        <w:r w:rsidR="00160DAF">
          <w:rPr>
            <w:noProof/>
            <w:webHidden/>
          </w:rPr>
          <w:fldChar w:fldCharType="separate"/>
        </w:r>
        <w:r w:rsidR="002544B7">
          <w:rPr>
            <w:noProof/>
            <w:webHidden/>
          </w:rPr>
          <w:t>60</w:t>
        </w:r>
        <w:r w:rsidR="00160DAF">
          <w:rPr>
            <w:noProof/>
            <w:webHidden/>
          </w:rPr>
          <w:fldChar w:fldCharType="end"/>
        </w:r>
      </w:hyperlink>
    </w:p>
    <w:p w14:paraId="4190DA49" w14:textId="6A3B30CB" w:rsidR="00160DAF" w:rsidRDefault="00C2523E" w:rsidP="00417D7B">
      <w:pPr>
        <w:pStyle w:val="TableofFigures"/>
        <w:tabs>
          <w:tab w:val="right" w:leader="dot" w:pos="9350"/>
        </w:tabs>
        <w:spacing w:after="240"/>
        <w:rPr>
          <w:rFonts w:eastAsiaTheme="minorEastAsia"/>
          <w:noProof/>
        </w:rPr>
      </w:pPr>
      <w:hyperlink w:anchor="_Toc46878830" w:history="1">
        <w:r w:rsidR="00160DAF" w:rsidRPr="0029352D">
          <w:rPr>
            <w:rStyle w:val="Hyperlink"/>
            <w:noProof/>
          </w:rPr>
          <w:t>Figure 16: Graph of the slope of the relationship between Age and SPC word score.</w:t>
        </w:r>
        <w:r w:rsidR="00160DAF">
          <w:rPr>
            <w:noProof/>
            <w:webHidden/>
          </w:rPr>
          <w:tab/>
        </w:r>
        <w:r w:rsidR="00160DAF">
          <w:rPr>
            <w:noProof/>
            <w:webHidden/>
          </w:rPr>
          <w:fldChar w:fldCharType="begin"/>
        </w:r>
        <w:r w:rsidR="00160DAF">
          <w:rPr>
            <w:noProof/>
            <w:webHidden/>
          </w:rPr>
          <w:instrText xml:space="preserve"> PAGEREF _Toc46878830 \h </w:instrText>
        </w:r>
        <w:r w:rsidR="00160DAF">
          <w:rPr>
            <w:noProof/>
            <w:webHidden/>
          </w:rPr>
        </w:r>
        <w:r w:rsidR="00160DAF">
          <w:rPr>
            <w:noProof/>
            <w:webHidden/>
          </w:rPr>
          <w:fldChar w:fldCharType="separate"/>
        </w:r>
        <w:r w:rsidR="002544B7">
          <w:rPr>
            <w:noProof/>
            <w:webHidden/>
          </w:rPr>
          <w:t>61</w:t>
        </w:r>
        <w:r w:rsidR="00160DAF">
          <w:rPr>
            <w:noProof/>
            <w:webHidden/>
          </w:rPr>
          <w:fldChar w:fldCharType="end"/>
        </w:r>
      </w:hyperlink>
    </w:p>
    <w:p w14:paraId="6D12FFE1" w14:textId="7BCBDA26" w:rsidR="00160DAF" w:rsidRDefault="00C2523E" w:rsidP="00417D7B">
      <w:pPr>
        <w:pStyle w:val="TableofFigures"/>
        <w:tabs>
          <w:tab w:val="right" w:leader="dot" w:pos="9350"/>
        </w:tabs>
        <w:spacing w:after="240"/>
        <w:rPr>
          <w:rFonts w:eastAsiaTheme="minorEastAsia"/>
          <w:noProof/>
        </w:rPr>
      </w:pPr>
      <w:hyperlink w:anchor="_Toc46878831" w:history="1">
        <w:r w:rsidR="00160DAF" w:rsidRPr="0029352D">
          <w:rPr>
            <w:rStyle w:val="Hyperlink"/>
            <w:noProof/>
          </w:rPr>
          <w:t>Figure 17: Graph of the slope of the relationship between Age and SPC color score</w:t>
        </w:r>
      </w:hyperlink>
    </w:p>
    <w:p w14:paraId="0CEF4105" w14:textId="63259A38" w:rsidR="00160DAF" w:rsidRDefault="00C2523E" w:rsidP="00417D7B">
      <w:pPr>
        <w:pStyle w:val="TableofFigures"/>
        <w:tabs>
          <w:tab w:val="right" w:leader="dot" w:pos="9350"/>
        </w:tabs>
        <w:spacing w:after="240"/>
        <w:rPr>
          <w:rFonts w:eastAsiaTheme="minorEastAsia"/>
          <w:noProof/>
        </w:rPr>
      </w:pPr>
      <w:hyperlink w:anchor="_Toc46878832" w:history="1">
        <w:r w:rsidR="00160DAF" w:rsidRPr="0029352D">
          <w:rPr>
            <w:rStyle w:val="Hyperlink"/>
            <w:noProof/>
          </w:rPr>
          <w:t>Figure 18</w:t>
        </w:r>
        <w:r w:rsidR="00160DAF" w:rsidRPr="0029352D">
          <w:rPr>
            <w:rStyle w:val="Hyperlink"/>
            <w:b/>
            <w:bCs/>
            <w:noProof/>
          </w:rPr>
          <w:t>:</w:t>
        </w:r>
        <w:r w:rsidR="00160DAF" w:rsidRPr="0029352D">
          <w:rPr>
            <w:rStyle w:val="Hyperlink"/>
            <w:noProof/>
          </w:rPr>
          <w:t xml:space="preserve"> Graph of the difference in average SPC word score between Female and Male participants.  Points display the mean value of SPC word score for females and males, while the error bars display the 95% confidence interval around that estimate based on the standard error.</w:t>
        </w:r>
        <w:r w:rsidR="00160DAF">
          <w:rPr>
            <w:noProof/>
            <w:webHidden/>
          </w:rPr>
          <w:tab/>
        </w:r>
        <w:r w:rsidR="00160DAF">
          <w:rPr>
            <w:noProof/>
            <w:webHidden/>
          </w:rPr>
          <w:fldChar w:fldCharType="begin"/>
        </w:r>
        <w:r w:rsidR="00160DAF">
          <w:rPr>
            <w:noProof/>
            <w:webHidden/>
          </w:rPr>
          <w:instrText xml:space="preserve"> PAGEREF _Toc46878832 \h </w:instrText>
        </w:r>
        <w:r w:rsidR="00160DAF">
          <w:rPr>
            <w:noProof/>
            <w:webHidden/>
          </w:rPr>
        </w:r>
        <w:r w:rsidR="00160DAF">
          <w:rPr>
            <w:noProof/>
            <w:webHidden/>
          </w:rPr>
          <w:fldChar w:fldCharType="separate"/>
        </w:r>
        <w:r w:rsidR="002544B7">
          <w:rPr>
            <w:noProof/>
            <w:webHidden/>
          </w:rPr>
          <w:t>63</w:t>
        </w:r>
        <w:r w:rsidR="00160DAF">
          <w:rPr>
            <w:noProof/>
            <w:webHidden/>
          </w:rPr>
          <w:fldChar w:fldCharType="end"/>
        </w:r>
      </w:hyperlink>
    </w:p>
    <w:p w14:paraId="519E0E0B" w14:textId="51FF9E02" w:rsidR="00160DAF" w:rsidRDefault="00C2523E" w:rsidP="00417D7B">
      <w:pPr>
        <w:pStyle w:val="TableofFigures"/>
        <w:tabs>
          <w:tab w:val="right" w:leader="dot" w:pos="9350"/>
        </w:tabs>
        <w:spacing w:after="240"/>
        <w:rPr>
          <w:rFonts w:eastAsiaTheme="minorEastAsia"/>
          <w:noProof/>
        </w:rPr>
      </w:pPr>
      <w:hyperlink w:anchor="_Toc46878833" w:history="1">
        <w:r w:rsidR="00160DAF" w:rsidRPr="0029352D">
          <w:rPr>
            <w:rStyle w:val="Hyperlink"/>
            <w:noProof/>
          </w:rPr>
          <w:t>Figure 19</w:t>
        </w:r>
        <w:r w:rsidR="00160DAF" w:rsidRPr="0029352D">
          <w:rPr>
            <w:rStyle w:val="Hyperlink"/>
            <w:b/>
            <w:bCs/>
            <w:noProof/>
          </w:rPr>
          <w:t>:</w:t>
        </w:r>
        <w:r w:rsidR="00160DAF" w:rsidRPr="0029352D">
          <w:rPr>
            <w:rStyle w:val="Hyperlink"/>
            <w:noProof/>
          </w:rPr>
          <w:t xml:space="preserve"> Graph of the difference in average SPC word score between White, Black or African American, and participants of Other races.</w:t>
        </w:r>
        <w:r w:rsidR="00160DAF">
          <w:rPr>
            <w:noProof/>
            <w:webHidden/>
          </w:rPr>
          <w:tab/>
        </w:r>
        <w:r w:rsidR="00160DAF">
          <w:rPr>
            <w:noProof/>
            <w:webHidden/>
          </w:rPr>
          <w:fldChar w:fldCharType="begin"/>
        </w:r>
        <w:r w:rsidR="00160DAF">
          <w:rPr>
            <w:noProof/>
            <w:webHidden/>
          </w:rPr>
          <w:instrText xml:space="preserve"> PAGEREF _Toc46878833 \h </w:instrText>
        </w:r>
        <w:r w:rsidR="00160DAF">
          <w:rPr>
            <w:noProof/>
            <w:webHidden/>
          </w:rPr>
        </w:r>
        <w:r w:rsidR="00160DAF">
          <w:rPr>
            <w:noProof/>
            <w:webHidden/>
          </w:rPr>
          <w:fldChar w:fldCharType="separate"/>
        </w:r>
        <w:r w:rsidR="002544B7">
          <w:rPr>
            <w:noProof/>
            <w:webHidden/>
          </w:rPr>
          <w:t>64</w:t>
        </w:r>
        <w:r w:rsidR="00160DAF">
          <w:rPr>
            <w:noProof/>
            <w:webHidden/>
          </w:rPr>
          <w:fldChar w:fldCharType="end"/>
        </w:r>
      </w:hyperlink>
    </w:p>
    <w:p w14:paraId="378DA2CC" w14:textId="697630C3" w:rsidR="00160DAF" w:rsidRDefault="00C2523E" w:rsidP="00417D7B">
      <w:pPr>
        <w:pStyle w:val="TableofFigures"/>
        <w:tabs>
          <w:tab w:val="right" w:leader="dot" w:pos="9350"/>
        </w:tabs>
        <w:spacing w:after="240"/>
        <w:rPr>
          <w:rFonts w:eastAsiaTheme="minorEastAsia"/>
          <w:noProof/>
        </w:rPr>
      </w:pPr>
      <w:hyperlink w:anchor="_Toc46878834" w:history="1">
        <w:r w:rsidR="00160DAF" w:rsidRPr="0029352D">
          <w:rPr>
            <w:rStyle w:val="Hyperlink"/>
            <w:noProof/>
          </w:rPr>
          <w:t>Figure 20</w:t>
        </w:r>
        <w:r w:rsidR="00417D7B">
          <w:rPr>
            <w:b/>
            <w:bCs/>
            <w:noProof/>
          </w:rPr>
          <w:t>:</w:t>
        </w:r>
        <w:r w:rsidR="00417D7B">
          <w:rPr>
            <w:noProof/>
          </w:rPr>
          <w:t xml:space="preserve"> Graph of the difference in average SPC color score between White, Black or African American, and participants of Other races</w:t>
        </w:r>
        <w:r w:rsidR="00160DAF" w:rsidRPr="0029352D">
          <w:rPr>
            <w:rStyle w:val="Hyperlink"/>
            <w:noProof/>
          </w:rPr>
          <w:t>.</w:t>
        </w:r>
        <w:r w:rsidR="00160DAF">
          <w:rPr>
            <w:noProof/>
            <w:webHidden/>
          </w:rPr>
          <w:tab/>
        </w:r>
        <w:r w:rsidR="00160DAF">
          <w:rPr>
            <w:noProof/>
            <w:webHidden/>
          </w:rPr>
          <w:fldChar w:fldCharType="begin"/>
        </w:r>
        <w:r w:rsidR="00160DAF">
          <w:rPr>
            <w:noProof/>
            <w:webHidden/>
          </w:rPr>
          <w:instrText xml:space="preserve"> PAGEREF _Toc46878834 \h </w:instrText>
        </w:r>
        <w:r w:rsidR="00160DAF">
          <w:rPr>
            <w:noProof/>
            <w:webHidden/>
          </w:rPr>
        </w:r>
        <w:r w:rsidR="00160DAF">
          <w:rPr>
            <w:noProof/>
            <w:webHidden/>
          </w:rPr>
          <w:fldChar w:fldCharType="separate"/>
        </w:r>
        <w:r w:rsidR="002544B7">
          <w:rPr>
            <w:noProof/>
            <w:webHidden/>
          </w:rPr>
          <w:t>65</w:t>
        </w:r>
        <w:r w:rsidR="00160DAF">
          <w:rPr>
            <w:noProof/>
            <w:webHidden/>
          </w:rPr>
          <w:fldChar w:fldCharType="end"/>
        </w:r>
      </w:hyperlink>
    </w:p>
    <w:p w14:paraId="4FAB4E0A" w14:textId="50672DD7" w:rsidR="00160DAF" w:rsidRDefault="00C2523E" w:rsidP="00417D7B">
      <w:pPr>
        <w:pStyle w:val="TableofFigures"/>
        <w:tabs>
          <w:tab w:val="right" w:leader="dot" w:pos="9350"/>
        </w:tabs>
        <w:spacing w:after="240"/>
        <w:rPr>
          <w:rFonts w:eastAsiaTheme="minorEastAsia"/>
          <w:noProof/>
        </w:rPr>
      </w:pPr>
      <w:hyperlink w:anchor="_Toc46878835" w:history="1">
        <w:r w:rsidR="00160DAF" w:rsidRPr="0029352D">
          <w:rPr>
            <w:rStyle w:val="Hyperlink"/>
            <w:noProof/>
          </w:rPr>
          <w:t>Figure 21: Graph of the slope of the relationship between Education and SPC word score.</w:t>
        </w:r>
        <w:r w:rsidR="00160DAF">
          <w:rPr>
            <w:noProof/>
            <w:webHidden/>
          </w:rPr>
          <w:tab/>
        </w:r>
        <w:r w:rsidR="00160DAF">
          <w:rPr>
            <w:noProof/>
            <w:webHidden/>
          </w:rPr>
          <w:fldChar w:fldCharType="begin"/>
        </w:r>
        <w:r w:rsidR="00160DAF">
          <w:rPr>
            <w:noProof/>
            <w:webHidden/>
          </w:rPr>
          <w:instrText xml:space="preserve"> PAGEREF _Toc46878835 \h </w:instrText>
        </w:r>
        <w:r w:rsidR="00160DAF">
          <w:rPr>
            <w:noProof/>
            <w:webHidden/>
          </w:rPr>
        </w:r>
        <w:r w:rsidR="00160DAF">
          <w:rPr>
            <w:noProof/>
            <w:webHidden/>
          </w:rPr>
          <w:fldChar w:fldCharType="separate"/>
        </w:r>
        <w:r w:rsidR="002544B7">
          <w:rPr>
            <w:noProof/>
            <w:webHidden/>
          </w:rPr>
          <w:t>66</w:t>
        </w:r>
        <w:r w:rsidR="00160DAF">
          <w:rPr>
            <w:noProof/>
            <w:webHidden/>
          </w:rPr>
          <w:fldChar w:fldCharType="end"/>
        </w:r>
      </w:hyperlink>
    </w:p>
    <w:p w14:paraId="79DDBEFB" w14:textId="04D57A72" w:rsidR="00160DAF" w:rsidRDefault="00C2523E" w:rsidP="00417D7B">
      <w:pPr>
        <w:pStyle w:val="TableofFigures"/>
        <w:tabs>
          <w:tab w:val="right" w:leader="dot" w:pos="9350"/>
        </w:tabs>
        <w:spacing w:after="240"/>
        <w:rPr>
          <w:rFonts w:eastAsiaTheme="minorEastAsia"/>
          <w:noProof/>
        </w:rPr>
      </w:pPr>
      <w:hyperlink w:anchor="_Toc46878836" w:history="1">
        <w:r w:rsidR="00160DAF" w:rsidRPr="0029352D">
          <w:rPr>
            <w:rStyle w:val="Hyperlink"/>
            <w:noProof/>
          </w:rPr>
          <w:t>Figure 22: Graph of the slope of the relationship between Numeracy and SPC word score.</w:t>
        </w:r>
        <w:r w:rsidR="00160DAF">
          <w:rPr>
            <w:noProof/>
            <w:webHidden/>
          </w:rPr>
          <w:tab/>
        </w:r>
        <w:r w:rsidR="00160DAF">
          <w:rPr>
            <w:noProof/>
            <w:webHidden/>
          </w:rPr>
          <w:fldChar w:fldCharType="begin"/>
        </w:r>
        <w:r w:rsidR="00160DAF">
          <w:rPr>
            <w:noProof/>
            <w:webHidden/>
          </w:rPr>
          <w:instrText xml:space="preserve"> PAGEREF _Toc46878836 \h </w:instrText>
        </w:r>
        <w:r w:rsidR="00160DAF">
          <w:rPr>
            <w:noProof/>
            <w:webHidden/>
          </w:rPr>
        </w:r>
        <w:r w:rsidR="00160DAF">
          <w:rPr>
            <w:noProof/>
            <w:webHidden/>
          </w:rPr>
          <w:fldChar w:fldCharType="separate"/>
        </w:r>
        <w:r w:rsidR="002544B7">
          <w:rPr>
            <w:noProof/>
            <w:webHidden/>
          </w:rPr>
          <w:t>67</w:t>
        </w:r>
        <w:r w:rsidR="00160DAF">
          <w:rPr>
            <w:noProof/>
            <w:webHidden/>
          </w:rPr>
          <w:fldChar w:fldCharType="end"/>
        </w:r>
      </w:hyperlink>
    </w:p>
    <w:p w14:paraId="4AF48BDC" w14:textId="69370292" w:rsidR="00160DAF" w:rsidRDefault="00C2523E" w:rsidP="00417D7B">
      <w:pPr>
        <w:pStyle w:val="TableofFigures"/>
        <w:tabs>
          <w:tab w:val="right" w:leader="dot" w:pos="9350"/>
        </w:tabs>
        <w:spacing w:after="240"/>
        <w:rPr>
          <w:rFonts w:eastAsiaTheme="minorEastAsia"/>
          <w:noProof/>
        </w:rPr>
      </w:pPr>
      <w:hyperlink w:anchor="_Toc46878837" w:history="1">
        <w:r w:rsidR="00160DAF" w:rsidRPr="0029352D">
          <w:rPr>
            <w:rStyle w:val="Hyperlink"/>
            <w:noProof/>
          </w:rPr>
          <w:t>Figure 23: Graph of the slope of the relationship between Numeracy and SPC color score.</w:t>
        </w:r>
        <w:r w:rsidR="00160DAF">
          <w:rPr>
            <w:noProof/>
            <w:webHidden/>
          </w:rPr>
          <w:tab/>
        </w:r>
        <w:r w:rsidR="00160DAF">
          <w:rPr>
            <w:noProof/>
            <w:webHidden/>
          </w:rPr>
          <w:fldChar w:fldCharType="begin"/>
        </w:r>
        <w:r w:rsidR="00160DAF">
          <w:rPr>
            <w:noProof/>
            <w:webHidden/>
          </w:rPr>
          <w:instrText xml:space="preserve"> PAGEREF _Toc46878837 \h </w:instrText>
        </w:r>
        <w:r w:rsidR="00160DAF">
          <w:rPr>
            <w:noProof/>
            <w:webHidden/>
          </w:rPr>
        </w:r>
        <w:r w:rsidR="00160DAF">
          <w:rPr>
            <w:noProof/>
            <w:webHidden/>
          </w:rPr>
          <w:fldChar w:fldCharType="separate"/>
        </w:r>
        <w:r w:rsidR="002544B7">
          <w:rPr>
            <w:noProof/>
            <w:webHidden/>
          </w:rPr>
          <w:t>68</w:t>
        </w:r>
        <w:r w:rsidR="00160DAF">
          <w:rPr>
            <w:noProof/>
            <w:webHidden/>
          </w:rPr>
          <w:fldChar w:fldCharType="end"/>
        </w:r>
      </w:hyperlink>
    </w:p>
    <w:p w14:paraId="22A64752" w14:textId="4610F903" w:rsidR="00160DAF" w:rsidRDefault="00C2523E" w:rsidP="00417D7B">
      <w:pPr>
        <w:pStyle w:val="TableofFigures"/>
        <w:tabs>
          <w:tab w:val="right" w:leader="dot" w:pos="9350"/>
        </w:tabs>
        <w:spacing w:after="240"/>
        <w:rPr>
          <w:rFonts w:eastAsiaTheme="minorEastAsia"/>
          <w:noProof/>
        </w:rPr>
      </w:pPr>
      <w:hyperlink w:anchor="_Toc46878838" w:history="1">
        <w:r w:rsidR="00160DAF" w:rsidRPr="0029352D">
          <w:rPr>
            <w:rStyle w:val="Hyperlink"/>
            <w:noProof/>
          </w:rPr>
          <w:t>Figure 24: Graph of the slope of the relationship between Tornado Warning Responsiveness and SPC word score.</w:t>
        </w:r>
        <w:r w:rsidR="00160DAF">
          <w:rPr>
            <w:noProof/>
            <w:webHidden/>
          </w:rPr>
          <w:tab/>
        </w:r>
        <w:r w:rsidR="00160DAF">
          <w:rPr>
            <w:noProof/>
            <w:webHidden/>
          </w:rPr>
          <w:fldChar w:fldCharType="begin"/>
        </w:r>
        <w:r w:rsidR="00160DAF">
          <w:rPr>
            <w:noProof/>
            <w:webHidden/>
          </w:rPr>
          <w:instrText xml:space="preserve"> PAGEREF _Toc46878838 \h </w:instrText>
        </w:r>
        <w:r w:rsidR="00160DAF">
          <w:rPr>
            <w:noProof/>
            <w:webHidden/>
          </w:rPr>
        </w:r>
        <w:r w:rsidR="00160DAF">
          <w:rPr>
            <w:noProof/>
            <w:webHidden/>
          </w:rPr>
          <w:fldChar w:fldCharType="separate"/>
        </w:r>
        <w:r w:rsidR="002544B7">
          <w:rPr>
            <w:noProof/>
            <w:webHidden/>
          </w:rPr>
          <w:t>69</w:t>
        </w:r>
        <w:r w:rsidR="00160DAF">
          <w:rPr>
            <w:noProof/>
            <w:webHidden/>
          </w:rPr>
          <w:fldChar w:fldCharType="end"/>
        </w:r>
      </w:hyperlink>
    </w:p>
    <w:p w14:paraId="600AEACE" w14:textId="646B3D78" w:rsidR="00160DAF" w:rsidRDefault="00C2523E" w:rsidP="00417D7B">
      <w:pPr>
        <w:pStyle w:val="TableofFigures"/>
        <w:tabs>
          <w:tab w:val="right" w:leader="dot" w:pos="9350"/>
        </w:tabs>
        <w:spacing w:after="240"/>
        <w:rPr>
          <w:rFonts w:eastAsiaTheme="minorEastAsia"/>
          <w:noProof/>
        </w:rPr>
      </w:pPr>
      <w:hyperlink w:anchor="_Toc46878839" w:history="1">
        <w:r w:rsidR="00160DAF" w:rsidRPr="0029352D">
          <w:rPr>
            <w:rStyle w:val="Hyperlink"/>
            <w:noProof/>
          </w:rPr>
          <w:t>Figure 25: Graph of the slope of the relationship between Disaster Preparedness and SPC word score.</w:t>
        </w:r>
        <w:r w:rsidR="00160DAF">
          <w:rPr>
            <w:noProof/>
            <w:webHidden/>
          </w:rPr>
          <w:tab/>
        </w:r>
        <w:r w:rsidR="00160DAF">
          <w:rPr>
            <w:noProof/>
            <w:webHidden/>
          </w:rPr>
          <w:fldChar w:fldCharType="begin"/>
        </w:r>
        <w:r w:rsidR="00160DAF">
          <w:rPr>
            <w:noProof/>
            <w:webHidden/>
          </w:rPr>
          <w:instrText xml:space="preserve"> PAGEREF _Toc46878839 \h </w:instrText>
        </w:r>
        <w:r w:rsidR="00160DAF">
          <w:rPr>
            <w:noProof/>
            <w:webHidden/>
          </w:rPr>
        </w:r>
        <w:r w:rsidR="00160DAF">
          <w:rPr>
            <w:noProof/>
            <w:webHidden/>
          </w:rPr>
          <w:fldChar w:fldCharType="separate"/>
        </w:r>
        <w:r w:rsidR="002544B7">
          <w:rPr>
            <w:noProof/>
            <w:webHidden/>
          </w:rPr>
          <w:t>70</w:t>
        </w:r>
        <w:r w:rsidR="00160DAF">
          <w:rPr>
            <w:noProof/>
            <w:webHidden/>
          </w:rPr>
          <w:fldChar w:fldCharType="end"/>
        </w:r>
      </w:hyperlink>
    </w:p>
    <w:p w14:paraId="1DDECEC2" w14:textId="1EC949A9" w:rsidR="00160DAF" w:rsidRDefault="00C2523E" w:rsidP="00417D7B">
      <w:pPr>
        <w:pStyle w:val="TableofFigures"/>
        <w:tabs>
          <w:tab w:val="right" w:leader="dot" w:pos="9350"/>
        </w:tabs>
        <w:spacing w:after="240"/>
        <w:rPr>
          <w:rFonts w:eastAsiaTheme="minorEastAsia"/>
          <w:noProof/>
        </w:rPr>
      </w:pPr>
      <w:hyperlink w:anchor="_Toc46878840" w:history="1">
        <w:r w:rsidR="00160DAF" w:rsidRPr="0029352D">
          <w:rPr>
            <w:rStyle w:val="Hyperlink"/>
            <w:noProof/>
          </w:rPr>
          <w:t>Figure 26: Graph of the slope of the relationship between Disaster Preparedness and SPC color score.</w:t>
        </w:r>
        <w:r w:rsidR="00160DAF">
          <w:rPr>
            <w:noProof/>
            <w:webHidden/>
          </w:rPr>
          <w:tab/>
        </w:r>
        <w:r w:rsidR="00160DAF">
          <w:rPr>
            <w:noProof/>
            <w:webHidden/>
          </w:rPr>
          <w:fldChar w:fldCharType="begin"/>
        </w:r>
        <w:r w:rsidR="00160DAF">
          <w:rPr>
            <w:noProof/>
            <w:webHidden/>
          </w:rPr>
          <w:instrText xml:space="preserve"> PAGEREF _Toc46878840 \h </w:instrText>
        </w:r>
        <w:r w:rsidR="00160DAF">
          <w:rPr>
            <w:noProof/>
            <w:webHidden/>
          </w:rPr>
        </w:r>
        <w:r w:rsidR="00160DAF">
          <w:rPr>
            <w:noProof/>
            <w:webHidden/>
          </w:rPr>
          <w:fldChar w:fldCharType="separate"/>
        </w:r>
        <w:r w:rsidR="002544B7">
          <w:rPr>
            <w:noProof/>
            <w:webHidden/>
          </w:rPr>
          <w:t>71</w:t>
        </w:r>
        <w:r w:rsidR="00160DAF">
          <w:rPr>
            <w:noProof/>
            <w:webHidden/>
          </w:rPr>
          <w:fldChar w:fldCharType="end"/>
        </w:r>
      </w:hyperlink>
    </w:p>
    <w:p w14:paraId="07AEADDD" w14:textId="07E3B242" w:rsidR="00160DAF" w:rsidRDefault="00C2523E" w:rsidP="00417D7B">
      <w:pPr>
        <w:pStyle w:val="TableofFigures"/>
        <w:tabs>
          <w:tab w:val="right" w:leader="dot" w:pos="9350"/>
        </w:tabs>
        <w:spacing w:after="240"/>
        <w:rPr>
          <w:rFonts w:eastAsiaTheme="minorEastAsia"/>
          <w:noProof/>
        </w:rPr>
      </w:pPr>
      <w:hyperlink w:anchor="_Toc46878841" w:history="1">
        <w:r w:rsidR="00160DAF" w:rsidRPr="0029352D">
          <w:rPr>
            <w:rStyle w:val="Hyperlink"/>
            <w:noProof/>
          </w:rPr>
          <w:t>Figure 27: Graph of the slope of the relationship between Subjective Tornado Watch/Warning Understanding and SPC color score.</w:t>
        </w:r>
        <w:r w:rsidR="00160DAF">
          <w:rPr>
            <w:noProof/>
            <w:webHidden/>
          </w:rPr>
          <w:tab/>
        </w:r>
        <w:r w:rsidR="00160DAF">
          <w:rPr>
            <w:noProof/>
            <w:webHidden/>
          </w:rPr>
          <w:fldChar w:fldCharType="begin"/>
        </w:r>
        <w:r w:rsidR="00160DAF">
          <w:rPr>
            <w:noProof/>
            <w:webHidden/>
          </w:rPr>
          <w:instrText xml:space="preserve"> PAGEREF _Toc46878841 \h </w:instrText>
        </w:r>
        <w:r w:rsidR="00160DAF">
          <w:rPr>
            <w:noProof/>
            <w:webHidden/>
          </w:rPr>
        </w:r>
        <w:r w:rsidR="00160DAF">
          <w:rPr>
            <w:noProof/>
            <w:webHidden/>
          </w:rPr>
          <w:fldChar w:fldCharType="separate"/>
        </w:r>
        <w:r w:rsidR="002544B7">
          <w:rPr>
            <w:noProof/>
            <w:webHidden/>
          </w:rPr>
          <w:t>72</w:t>
        </w:r>
        <w:r w:rsidR="00160DAF">
          <w:rPr>
            <w:noProof/>
            <w:webHidden/>
          </w:rPr>
          <w:fldChar w:fldCharType="end"/>
        </w:r>
      </w:hyperlink>
    </w:p>
    <w:p w14:paraId="5350B267" w14:textId="509BB466" w:rsidR="00160DAF" w:rsidRDefault="00C2523E" w:rsidP="00417D7B">
      <w:pPr>
        <w:pStyle w:val="TableofFigures"/>
        <w:tabs>
          <w:tab w:val="right" w:leader="dot" w:pos="9350"/>
        </w:tabs>
        <w:spacing w:after="240"/>
        <w:rPr>
          <w:rFonts w:eastAsiaTheme="minorEastAsia"/>
          <w:noProof/>
        </w:rPr>
      </w:pPr>
      <w:hyperlink w:anchor="_Toc46878842" w:history="1">
        <w:r w:rsidR="00160DAF" w:rsidRPr="0029352D">
          <w:rPr>
            <w:rStyle w:val="Hyperlink"/>
            <w:noProof/>
          </w:rPr>
          <w:t>Figure 28</w:t>
        </w:r>
        <w:r w:rsidR="00160DAF" w:rsidRPr="0029352D">
          <w:rPr>
            <w:rStyle w:val="Hyperlink"/>
            <w:b/>
            <w:bCs/>
            <w:noProof/>
          </w:rPr>
          <w:t>:</w:t>
        </w:r>
        <w:r w:rsidR="00160DAF" w:rsidRPr="0029352D">
          <w:rPr>
            <w:rStyle w:val="Hyperlink"/>
            <w:noProof/>
          </w:rPr>
          <w:t xml:space="preserve"> Graph of the difference in average SPC word score between individuals who incorrectly and correctly define the difference between tornado watches and tornado warnings.</w:t>
        </w:r>
        <w:r w:rsidR="00160DAF">
          <w:rPr>
            <w:noProof/>
            <w:webHidden/>
          </w:rPr>
          <w:tab/>
        </w:r>
        <w:r w:rsidR="00160DAF">
          <w:rPr>
            <w:noProof/>
            <w:webHidden/>
          </w:rPr>
          <w:fldChar w:fldCharType="begin"/>
        </w:r>
        <w:r w:rsidR="00160DAF">
          <w:rPr>
            <w:noProof/>
            <w:webHidden/>
          </w:rPr>
          <w:instrText xml:space="preserve"> PAGEREF _Toc46878842 \h </w:instrText>
        </w:r>
        <w:r w:rsidR="00160DAF">
          <w:rPr>
            <w:noProof/>
            <w:webHidden/>
          </w:rPr>
        </w:r>
        <w:r w:rsidR="00160DAF">
          <w:rPr>
            <w:noProof/>
            <w:webHidden/>
          </w:rPr>
          <w:fldChar w:fldCharType="separate"/>
        </w:r>
        <w:r w:rsidR="002544B7">
          <w:rPr>
            <w:noProof/>
            <w:webHidden/>
          </w:rPr>
          <w:t>73</w:t>
        </w:r>
        <w:r w:rsidR="00160DAF">
          <w:rPr>
            <w:noProof/>
            <w:webHidden/>
          </w:rPr>
          <w:fldChar w:fldCharType="end"/>
        </w:r>
      </w:hyperlink>
    </w:p>
    <w:p w14:paraId="59D8FF52" w14:textId="641197E7" w:rsidR="00160DAF" w:rsidRDefault="00C2523E" w:rsidP="00417D7B">
      <w:pPr>
        <w:pStyle w:val="TableofFigures"/>
        <w:tabs>
          <w:tab w:val="right" w:leader="dot" w:pos="9350"/>
        </w:tabs>
        <w:spacing w:after="240"/>
        <w:rPr>
          <w:rFonts w:eastAsiaTheme="minorEastAsia"/>
          <w:noProof/>
        </w:rPr>
      </w:pPr>
      <w:hyperlink w:anchor="_Toc46878843" w:history="1">
        <w:r w:rsidR="00160DAF" w:rsidRPr="0029352D">
          <w:rPr>
            <w:rStyle w:val="Hyperlink"/>
            <w:noProof/>
          </w:rPr>
          <w:t>Figure 29: Graph of the difference in average SPC color score between individuals who incorrectly and correctly define the difference between tornado watches and tornado warnings.</w:t>
        </w:r>
        <w:r w:rsidR="00160DAF">
          <w:rPr>
            <w:noProof/>
            <w:webHidden/>
          </w:rPr>
          <w:tab/>
        </w:r>
        <w:r w:rsidR="00160DAF">
          <w:rPr>
            <w:noProof/>
            <w:webHidden/>
          </w:rPr>
          <w:fldChar w:fldCharType="begin"/>
        </w:r>
        <w:r w:rsidR="00160DAF">
          <w:rPr>
            <w:noProof/>
            <w:webHidden/>
          </w:rPr>
          <w:instrText xml:space="preserve"> PAGEREF _Toc46878843 \h </w:instrText>
        </w:r>
        <w:r w:rsidR="00160DAF">
          <w:rPr>
            <w:noProof/>
            <w:webHidden/>
          </w:rPr>
        </w:r>
        <w:r w:rsidR="00160DAF">
          <w:rPr>
            <w:noProof/>
            <w:webHidden/>
          </w:rPr>
          <w:fldChar w:fldCharType="separate"/>
        </w:r>
        <w:r w:rsidR="002544B7">
          <w:rPr>
            <w:noProof/>
            <w:webHidden/>
          </w:rPr>
          <w:t>74</w:t>
        </w:r>
        <w:r w:rsidR="00160DAF">
          <w:rPr>
            <w:noProof/>
            <w:webHidden/>
          </w:rPr>
          <w:fldChar w:fldCharType="end"/>
        </w:r>
      </w:hyperlink>
    </w:p>
    <w:p w14:paraId="74C7C7D3" w14:textId="6C68D040" w:rsidR="00160DAF" w:rsidRDefault="00C2523E" w:rsidP="00417D7B">
      <w:pPr>
        <w:pStyle w:val="TableofFigures"/>
        <w:tabs>
          <w:tab w:val="right" w:leader="dot" w:pos="9350"/>
        </w:tabs>
        <w:spacing w:after="240"/>
        <w:rPr>
          <w:rFonts w:eastAsiaTheme="minorEastAsia"/>
          <w:noProof/>
        </w:rPr>
      </w:pPr>
      <w:hyperlink w:anchor="_Toc46878844" w:history="1">
        <w:r w:rsidR="00160DAF" w:rsidRPr="0029352D">
          <w:rPr>
            <w:rStyle w:val="Hyperlink"/>
            <w:noProof/>
          </w:rPr>
          <w:t>Figure 30</w:t>
        </w:r>
        <w:r w:rsidR="00160DAF" w:rsidRPr="0029352D">
          <w:rPr>
            <w:rStyle w:val="Hyperlink"/>
            <w:b/>
            <w:bCs/>
            <w:noProof/>
          </w:rPr>
          <w:t>:</w:t>
        </w:r>
        <w:r w:rsidR="00160DAF" w:rsidRPr="0029352D">
          <w:rPr>
            <w:rStyle w:val="Hyperlink"/>
            <w:noProof/>
          </w:rPr>
          <w:t xml:space="preserve"> Graph of the difference in average age across the different SPC word ordering groups as defined in table 5.</w:t>
        </w:r>
        <w:r w:rsidR="00160DAF">
          <w:rPr>
            <w:noProof/>
            <w:webHidden/>
          </w:rPr>
          <w:tab/>
        </w:r>
        <w:r w:rsidR="00160DAF">
          <w:rPr>
            <w:noProof/>
            <w:webHidden/>
          </w:rPr>
          <w:fldChar w:fldCharType="begin"/>
        </w:r>
        <w:r w:rsidR="00160DAF">
          <w:rPr>
            <w:noProof/>
            <w:webHidden/>
          </w:rPr>
          <w:instrText xml:space="preserve"> PAGEREF _Toc46878844 \h </w:instrText>
        </w:r>
        <w:r w:rsidR="00160DAF">
          <w:rPr>
            <w:noProof/>
            <w:webHidden/>
          </w:rPr>
        </w:r>
        <w:r w:rsidR="00160DAF">
          <w:rPr>
            <w:noProof/>
            <w:webHidden/>
          </w:rPr>
          <w:fldChar w:fldCharType="separate"/>
        </w:r>
        <w:r w:rsidR="002544B7">
          <w:rPr>
            <w:noProof/>
            <w:webHidden/>
          </w:rPr>
          <w:t>75</w:t>
        </w:r>
        <w:r w:rsidR="00160DAF">
          <w:rPr>
            <w:noProof/>
            <w:webHidden/>
          </w:rPr>
          <w:fldChar w:fldCharType="end"/>
        </w:r>
      </w:hyperlink>
    </w:p>
    <w:p w14:paraId="2F49DE18" w14:textId="1892E101" w:rsidR="00160DAF" w:rsidRDefault="00C2523E" w:rsidP="00417D7B">
      <w:pPr>
        <w:pStyle w:val="TableofFigures"/>
        <w:tabs>
          <w:tab w:val="right" w:leader="dot" w:pos="9350"/>
        </w:tabs>
        <w:spacing w:after="240"/>
        <w:rPr>
          <w:rFonts w:eastAsiaTheme="minorEastAsia"/>
          <w:noProof/>
        </w:rPr>
      </w:pPr>
      <w:hyperlink w:anchor="_Toc46878845" w:history="1">
        <w:r w:rsidR="00160DAF" w:rsidRPr="0029352D">
          <w:rPr>
            <w:rStyle w:val="Hyperlink"/>
            <w:noProof/>
          </w:rPr>
          <w:t>Figure 31</w:t>
        </w:r>
        <w:r w:rsidR="00160DAF" w:rsidRPr="0029352D">
          <w:rPr>
            <w:rStyle w:val="Hyperlink"/>
            <w:b/>
            <w:bCs/>
            <w:noProof/>
          </w:rPr>
          <w:t>:</w:t>
        </w:r>
        <w:r w:rsidR="00160DAF" w:rsidRPr="0029352D">
          <w:rPr>
            <w:rStyle w:val="Hyperlink"/>
            <w:noProof/>
          </w:rPr>
          <w:t xml:space="preserve"> Graph of the difference in average age across the different SPC color ordering groups as defined in table 6.</w:t>
        </w:r>
        <w:r w:rsidR="00160DAF">
          <w:rPr>
            <w:noProof/>
            <w:webHidden/>
          </w:rPr>
          <w:tab/>
        </w:r>
        <w:r w:rsidR="00160DAF">
          <w:rPr>
            <w:noProof/>
            <w:webHidden/>
          </w:rPr>
          <w:fldChar w:fldCharType="begin"/>
        </w:r>
        <w:r w:rsidR="00160DAF">
          <w:rPr>
            <w:noProof/>
            <w:webHidden/>
          </w:rPr>
          <w:instrText xml:space="preserve"> PAGEREF _Toc46878845 \h </w:instrText>
        </w:r>
        <w:r w:rsidR="00160DAF">
          <w:rPr>
            <w:noProof/>
            <w:webHidden/>
          </w:rPr>
        </w:r>
        <w:r w:rsidR="00160DAF">
          <w:rPr>
            <w:noProof/>
            <w:webHidden/>
          </w:rPr>
          <w:fldChar w:fldCharType="separate"/>
        </w:r>
        <w:r w:rsidR="002544B7">
          <w:rPr>
            <w:noProof/>
            <w:webHidden/>
          </w:rPr>
          <w:t>76</w:t>
        </w:r>
        <w:r w:rsidR="00160DAF">
          <w:rPr>
            <w:noProof/>
            <w:webHidden/>
          </w:rPr>
          <w:fldChar w:fldCharType="end"/>
        </w:r>
      </w:hyperlink>
    </w:p>
    <w:p w14:paraId="3FD9FCAF" w14:textId="1181345F" w:rsidR="00160DAF" w:rsidRDefault="00C2523E" w:rsidP="00417D7B">
      <w:pPr>
        <w:pStyle w:val="TableofFigures"/>
        <w:tabs>
          <w:tab w:val="right" w:leader="dot" w:pos="9350"/>
        </w:tabs>
        <w:spacing w:after="240"/>
        <w:rPr>
          <w:rFonts w:eastAsiaTheme="minorEastAsia"/>
          <w:noProof/>
        </w:rPr>
      </w:pPr>
      <w:hyperlink w:anchor="_Toc46878846" w:history="1">
        <w:r w:rsidR="00160DAF" w:rsidRPr="0029352D">
          <w:rPr>
            <w:rStyle w:val="Hyperlink"/>
            <w:noProof/>
          </w:rPr>
          <w:t>Figure 32</w:t>
        </w:r>
        <w:r w:rsidR="00160DAF" w:rsidRPr="0029352D">
          <w:rPr>
            <w:rStyle w:val="Hyperlink"/>
            <w:b/>
            <w:bCs/>
            <w:noProof/>
          </w:rPr>
          <w:t>:</w:t>
        </w:r>
        <w:r w:rsidR="00160DAF" w:rsidRPr="0029352D">
          <w:rPr>
            <w:rStyle w:val="Hyperlink"/>
            <w:noProof/>
          </w:rPr>
          <w:t xml:space="preserve"> Graph of the difference in average Numeracy across the different SPC word ordering groups as defined in table 5.</w:t>
        </w:r>
        <w:r w:rsidR="00160DAF">
          <w:rPr>
            <w:noProof/>
            <w:webHidden/>
          </w:rPr>
          <w:tab/>
        </w:r>
        <w:r w:rsidR="00160DAF">
          <w:rPr>
            <w:noProof/>
            <w:webHidden/>
          </w:rPr>
          <w:fldChar w:fldCharType="begin"/>
        </w:r>
        <w:r w:rsidR="00160DAF">
          <w:rPr>
            <w:noProof/>
            <w:webHidden/>
          </w:rPr>
          <w:instrText xml:space="preserve"> PAGEREF _Toc46878846 \h </w:instrText>
        </w:r>
        <w:r w:rsidR="00160DAF">
          <w:rPr>
            <w:noProof/>
            <w:webHidden/>
          </w:rPr>
        </w:r>
        <w:r w:rsidR="00160DAF">
          <w:rPr>
            <w:noProof/>
            <w:webHidden/>
          </w:rPr>
          <w:fldChar w:fldCharType="separate"/>
        </w:r>
        <w:r w:rsidR="002544B7">
          <w:rPr>
            <w:noProof/>
            <w:webHidden/>
          </w:rPr>
          <w:t>77</w:t>
        </w:r>
        <w:r w:rsidR="00160DAF">
          <w:rPr>
            <w:noProof/>
            <w:webHidden/>
          </w:rPr>
          <w:fldChar w:fldCharType="end"/>
        </w:r>
      </w:hyperlink>
    </w:p>
    <w:p w14:paraId="28BFA7BB" w14:textId="5B0650CD" w:rsidR="00160DAF" w:rsidRDefault="00C2523E" w:rsidP="00417D7B">
      <w:pPr>
        <w:pStyle w:val="TableofFigures"/>
        <w:tabs>
          <w:tab w:val="right" w:leader="dot" w:pos="9350"/>
        </w:tabs>
        <w:spacing w:after="240"/>
        <w:rPr>
          <w:rFonts w:eastAsiaTheme="minorEastAsia"/>
          <w:noProof/>
        </w:rPr>
      </w:pPr>
      <w:hyperlink w:anchor="_Toc46878847" w:history="1">
        <w:r w:rsidR="00160DAF" w:rsidRPr="0029352D">
          <w:rPr>
            <w:rStyle w:val="Hyperlink"/>
            <w:noProof/>
          </w:rPr>
          <w:t>Figure 33</w:t>
        </w:r>
        <w:r w:rsidR="00160DAF" w:rsidRPr="0029352D">
          <w:rPr>
            <w:rStyle w:val="Hyperlink"/>
            <w:b/>
            <w:bCs/>
            <w:noProof/>
          </w:rPr>
          <w:t>:</w:t>
        </w:r>
        <w:r w:rsidR="00160DAF" w:rsidRPr="0029352D">
          <w:rPr>
            <w:rStyle w:val="Hyperlink"/>
            <w:noProof/>
          </w:rPr>
          <w:t xml:space="preserve"> Graph of the difference in average Numeracy across the different SPC color ordering groups as defined in table 6.</w:t>
        </w:r>
        <w:r w:rsidR="00160DAF">
          <w:rPr>
            <w:noProof/>
            <w:webHidden/>
          </w:rPr>
          <w:tab/>
        </w:r>
        <w:r w:rsidR="00160DAF">
          <w:rPr>
            <w:noProof/>
            <w:webHidden/>
          </w:rPr>
          <w:fldChar w:fldCharType="begin"/>
        </w:r>
        <w:r w:rsidR="00160DAF">
          <w:rPr>
            <w:noProof/>
            <w:webHidden/>
          </w:rPr>
          <w:instrText xml:space="preserve"> PAGEREF _Toc46878847 \h </w:instrText>
        </w:r>
        <w:r w:rsidR="00160DAF">
          <w:rPr>
            <w:noProof/>
            <w:webHidden/>
          </w:rPr>
        </w:r>
        <w:r w:rsidR="00160DAF">
          <w:rPr>
            <w:noProof/>
            <w:webHidden/>
          </w:rPr>
          <w:fldChar w:fldCharType="separate"/>
        </w:r>
        <w:r w:rsidR="002544B7">
          <w:rPr>
            <w:noProof/>
            <w:webHidden/>
          </w:rPr>
          <w:t>78</w:t>
        </w:r>
        <w:r w:rsidR="00160DAF">
          <w:rPr>
            <w:noProof/>
            <w:webHidden/>
          </w:rPr>
          <w:fldChar w:fldCharType="end"/>
        </w:r>
      </w:hyperlink>
    </w:p>
    <w:p w14:paraId="686CB79C" w14:textId="65987AA6" w:rsidR="00417D7B" w:rsidRPr="006F4567" w:rsidRDefault="00160DAF" w:rsidP="006F4567">
      <w:r>
        <w:fldChar w:fldCharType="end"/>
      </w:r>
    </w:p>
    <w:p w14:paraId="6FF58157" w14:textId="4E0D8DE6" w:rsidR="002C0D7C" w:rsidRPr="002227FD" w:rsidRDefault="002C0D7C" w:rsidP="002227FD">
      <w:pPr>
        <w:pStyle w:val="Heading1"/>
      </w:pPr>
      <w:bookmarkStart w:id="5" w:name="_Toc46885924"/>
      <w:r w:rsidRPr="002227FD">
        <w:lastRenderedPageBreak/>
        <w:t>Abstract</w:t>
      </w:r>
      <w:bookmarkEnd w:id="5"/>
    </w:p>
    <w:p w14:paraId="5BFE9599" w14:textId="69779AF3" w:rsidR="002C0D7C" w:rsidRDefault="002C0D7C" w:rsidP="00136D2D">
      <w:pPr>
        <w:spacing w:line="360" w:lineRule="auto"/>
        <w:rPr>
          <w:rFonts w:ascii="Times New Roman" w:hAnsi="Times New Roman" w:cs="Times New Roman"/>
          <w:sz w:val="24"/>
          <w:szCs w:val="24"/>
        </w:rPr>
      </w:pPr>
      <w:r w:rsidRPr="006F21C3">
        <w:rPr>
          <w:rFonts w:ascii="Times New Roman" w:hAnsi="Times New Roman" w:cs="Times New Roman"/>
          <w:sz w:val="24"/>
          <w:szCs w:val="24"/>
        </w:rPr>
        <w:t xml:space="preserve">Though </w:t>
      </w:r>
      <w:r w:rsidR="006E41BA" w:rsidRPr="006F21C3">
        <w:rPr>
          <w:rFonts w:ascii="Times New Roman" w:hAnsi="Times New Roman" w:cs="Times New Roman"/>
          <w:sz w:val="24"/>
          <w:szCs w:val="24"/>
        </w:rPr>
        <w:t xml:space="preserve">severe </w:t>
      </w:r>
      <w:r w:rsidRPr="006F21C3">
        <w:rPr>
          <w:rFonts w:ascii="Times New Roman" w:hAnsi="Times New Roman" w:cs="Times New Roman"/>
          <w:sz w:val="24"/>
          <w:szCs w:val="24"/>
        </w:rPr>
        <w:t xml:space="preserve">weather forecast products, such as the Storm Prediction Center (SPC) convective outlook, have shown </w:t>
      </w:r>
      <w:r w:rsidR="004B3D00" w:rsidRPr="006F21C3">
        <w:rPr>
          <w:rFonts w:ascii="Times New Roman" w:hAnsi="Times New Roman" w:cs="Times New Roman"/>
          <w:sz w:val="24"/>
          <w:szCs w:val="24"/>
        </w:rPr>
        <w:t xml:space="preserve">to be significantly more </w:t>
      </w:r>
      <w:r w:rsidRPr="006F21C3">
        <w:rPr>
          <w:rFonts w:ascii="Times New Roman" w:hAnsi="Times New Roman" w:cs="Times New Roman"/>
          <w:sz w:val="24"/>
          <w:szCs w:val="24"/>
        </w:rPr>
        <w:t>accura</w:t>
      </w:r>
      <w:r w:rsidR="004B3D00" w:rsidRPr="006F21C3">
        <w:rPr>
          <w:rFonts w:ascii="Times New Roman" w:hAnsi="Times New Roman" w:cs="Times New Roman"/>
          <w:sz w:val="24"/>
          <w:szCs w:val="24"/>
        </w:rPr>
        <w:t>te than climatology</w:t>
      </w:r>
      <w:r w:rsidRPr="006F21C3">
        <w:rPr>
          <w:rFonts w:ascii="Times New Roman" w:hAnsi="Times New Roman" w:cs="Times New Roman"/>
          <w:sz w:val="24"/>
          <w:szCs w:val="24"/>
        </w:rPr>
        <w:t xml:space="preserve"> at </w:t>
      </w:r>
      <w:r w:rsidR="004B3D00" w:rsidRPr="006F21C3">
        <w:rPr>
          <w:rFonts w:ascii="Times New Roman" w:hAnsi="Times New Roman" w:cs="Times New Roman"/>
          <w:sz w:val="24"/>
          <w:szCs w:val="24"/>
        </w:rPr>
        <w:t>day-to-week</w:t>
      </w:r>
      <w:r w:rsidR="00D07DEF"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time scales, tornadoes and severe </w:t>
      </w:r>
      <w:r w:rsidR="006E41BA" w:rsidRPr="006F21C3">
        <w:rPr>
          <w:rFonts w:ascii="Times New Roman" w:hAnsi="Times New Roman" w:cs="Times New Roman"/>
          <w:sz w:val="24"/>
          <w:szCs w:val="24"/>
        </w:rPr>
        <w:t>thunderstorms</w:t>
      </w:r>
      <w:r w:rsidRPr="006F21C3">
        <w:rPr>
          <w:rFonts w:ascii="Times New Roman" w:hAnsi="Times New Roman" w:cs="Times New Roman"/>
          <w:sz w:val="24"/>
          <w:szCs w:val="24"/>
        </w:rPr>
        <w:t xml:space="preserve"> still claim dozens of lives and cause billions of dollars in damage every year.  </w:t>
      </w:r>
      <w:r w:rsidR="004E4E56" w:rsidRPr="006F21C3">
        <w:rPr>
          <w:rFonts w:ascii="Times New Roman" w:hAnsi="Times New Roman" w:cs="Times New Roman"/>
          <w:sz w:val="24"/>
          <w:szCs w:val="24"/>
        </w:rPr>
        <w:t xml:space="preserve">While </w:t>
      </w:r>
      <w:r w:rsidR="002F6E3A" w:rsidRPr="006F21C3">
        <w:rPr>
          <w:rFonts w:ascii="Times New Roman" w:hAnsi="Times New Roman" w:cs="Times New Roman"/>
          <w:sz w:val="24"/>
          <w:szCs w:val="24"/>
        </w:rPr>
        <w:t>the accuracy of th</w:t>
      </w:r>
      <w:r w:rsidR="004E4E56" w:rsidRPr="006F21C3">
        <w:rPr>
          <w:rFonts w:ascii="Times New Roman" w:hAnsi="Times New Roman" w:cs="Times New Roman"/>
          <w:sz w:val="24"/>
          <w:szCs w:val="24"/>
        </w:rPr>
        <w:t>is</w:t>
      </w:r>
      <w:r w:rsidR="002F6E3A" w:rsidRPr="006F21C3">
        <w:rPr>
          <w:rFonts w:ascii="Times New Roman" w:hAnsi="Times New Roman" w:cs="Times New Roman"/>
          <w:sz w:val="24"/>
          <w:szCs w:val="24"/>
        </w:rPr>
        <w:t xml:space="preserve"> outlook has been well documented, less work has been done to explore the value of</w:t>
      </w:r>
      <w:r w:rsidR="007122A4" w:rsidRPr="006F21C3">
        <w:rPr>
          <w:rFonts w:ascii="Times New Roman" w:hAnsi="Times New Roman" w:cs="Times New Roman"/>
          <w:sz w:val="24"/>
          <w:szCs w:val="24"/>
        </w:rPr>
        <w:t xml:space="preserve"> the</w:t>
      </w:r>
      <w:r w:rsidR="002F6E3A" w:rsidRPr="006F21C3">
        <w:rPr>
          <w:rFonts w:ascii="Times New Roman" w:hAnsi="Times New Roman" w:cs="Times New Roman"/>
          <w:sz w:val="24"/>
          <w:szCs w:val="24"/>
        </w:rPr>
        <w:t xml:space="preserve"> product</w:t>
      </w:r>
      <w:r w:rsidR="00DE56C2" w:rsidRPr="006F21C3">
        <w:rPr>
          <w:rFonts w:ascii="Times New Roman" w:hAnsi="Times New Roman" w:cs="Times New Roman"/>
          <w:sz w:val="24"/>
          <w:szCs w:val="24"/>
        </w:rPr>
        <w:t xml:space="preserve"> </w:t>
      </w:r>
      <w:r w:rsidR="002F6E3A" w:rsidRPr="006F21C3">
        <w:rPr>
          <w:rFonts w:ascii="Times New Roman" w:hAnsi="Times New Roman" w:cs="Times New Roman"/>
          <w:sz w:val="24"/>
          <w:szCs w:val="24"/>
        </w:rPr>
        <w:t>for</w:t>
      </w:r>
      <w:r w:rsidR="00DE56C2" w:rsidRPr="006F21C3">
        <w:rPr>
          <w:rFonts w:ascii="Times New Roman" w:hAnsi="Times New Roman" w:cs="Times New Roman"/>
          <w:sz w:val="24"/>
          <w:szCs w:val="24"/>
        </w:rPr>
        <w:t xml:space="preserve"> non-governmental users like</w:t>
      </w:r>
      <w:r w:rsidR="002F6E3A" w:rsidRPr="006F21C3">
        <w:rPr>
          <w:rFonts w:ascii="Times New Roman" w:hAnsi="Times New Roman" w:cs="Times New Roman"/>
          <w:sz w:val="24"/>
          <w:szCs w:val="24"/>
        </w:rPr>
        <w:t xml:space="preserve"> broadcast meteorologists and the general public.  This study seeks to fill this key knowledge gap by interviewing a set of broadcasters from regions </w:t>
      </w:r>
      <w:r w:rsidR="00D07DEF" w:rsidRPr="006F21C3">
        <w:rPr>
          <w:rFonts w:ascii="Times New Roman" w:hAnsi="Times New Roman" w:cs="Times New Roman"/>
          <w:sz w:val="24"/>
          <w:szCs w:val="24"/>
        </w:rPr>
        <w:t>affected by</w:t>
      </w:r>
      <w:r w:rsidR="002F6E3A" w:rsidRPr="006F21C3">
        <w:rPr>
          <w:rFonts w:ascii="Times New Roman" w:hAnsi="Times New Roman" w:cs="Times New Roman"/>
          <w:sz w:val="24"/>
          <w:szCs w:val="24"/>
        </w:rPr>
        <w:t xml:space="preserve"> severe</w:t>
      </w:r>
      <w:r w:rsidR="00D07DEF" w:rsidRPr="006F21C3">
        <w:rPr>
          <w:rFonts w:ascii="Times New Roman" w:hAnsi="Times New Roman" w:cs="Times New Roman"/>
          <w:sz w:val="24"/>
          <w:szCs w:val="24"/>
        </w:rPr>
        <w:t xml:space="preserve"> convective</w:t>
      </w:r>
      <w:r w:rsidR="002F6E3A" w:rsidRPr="006F21C3">
        <w:rPr>
          <w:rFonts w:ascii="Times New Roman" w:hAnsi="Times New Roman" w:cs="Times New Roman"/>
          <w:sz w:val="24"/>
          <w:szCs w:val="24"/>
        </w:rPr>
        <w:t xml:space="preserve"> weather, as well as</w:t>
      </w:r>
      <w:r w:rsidR="006E41BA" w:rsidRPr="006F21C3">
        <w:rPr>
          <w:rFonts w:ascii="Times New Roman" w:hAnsi="Times New Roman" w:cs="Times New Roman"/>
          <w:sz w:val="24"/>
          <w:szCs w:val="24"/>
        </w:rPr>
        <w:t xml:space="preserve"> collecting data from</w:t>
      </w:r>
      <w:r w:rsidR="002F6E3A" w:rsidRPr="006F21C3">
        <w:rPr>
          <w:rFonts w:ascii="Times New Roman" w:hAnsi="Times New Roman" w:cs="Times New Roman"/>
          <w:sz w:val="24"/>
          <w:szCs w:val="24"/>
        </w:rPr>
        <w:t xml:space="preserve"> a representative survey of U</w:t>
      </w:r>
      <w:r w:rsidR="007122A4" w:rsidRPr="006F21C3">
        <w:rPr>
          <w:rFonts w:ascii="Times New Roman" w:hAnsi="Times New Roman" w:cs="Times New Roman"/>
          <w:sz w:val="24"/>
          <w:szCs w:val="24"/>
        </w:rPr>
        <w:t>.S.</w:t>
      </w:r>
      <w:r w:rsidR="002F6E3A" w:rsidRPr="006F21C3">
        <w:rPr>
          <w:rFonts w:ascii="Times New Roman" w:hAnsi="Times New Roman" w:cs="Times New Roman"/>
          <w:sz w:val="24"/>
          <w:szCs w:val="24"/>
        </w:rPr>
        <w:t xml:space="preserve"> adults in the lower 48</w:t>
      </w:r>
      <w:r w:rsidR="007122A4" w:rsidRPr="006F21C3">
        <w:rPr>
          <w:rFonts w:ascii="Times New Roman" w:hAnsi="Times New Roman" w:cs="Times New Roman"/>
          <w:sz w:val="24"/>
          <w:szCs w:val="24"/>
        </w:rPr>
        <w:t xml:space="preserve"> states</w:t>
      </w:r>
      <w:r w:rsidR="002F6E3A" w:rsidRPr="006F21C3">
        <w:rPr>
          <w:rFonts w:ascii="Times New Roman" w:hAnsi="Times New Roman" w:cs="Times New Roman"/>
          <w:sz w:val="24"/>
          <w:szCs w:val="24"/>
        </w:rPr>
        <w:t>, about their use and interpretation of the SPC convective outlook.  Data from broadcasters, collected through a combination of Cognitive Task Analys</w:t>
      </w:r>
      <w:r w:rsidR="007122A4" w:rsidRPr="006F21C3">
        <w:rPr>
          <w:rFonts w:ascii="Times New Roman" w:hAnsi="Times New Roman" w:cs="Times New Roman"/>
          <w:sz w:val="24"/>
          <w:szCs w:val="24"/>
        </w:rPr>
        <w:t>e</w:t>
      </w:r>
      <w:r w:rsidR="002F6E3A" w:rsidRPr="006F21C3">
        <w:rPr>
          <w:rFonts w:ascii="Times New Roman" w:hAnsi="Times New Roman" w:cs="Times New Roman"/>
          <w:sz w:val="24"/>
          <w:szCs w:val="24"/>
        </w:rPr>
        <w:t xml:space="preserve">s and focus group interviews, are </w:t>
      </w:r>
      <w:r w:rsidR="003622FB" w:rsidRPr="006F21C3">
        <w:rPr>
          <w:rFonts w:ascii="Times New Roman" w:hAnsi="Times New Roman" w:cs="Times New Roman"/>
          <w:sz w:val="24"/>
          <w:szCs w:val="24"/>
        </w:rPr>
        <w:t xml:space="preserve">analyzed through thematic coding schemes, while survey data is processed through statistical tests </w:t>
      </w:r>
      <w:r w:rsidR="006E41BA" w:rsidRPr="006F21C3">
        <w:rPr>
          <w:rFonts w:ascii="Times New Roman" w:hAnsi="Times New Roman" w:cs="Times New Roman"/>
          <w:sz w:val="24"/>
          <w:szCs w:val="24"/>
        </w:rPr>
        <w:t>and into visualizations</w:t>
      </w:r>
      <w:r w:rsidR="003622FB" w:rsidRPr="006F21C3">
        <w:rPr>
          <w:rFonts w:ascii="Times New Roman" w:hAnsi="Times New Roman" w:cs="Times New Roman"/>
          <w:sz w:val="24"/>
          <w:szCs w:val="24"/>
        </w:rPr>
        <w:t xml:space="preserve">.  Results suggest that both broadcasters and the public </w:t>
      </w:r>
      <w:r w:rsidR="001B2570" w:rsidRPr="006F21C3">
        <w:rPr>
          <w:rFonts w:ascii="Times New Roman" w:hAnsi="Times New Roman" w:cs="Times New Roman"/>
          <w:sz w:val="24"/>
          <w:szCs w:val="24"/>
        </w:rPr>
        <w:t>take issue with</w:t>
      </w:r>
      <w:r w:rsidR="003622FB" w:rsidRPr="006F21C3">
        <w:rPr>
          <w:rFonts w:ascii="Times New Roman" w:hAnsi="Times New Roman" w:cs="Times New Roman"/>
          <w:sz w:val="24"/>
          <w:szCs w:val="24"/>
        </w:rPr>
        <w:t xml:space="preserve"> the words that define each level of risk in the outlook, though overall the outlook is considered a valuable product that has a meaningful impact on users’ decisions. </w:t>
      </w:r>
      <w:r w:rsidR="00677087" w:rsidRPr="006F21C3">
        <w:rPr>
          <w:rFonts w:ascii="Times New Roman" w:hAnsi="Times New Roman" w:cs="Times New Roman"/>
          <w:sz w:val="24"/>
          <w:szCs w:val="24"/>
        </w:rPr>
        <w:t xml:space="preserve"> Multiple linear regression tests also reveal that younger, White, and numerate individuals that objectively understand the difference between tornado warnings and watches are better able to interpret the SPC outlook words and colors.  Overall these findings suggest that the words used in the convective outlook may confuse users as they try to derive meaning from the outlook, and that future work should </w:t>
      </w:r>
      <w:r w:rsidR="0013389F" w:rsidRPr="006F21C3">
        <w:rPr>
          <w:rFonts w:ascii="Times New Roman" w:hAnsi="Times New Roman" w:cs="Times New Roman"/>
          <w:sz w:val="24"/>
          <w:szCs w:val="24"/>
        </w:rPr>
        <w:t>use input from broadcasters and data from public</w:t>
      </w:r>
      <w:r w:rsidR="00677087" w:rsidRPr="006F21C3">
        <w:rPr>
          <w:rFonts w:ascii="Times New Roman" w:hAnsi="Times New Roman" w:cs="Times New Roman"/>
          <w:sz w:val="24"/>
          <w:szCs w:val="24"/>
        </w:rPr>
        <w:t xml:space="preserve"> </w:t>
      </w:r>
      <w:r w:rsidR="0013389F" w:rsidRPr="006F21C3">
        <w:rPr>
          <w:rFonts w:ascii="Times New Roman" w:hAnsi="Times New Roman" w:cs="Times New Roman"/>
          <w:sz w:val="24"/>
          <w:szCs w:val="24"/>
        </w:rPr>
        <w:t xml:space="preserve">surveys to develop potential replacements for the words.  Using more easily understood words may help </w:t>
      </w:r>
      <w:r w:rsidR="00677087" w:rsidRPr="006F21C3">
        <w:rPr>
          <w:rFonts w:ascii="Times New Roman" w:hAnsi="Times New Roman" w:cs="Times New Roman"/>
          <w:sz w:val="24"/>
          <w:szCs w:val="24"/>
        </w:rPr>
        <w:t>to increase the outlook’s decision</w:t>
      </w:r>
      <w:r w:rsidR="0013389F" w:rsidRPr="006F21C3">
        <w:rPr>
          <w:rFonts w:ascii="Times New Roman" w:hAnsi="Times New Roman" w:cs="Times New Roman"/>
          <w:sz w:val="24"/>
          <w:szCs w:val="24"/>
        </w:rPr>
        <w:t>-</w:t>
      </w:r>
      <w:r w:rsidR="00677087" w:rsidRPr="006F21C3">
        <w:rPr>
          <w:rFonts w:ascii="Times New Roman" w:hAnsi="Times New Roman" w:cs="Times New Roman"/>
          <w:sz w:val="24"/>
          <w:szCs w:val="24"/>
        </w:rPr>
        <w:t>making value and potentially reduce the harm caused by severe weather events.</w:t>
      </w:r>
    </w:p>
    <w:p w14:paraId="2C804541" w14:textId="26F8A0DB" w:rsidR="00417D7B" w:rsidRPr="00417D7B" w:rsidRDefault="00417D7B" w:rsidP="00136D2D">
      <w:pPr>
        <w:spacing w:line="360" w:lineRule="auto"/>
        <w:rPr>
          <w:rFonts w:ascii="Times New Roman" w:hAnsi="Times New Roman" w:cs="Times New Roman"/>
          <w:sz w:val="24"/>
          <w:szCs w:val="24"/>
        </w:rPr>
      </w:pPr>
      <w:r>
        <w:rPr>
          <w:rFonts w:ascii="Times New Roman" w:hAnsi="Times New Roman" w:cs="Times New Roman"/>
          <w:i/>
          <w:iCs/>
          <w:sz w:val="24"/>
          <w:szCs w:val="24"/>
        </w:rPr>
        <w:t>Keywords:</w:t>
      </w:r>
      <w:r>
        <w:rPr>
          <w:rFonts w:ascii="Times New Roman" w:hAnsi="Times New Roman" w:cs="Times New Roman"/>
          <w:sz w:val="24"/>
          <w:szCs w:val="24"/>
        </w:rPr>
        <w:t xml:space="preserve"> </w:t>
      </w:r>
      <w:r w:rsidR="00335A79">
        <w:rPr>
          <w:rFonts w:ascii="Times New Roman" w:hAnsi="Times New Roman" w:cs="Times New Roman"/>
          <w:sz w:val="24"/>
          <w:szCs w:val="24"/>
        </w:rPr>
        <w:t xml:space="preserve">Severe </w:t>
      </w:r>
      <w:r w:rsidR="00906CF4">
        <w:rPr>
          <w:rFonts w:ascii="Times New Roman" w:hAnsi="Times New Roman" w:cs="Times New Roman"/>
          <w:sz w:val="24"/>
          <w:szCs w:val="24"/>
        </w:rPr>
        <w:t>Weather Communication</w:t>
      </w:r>
      <w:r w:rsidR="007A786E">
        <w:rPr>
          <w:rFonts w:ascii="Times New Roman" w:hAnsi="Times New Roman" w:cs="Times New Roman"/>
          <w:sz w:val="24"/>
          <w:szCs w:val="24"/>
        </w:rPr>
        <w:t>, SPC Convective Outlook</w:t>
      </w:r>
      <w:r w:rsidR="00906CF4">
        <w:rPr>
          <w:rFonts w:ascii="Times New Roman" w:hAnsi="Times New Roman" w:cs="Times New Roman"/>
          <w:sz w:val="24"/>
          <w:szCs w:val="24"/>
        </w:rPr>
        <w:t>, Weather Broadcasters, General Public</w:t>
      </w:r>
    </w:p>
    <w:p w14:paraId="00324F84" w14:textId="068F9CFF" w:rsidR="00867E2A" w:rsidRDefault="00867E2A" w:rsidP="00136D2D">
      <w:pPr>
        <w:spacing w:line="360" w:lineRule="auto"/>
        <w:rPr>
          <w:rFonts w:ascii="Times New Roman" w:hAnsi="Times New Roman" w:cs="Times New Roman"/>
          <w:b/>
          <w:bCs/>
          <w:sz w:val="24"/>
          <w:szCs w:val="24"/>
        </w:rPr>
      </w:pPr>
    </w:p>
    <w:p w14:paraId="4E869A62" w14:textId="55F9ADB9" w:rsidR="00417D7B" w:rsidRDefault="00417D7B" w:rsidP="00136D2D">
      <w:pPr>
        <w:spacing w:line="360" w:lineRule="auto"/>
        <w:rPr>
          <w:rFonts w:ascii="Times New Roman" w:hAnsi="Times New Roman" w:cs="Times New Roman"/>
          <w:b/>
          <w:bCs/>
          <w:sz w:val="24"/>
          <w:szCs w:val="24"/>
        </w:rPr>
      </w:pPr>
    </w:p>
    <w:p w14:paraId="668A7B7B" w14:textId="4097419B" w:rsidR="00417D7B" w:rsidRDefault="00417D7B" w:rsidP="00136D2D">
      <w:pPr>
        <w:spacing w:line="360" w:lineRule="auto"/>
        <w:rPr>
          <w:rFonts w:ascii="Times New Roman" w:hAnsi="Times New Roman" w:cs="Times New Roman"/>
          <w:b/>
          <w:bCs/>
          <w:sz w:val="24"/>
          <w:szCs w:val="24"/>
        </w:rPr>
      </w:pPr>
    </w:p>
    <w:p w14:paraId="05BCA683" w14:textId="533FE48C" w:rsidR="00417D7B" w:rsidRDefault="00417D7B" w:rsidP="00136D2D">
      <w:pPr>
        <w:spacing w:line="360" w:lineRule="auto"/>
        <w:rPr>
          <w:rFonts w:ascii="Times New Roman" w:hAnsi="Times New Roman" w:cs="Times New Roman"/>
          <w:b/>
          <w:bCs/>
          <w:sz w:val="24"/>
          <w:szCs w:val="24"/>
        </w:rPr>
      </w:pPr>
    </w:p>
    <w:p w14:paraId="552FC253" w14:textId="77777777" w:rsidR="00417D7B" w:rsidRPr="006F21C3" w:rsidRDefault="00417D7B" w:rsidP="00136D2D">
      <w:pPr>
        <w:spacing w:line="360" w:lineRule="auto"/>
        <w:rPr>
          <w:rFonts w:ascii="Times New Roman" w:hAnsi="Times New Roman" w:cs="Times New Roman"/>
          <w:b/>
          <w:bCs/>
          <w:sz w:val="24"/>
          <w:szCs w:val="24"/>
        </w:rPr>
      </w:pPr>
    </w:p>
    <w:p w14:paraId="71B78367" w14:textId="77777777" w:rsidR="00417D7B" w:rsidRDefault="00417D7B" w:rsidP="002227FD">
      <w:pPr>
        <w:pStyle w:val="Heading1"/>
        <w:sectPr w:rsidR="00417D7B" w:rsidSect="00906CF4">
          <w:headerReference w:type="default" r:id="rId9"/>
          <w:footerReference w:type="default" r:id="rId10"/>
          <w:pgSz w:w="12240" w:h="15840"/>
          <w:pgMar w:top="1440" w:right="1440" w:bottom="1440" w:left="1440" w:header="720" w:footer="720" w:gutter="0"/>
          <w:pgNumType w:fmt="lowerRoman" w:start="4"/>
          <w:cols w:space="720"/>
          <w:docGrid w:linePitch="360"/>
        </w:sectPr>
      </w:pPr>
    </w:p>
    <w:p w14:paraId="1B29B4B2" w14:textId="1A8EC20F" w:rsidR="00136D2D" w:rsidRPr="006F21C3" w:rsidRDefault="00136D2D" w:rsidP="002227FD">
      <w:pPr>
        <w:pStyle w:val="Heading1"/>
      </w:pPr>
      <w:bookmarkStart w:id="6" w:name="_Toc46885925"/>
      <w:r w:rsidRPr="006F21C3">
        <w:lastRenderedPageBreak/>
        <w:t xml:space="preserve">Chapter 1 – </w:t>
      </w:r>
      <w:r w:rsidR="00E04B94" w:rsidRPr="006F21C3">
        <w:t>Introduction</w:t>
      </w:r>
      <w:bookmarkEnd w:id="6"/>
    </w:p>
    <w:p w14:paraId="309AE60D" w14:textId="245F0FD0" w:rsidR="00B320CE" w:rsidRPr="006F21C3" w:rsidRDefault="00B320CE" w:rsidP="002227FD">
      <w:pPr>
        <w:pStyle w:val="Heading2"/>
      </w:pPr>
      <w:bookmarkStart w:id="7" w:name="_Toc46885926"/>
      <w:r w:rsidRPr="006F21C3">
        <w:t>Motivation</w:t>
      </w:r>
      <w:bookmarkEnd w:id="7"/>
    </w:p>
    <w:p w14:paraId="6DEE64EB" w14:textId="7104EF63" w:rsidR="00B320CE" w:rsidRPr="006F21C3" w:rsidRDefault="00CD1C49" w:rsidP="00136D2D">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The Storm Prediction Center (SPC) convective outlook is one of the oldest continuous severe weather forecasts, having existed in one form or another since 1955 (Corfidi 1999, Hitchens and Brooks 2012).</w:t>
      </w:r>
      <w:r w:rsidR="00CA7B53" w:rsidRPr="006F21C3">
        <w:rPr>
          <w:rFonts w:ascii="Times New Roman" w:hAnsi="Times New Roman" w:cs="Times New Roman"/>
          <w:sz w:val="24"/>
          <w:szCs w:val="24"/>
        </w:rPr>
        <w:t xml:space="preserve">  </w:t>
      </w:r>
      <w:r w:rsidR="00531F4F" w:rsidRPr="006F21C3">
        <w:rPr>
          <w:rFonts w:ascii="Times New Roman" w:hAnsi="Times New Roman" w:cs="Times New Roman"/>
          <w:sz w:val="24"/>
          <w:szCs w:val="24"/>
        </w:rPr>
        <w:t>The outlook forecasts the likelihood of severe weather, including tornadoes, convective wind, and hail, within 25 miles of a point across the US for the 1-8 day period, presenting those probabilities both in their natural form as well as translating them into a five-tier scale with five words and matched colors.  The outlook product was originally designed for internal government use, but in the last decade has become widely referenced across social media and television (</w:t>
      </w:r>
      <w:r w:rsidR="0013389F" w:rsidRPr="006F21C3">
        <w:rPr>
          <w:rFonts w:ascii="Times New Roman" w:hAnsi="Times New Roman" w:cs="Times New Roman"/>
          <w:sz w:val="24"/>
          <w:szCs w:val="24"/>
        </w:rPr>
        <w:t>Cappucci 2020</w:t>
      </w:r>
      <w:r w:rsidR="00531F4F" w:rsidRPr="006F21C3">
        <w:rPr>
          <w:rFonts w:ascii="Times New Roman" w:hAnsi="Times New Roman" w:cs="Times New Roman"/>
          <w:sz w:val="24"/>
          <w:szCs w:val="24"/>
        </w:rPr>
        <w:t xml:space="preserve">).  Some of this increased visibility may originate from the increasing value individuals place on advance warning of severe weather, as </w:t>
      </w:r>
      <w:r w:rsidR="00CA7B53" w:rsidRPr="006F21C3">
        <w:rPr>
          <w:rFonts w:ascii="Times New Roman" w:hAnsi="Times New Roman" w:cs="Times New Roman"/>
          <w:sz w:val="24"/>
          <w:szCs w:val="24"/>
        </w:rPr>
        <w:t xml:space="preserve">the cost of severe weather disasters has soared from a 5-year average of 1.3 billion in 1984 to 15 billion dollars in 2020 (NCDC </w:t>
      </w:r>
      <w:r w:rsidR="0013389F" w:rsidRPr="006F21C3">
        <w:rPr>
          <w:rFonts w:ascii="Times New Roman" w:hAnsi="Times New Roman" w:cs="Times New Roman"/>
          <w:sz w:val="24"/>
          <w:szCs w:val="24"/>
        </w:rPr>
        <w:t>2020)</w:t>
      </w:r>
      <w:r w:rsidR="00CA7B53" w:rsidRPr="006F21C3">
        <w:rPr>
          <w:rFonts w:ascii="Times New Roman" w:hAnsi="Times New Roman" w:cs="Times New Roman"/>
          <w:sz w:val="24"/>
          <w:szCs w:val="24"/>
        </w:rPr>
        <w:t>.</w:t>
      </w:r>
      <w:r w:rsidR="00531F4F" w:rsidRPr="006F21C3">
        <w:rPr>
          <w:rFonts w:ascii="Times New Roman" w:hAnsi="Times New Roman" w:cs="Times New Roman"/>
          <w:sz w:val="24"/>
          <w:szCs w:val="24"/>
        </w:rPr>
        <w:t xml:space="preserve">  Forecasts like the convective outlook do not inherently have value, however, as Murphy (1993) describes that value is generated through the decisions forecast users make using the information contained within the forecast product.  Though many studies have investigated the forecast quality and accuracy of the outlook (Hitchens and Brooks 2012, 2014, 2017</w:t>
      </w:r>
      <w:r w:rsidR="006E2D4A">
        <w:rPr>
          <w:rFonts w:ascii="Times New Roman" w:hAnsi="Times New Roman" w:cs="Times New Roman"/>
          <w:sz w:val="24"/>
          <w:szCs w:val="24"/>
        </w:rPr>
        <w:t>; Hitchens et al. 2013</w:t>
      </w:r>
      <w:r w:rsidR="00531F4F" w:rsidRPr="006F21C3">
        <w:rPr>
          <w:rFonts w:ascii="Times New Roman" w:hAnsi="Times New Roman" w:cs="Times New Roman"/>
          <w:sz w:val="24"/>
          <w:szCs w:val="24"/>
        </w:rPr>
        <w:t>), and some studies have investigated the value that emergency managers generate from the outlook (Ernst et al. 2018), there has been a lack of research into the value that non-governmental users like broadcast meteorologists and the general public are able to generate from the convective outlook.  This study seeks to take the first steps towards bridging this knowledge gap by simultaneously investigating how broadcast meteorologists use the convective outlook, as well as how well the general public are able to interpret the outlook</w:t>
      </w:r>
      <w:r w:rsidR="00CE2C29" w:rsidRPr="006F21C3">
        <w:rPr>
          <w:rFonts w:ascii="Times New Roman" w:hAnsi="Times New Roman" w:cs="Times New Roman"/>
          <w:sz w:val="24"/>
          <w:szCs w:val="24"/>
        </w:rPr>
        <w:t xml:space="preserve"> for their own use.  The results of this study may further indicate ways to improve the design of the outlook to better communicate threats to the public, potentially increasing the lead time that they use to prepare for a severe weather event to a timescale of days instead of the hours or minutes offered by tornado watches and warnings.  </w:t>
      </w:r>
    </w:p>
    <w:p w14:paraId="5FB28CF5" w14:textId="77777777" w:rsidR="00CE2C29" w:rsidRPr="006F21C3" w:rsidRDefault="00CE2C29" w:rsidP="00136D2D">
      <w:pPr>
        <w:spacing w:line="360" w:lineRule="auto"/>
        <w:rPr>
          <w:rFonts w:ascii="Times New Roman" w:hAnsi="Times New Roman" w:cs="Times New Roman"/>
          <w:sz w:val="24"/>
          <w:szCs w:val="24"/>
        </w:rPr>
      </w:pPr>
    </w:p>
    <w:p w14:paraId="066C1337" w14:textId="37436C34" w:rsidR="00867E2A" w:rsidRPr="00866E81" w:rsidRDefault="00867E2A" w:rsidP="002227FD">
      <w:pPr>
        <w:pStyle w:val="Heading2"/>
      </w:pPr>
      <w:bookmarkStart w:id="8" w:name="_Toc46885927"/>
      <w:r w:rsidRPr="00866E81">
        <w:lastRenderedPageBreak/>
        <w:t>Origins of the SPC convective outlook</w:t>
      </w:r>
      <w:bookmarkEnd w:id="8"/>
    </w:p>
    <w:p w14:paraId="0A3CDC2B" w14:textId="6C288615" w:rsidR="0069128F" w:rsidRPr="006F21C3" w:rsidRDefault="00AB7B21" w:rsidP="00136D2D">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 xml:space="preserve">The </w:t>
      </w:r>
      <w:r w:rsidR="00867E2A" w:rsidRPr="006F21C3">
        <w:rPr>
          <w:rFonts w:ascii="Times New Roman" w:hAnsi="Times New Roman" w:cs="Times New Roman"/>
          <w:sz w:val="24"/>
          <w:szCs w:val="24"/>
        </w:rPr>
        <w:t xml:space="preserve">origins of the </w:t>
      </w:r>
      <w:r w:rsidR="001B2570" w:rsidRPr="006F21C3">
        <w:rPr>
          <w:rFonts w:ascii="Times New Roman" w:hAnsi="Times New Roman" w:cs="Times New Roman"/>
          <w:sz w:val="24"/>
          <w:szCs w:val="24"/>
        </w:rPr>
        <w:t xml:space="preserve">SPC </w:t>
      </w:r>
      <w:r w:rsidRPr="006F21C3">
        <w:rPr>
          <w:rFonts w:ascii="Times New Roman" w:hAnsi="Times New Roman" w:cs="Times New Roman"/>
          <w:sz w:val="24"/>
          <w:szCs w:val="24"/>
        </w:rPr>
        <w:t xml:space="preserve">convective outlook </w:t>
      </w:r>
      <w:r w:rsidR="004B5156" w:rsidRPr="006F21C3">
        <w:rPr>
          <w:rFonts w:ascii="Times New Roman" w:hAnsi="Times New Roman" w:cs="Times New Roman"/>
          <w:sz w:val="24"/>
          <w:szCs w:val="24"/>
        </w:rPr>
        <w:t xml:space="preserve">can be traced back to the efforts of Sgt. John P. Finley in the 1880s, who organized the first </w:t>
      </w:r>
      <w:r w:rsidR="00D51E32" w:rsidRPr="006F21C3">
        <w:rPr>
          <w:rFonts w:ascii="Times New Roman" w:hAnsi="Times New Roman" w:cs="Times New Roman"/>
          <w:sz w:val="24"/>
          <w:szCs w:val="24"/>
        </w:rPr>
        <w:t>tornado spotter network.  Finley used data from these tornado spotters</w:t>
      </w:r>
      <w:r w:rsidR="001B2570" w:rsidRPr="006F21C3">
        <w:rPr>
          <w:rFonts w:ascii="Times New Roman" w:hAnsi="Times New Roman" w:cs="Times New Roman"/>
          <w:sz w:val="24"/>
          <w:szCs w:val="24"/>
        </w:rPr>
        <w:t xml:space="preserve"> and national weather observations</w:t>
      </w:r>
      <w:r w:rsidR="00D51E32" w:rsidRPr="006F21C3">
        <w:rPr>
          <w:rFonts w:ascii="Times New Roman" w:hAnsi="Times New Roman" w:cs="Times New Roman"/>
          <w:sz w:val="24"/>
          <w:szCs w:val="24"/>
        </w:rPr>
        <w:t xml:space="preserve"> to build a conceptual model for conditions favorable to tornado events, which he </w:t>
      </w:r>
      <w:r w:rsidR="00867E2A" w:rsidRPr="006F21C3">
        <w:rPr>
          <w:rFonts w:ascii="Times New Roman" w:hAnsi="Times New Roman" w:cs="Times New Roman"/>
          <w:sz w:val="24"/>
          <w:szCs w:val="24"/>
        </w:rPr>
        <w:t>applied</w:t>
      </w:r>
      <w:r w:rsidR="00D51E32" w:rsidRPr="006F21C3">
        <w:rPr>
          <w:rFonts w:ascii="Times New Roman" w:hAnsi="Times New Roman" w:cs="Times New Roman"/>
          <w:sz w:val="24"/>
          <w:szCs w:val="24"/>
        </w:rPr>
        <w:t xml:space="preserve"> to issue 57 experimental tornado alerts in 1884 and 1885 (</w:t>
      </w:r>
      <w:r w:rsidR="00F57BE4" w:rsidRPr="006F21C3">
        <w:rPr>
          <w:rFonts w:ascii="Times New Roman" w:hAnsi="Times New Roman" w:cs="Times New Roman"/>
          <w:sz w:val="24"/>
          <w:szCs w:val="24"/>
        </w:rPr>
        <w:t>Finley 1884</w:t>
      </w:r>
      <w:r w:rsidR="00D51E32" w:rsidRPr="006F21C3">
        <w:rPr>
          <w:rFonts w:ascii="Times New Roman" w:hAnsi="Times New Roman" w:cs="Times New Roman"/>
          <w:sz w:val="24"/>
          <w:szCs w:val="24"/>
        </w:rPr>
        <w:t>).  Though these are considered the first ever tornado forecasts, a ban on the use of the word “tornado” prevented any of Finley’s alerts from reaching the public after 1886</w:t>
      </w:r>
      <w:r w:rsidR="009841B0" w:rsidRPr="006F21C3">
        <w:rPr>
          <w:rFonts w:ascii="Times New Roman" w:hAnsi="Times New Roman" w:cs="Times New Roman"/>
          <w:sz w:val="24"/>
          <w:szCs w:val="24"/>
        </w:rPr>
        <w:t xml:space="preserve">.  For decades after, few advances into the science of tornado </w:t>
      </w:r>
      <w:r w:rsidR="00867E2A" w:rsidRPr="006F21C3">
        <w:rPr>
          <w:rFonts w:ascii="Times New Roman" w:hAnsi="Times New Roman" w:cs="Times New Roman"/>
          <w:sz w:val="24"/>
          <w:szCs w:val="24"/>
        </w:rPr>
        <w:t>forecast issuance</w:t>
      </w:r>
      <w:r w:rsidR="009841B0" w:rsidRPr="006F21C3">
        <w:rPr>
          <w:rFonts w:ascii="Times New Roman" w:hAnsi="Times New Roman" w:cs="Times New Roman"/>
          <w:sz w:val="24"/>
          <w:szCs w:val="24"/>
        </w:rPr>
        <w:t xml:space="preserve"> were made, until Major E. J. Fawbush and Captain R. C. Miller of Oklahoma’s Tinker Air Force Base</w:t>
      </w:r>
      <w:r w:rsidR="00867E2A" w:rsidRPr="006F21C3">
        <w:rPr>
          <w:rFonts w:ascii="Times New Roman" w:hAnsi="Times New Roman" w:cs="Times New Roman"/>
          <w:sz w:val="24"/>
          <w:szCs w:val="24"/>
        </w:rPr>
        <w:t xml:space="preserve"> (AFB)</w:t>
      </w:r>
      <w:r w:rsidR="009841B0" w:rsidRPr="006F21C3">
        <w:rPr>
          <w:rFonts w:ascii="Times New Roman" w:hAnsi="Times New Roman" w:cs="Times New Roman"/>
          <w:sz w:val="24"/>
          <w:szCs w:val="24"/>
        </w:rPr>
        <w:t xml:space="preserve"> were tasked with developing a tornado forecast in the wake of a damaging tornado that hit the base on </w:t>
      </w:r>
      <w:r w:rsidR="003D38D6" w:rsidRPr="006F21C3">
        <w:rPr>
          <w:rFonts w:ascii="Times New Roman" w:hAnsi="Times New Roman" w:cs="Times New Roman"/>
          <w:sz w:val="24"/>
          <w:szCs w:val="24"/>
        </w:rPr>
        <w:t>20 March</w:t>
      </w:r>
      <w:r w:rsidR="009841B0" w:rsidRPr="006F21C3">
        <w:rPr>
          <w:rFonts w:ascii="Times New Roman" w:hAnsi="Times New Roman" w:cs="Times New Roman"/>
          <w:sz w:val="24"/>
          <w:szCs w:val="24"/>
        </w:rPr>
        <w:t>, 1948</w:t>
      </w:r>
      <w:r w:rsidR="006F2139" w:rsidRPr="006F21C3">
        <w:rPr>
          <w:rFonts w:ascii="Times New Roman" w:hAnsi="Times New Roman" w:cs="Times New Roman"/>
          <w:sz w:val="24"/>
          <w:szCs w:val="24"/>
        </w:rPr>
        <w:t xml:space="preserve"> (</w:t>
      </w:r>
      <w:r w:rsidR="00CB29E1" w:rsidRPr="006F21C3">
        <w:rPr>
          <w:rFonts w:ascii="Times New Roman" w:hAnsi="Times New Roman" w:cs="Times New Roman"/>
          <w:sz w:val="24"/>
          <w:szCs w:val="24"/>
        </w:rPr>
        <w:t xml:space="preserve">Maddox and Crisp 1999; </w:t>
      </w:r>
      <w:r w:rsidR="006F2139" w:rsidRPr="006F21C3">
        <w:rPr>
          <w:rFonts w:ascii="Times New Roman" w:hAnsi="Times New Roman" w:cs="Times New Roman"/>
          <w:sz w:val="24"/>
          <w:szCs w:val="24"/>
        </w:rPr>
        <w:t>Sandlin 2013)</w:t>
      </w:r>
      <w:r w:rsidR="009841B0" w:rsidRPr="006F21C3">
        <w:rPr>
          <w:rFonts w:ascii="Times New Roman" w:hAnsi="Times New Roman" w:cs="Times New Roman"/>
          <w:sz w:val="24"/>
          <w:szCs w:val="24"/>
        </w:rPr>
        <w:t xml:space="preserve">. </w:t>
      </w:r>
      <w:r w:rsidR="00867E2A" w:rsidRPr="006F21C3">
        <w:rPr>
          <w:rFonts w:ascii="Times New Roman" w:hAnsi="Times New Roman" w:cs="Times New Roman"/>
          <w:sz w:val="24"/>
          <w:szCs w:val="24"/>
        </w:rPr>
        <w:t xml:space="preserve"> </w:t>
      </w:r>
      <w:r w:rsidR="00CB29E1" w:rsidRPr="006F21C3">
        <w:rPr>
          <w:rFonts w:ascii="Times New Roman" w:hAnsi="Times New Roman" w:cs="Times New Roman"/>
          <w:sz w:val="24"/>
          <w:szCs w:val="24"/>
        </w:rPr>
        <w:t xml:space="preserve">The </w:t>
      </w:r>
      <w:r w:rsidR="009841B0" w:rsidRPr="006F21C3">
        <w:rPr>
          <w:rFonts w:ascii="Times New Roman" w:hAnsi="Times New Roman" w:cs="Times New Roman"/>
          <w:sz w:val="24"/>
          <w:szCs w:val="24"/>
        </w:rPr>
        <w:t>pair</w:t>
      </w:r>
      <w:r w:rsidR="00CB29E1" w:rsidRPr="006F21C3">
        <w:rPr>
          <w:rFonts w:ascii="Times New Roman" w:hAnsi="Times New Roman" w:cs="Times New Roman"/>
          <w:sz w:val="24"/>
          <w:szCs w:val="24"/>
        </w:rPr>
        <w:t xml:space="preserve"> spent the next five days furiously reviewing the existing literature on tornadoes and severe weather forecasting</w:t>
      </w:r>
      <w:r w:rsidR="00F62683" w:rsidRPr="006F21C3">
        <w:rPr>
          <w:rFonts w:ascii="Times New Roman" w:hAnsi="Times New Roman" w:cs="Times New Roman"/>
          <w:sz w:val="24"/>
          <w:szCs w:val="24"/>
        </w:rPr>
        <w:t xml:space="preserve"> while the base commander developed a severe weather plan for protecting the base from tornadoes.  On 25 March, a storm system with greatly more favorable conditions for severe weather than that on 20 March moved into the Southern Plains, prompting Fawbush and Miller to issue a tornado forecast for Tinker that afternoon (Maddox and Crisp 1999). </w:t>
      </w:r>
      <w:r w:rsidR="00474A8B" w:rsidRPr="006F21C3">
        <w:rPr>
          <w:rFonts w:ascii="Times New Roman" w:hAnsi="Times New Roman" w:cs="Times New Roman"/>
          <w:sz w:val="24"/>
          <w:szCs w:val="24"/>
        </w:rPr>
        <w:t xml:space="preserve"> </w:t>
      </w:r>
      <w:r w:rsidR="00F62683" w:rsidRPr="006F21C3">
        <w:rPr>
          <w:rFonts w:ascii="Times New Roman" w:hAnsi="Times New Roman" w:cs="Times New Roman"/>
          <w:sz w:val="24"/>
          <w:szCs w:val="24"/>
        </w:rPr>
        <w:t>A widespread severe weather outbreak did unfold that evening, with multiple tornadoes reported across Oklahoma – including one that struck Tinker AFB</w:t>
      </w:r>
      <w:r w:rsidR="00867E2A" w:rsidRPr="006F21C3">
        <w:rPr>
          <w:rFonts w:ascii="Times New Roman" w:hAnsi="Times New Roman" w:cs="Times New Roman"/>
          <w:sz w:val="24"/>
          <w:szCs w:val="24"/>
        </w:rPr>
        <w:t xml:space="preserve">, where damages were significantly reduced due to </w:t>
      </w:r>
      <w:r w:rsidR="00F62683" w:rsidRPr="006F21C3">
        <w:rPr>
          <w:rFonts w:ascii="Times New Roman" w:hAnsi="Times New Roman" w:cs="Times New Roman"/>
          <w:sz w:val="24"/>
          <w:szCs w:val="24"/>
        </w:rPr>
        <w:t xml:space="preserve">the base commander activating his severe weather plan </w:t>
      </w:r>
      <w:r w:rsidR="00867E2A" w:rsidRPr="006F21C3">
        <w:rPr>
          <w:rFonts w:ascii="Times New Roman" w:hAnsi="Times New Roman" w:cs="Times New Roman"/>
          <w:sz w:val="24"/>
          <w:szCs w:val="24"/>
        </w:rPr>
        <w:t>in response to</w:t>
      </w:r>
      <w:r w:rsidR="00474A8B" w:rsidRPr="006F21C3">
        <w:rPr>
          <w:rFonts w:ascii="Times New Roman" w:hAnsi="Times New Roman" w:cs="Times New Roman"/>
          <w:sz w:val="24"/>
          <w:szCs w:val="24"/>
        </w:rPr>
        <w:t xml:space="preserve"> Fawbush and Miller’s forecast (</w:t>
      </w:r>
      <w:r w:rsidR="00F62683" w:rsidRPr="006F21C3">
        <w:rPr>
          <w:rFonts w:ascii="Times New Roman" w:hAnsi="Times New Roman" w:cs="Times New Roman"/>
          <w:sz w:val="24"/>
          <w:szCs w:val="24"/>
        </w:rPr>
        <w:t xml:space="preserve">Maddox and Crisp 1999; </w:t>
      </w:r>
      <w:r w:rsidR="00474A8B" w:rsidRPr="006F21C3">
        <w:rPr>
          <w:rFonts w:ascii="Times New Roman" w:hAnsi="Times New Roman" w:cs="Times New Roman"/>
          <w:sz w:val="24"/>
          <w:szCs w:val="24"/>
        </w:rPr>
        <w:t xml:space="preserve">Corfidi 1999).  Attention </w:t>
      </w:r>
      <w:r w:rsidR="00867E2A" w:rsidRPr="006F21C3">
        <w:rPr>
          <w:rFonts w:ascii="Times New Roman" w:hAnsi="Times New Roman" w:cs="Times New Roman"/>
          <w:sz w:val="24"/>
          <w:szCs w:val="24"/>
        </w:rPr>
        <w:t>to</w:t>
      </w:r>
      <w:r w:rsidR="00474A8B" w:rsidRPr="006F21C3">
        <w:rPr>
          <w:rFonts w:ascii="Times New Roman" w:hAnsi="Times New Roman" w:cs="Times New Roman"/>
          <w:sz w:val="24"/>
          <w:szCs w:val="24"/>
        </w:rPr>
        <w:t xml:space="preserve"> this remarkably accurate forecast led to the creation of the Severe Weather Warning Center </w:t>
      </w:r>
      <w:r w:rsidR="006E05F0" w:rsidRPr="006F21C3">
        <w:rPr>
          <w:rFonts w:ascii="Times New Roman" w:hAnsi="Times New Roman" w:cs="Times New Roman"/>
          <w:sz w:val="24"/>
          <w:szCs w:val="24"/>
        </w:rPr>
        <w:t xml:space="preserve">(SWWC) </w:t>
      </w:r>
      <w:r w:rsidR="00474A8B" w:rsidRPr="006F21C3">
        <w:rPr>
          <w:rFonts w:ascii="Times New Roman" w:hAnsi="Times New Roman" w:cs="Times New Roman"/>
          <w:sz w:val="24"/>
          <w:szCs w:val="24"/>
        </w:rPr>
        <w:t>at Tinker</w:t>
      </w:r>
      <w:r w:rsidR="00867E2A" w:rsidRPr="006F21C3">
        <w:rPr>
          <w:rFonts w:ascii="Times New Roman" w:hAnsi="Times New Roman" w:cs="Times New Roman"/>
          <w:sz w:val="24"/>
          <w:szCs w:val="24"/>
        </w:rPr>
        <w:t xml:space="preserve"> AFB</w:t>
      </w:r>
      <w:r w:rsidR="00474A8B" w:rsidRPr="006F21C3">
        <w:rPr>
          <w:rFonts w:ascii="Times New Roman" w:hAnsi="Times New Roman" w:cs="Times New Roman"/>
          <w:sz w:val="24"/>
          <w:szCs w:val="24"/>
        </w:rPr>
        <w:t xml:space="preserve"> under Fawbush and Miller’s leadership, which forecast tornadoes, severe winds, and extreme turbulence for all Air Force bases in the United States.</w:t>
      </w:r>
    </w:p>
    <w:p w14:paraId="38C374DB" w14:textId="4EAAC723" w:rsidR="00364C36" w:rsidRPr="006F21C3" w:rsidRDefault="006E05F0" w:rsidP="00480CB2">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 xml:space="preserve">After SWWC forecasts were prohibited from being released to the public </w:t>
      </w:r>
      <w:r w:rsidR="00867E2A" w:rsidRPr="006F21C3">
        <w:rPr>
          <w:rFonts w:ascii="Times New Roman" w:hAnsi="Times New Roman" w:cs="Times New Roman"/>
          <w:sz w:val="24"/>
          <w:szCs w:val="24"/>
        </w:rPr>
        <w:t>due to</w:t>
      </w:r>
      <w:r w:rsidRPr="006F21C3">
        <w:rPr>
          <w:rFonts w:ascii="Times New Roman" w:hAnsi="Times New Roman" w:cs="Times New Roman"/>
          <w:sz w:val="24"/>
          <w:szCs w:val="24"/>
        </w:rPr>
        <w:t xml:space="preserve"> an event where forecasts were rumored to have been issued at “the exclusion of the public,” the Weather Bureau was pressured to form a severe weather analysis and forecasting team.  This team issued their first tornado “bulletin” in March 1952</w:t>
      </w:r>
      <w:r w:rsidR="00A14A28" w:rsidRPr="006F21C3">
        <w:rPr>
          <w:rFonts w:ascii="Times New Roman" w:hAnsi="Times New Roman" w:cs="Times New Roman"/>
          <w:sz w:val="24"/>
          <w:szCs w:val="24"/>
        </w:rPr>
        <w:t xml:space="preserve">, </w:t>
      </w:r>
      <w:r w:rsidR="00867E2A" w:rsidRPr="006F21C3">
        <w:rPr>
          <w:rFonts w:ascii="Times New Roman" w:hAnsi="Times New Roman" w:cs="Times New Roman"/>
          <w:sz w:val="24"/>
          <w:szCs w:val="24"/>
        </w:rPr>
        <w:t xml:space="preserve">eventually settling under the name of the </w:t>
      </w:r>
      <w:r w:rsidR="00A14A28" w:rsidRPr="006F21C3">
        <w:rPr>
          <w:rFonts w:ascii="Times New Roman" w:hAnsi="Times New Roman" w:cs="Times New Roman"/>
          <w:sz w:val="24"/>
          <w:szCs w:val="24"/>
        </w:rPr>
        <w:t xml:space="preserve">Severe Local Storms Warning Service (SELS) in 1953 (Corfidi 1999).  The unit came under pressure for missing the deadly 1953 Worcester tornado in Massachusetts but was </w:t>
      </w:r>
      <w:r w:rsidR="00867E2A" w:rsidRPr="006F21C3">
        <w:rPr>
          <w:rFonts w:ascii="Times New Roman" w:hAnsi="Times New Roman" w:cs="Times New Roman"/>
          <w:sz w:val="24"/>
          <w:szCs w:val="24"/>
        </w:rPr>
        <w:t>returned to success</w:t>
      </w:r>
      <w:r w:rsidR="00A14A28" w:rsidRPr="006F21C3">
        <w:rPr>
          <w:rFonts w:ascii="Times New Roman" w:hAnsi="Times New Roman" w:cs="Times New Roman"/>
          <w:sz w:val="24"/>
          <w:szCs w:val="24"/>
        </w:rPr>
        <w:t xml:space="preserve"> by a new director, D. C. House, and a move to Kansas City</w:t>
      </w:r>
      <w:r w:rsidR="003D38D6" w:rsidRPr="006F21C3">
        <w:rPr>
          <w:rFonts w:ascii="Times New Roman" w:hAnsi="Times New Roman" w:cs="Times New Roman"/>
          <w:sz w:val="24"/>
          <w:szCs w:val="24"/>
        </w:rPr>
        <w:t>, Missouri</w:t>
      </w:r>
      <w:r w:rsidR="00030D51" w:rsidRPr="006F21C3">
        <w:rPr>
          <w:rFonts w:ascii="Times New Roman" w:hAnsi="Times New Roman" w:cs="Times New Roman"/>
          <w:sz w:val="24"/>
          <w:szCs w:val="24"/>
        </w:rPr>
        <w:t xml:space="preserve"> in 1954</w:t>
      </w:r>
      <w:r w:rsidR="00A14A28" w:rsidRPr="006F21C3">
        <w:rPr>
          <w:rFonts w:ascii="Times New Roman" w:hAnsi="Times New Roman" w:cs="Times New Roman"/>
          <w:sz w:val="24"/>
          <w:szCs w:val="24"/>
        </w:rPr>
        <w:t xml:space="preserve">. </w:t>
      </w:r>
      <w:r w:rsidR="00867E2A" w:rsidRPr="006F21C3">
        <w:rPr>
          <w:rFonts w:ascii="Times New Roman" w:hAnsi="Times New Roman" w:cs="Times New Roman"/>
          <w:sz w:val="24"/>
          <w:szCs w:val="24"/>
        </w:rPr>
        <w:t xml:space="preserve"> The year after</w:t>
      </w:r>
      <w:r w:rsidR="00B839DE" w:rsidRPr="006F21C3">
        <w:rPr>
          <w:rFonts w:ascii="Times New Roman" w:hAnsi="Times New Roman" w:cs="Times New Roman"/>
          <w:sz w:val="24"/>
          <w:szCs w:val="24"/>
        </w:rPr>
        <w:t xml:space="preserve">, SELS renamed their daily “Severe Weather Discussions” to “Convective Outlooks,” and began regular </w:t>
      </w:r>
      <w:r w:rsidR="00B839DE" w:rsidRPr="006F21C3">
        <w:rPr>
          <w:rFonts w:ascii="Times New Roman" w:hAnsi="Times New Roman" w:cs="Times New Roman"/>
          <w:sz w:val="24"/>
          <w:szCs w:val="24"/>
        </w:rPr>
        <w:lastRenderedPageBreak/>
        <w:t>transmission of the product (Corfidi 1999</w:t>
      </w:r>
      <w:r w:rsidR="00A51731" w:rsidRPr="006F21C3">
        <w:rPr>
          <w:rFonts w:ascii="Times New Roman" w:hAnsi="Times New Roman" w:cs="Times New Roman"/>
          <w:sz w:val="24"/>
          <w:szCs w:val="24"/>
        </w:rPr>
        <w:t>, Hitchens and Brooks 2012</w:t>
      </w:r>
      <w:r w:rsidR="00B839DE" w:rsidRPr="006F21C3">
        <w:rPr>
          <w:rFonts w:ascii="Times New Roman" w:hAnsi="Times New Roman" w:cs="Times New Roman"/>
          <w:sz w:val="24"/>
          <w:szCs w:val="24"/>
        </w:rPr>
        <w:t xml:space="preserve">).  </w:t>
      </w:r>
      <w:r w:rsidR="00364C36" w:rsidRPr="006F21C3">
        <w:rPr>
          <w:rFonts w:ascii="Times New Roman" w:hAnsi="Times New Roman" w:cs="Times New Roman"/>
          <w:sz w:val="24"/>
          <w:szCs w:val="24"/>
        </w:rPr>
        <w:t>Plain language</w:t>
      </w:r>
      <w:r w:rsidR="00480CB2" w:rsidRPr="006F21C3">
        <w:rPr>
          <w:rFonts w:ascii="Times New Roman" w:hAnsi="Times New Roman" w:cs="Times New Roman"/>
          <w:sz w:val="24"/>
          <w:szCs w:val="24"/>
        </w:rPr>
        <w:t xml:space="preserve"> public</w:t>
      </w:r>
      <w:r w:rsidR="00364C36" w:rsidRPr="006F21C3">
        <w:rPr>
          <w:rFonts w:ascii="Times New Roman" w:hAnsi="Times New Roman" w:cs="Times New Roman"/>
          <w:sz w:val="24"/>
          <w:szCs w:val="24"/>
        </w:rPr>
        <w:t xml:space="preserve"> forecasts were</w:t>
      </w:r>
      <w:r w:rsidR="00480CB2" w:rsidRPr="006F21C3">
        <w:rPr>
          <w:rFonts w:ascii="Times New Roman" w:hAnsi="Times New Roman" w:cs="Times New Roman"/>
          <w:sz w:val="24"/>
          <w:szCs w:val="24"/>
        </w:rPr>
        <w:t xml:space="preserve"> soon</w:t>
      </w:r>
      <w:r w:rsidR="00364C36" w:rsidRPr="006F21C3">
        <w:rPr>
          <w:rFonts w:ascii="Times New Roman" w:hAnsi="Times New Roman" w:cs="Times New Roman"/>
          <w:sz w:val="24"/>
          <w:szCs w:val="24"/>
        </w:rPr>
        <w:t xml:space="preserve"> initiated alongside aviation weather shorthand forecasts beginning in 1957, and tornado/severe thunderstorm forecasts were renamed “watches” in 1966, </w:t>
      </w:r>
      <w:r w:rsidR="00480CB2" w:rsidRPr="006F21C3">
        <w:rPr>
          <w:rFonts w:ascii="Times New Roman" w:hAnsi="Times New Roman" w:cs="Times New Roman"/>
          <w:sz w:val="24"/>
          <w:szCs w:val="24"/>
        </w:rPr>
        <w:t>separating them from the convective outlook product</w:t>
      </w:r>
      <w:r w:rsidR="00364C36" w:rsidRPr="006F21C3">
        <w:rPr>
          <w:rFonts w:ascii="Times New Roman" w:hAnsi="Times New Roman" w:cs="Times New Roman"/>
          <w:sz w:val="24"/>
          <w:szCs w:val="24"/>
        </w:rPr>
        <w:t xml:space="preserve">.  </w:t>
      </w:r>
      <w:r w:rsidR="00A51731" w:rsidRPr="006F21C3">
        <w:rPr>
          <w:rFonts w:ascii="Times New Roman" w:hAnsi="Times New Roman" w:cs="Times New Roman"/>
          <w:sz w:val="24"/>
          <w:szCs w:val="24"/>
        </w:rPr>
        <w:t xml:space="preserve">The traditional 1200 UTC convective outlook debuted in 1973 (Hitchens and Brooks 2012), and the </w:t>
      </w:r>
      <w:r w:rsidR="00480CB2" w:rsidRPr="006F21C3">
        <w:rPr>
          <w:rFonts w:ascii="Times New Roman" w:hAnsi="Times New Roman" w:cs="Times New Roman"/>
          <w:sz w:val="24"/>
          <w:szCs w:val="24"/>
        </w:rPr>
        <w:t>forecasting arm of SELS</w:t>
      </w:r>
      <w:r w:rsidR="00A51731" w:rsidRPr="006F21C3">
        <w:rPr>
          <w:rFonts w:ascii="Times New Roman" w:hAnsi="Times New Roman" w:cs="Times New Roman"/>
          <w:sz w:val="24"/>
          <w:szCs w:val="24"/>
        </w:rPr>
        <w:t xml:space="preserve"> was renamed th</w:t>
      </w:r>
      <w:r w:rsidR="00480CB2" w:rsidRPr="006F21C3">
        <w:rPr>
          <w:rFonts w:ascii="Times New Roman" w:hAnsi="Times New Roman" w:cs="Times New Roman"/>
          <w:sz w:val="24"/>
          <w:szCs w:val="24"/>
        </w:rPr>
        <w:t>e Storm Prediction Center</w:t>
      </w:r>
      <w:r w:rsidR="00A51731" w:rsidRPr="006F21C3">
        <w:rPr>
          <w:rFonts w:ascii="Times New Roman" w:hAnsi="Times New Roman" w:cs="Times New Roman"/>
          <w:sz w:val="24"/>
          <w:szCs w:val="24"/>
        </w:rPr>
        <w:t xml:space="preserve"> in 1995</w:t>
      </w:r>
      <w:r w:rsidR="00480CB2" w:rsidRPr="006F21C3">
        <w:rPr>
          <w:rFonts w:ascii="Times New Roman" w:hAnsi="Times New Roman" w:cs="Times New Roman"/>
          <w:sz w:val="24"/>
          <w:szCs w:val="24"/>
        </w:rPr>
        <w:t xml:space="preserve"> (Corfidi 1999).</w:t>
      </w:r>
    </w:p>
    <w:p w14:paraId="3C32747F" w14:textId="0F2AC89C" w:rsidR="00480CB2" w:rsidRPr="006F21C3" w:rsidRDefault="00FF0412" w:rsidP="00480CB2">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T</w:t>
      </w:r>
      <w:r w:rsidR="00AC78BF" w:rsidRPr="006F21C3">
        <w:rPr>
          <w:rFonts w:ascii="Times New Roman" w:hAnsi="Times New Roman" w:cs="Times New Roman"/>
          <w:sz w:val="24"/>
          <w:szCs w:val="24"/>
        </w:rPr>
        <w:t>h</w:t>
      </w:r>
      <w:r w:rsidR="00867E2A" w:rsidRPr="006F21C3">
        <w:rPr>
          <w:rFonts w:ascii="Times New Roman" w:hAnsi="Times New Roman" w:cs="Times New Roman"/>
          <w:sz w:val="24"/>
          <w:szCs w:val="24"/>
        </w:rPr>
        <w:t>is</w:t>
      </w:r>
      <w:r w:rsidR="00AC78BF"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first version of the </w:t>
      </w:r>
      <w:r w:rsidR="00AC78BF" w:rsidRPr="006F21C3">
        <w:rPr>
          <w:rFonts w:ascii="Times New Roman" w:hAnsi="Times New Roman" w:cs="Times New Roman"/>
          <w:sz w:val="24"/>
          <w:szCs w:val="24"/>
        </w:rPr>
        <w:t xml:space="preserve">SPC convective outlook highlighted areas of </w:t>
      </w:r>
      <w:r w:rsidRPr="006F21C3">
        <w:rPr>
          <w:rFonts w:ascii="Times New Roman" w:hAnsi="Times New Roman" w:cs="Times New Roman"/>
          <w:sz w:val="24"/>
          <w:szCs w:val="24"/>
        </w:rPr>
        <w:t>M</w:t>
      </w:r>
      <w:r w:rsidR="00AC78BF" w:rsidRPr="006F21C3">
        <w:rPr>
          <w:rFonts w:ascii="Times New Roman" w:hAnsi="Times New Roman" w:cs="Times New Roman"/>
          <w:sz w:val="24"/>
          <w:szCs w:val="24"/>
        </w:rPr>
        <w:t xml:space="preserve">oderate and </w:t>
      </w:r>
      <w:r w:rsidRPr="006F21C3">
        <w:rPr>
          <w:rFonts w:ascii="Times New Roman" w:hAnsi="Times New Roman" w:cs="Times New Roman"/>
          <w:sz w:val="24"/>
          <w:szCs w:val="24"/>
        </w:rPr>
        <w:t>H</w:t>
      </w:r>
      <w:r w:rsidR="00AC78BF" w:rsidRPr="006F21C3">
        <w:rPr>
          <w:rFonts w:ascii="Times New Roman" w:hAnsi="Times New Roman" w:cs="Times New Roman"/>
          <w:sz w:val="24"/>
          <w:szCs w:val="24"/>
        </w:rPr>
        <w:t xml:space="preserve">igh </w:t>
      </w:r>
      <w:r w:rsidR="0048461A" w:rsidRPr="006F21C3">
        <w:rPr>
          <w:rFonts w:ascii="Times New Roman" w:hAnsi="Times New Roman" w:cs="Times New Roman"/>
          <w:sz w:val="24"/>
          <w:szCs w:val="24"/>
        </w:rPr>
        <w:t>R</w:t>
      </w:r>
      <w:r w:rsidR="00AC78BF" w:rsidRPr="006F21C3">
        <w:rPr>
          <w:rFonts w:ascii="Times New Roman" w:hAnsi="Times New Roman" w:cs="Times New Roman"/>
          <w:sz w:val="24"/>
          <w:szCs w:val="24"/>
        </w:rPr>
        <w:t xml:space="preserve">isks for severe weather, with </w:t>
      </w:r>
      <w:r w:rsidRPr="006F21C3">
        <w:rPr>
          <w:rFonts w:ascii="Times New Roman" w:hAnsi="Times New Roman" w:cs="Times New Roman"/>
          <w:sz w:val="24"/>
          <w:szCs w:val="24"/>
        </w:rPr>
        <w:t>the</w:t>
      </w:r>
      <w:r w:rsidR="00AC78BF" w:rsidRPr="006F21C3">
        <w:rPr>
          <w:rFonts w:ascii="Times New Roman" w:hAnsi="Times New Roman" w:cs="Times New Roman"/>
          <w:sz w:val="24"/>
          <w:szCs w:val="24"/>
        </w:rPr>
        <w:t xml:space="preserve"> third category </w:t>
      </w:r>
      <w:r w:rsidRPr="006F21C3">
        <w:rPr>
          <w:rFonts w:ascii="Times New Roman" w:hAnsi="Times New Roman" w:cs="Times New Roman"/>
          <w:sz w:val="24"/>
          <w:szCs w:val="24"/>
        </w:rPr>
        <w:t xml:space="preserve">“Slight” </w:t>
      </w:r>
      <w:r w:rsidR="00867E2A" w:rsidRPr="006F21C3">
        <w:rPr>
          <w:rFonts w:ascii="Times New Roman" w:hAnsi="Times New Roman" w:cs="Times New Roman"/>
          <w:sz w:val="24"/>
          <w:szCs w:val="24"/>
        </w:rPr>
        <w:t xml:space="preserve">only </w:t>
      </w:r>
      <w:r w:rsidR="00AC78BF" w:rsidRPr="006F21C3">
        <w:rPr>
          <w:rFonts w:ascii="Times New Roman" w:hAnsi="Times New Roman" w:cs="Times New Roman"/>
          <w:sz w:val="24"/>
          <w:szCs w:val="24"/>
        </w:rPr>
        <w:t xml:space="preserve">added after 1974 (Hitchens and Brooks 2012).  </w:t>
      </w:r>
      <w:r w:rsidRPr="006F21C3">
        <w:rPr>
          <w:rFonts w:ascii="Times New Roman" w:hAnsi="Times New Roman" w:cs="Times New Roman"/>
          <w:sz w:val="24"/>
          <w:szCs w:val="24"/>
        </w:rPr>
        <w:t xml:space="preserve">Though originally only issued </w:t>
      </w:r>
      <w:r w:rsidR="008F14CC" w:rsidRPr="006F21C3">
        <w:rPr>
          <w:rFonts w:ascii="Times New Roman" w:hAnsi="Times New Roman" w:cs="Times New Roman"/>
          <w:sz w:val="24"/>
          <w:szCs w:val="24"/>
        </w:rPr>
        <w:t xml:space="preserve">for </w:t>
      </w:r>
      <w:r w:rsidRPr="006F21C3">
        <w:rPr>
          <w:rFonts w:ascii="Times New Roman" w:hAnsi="Times New Roman" w:cs="Times New Roman"/>
          <w:sz w:val="24"/>
          <w:szCs w:val="24"/>
        </w:rPr>
        <w:t>the day 1 period</w:t>
      </w:r>
      <w:r w:rsidR="008F14CC"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outlooks for </w:t>
      </w:r>
      <w:r w:rsidR="008F14CC" w:rsidRPr="006F21C3">
        <w:rPr>
          <w:rFonts w:ascii="Times New Roman" w:hAnsi="Times New Roman" w:cs="Times New Roman"/>
          <w:sz w:val="24"/>
          <w:szCs w:val="24"/>
        </w:rPr>
        <w:t>day 2, day 3, and day 4-8</w:t>
      </w:r>
      <w:r w:rsidRPr="006F21C3">
        <w:rPr>
          <w:rFonts w:ascii="Times New Roman" w:hAnsi="Times New Roman" w:cs="Times New Roman"/>
          <w:sz w:val="24"/>
          <w:szCs w:val="24"/>
        </w:rPr>
        <w:t xml:space="preserve"> periods</w:t>
      </w:r>
      <w:r w:rsidR="008F14CC" w:rsidRPr="006F21C3">
        <w:rPr>
          <w:rFonts w:ascii="Times New Roman" w:hAnsi="Times New Roman" w:cs="Times New Roman"/>
          <w:sz w:val="24"/>
          <w:szCs w:val="24"/>
        </w:rPr>
        <w:t xml:space="preserve"> were introduced in 1986, 2000, and 2005, respectively (Edwards and Ostby 2015).  </w:t>
      </w:r>
      <w:r w:rsidR="00AC78BF" w:rsidRPr="006F21C3">
        <w:rPr>
          <w:rFonts w:ascii="Times New Roman" w:hAnsi="Times New Roman" w:cs="Times New Roman"/>
          <w:sz w:val="24"/>
          <w:szCs w:val="24"/>
        </w:rPr>
        <w:t>Th</w:t>
      </w:r>
      <w:r w:rsidR="008F14CC" w:rsidRPr="006F21C3">
        <w:rPr>
          <w:rFonts w:ascii="Times New Roman" w:hAnsi="Times New Roman" w:cs="Times New Roman"/>
          <w:sz w:val="24"/>
          <w:szCs w:val="24"/>
        </w:rPr>
        <w:t>e three risk level</w:t>
      </w:r>
      <w:r w:rsidR="00AC78BF" w:rsidRPr="006F21C3">
        <w:rPr>
          <w:rFonts w:ascii="Times New Roman" w:hAnsi="Times New Roman" w:cs="Times New Roman"/>
          <w:sz w:val="24"/>
          <w:szCs w:val="24"/>
        </w:rPr>
        <w:t xml:space="preserve"> system was originally based on subjective forecaster expectations of the coverage and intensity of a forecast severe event, but in response to work by Dr. Allan Murphy on the usefulness of probabilistic forecasts, was married to probabilistic forecasts of storm coverage in the early 2000s (P. Marsh 2020, personal communication).  </w:t>
      </w:r>
      <w:r w:rsidR="00FA42F2">
        <w:rPr>
          <w:rFonts w:ascii="Times New Roman" w:hAnsi="Times New Roman" w:cs="Times New Roman"/>
          <w:sz w:val="24"/>
          <w:szCs w:val="24"/>
        </w:rPr>
        <w:t xml:space="preserve">This was achieved by </w:t>
      </w:r>
      <w:r w:rsidR="008F14CC" w:rsidRPr="006F21C3">
        <w:rPr>
          <w:rFonts w:ascii="Times New Roman" w:hAnsi="Times New Roman" w:cs="Times New Roman"/>
          <w:sz w:val="24"/>
          <w:szCs w:val="24"/>
        </w:rPr>
        <w:t>Brooks and Kay</w:t>
      </w:r>
      <w:r w:rsidR="003D38D6" w:rsidRPr="006F21C3">
        <w:rPr>
          <w:rFonts w:ascii="Times New Roman" w:hAnsi="Times New Roman" w:cs="Times New Roman"/>
          <w:sz w:val="24"/>
          <w:szCs w:val="24"/>
        </w:rPr>
        <w:t xml:space="preserve"> (1998)</w:t>
      </w:r>
      <w:r w:rsidR="00FA42F2">
        <w:rPr>
          <w:rFonts w:ascii="Times New Roman" w:hAnsi="Times New Roman" w:cs="Times New Roman"/>
          <w:sz w:val="24"/>
          <w:szCs w:val="24"/>
        </w:rPr>
        <w:t>, who</w:t>
      </w:r>
      <w:r w:rsidR="008F14CC" w:rsidRPr="006F21C3">
        <w:rPr>
          <w:rFonts w:ascii="Times New Roman" w:hAnsi="Times New Roman" w:cs="Times New Roman"/>
          <w:sz w:val="24"/>
          <w:szCs w:val="24"/>
        </w:rPr>
        <w:t xml:space="preserve"> developed the Practically Perfect forecast</w:t>
      </w:r>
      <w:r w:rsidR="00FA42F2">
        <w:rPr>
          <w:rFonts w:ascii="Times New Roman" w:hAnsi="Times New Roman" w:cs="Times New Roman"/>
          <w:sz w:val="24"/>
          <w:szCs w:val="24"/>
        </w:rPr>
        <w:t>.  The Practically Perfect forecast</w:t>
      </w:r>
      <w:r w:rsidR="008F14CC" w:rsidRPr="006F21C3">
        <w:rPr>
          <w:rFonts w:ascii="Times New Roman" w:hAnsi="Times New Roman" w:cs="Times New Roman"/>
          <w:sz w:val="24"/>
          <w:szCs w:val="24"/>
        </w:rPr>
        <w:t xml:space="preserve"> generates an estimate of the most accurate SPC outlook that a forecaster could be expected to make given the reports of severe weather for a given period.</w:t>
      </w:r>
      <w:r w:rsidR="00231E5F" w:rsidRPr="006F21C3">
        <w:rPr>
          <w:rFonts w:ascii="Times New Roman" w:hAnsi="Times New Roman" w:cs="Times New Roman"/>
          <w:sz w:val="24"/>
          <w:szCs w:val="24"/>
        </w:rPr>
        <w:t xml:space="preserve">  Using this framework, the probability of a severe weather report occurring within 25 miles of a point was matched to the existing three categories in the outlook, as seen in </w:t>
      </w:r>
      <w:r w:rsidR="003D38D6" w:rsidRPr="006F21C3">
        <w:rPr>
          <w:rFonts w:ascii="Times New Roman" w:hAnsi="Times New Roman" w:cs="Times New Roman"/>
          <w:sz w:val="24"/>
          <w:szCs w:val="24"/>
        </w:rPr>
        <w:t>F</w:t>
      </w:r>
      <w:r w:rsidR="00231E5F" w:rsidRPr="006F21C3">
        <w:rPr>
          <w:rFonts w:ascii="Times New Roman" w:hAnsi="Times New Roman" w:cs="Times New Roman"/>
          <w:sz w:val="24"/>
          <w:szCs w:val="24"/>
        </w:rPr>
        <w:t xml:space="preserve">igures 1 and 2 (P. Marsh 2020, personal communication).  </w:t>
      </w:r>
      <w:r w:rsidR="001148AD" w:rsidRPr="006F21C3">
        <w:rPr>
          <w:rFonts w:ascii="Times New Roman" w:hAnsi="Times New Roman" w:cs="Times New Roman"/>
          <w:sz w:val="24"/>
          <w:szCs w:val="24"/>
        </w:rPr>
        <w:t xml:space="preserve">For wind and hail, thresholds of 5, 15, 30, 45, and 60% </w:t>
      </w:r>
      <w:r w:rsidR="004661A3" w:rsidRPr="006F21C3">
        <w:rPr>
          <w:rFonts w:ascii="Times New Roman" w:hAnsi="Times New Roman" w:cs="Times New Roman"/>
          <w:sz w:val="24"/>
          <w:szCs w:val="24"/>
        </w:rPr>
        <w:t xml:space="preserve">probability </w:t>
      </w:r>
      <w:r w:rsidR="001148AD" w:rsidRPr="006F21C3">
        <w:rPr>
          <w:rFonts w:ascii="Times New Roman" w:hAnsi="Times New Roman" w:cs="Times New Roman"/>
          <w:sz w:val="24"/>
          <w:szCs w:val="24"/>
        </w:rPr>
        <w:t>of a report within 25 miles of a point were contoured, with 2 and 10% thresholds added for tornadoes (Imy and Edwards 2013</w:t>
      </w:r>
      <w:r w:rsidR="004455B6" w:rsidRPr="006F21C3">
        <w:rPr>
          <w:rFonts w:ascii="Times New Roman" w:hAnsi="Times New Roman" w:cs="Times New Roman"/>
          <w:sz w:val="24"/>
          <w:szCs w:val="24"/>
        </w:rPr>
        <w:t>, Grams et al. 2014</w:t>
      </w:r>
      <w:r w:rsidR="001148AD" w:rsidRPr="006F21C3">
        <w:rPr>
          <w:rFonts w:ascii="Times New Roman" w:hAnsi="Times New Roman" w:cs="Times New Roman"/>
          <w:sz w:val="24"/>
          <w:szCs w:val="24"/>
        </w:rPr>
        <w:t>).</w:t>
      </w:r>
      <w:r w:rsidR="004455B6" w:rsidRPr="006F21C3">
        <w:rPr>
          <w:rFonts w:ascii="Times New Roman" w:hAnsi="Times New Roman" w:cs="Times New Roman"/>
          <w:sz w:val="24"/>
          <w:szCs w:val="24"/>
        </w:rPr>
        <w:t xml:space="preserve">  </w:t>
      </w:r>
      <w:r w:rsidR="000C3DDE" w:rsidRPr="006F21C3">
        <w:rPr>
          <w:rFonts w:ascii="Times New Roman" w:hAnsi="Times New Roman" w:cs="Times New Roman"/>
          <w:sz w:val="24"/>
          <w:szCs w:val="24"/>
        </w:rPr>
        <w:t xml:space="preserve">An additional hatched area could be added that suggested the chance of a significant severe weather report (defined as tornadoes of EF2 strength or greater, hail larger than 2 inches in diameter, or winds in excess of 74 mph) within 25 miles of a point was greater than 10%.  </w:t>
      </w:r>
      <w:r w:rsidR="004455B6" w:rsidRPr="006F21C3">
        <w:rPr>
          <w:rFonts w:ascii="Times New Roman" w:hAnsi="Times New Roman" w:cs="Times New Roman"/>
          <w:sz w:val="24"/>
          <w:szCs w:val="24"/>
        </w:rPr>
        <w:t>Threats were not broken down for day 2 and beyond, with probabilities referencing the chance of any severe report occurring within 25 miles of a point.</w:t>
      </w:r>
      <w:r w:rsidR="00B74A6B" w:rsidRPr="006F21C3">
        <w:rPr>
          <w:rFonts w:ascii="Times New Roman" w:hAnsi="Times New Roman" w:cs="Times New Roman"/>
          <w:sz w:val="24"/>
          <w:szCs w:val="24"/>
        </w:rPr>
        <w:t xml:space="preserve">  These new probabilistic thresholds were introduced to the outlook product in 2003 and have been issued daily since (</w:t>
      </w:r>
      <w:r w:rsidR="00D446A1" w:rsidRPr="006F21C3">
        <w:rPr>
          <w:rFonts w:ascii="Times New Roman" w:hAnsi="Times New Roman" w:cs="Times New Roman"/>
          <w:sz w:val="24"/>
          <w:szCs w:val="24"/>
        </w:rPr>
        <w:t>S</w:t>
      </w:r>
      <w:r w:rsidR="00610B3C">
        <w:rPr>
          <w:rFonts w:ascii="Times New Roman" w:hAnsi="Times New Roman" w:cs="Times New Roman"/>
          <w:sz w:val="24"/>
          <w:szCs w:val="24"/>
        </w:rPr>
        <w:t xml:space="preserve">PC </w:t>
      </w:r>
      <w:r w:rsidR="00D446A1" w:rsidRPr="006F21C3">
        <w:rPr>
          <w:rFonts w:ascii="Times New Roman" w:hAnsi="Times New Roman" w:cs="Times New Roman"/>
          <w:sz w:val="24"/>
          <w:szCs w:val="24"/>
        </w:rPr>
        <w:t>2020</w:t>
      </w:r>
      <w:r w:rsidR="00B74A6B" w:rsidRPr="006F21C3">
        <w:rPr>
          <w:rFonts w:ascii="Times New Roman" w:hAnsi="Times New Roman" w:cs="Times New Roman"/>
          <w:sz w:val="24"/>
          <w:szCs w:val="24"/>
        </w:rPr>
        <w:t>).</w:t>
      </w:r>
    </w:p>
    <w:p w14:paraId="6263C862" w14:textId="77777777" w:rsidR="006F4567" w:rsidRDefault="00991A45" w:rsidP="006F4567">
      <w:pPr>
        <w:keepNext/>
        <w:spacing w:line="360" w:lineRule="auto"/>
        <w:ind w:firstLine="720"/>
      </w:pPr>
      <w:r w:rsidRPr="006F21C3">
        <w:rPr>
          <w:rFonts w:ascii="Times New Roman" w:hAnsi="Times New Roman" w:cs="Times New Roman"/>
          <w:noProof/>
          <w:sz w:val="24"/>
          <w:szCs w:val="24"/>
        </w:rPr>
        <w:lastRenderedPageBreak/>
        <w:drawing>
          <wp:inline distT="0" distB="0" distL="0" distR="0" wp14:anchorId="29AA1344" wp14:editId="0528C0E4">
            <wp:extent cx="5013960" cy="252840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3112" cy="2533022"/>
                    </a:xfrm>
                    <a:prstGeom prst="rect">
                      <a:avLst/>
                    </a:prstGeom>
                    <a:noFill/>
                    <a:ln>
                      <a:noFill/>
                    </a:ln>
                  </pic:spPr>
                </pic:pic>
              </a:graphicData>
            </a:graphic>
          </wp:inline>
        </w:drawing>
      </w:r>
    </w:p>
    <w:p w14:paraId="1D71F18A" w14:textId="3E156952" w:rsidR="00991A45" w:rsidRPr="006F21C3" w:rsidRDefault="006F4567" w:rsidP="006F4567">
      <w:pPr>
        <w:pStyle w:val="Caption"/>
        <w:rPr>
          <w:rFonts w:cs="Times New Roman"/>
          <w:szCs w:val="24"/>
        </w:rPr>
      </w:pPr>
      <w:bookmarkStart w:id="9" w:name="_Toc46878815"/>
      <w:r>
        <w:t xml:space="preserve">Figure </w:t>
      </w:r>
      <w:fldSimple w:instr=" SEQ Figure \* ARABIC ">
        <w:r w:rsidR="00160DAF">
          <w:rPr>
            <w:noProof/>
          </w:rPr>
          <w:t>1</w:t>
        </w:r>
      </w:fldSimple>
      <w:r>
        <w:t>:</w:t>
      </w:r>
      <w:r w:rsidRPr="002F1F38">
        <w:t xml:space="preserve"> The probabilistic breakdown of the original Day 1 Convective Outlook for tornado, wind, and hail threats.</w:t>
      </w:r>
      <w:bookmarkEnd w:id="9"/>
    </w:p>
    <w:p w14:paraId="11FF619F" w14:textId="75EEE4EB" w:rsidR="00BD3B28" w:rsidRPr="006F21C3" w:rsidRDefault="00BD3B28" w:rsidP="00BD3B28">
      <w:pPr>
        <w:spacing w:line="360" w:lineRule="auto"/>
        <w:rPr>
          <w:rFonts w:ascii="Times New Roman" w:hAnsi="Times New Roman" w:cs="Times New Roman"/>
          <w:sz w:val="24"/>
          <w:szCs w:val="24"/>
        </w:rPr>
      </w:pPr>
    </w:p>
    <w:p w14:paraId="46EA5188" w14:textId="77777777" w:rsidR="006F4567" w:rsidRDefault="00991A45" w:rsidP="006F4567">
      <w:pPr>
        <w:keepNext/>
        <w:spacing w:line="360" w:lineRule="auto"/>
        <w:ind w:firstLine="720"/>
      </w:pPr>
      <w:r w:rsidRPr="006F21C3">
        <w:rPr>
          <w:rFonts w:ascii="Times New Roman" w:hAnsi="Times New Roman" w:cs="Times New Roman"/>
          <w:noProof/>
          <w:sz w:val="24"/>
          <w:szCs w:val="24"/>
        </w:rPr>
        <w:drawing>
          <wp:inline distT="0" distB="0" distL="0" distR="0" wp14:anchorId="39B5AC88" wp14:editId="7B075588">
            <wp:extent cx="5074920" cy="2446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4920" cy="2446020"/>
                    </a:xfrm>
                    <a:prstGeom prst="rect">
                      <a:avLst/>
                    </a:prstGeom>
                    <a:noFill/>
                    <a:ln>
                      <a:noFill/>
                    </a:ln>
                  </pic:spPr>
                </pic:pic>
              </a:graphicData>
            </a:graphic>
          </wp:inline>
        </w:drawing>
      </w:r>
    </w:p>
    <w:p w14:paraId="6EE6E56F" w14:textId="2855636E" w:rsidR="00BD3B28" w:rsidRPr="006F21C3" w:rsidRDefault="006F4567" w:rsidP="006F4567">
      <w:pPr>
        <w:pStyle w:val="Caption"/>
        <w:rPr>
          <w:rFonts w:cs="Times New Roman"/>
          <w:szCs w:val="24"/>
        </w:rPr>
      </w:pPr>
      <w:bookmarkStart w:id="10" w:name="_Toc46878816"/>
      <w:r>
        <w:t xml:space="preserve">Figure </w:t>
      </w:r>
      <w:fldSimple w:instr=" SEQ Figure \* ARABIC ">
        <w:r w:rsidR="00160DAF">
          <w:rPr>
            <w:noProof/>
          </w:rPr>
          <w:t>2</w:t>
        </w:r>
      </w:fldSimple>
      <w:r>
        <w:t xml:space="preserve">: </w:t>
      </w:r>
      <w:r w:rsidRPr="00685752">
        <w:t>The probabilistic breakdown of the original Day 2 Convective Outlook, with probabilities linked to the likelihood of any severe report occurring within 25 miles of a point.</w:t>
      </w:r>
      <w:bookmarkEnd w:id="10"/>
    </w:p>
    <w:p w14:paraId="42280CA1" w14:textId="76DAB710" w:rsidR="0083327F" w:rsidRPr="006F21C3" w:rsidRDefault="00842DAA" w:rsidP="0083327F">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In the late 2000s and early 2010s, Hitchens and Brooks (2012) returned to the convective outlook and practically perfect forecast</w:t>
      </w:r>
      <w:r w:rsidR="0083327F" w:rsidRPr="006F21C3">
        <w:rPr>
          <w:rFonts w:ascii="Times New Roman" w:hAnsi="Times New Roman" w:cs="Times New Roman"/>
          <w:sz w:val="24"/>
          <w:szCs w:val="24"/>
        </w:rPr>
        <w:t xml:space="preserve"> verification</w:t>
      </w:r>
      <w:r w:rsidRPr="006F21C3">
        <w:rPr>
          <w:rFonts w:ascii="Times New Roman" w:hAnsi="Times New Roman" w:cs="Times New Roman"/>
          <w:sz w:val="24"/>
          <w:szCs w:val="24"/>
        </w:rPr>
        <w:t>, this time to verify the accuracy of</w:t>
      </w:r>
      <w:r w:rsidR="0083327F" w:rsidRPr="006F21C3">
        <w:rPr>
          <w:rFonts w:ascii="Times New Roman" w:hAnsi="Times New Roman" w:cs="Times New Roman"/>
          <w:sz w:val="24"/>
          <w:szCs w:val="24"/>
        </w:rPr>
        <w:t xml:space="preserve"> the outlook over the previous decades.  </w:t>
      </w:r>
      <w:r w:rsidR="00C92AE5" w:rsidRPr="006F21C3">
        <w:rPr>
          <w:rFonts w:ascii="Times New Roman" w:hAnsi="Times New Roman" w:cs="Times New Roman"/>
          <w:sz w:val="24"/>
          <w:szCs w:val="24"/>
        </w:rPr>
        <w:t>I</w:t>
      </w:r>
      <w:r w:rsidR="0083327F" w:rsidRPr="006F21C3">
        <w:rPr>
          <w:rFonts w:ascii="Times New Roman" w:hAnsi="Times New Roman" w:cs="Times New Roman"/>
          <w:sz w:val="24"/>
          <w:szCs w:val="24"/>
        </w:rPr>
        <w:t>nitially</w:t>
      </w:r>
      <w:r w:rsidR="00C92AE5" w:rsidRPr="006F21C3">
        <w:rPr>
          <w:rFonts w:ascii="Times New Roman" w:hAnsi="Times New Roman" w:cs="Times New Roman"/>
          <w:sz w:val="24"/>
          <w:szCs w:val="24"/>
        </w:rPr>
        <w:t>, they</w:t>
      </w:r>
      <w:r w:rsidR="0083327F" w:rsidRPr="006F21C3">
        <w:rPr>
          <w:rFonts w:ascii="Times New Roman" w:hAnsi="Times New Roman" w:cs="Times New Roman"/>
          <w:sz w:val="24"/>
          <w:szCs w:val="24"/>
        </w:rPr>
        <w:t xml:space="preserve"> found that </w:t>
      </w:r>
      <w:r w:rsidR="00C92AE5" w:rsidRPr="006F21C3">
        <w:rPr>
          <w:rFonts w:ascii="Times New Roman" w:hAnsi="Times New Roman" w:cs="Times New Roman"/>
          <w:sz w:val="24"/>
          <w:szCs w:val="24"/>
        </w:rPr>
        <w:t xml:space="preserve">total </w:t>
      </w:r>
      <w:r w:rsidR="0083327F" w:rsidRPr="006F21C3">
        <w:rPr>
          <w:rFonts w:ascii="Times New Roman" w:hAnsi="Times New Roman" w:cs="Times New Roman"/>
          <w:sz w:val="24"/>
          <w:szCs w:val="24"/>
        </w:rPr>
        <w:t xml:space="preserve">outlook area had decreased over time, and </w:t>
      </w:r>
      <w:r w:rsidR="00C92AE5" w:rsidRPr="006F21C3">
        <w:rPr>
          <w:rFonts w:ascii="Times New Roman" w:hAnsi="Times New Roman" w:cs="Times New Roman"/>
          <w:sz w:val="24"/>
          <w:szCs w:val="24"/>
        </w:rPr>
        <w:t>outlooks were</w:t>
      </w:r>
      <w:r w:rsidR="0083327F" w:rsidRPr="006F21C3">
        <w:rPr>
          <w:rFonts w:ascii="Times New Roman" w:hAnsi="Times New Roman" w:cs="Times New Roman"/>
          <w:sz w:val="24"/>
          <w:szCs w:val="24"/>
        </w:rPr>
        <w:t xml:space="preserve"> better placed</w:t>
      </w:r>
      <w:r w:rsidR="00C92AE5" w:rsidRPr="006F21C3">
        <w:rPr>
          <w:rFonts w:ascii="Times New Roman" w:hAnsi="Times New Roman" w:cs="Times New Roman"/>
          <w:sz w:val="24"/>
          <w:szCs w:val="24"/>
        </w:rPr>
        <w:t xml:space="preserve"> with regards to storm reports</w:t>
      </w:r>
      <w:r w:rsidR="0083327F" w:rsidRPr="006F21C3">
        <w:rPr>
          <w:rFonts w:ascii="Times New Roman" w:hAnsi="Times New Roman" w:cs="Times New Roman"/>
          <w:sz w:val="24"/>
          <w:szCs w:val="24"/>
        </w:rPr>
        <w:t>, reducing the number of false alarms while maintaining consistent probability of detection</w:t>
      </w:r>
      <w:r w:rsidR="00C92AE5" w:rsidRPr="006F21C3">
        <w:rPr>
          <w:rFonts w:ascii="Times New Roman" w:hAnsi="Times New Roman" w:cs="Times New Roman"/>
          <w:sz w:val="24"/>
          <w:szCs w:val="24"/>
        </w:rPr>
        <w:t xml:space="preserve"> (Hitchens and Brooks 2012)</w:t>
      </w:r>
      <w:r w:rsidR="0083327F" w:rsidRPr="006F21C3">
        <w:rPr>
          <w:rFonts w:ascii="Times New Roman" w:hAnsi="Times New Roman" w:cs="Times New Roman"/>
          <w:sz w:val="24"/>
          <w:szCs w:val="24"/>
        </w:rPr>
        <w:t xml:space="preserve">. </w:t>
      </w:r>
      <w:r w:rsidR="0083327F" w:rsidRPr="006F21C3">
        <w:rPr>
          <w:rFonts w:ascii="Times New Roman" w:hAnsi="Times New Roman" w:cs="Times New Roman"/>
          <w:sz w:val="24"/>
          <w:szCs w:val="24"/>
        </w:rPr>
        <w:lastRenderedPageBreak/>
        <w:t>The next year, Hitchens et al. (2013) identified that SPC forecaster skill had grown</w:t>
      </w:r>
      <w:r w:rsidR="00C92AE5" w:rsidRPr="006F21C3">
        <w:rPr>
          <w:rFonts w:ascii="Times New Roman" w:hAnsi="Times New Roman" w:cs="Times New Roman"/>
          <w:sz w:val="24"/>
          <w:szCs w:val="24"/>
        </w:rPr>
        <w:t xml:space="preserve"> over time</w:t>
      </w:r>
      <w:r w:rsidR="0083327F" w:rsidRPr="006F21C3">
        <w:rPr>
          <w:rFonts w:ascii="Times New Roman" w:hAnsi="Times New Roman" w:cs="Times New Roman"/>
          <w:sz w:val="24"/>
          <w:szCs w:val="24"/>
        </w:rPr>
        <w:t xml:space="preserve">, </w:t>
      </w:r>
      <w:r w:rsidR="00C92AE5" w:rsidRPr="006F21C3">
        <w:rPr>
          <w:rFonts w:ascii="Times New Roman" w:hAnsi="Times New Roman" w:cs="Times New Roman"/>
          <w:sz w:val="24"/>
          <w:szCs w:val="24"/>
        </w:rPr>
        <w:t>which explained the</w:t>
      </w:r>
      <w:r w:rsidR="0083327F" w:rsidRPr="006F21C3">
        <w:rPr>
          <w:rFonts w:ascii="Times New Roman" w:hAnsi="Times New Roman" w:cs="Times New Roman"/>
          <w:sz w:val="24"/>
          <w:szCs w:val="24"/>
        </w:rPr>
        <w:t xml:space="preserve"> increase</w:t>
      </w:r>
      <w:r w:rsidR="005E3450" w:rsidRPr="006F21C3">
        <w:rPr>
          <w:rFonts w:ascii="Times New Roman" w:hAnsi="Times New Roman" w:cs="Times New Roman"/>
          <w:sz w:val="24"/>
          <w:szCs w:val="24"/>
        </w:rPr>
        <w:t>s in</w:t>
      </w:r>
      <w:r w:rsidR="0083327F" w:rsidRPr="006F21C3">
        <w:rPr>
          <w:rFonts w:ascii="Times New Roman" w:hAnsi="Times New Roman" w:cs="Times New Roman"/>
          <w:sz w:val="24"/>
          <w:szCs w:val="24"/>
        </w:rPr>
        <w:t xml:space="preserve"> outlook precision and accuracy </w:t>
      </w:r>
      <w:r w:rsidR="004661A3" w:rsidRPr="006F21C3">
        <w:rPr>
          <w:rFonts w:ascii="Times New Roman" w:hAnsi="Times New Roman" w:cs="Times New Roman"/>
          <w:sz w:val="24"/>
          <w:szCs w:val="24"/>
        </w:rPr>
        <w:t xml:space="preserve">identified by Hitchens and Brooks (2012) </w:t>
      </w:r>
      <w:r w:rsidR="0083327F" w:rsidRPr="006F21C3">
        <w:rPr>
          <w:rFonts w:ascii="Times New Roman" w:hAnsi="Times New Roman" w:cs="Times New Roman"/>
          <w:sz w:val="24"/>
          <w:szCs w:val="24"/>
        </w:rPr>
        <w:t>after the mid-1990s</w:t>
      </w:r>
      <w:r w:rsidR="005E3450" w:rsidRPr="006F21C3">
        <w:rPr>
          <w:rFonts w:ascii="Times New Roman" w:hAnsi="Times New Roman" w:cs="Times New Roman"/>
          <w:sz w:val="24"/>
          <w:szCs w:val="24"/>
        </w:rPr>
        <w:t xml:space="preserve">.  </w:t>
      </w:r>
      <w:r w:rsidR="004455B6" w:rsidRPr="006F21C3">
        <w:rPr>
          <w:rFonts w:ascii="Times New Roman" w:hAnsi="Times New Roman" w:cs="Times New Roman"/>
          <w:sz w:val="24"/>
          <w:szCs w:val="24"/>
        </w:rPr>
        <w:t xml:space="preserve">These improvements </w:t>
      </w:r>
      <w:r w:rsidR="00DF25FD" w:rsidRPr="006F21C3">
        <w:rPr>
          <w:rFonts w:ascii="Times New Roman" w:hAnsi="Times New Roman" w:cs="Times New Roman"/>
          <w:sz w:val="24"/>
          <w:szCs w:val="24"/>
        </w:rPr>
        <w:t xml:space="preserve">over time </w:t>
      </w:r>
      <w:r w:rsidR="004455B6" w:rsidRPr="006F21C3">
        <w:rPr>
          <w:rFonts w:ascii="Times New Roman" w:hAnsi="Times New Roman" w:cs="Times New Roman"/>
          <w:sz w:val="24"/>
          <w:szCs w:val="24"/>
        </w:rPr>
        <w:t xml:space="preserve">were also found </w:t>
      </w:r>
      <w:r w:rsidR="00DF25FD" w:rsidRPr="006F21C3">
        <w:rPr>
          <w:rFonts w:ascii="Times New Roman" w:hAnsi="Times New Roman" w:cs="Times New Roman"/>
          <w:sz w:val="24"/>
          <w:szCs w:val="24"/>
        </w:rPr>
        <w:t>in</w:t>
      </w:r>
      <w:r w:rsidR="004455B6" w:rsidRPr="006F21C3">
        <w:rPr>
          <w:rFonts w:ascii="Times New Roman" w:hAnsi="Times New Roman" w:cs="Times New Roman"/>
          <w:sz w:val="24"/>
          <w:szCs w:val="24"/>
        </w:rPr>
        <w:t xml:space="preserve"> the more recently developed day 2 and 3 outlooks, suggesting </w:t>
      </w:r>
      <w:r w:rsidR="00E8434F" w:rsidRPr="006F21C3">
        <w:rPr>
          <w:rFonts w:ascii="Times New Roman" w:hAnsi="Times New Roman" w:cs="Times New Roman"/>
          <w:sz w:val="24"/>
          <w:szCs w:val="24"/>
        </w:rPr>
        <w:t>th</w:t>
      </w:r>
      <w:r w:rsidR="004661A3" w:rsidRPr="006F21C3">
        <w:rPr>
          <w:rFonts w:ascii="Times New Roman" w:hAnsi="Times New Roman" w:cs="Times New Roman"/>
          <w:sz w:val="24"/>
          <w:szCs w:val="24"/>
        </w:rPr>
        <w:t>is</w:t>
      </w:r>
      <w:r w:rsidR="00E8434F" w:rsidRPr="006F21C3">
        <w:rPr>
          <w:rFonts w:ascii="Times New Roman" w:hAnsi="Times New Roman" w:cs="Times New Roman"/>
          <w:sz w:val="24"/>
          <w:szCs w:val="24"/>
        </w:rPr>
        <w:t xml:space="preserve"> </w:t>
      </w:r>
      <w:r w:rsidR="004455B6" w:rsidRPr="006F21C3">
        <w:rPr>
          <w:rFonts w:ascii="Times New Roman" w:hAnsi="Times New Roman" w:cs="Times New Roman"/>
          <w:sz w:val="24"/>
          <w:szCs w:val="24"/>
        </w:rPr>
        <w:t>forecaster skill increase had led to</w:t>
      </w:r>
      <w:r w:rsidR="00E8434F" w:rsidRPr="006F21C3">
        <w:rPr>
          <w:rFonts w:ascii="Times New Roman" w:hAnsi="Times New Roman" w:cs="Times New Roman"/>
          <w:sz w:val="24"/>
          <w:szCs w:val="24"/>
        </w:rPr>
        <w:t xml:space="preserve"> all-around</w:t>
      </w:r>
      <w:r w:rsidR="004455B6" w:rsidRPr="006F21C3">
        <w:rPr>
          <w:rFonts w:ascii="Times New Roman" w:hAnsi="Times New Roman" w:cs="Times New Roman"/>
          <w:sz w:val="24"/>
          <w:szCs w:val="24"/>
        </w:rPr>
        <w:t xml:space="preserve"> better SPC forecasts (</w:t>
      </w:r>
      <w:r w:rsidR="0083327F" w:rsidRPr="006F21C3">
        <w:rPr>
          <w:rFonts w:ascii="Times New Roman" w:hAnsi="Times New Roman" w:cs="Times New Roman"/>
          <w:sz w:val="24"/>
          <w:szCs w:val="24"/>
        </w:rPr>
        <w:t>Hitchens and Brooks</w:t>
      </w:r>
      <w:r w:rsidR="004455B6" w:rsidRPr="006F21C3">
        <w:rPr>
          <w:rFonts w:ascii="Times New Roman" w:hAnsi="Times New Roman" w:cs="Times New Roman"/>
          <w:sz w:val="24"/>
          <w:szCs w:val="24"/>
        </w:rPr>
        <w:t xml:space="preserve"> </w:t>
      </w:r>
      <w:r w:rsidR="0083327F" w:rsidRPr="006F21C3">
        <w:rPr>
          <w:rFonts w:ascii="Times New Roman" w:hAnsi="Times New Roman" w:cs="Times New Roman"/>
          <w:sz w:val="24"/>
          <w:szCs w:val="24"/>
        </w:rPr>
        <w:t xml:space="preserve">2014).  </w:t>
      </w:r>
      <w:r w:rsidR="005E3450" w:rsidRPr="006F21C3">
        <w:rPr>
          <w:rFonts w:ascii="Times New Roman" w:hAnsi="Times New Roman" w:cs="Times New Roman"/>
          <w:sz w:val="24"/>
          <w:szCs w:val="24"/>
        </w:rPr>
        <w:t>More recently</w:t>
      </w:r>
      <w:r w:rsidR="0083327F" w:rsidRPr="006F21C3">
        <w:rPr>
          <w:rFonts w:ascii="Times New Roman" w:hAnsi="Times New Roman" w:cs="Times New Roman"/>
          <w:sz w:val="24"/>
          <w:szCs w:val="24"/>
        </w:rPr>
        <w:t xml:space="preserve">, Hitchens and Brooks (2017) </w:t>
      </w:r>
      <w:r w:rsidR="005E3450" w:rsidRPr="006F21C3">
        <w:rPr>
          <w:rFonts w:ascii="Times New Roman" w:hAnsi="Times New Roman" w:cs="Times New Roman"/>
          <w:sz w:val="24"/>
          <w:szCs w:val="24"/>
        </w:rPr>
        <w:t xml:space="preserve">found that missed events for significant severe weather greatly impacted </w:t>
      </w:r>
      <w:r w:rsidR="00BD3B28" w:rsidRPr="006F21C3">
        <w:rPr>
          <w:rFonts w:ascii="Times New Roman" w:hAnsi="Times New Roman" w:cs="Times New Roman"/>
          <w:sz w:val="24"/>
          <w:szCs w:val="24"/>
        </w:rPr>
        <w:t xml:space="preserve">estimates of </w:t>
      </w:r>
      <w:r w:rsidR="005E3450" w:rsidRPr="006F21C3">
        <w:rPr>
          <w:rFonts w:ascii="Times New Roman" w:hAnsi="Times New Roman" w:cs="Times New Roman"/>
          <w:sz w:val="24"/>
          <w:szCs w:val="24"/>
        </w:rPr>
        <w:t xml:space="preserve">forecaster skill, with significant wind events most frequently missed by outlooks.  </w:t>
      </w:r>
      <w:r w:rsidR="00E8434F" w:rsidRPr="006F21C3">
        <w:rPr>
          <w:rFonts w:ascii="Times New Roman" w:hAnsi="Times New Roman" w:cs="Times New Roman"/>
          <w:sz w:val="24"/>
          <w:szCs w:val="24"/>
        </w:rPr>
        <w:t>Further</w:t>
      </w:r>
      <w:r w:rsidR="005E3450" w:rsidRPr="006F21C3">
        <w:rPr>
          <w:rFonts w:ascii="Times New Roman" w:hAnsi="Times New Roman" w:cs="Times New Roman"/>
          <w:sz w:val="24"/>
          <w:szCs w:val="24"/>
        </w:rPr>
        <w:t>,</w:t>
      </w:r>
      <w:r w:rsidR="0083327F" w:rsidRPr="006F21C3">
        <w:rPr>
          <w:rFonts w:ascii="Times New Roman" w:hAnsi="Times New Roman" w:cs="Times New Roman"/>
          <w:sz w:val="24"/>
          <w:szCs w:val="24"/>
        </w:rPr>
        <w:t xml:space="preserve"> Herman et al. (2018) found that SPC probabilistic outlooks are more skillful in areas with frequent severe </w:t>
      </w:r>
      <w:r w:rsidR="005E3450" w:rsidRPr="006F21C3">
        <w:rPr>
          <w:rFonts w:ascii="Times New Roman" w:hAnsi="Times New Roman" w:cs="Times New Roman"/>
          <w:sz w:val="24"/>
          <w:szCs w:val="24"/>
        </w:rPr>
        <w:t>weather events when forecast conditions involve</w:t>
      </w:r>
      <w:r w:rsidR="0083327F" w:rsidRPr="006F21C3">
        <w:rPr>
          <w:rFonts w:ascii="Times New Roman" w:hAnsi="Times New Roman" w:cs="Times New Roman"/>
          <w:sz w:val="24"/>
          <w:szCs w:val="24"/>
        </w:rPr>
        <w:t xml:space="preserve"> t</w:t>
      </w:r>
      <w:r w:rsidR="005E3450" w:rsidRPr="006F21C3">
        <w:rPr>
          <w:rFonts w:ascii="Times New Roman" w:hAnsi="Times New Roman" w:cs="Times New Roman"/>
          <w:sz w:val="24"/>
          <w:szCs w:val="24"/>
        </w:rPr>
        <w:t>he</w:t>
      </w:r>
      <w:r w:rsidR="0083327F" w:rsidRPr="006F21C3">
        <w:rPr>
          <w:rFonts w:ascii="Times New Roman" w:hAnsi="Times New Roman" w:cs="Times New Roman"/>
          <w:sz w:val="24"/>
          <w:szCs w:val="24"/>
        </w:rPr>
        <w:t xml:space="preserve"> high</w:t>
      </w:r>
      <w:r w:rsidR="004661A3" w:rsidRPr="006F21C3">
        <w:rPr>
          <w:rFonts w:ascii="Times New Roman" w:hAnsi="Times New Roman" w:cs="Times New Roman"/>
          <w:sz w:val="24"/>
          <w:szCs w:val="24"/>
        </w:rPr>
        <w:t>-</w:t>
      </w:r>
      <w:r w:rsidR="0083327F" w:rsidRPr="006F21C3">
        <w:rPr>
          <w:rFonts w:ascii="Times New Roman" w:hAnsi="Times New Roman" w:cs="Times New Roman"/>
          <w:sz w:val="24"/>
          <w:szCs w:val="24"/>
        </w:rPr>
        <w:t>instability and high</w:t>
      </w:r>
      <w:r w:rsidR="004661A3" w:rsidRPr="006F21C3">
        <w:rPr>
          <w:rFonts w:ascii="Times New Roman" w:hAnsi="Times New Roman" w:cs="Times New Roman"/>
          <w:sz w:val="24"/>
          <w:szCs w:val="24"/>
        </w:rPr>
        <w:t>-</w:t>
      </w:r>
      <w:r w:rsidR="0083327F" w:rsidRPr="006F21C3">
        <w:rPr>
          <w:rFonts w:ascii="Times New Roman" w:hAnsi="Times New Roman" w:cs="Times New Roman"/>
          <w:sz w:val="24"/>
          <w:szCs w:val="24"/>
        </w:rPr>
        <w:t>shear conditions</w:t>
      </w:r>
      <w:r w:rsidR="005E3450" w:rsidRPr="006F21C3">
        <w:rPr>
          <w:rFonts w:ascii="Times New Roman" w:hAnsi="Times New Roman" w:cs="Times New Roman"/>
          <w:sz w:val="24"/>
          <w:szCs w:val="24"/>
        </w:rPr>
        <w:t xml:space="preserve"> typically associated with severe convection</w:t>
      </w:r>
      <w:r w:rsidR="0083327F" w:rsidRPr="006F21C3">
        <w:rPr>
          <w:rFonts w:ascii="Times New Roman" w:hAnsi="Times New Roman" w:cs="Times New Roman"/>
          <w:sz w:val="24"/>
          <w:szCs w:val="24"/>
        </w:rPr>
        <w:t xml:space="preserve">.  </w:t>
      </w:r>
      <w:r w:rsidR="00E8434F" w:rsidRPr="006F21C3">
        <w:rPr>
          <w:rFonts w:ascii="Times New Roman" w:hAnsi="Times New Roman" w:cs="Times New Roman"/>
          <w:sz w:val="24"/>
          <w:szCs w:val="24"/>
        </w:rPr>
        <w:t>T</w:t>
      </w:r>
      <w:r w:rsidR="005E3450" w:rsidRPr="006F21C3">
        <w:rPr>
          <w:rFonts w:ascii="Times New Roman" w:hAnsi="Times New Roman" w:cs="Times New Roman"/>
          <w:sz w:val="24"/>
          <w:szCs w:val="24"/>
        </w:rPr>
        <w:t xml:space="preserve">hese studies </w:t>
      </w:r>
      <w:r w:rsidR="00E8434F" w:rsidRPr="006F21C3">
        <w:rPr>
          <w:rFonts w:ascii="Times New Roman" w:hAnsi="Times New Roman" w:cs="Times New Roman"/>
          <w:sz w:val="24"/>
          <w:szCs w:val="24"/>
        </w:rPr>
        <w:t xml:space="preserve">combined </w:t>
      </w:r>
      <w:r w:rsidR="005E3450" w:rsidRPr="006F21C3">
        <w:rPr>
          <w:rFonts w:ascii="Times New Roman" w:hAnsi="Times New Roman" w:cs="Times New Roman"/>
          <w:sz w:val="24"/>
          <w:szCs w:val="24"/>
        </w:rPr>
        <w:t>suggest that the SPC evolved</w:t>
      </w:r>
      <w:r w:rsidR="00B37C25" w:rsidRPr="006F21C3">
        <w:rPr>
          <w:rFonts w:ascii="Times New Roman" w:hAnsi="Times New Roman" w:cs="Times New Roman"/>
          <w:sz w:val="24"/>
          <w:szCs w:val="24"/>
        </w:rPr>
        <w:t xml:space="preserve"> and improved the</w:t>
      </w:r>
      <w:r w:rsidR="00E8434F" w:rsidRPr="006F21C3">
        <w:rPr>
          <w:rFonts w:ascii="Times New Roman" w:hAnsi="Times New Roman" w:cs="Times New Roman"/>
          <w:sz w:val="24"/>
          <w:szCs w:val="24"/>
        </w:rPr>
        <w:t xml:space="preserve"> science of issuing</w:t>
      </w:r>
      <w:r w:rsidR="00B37C25" w:rsidRPr="006F21C3">
        <w:rPr>
          <w:rFonts w:ascii="Times New Roman" w:hAnsi="Times New Roman" w:cs="Times New Roman"/>
          <w:sz w:val="24"/>
          <w:szCs w:val="24"/>
        </w:rPr>
        <w:t xml:space="preserve"> convective outlook</w:t>
      </w:r>
      <w:r w:rsidR="00E8434F" w:rsidRPr="006F21C3">
        <w:rPr>
          <w:rFonts w:ascii="Times New Roman" w:hAnsi="Times New Roman" w:cs="Times New Roman"/>
          <w:sz w:val="24"/>
          <w:szCs w:val="24"/>
        </w:rPr>
        <w:t>s</w:t>
      </w:r>
      <w:r w:rsidR="00B37C25" w:rsidRPr="006F21C3">
        <w:rPr>
          <w:rFonts w:ascii="Times New Roman" w:hAnsi="Times New Roman" w:cs="Times New Roman"/>
          <w:sz w:val="24"/>
          <w:szCs w:val="24"/>
        </w:rPr>
        <w:t xml:space="preserve"> with time</w:t>
      </w:r>
      <w:r w:rsidR="004661A3" w:rsidRPr="006F21C3">
        <w:rPr>
          <w:rFonts w:ascii="Times New Roman" w:hAnsi="Times New Roman" w:cs="Times New Roman"/>
          <w:sz w:val="24"/>
          <w:szCs w:val="24"/>
        </w:rPr>
        <w:t>.  However</w:t>
      </w:r>
      <w:r w:rsidR="00B37C25" w:rsidRPr="006F21C3">
        <w:rPr>
          <w:rFonts w:ascii="Times New Roman" w:hAnsi="Times New Roman" w:cs="Times New Roman"/>
          <w:sz w:val="24"/>
          <w:szCs w:val="24"/>
        </w:rPr>
        <w:t xml:space="preserve">, more marginal events </w:t>
      </w:r>
      <w:r w:rsidR="004661A3" w:rsidRPr="006F21C3">
        <w:rPr>
          <w:rFonts w:ascii="Times New Roman" w:hAnsi="Times New Roman" w:cs="Times New Roman"/>
          <w:sz w:val="24"/>
          <w:szCs w:val="24"/>
        </w:rPr>
        <w:t xml:space="preserve">still </w:t>
      </w:r>
      <w:r w:rsidR="00B37C25" w:rsidRPr="006F21C3">
        <w:rPr>
          <w:rFonts w:ascii="Times New Roman" w:hAnsi="Times New Roman" w:cs="Times New Roman"/>
          <w:sz w:val="24"/>
          <w:szCs w:val="24"/>
        </w:rPr>
        <w:t>pose a</w:t>
      </w:r>
      <w:r w:rsidR="004661A3" w:rsidRPr="006F21C3">
        <w:rPr>
          <w:rFonts w:ascii="Times New Roman" w:hAnsi="Times New Roman" w:cs="Times New Roman"/>
          <w:sz w:val="24"/>
          <w:szCs w:val="24"/>
        </w:rPr>
        <w:t xml:space="preserve"> challenge</w:t>
      </w:r>
      <w:r w:rsidR="00B37C25" w:rsidRPr="006F21C3">
        <w:rPr>
          <w:rFonts w:ascii="Times New Roman" w:hAnsi="Times New Roman" w:cs="Times New Roman"/>
          <w:sz w:val="24"/>
          <w:szCs w:val="24"/>
        </w:rPr>
        <w:t xml:space="preserve"> for forecasters.</w:t>
      </w:r>
    </w:p>
    <w:p w14:paraId="0F144BB1" w14:textId="767B6DB1" w:rsidR="00231E5F" w:rsidRPr="006F21C3" w:rsidRDefault="00E8434F" w:rsidP="00480CB2">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 xml:space="preserve">Though the probabilities that defined the </w:t>
      </w:r>
      <w:r w:rsidR="00FF0412" w:rsidRPr="006F21C3">
        <w:rPr>
          <w:rFonts w:ascii="Times New Roman" w:hAnsi="Times New Roman" w:cs="Times New Roman"/>
          <w:sz w:val="24"/>
          <w:szCs w:val="24"/>
        </w:rPr>
        <w:t>M</w:t>
      </w:r>
      <w:r w:rsidRPr="006F21C3">
        <w:rPr>
          <w:rFonts w:ascii="Times New Roman" w:hAnsi="Times New Roman" w:cs="Times New Roman"/>
          <w:sz w:val="24"/>
          <w:szCs w:val="24"/>
        </w:rPr>
        <w:t xml:space="preserve">oderate and </w:t>
      </w:r>
      <w:r w:rsidR="00FF0412" w:rsidRPr="006F21C3">
        <w:rPr>
          <w:rFonts w:ascii="Times New Roman" w:hAnsi="Times New Roman" w:cs="Times New Roman"/>
          <w:sz w:val="24"/>
          <w:szCs w:val="24"/>
        </w:rPr>
        <w:t>H</w:t>
      </w:r>
      <w:r w:rsidRPr="006F21C3">
        <w:rPr>
          <w:rFonts w:ascii="Times New Roman" w:hAnsi="Times New Roman" w:cs="Times New Roman"/>
          <w:sz w:val="24"/>
          <w:szCs w:val="24"/>
        </w:rPr>
        <w:t xml:space="preserve">igh categorical outlooks have not changed since their inception, in 2014 two new categories were added to the outlook, </w:t>
      </w:r>
      <w:r w:rsidR="00FF0412" w:rsidRPr="006F21C3">
        <w:rPr>
          <w:rFonts w:ascii="Times New Roman" w:hAnsi="Times New Roman" w:cs="Times New Roman"/>
          <w:sz w:val="24"/>
          <w:szCs w:val="24"/>
        </w:rPr>
        <w:t>increasing its detail at lower risk levels</w:t>
      </w:r>
      <w:r w:rsidRPr="006F21C3">
        <w:rPr>
          <w:rFonts w:ascii="Times New Roman" w:hAnsi="Times New Roman" w:cs="Times New Roman"/>
          <w:sz w:val="24"/>
          <w:szCs w:val="24"/>
        </w:rPr>
        <w:t xml:space="preserve"> (Edwards and Ostby 2015).  This decision was the result of </w:t>
      </w:r>
      <w:r w:rsidR="00DC159E" w:rsidRPr="006F21C3">
        <w:rPr>
          <w:rFonts w:ascii="Times New Roman" w:hAnsi="Times New Roman" w:cs="Times New Roman"/>
          <w:sz w:val="24"/>
          <w:szCs w:val="24"/>
        </w:rPr>
        <w:t xml:space="preserve">pressure from emergency managers, who were unhappy with the broad definition of the </w:t>
      </w:r>
      <w:r w:rsidR="0048461A" w:rsidRPr="006F21C3">
        <w:rPr>
          <w:rFonts w:ascii="Times New Roman" w:hAnsi="Times New Roman" w:cs="Times New Roman"/>
          <w:sz w:val="24"/>
          <w:szCs w:val="24"/>
        </w:rPr>
        <w:t>S</w:t>
      </w:r>
      <w:r w:rsidR="00DC159E" w:rsidRPr="006F21C3">
        <w:rPr>
          <w:rFonts w:ascii="Times New Roman" w:hAnsi="Times New Roman" w:cs="Times New Roman"/>
          <w:sz w:val="24"/>
          <w:szCs w:val="24"/>
        </w:rPr>
        <w:t xml:space="preserve">light </w:t>
      </w:r>
      <w:r w:rsidR="0048461A" w:rsidRPr="006F21C3">
        <w:rPr>
          <w:rFonts w:ascii="Times New Roman" w:hAnsi="Times New Roman" w:cs="Times New Roman"/>
          <w:sz w:val="24"/>
          <w:szCs w:val="24"/>
        </w:rPr>
        <w:t>R</w:t>
      </w:r>
      <w:r w:rsidR="00DC159E" w:rsidRPr="006F21C3">
        <w:rPr>
          <w:rFonts w:ascii="Times New Roman" w:hAnsi="Times New Roman" w:cs="Times New Roman"/>
          <w:sz w:val="24"/>
          <w:szCs w:val="24"/>
        </w:rPr>
        <w:t xml:space="preserve">isk category and wanted clarity on the difference between “normal </w:t>
      </w:r>
      <w:r w:rsidR="00FF0412" w:rsidRPr="006F21C3">
        <w:rPr>
          <w:rFonts w:ascii="Times New Roman" w:hAnsi="Times New Roman" w:cs="Times New Roman"/>
          <w:sz w:val="24"/>
          <w:szCs w:val="24"/>
        </w:rPr>
        <w:t>S</w:t>
      </w:r>
      <w:r w:rsidR="00DC159E" w:rsidRPr="006F21C3">
        <w:rPr>
          <w:rFonts w:ascii="Times New Roman" w:hAnsi="Times New Roman" w:cs="Times New Roman"/>
          <w:sz w:val="24"/>
          <w:szCs w:val="24"/>
        </w:rPr>
        <w:t xml:space="preserve">light </w:t>
      </w:r>
      <w:r w:rsidR="0048461A" w:rsidRPr="006F21C3">
        <w:rPr>
          <w:rFonts w:ascii="Times New Roman" w:hAnsi="Times New Roman" w:cs="Times New Roman"/>
          <w:sz w:val="24"/>
          <w:szCs w:val="24"/>
        </w:rPr>
        <w:t>R</w:t>
      </w:r>
      <w:r w:rsidR="00DC159E" w:rsidRPr="006F21C3">
        <w:rPr>
          <w:rFonts w:ascii="Times New Roman" w:hAnsi="Times New Roman" w:cs="Times New Roman"/>
          <w:sz w:val="24"/>
          <w:szCs w:val="24"/>
        </w:rPr>
        <w:t xml:space="preserve">isk and bad </w:t>
      </w:r>
      <w:r w:rsidR="00FF0412" w:rsidRPr="006F21C3">
        <w:rPr>
          <w:rFonts w:ascii="Times New Roman" w:hAnsi="Times New Roman" w:cs="Times New Roman"/>
          <w:sz w:val="24"/>
          <w:szCs w:val="24"/>
        </w:rPr>
        <w:t>S</w:t>
      </w:r>
      <w:r w:rsidR="00DC159E" w:rsidRPr="006F21C3">
        <w:rPr>
          <w:rFonts w:ascii="Times New Roman" w:hAnsi="Times New Roman" w:cs="Times New Roman"/>
          <w:sz w:val="24"/>
          <w:szCs w:val="24"/>
        </w:rPr>
        <w:t xml:space="preserve">light </w:t>
      </w:r>
      <w:r w:rsidR="0048461A" w:rsidRPr="006F21C3">
        <w:rPr>
          <w:rFonts w:ascii="Times New Roman" w:hAnsi="Times New Roman" w:cs="Times New Roman"/>
          <w:sz w:val="24"/>
          <w:szCs w:val="24"/>
        </w:rPr>
        <w:t>R</w:t>
      </w:r>
      <w:r w:rsidR="00DC159E" w:rsidRPr="006F21C3">
        <w:rPr>
          <w:rFonts w:ascii="Times New Roman" w:hAnsi="Times New Roman" w:cs="Times New Roman"/>
          <w:sz w:val="24"/>
          <w:szCs w:val="24"/>
        </w:rPr>
        <w:t xml:space="preserve">isk” days (P. Marsh 2020, personal communication).  Emergency managers and the head of FEMA at the time, Craig Fugate, were also adamant that any changes to the outlook should not involve the </w:t>
      </w:r>
      <w:r w:rsidR="00FF0412" w:rsidRPr="006F21C3">
        <w:rPr>
          <w:rFonts w:ascii="Times New Roman" w:hAnsi="Times New Roman" w:cs="Times New Roman"/>
          <w:sz w:val="24"/>
          <w:szCs w:val="24"/>
        </w:rPr>
        <w:t>M</w:t>
      </w:r>
      <w:r w:rsidR="00DC159E" w:rsidRPr="006F21C3">
        <w:rPr>
          <w:rFonts w:ascii="Times New Roman" w:hAnsi="Times New Roman" w:cs="Times New Roman"/>
          <w:sz w:val="24"/>
          <w:szCs w:val="24"/>
        </w:rPr>
        <w:t xml:space="preserve">oderate or </w:t>
      </w:r>
      <w:r w:rsidR="00FF0412" w:rsidRPr="006F21C3">
        <w:rPr>
          <w:rFonts w:ascii="Times New Roman" w:hAnsi="Times New Roman" w:cs="Times New Roman"/>
          <w:sz w:val="24"/>
          <w:szCs w:val="24"/>
        </w:rPr>
        <w:t>H</w:t>
      </w:r>
      <w:r w:rsidR="00DC159E" w:rsidRPr="006F21C3">
        <w:rPr>
          <w:rFonts w:ascii="Times New Roman" w:hAnsi="Times New Roman" w:cs="Times New Roman"/>
          <w:sz w:val="24"/>
          <w:szCs w:val="24"/>
        </w:rPr>
        <w:t xml:space="preserve">igh categories, due to </w:t>
      </w:r>
      <w:r w:rsidR="004D6B51" w:rsidRPr="006F21C3">
        <w:rPr>
          <w:rFonts w:ascii="Times New Roman" w:hAnsi="Times New Roman" w:cs="Times New Roman"/>
          <w:sz w:val="24"/>
          <w:szCs w:val="24"/>
        </w:rPr>
        <w:t xml:space="preserve">these terms being heavily used in weather safety plans in severe weather prone regions.  </w:t>
      </w:r>
      <w:r w:rsidR="000C3DDE" w:rsidRPr="006F21C3">
        <w:rPr>
          <w:rFonts w:ascii="Times New Roman" w:hAnsi="Times New Roman" w:cs="Times New Roman"/>
          <w:sz w:val="24"/>
          <w:szCs w:val="24"/>
        </w:rPr>
        <w:t xml:space="preserve">As a result, the SPC sought to identify terms they could use to describe the lowest tier of probabilities currently described as “see text” (2% for tornadoes, 5% for wind and hail) and the higher probabilities in the </w:t>
      </w:r>
      <w:r w:rsidR="00FF0412" w:rsidRPr="006F21C3">
        <w:rPr>
          <w:rFonts w:ascii="Times New Roman" w:hAnsi="Times New Roman" w:cs="Times New Roman"/>
          <w:sz w:val="24"/>
          <w:szCs w:val="24"/>
        </w:rPr>
        <w:t>S</w:t>
      </w:r>
      <w:r w:rsidR="000C3DDE" w:rsidRPr="006F21C3">
        <w:rPr>
          <w:rFonts w:ascii="Times New Roman" w:hAnsi="Times New Roman" w:cs="Times New Roman"/>
          <w:sz w:val="24"/>
          <w:szCs w:val="24"/>
        </w:rPr>
        <w:t xml:space="preserve">light </w:t>
      </w:r>
      <w:r w:rsidR="00FF0412" w:rsidRPr="006F21C3">
        <w:rPr>
          <w:rFonts w:ascii="Times New Roman" w:hAnsi="Times New Roman" w:cs="Times New Roman"/>
          <w:sz w:val="24"/>
          <w:szCs w:val="24"/>
        </w:rPr>
        <w:t>catego</w:t>
      </w:r>
      <w:r w:rsidR="000C3DDE" w:rsidRPr="006F21C3">
        <w:rPr>
          <w:rFonts w:ascii="Times New Roman" w:hAnsi="Times New Roman" w:cs="Times New Roman"/>
          <w:sz w:val="24"/>
          <w:szCs w:val="24"/>
        </w:rPr>
        <w:t>r</w:t>
      </w:r>
      <w:r w:rsidR="00FF0412" w:rsidRPr="006F21C3">
        <w:rPr>
          <w:rFonts w:ascii="Times New Roman" w:hAnsi="Times New Roman" w:cs="Times New Roman"/>
          <w:sz w:val="24"/>
          <w:szCs w:val="24"/>
        </w:rPr>
        <w:t>y</w:t>
      </w:r>
      <w:r w:rsidR="000C3DDE" w:rsidRPr="006F21C3">
        <w:rPr>
          <w:rFonts w:ascii="Times New Roman" w:hAnsi="Times New Roman" w:cs="Times New Roman"/>
          <w:sz w:val="24"/>
          <w:szCs w:val="24"/>
        </w:rPr>
        <w:t xml:space="preserve"> (10% for tornadoes and 30% for wind and hail) through a customer survey administered on their website (P. Marsh 2020, personal communication).  This effort, unfortunately, did not yield conclusive results, and the SPC decided to move forward with naming these two new categories “</w:t>
      </w:r>
      <w:r w:rsidR="00FF0412" w:rsidRPr="006F21C3">
        <w:rPr>
          <w:rFonts w:ascii="Times New Roman" w:hAnsi="Times New Roman" w:cs="Times New Roman"/>
          <w:sz w:val="24"/>
          <w:szCs w:val="24"/>
        </w:rPr>
        <w:t>M</w:t>
      </w:r>
      <w:r w:rsidR="000C3DDE" w:rsidRPr="006F21C3">
        <w:rPr>
          <w:rFonts w:ascii="Times New Roman" w:hAnsi="Times New Roman" w:cs="Times New Roman"/>
          <w:sz w:val="24"/>
          <w:szCs w:val="24"/>
        </w:rPr>
        <w:t>arginal” and “</w:t>
      </w:r>
      <w:r w:rsidR="00FF0412" w:rsidRPr="006F21C3">
        <w:rPr>
          <w:rFonts w:ascii="Times New Roman" w:hAnsi="Times New Roman" w:cs="Times New Roman"/>
          <w:sz w:val="24"/>
          <w:szCs w:val="24"/>
        </w:rPr>
        <w:t>E</w:t>
      </w:r>
      <w:r w:rsidR="000C3DDE" w:rsidRPr="006F21C3">
        <w:rPr>
          <w:rFonts w:ascii="Times New Roman" w:hAnsi="Times New Roman" w:cs="Times New Roman"/>
          <w:sz w:val="24"/>
          <w:szCs w:val="24"/>
        </w:rPr>
        <w:t xml:space="preserve">nhanced </w:t>
      </w:r>
      <w:r w:rsidR="00FF0412" w:rsidRPr="006F21C3">
        <w:rPr>
          <w:rFonts w:ascii="Times New Roman" w:hAnsi="Times New Roman" w:cs="Times New Roman"/>
          <w:sz w:val="24"/>
          <w:szCs w:val="24"/>
        </w:rPr>
        <w:t>S</w:t>
      </w:r>
      <w:r w:rsidR="000C3DDE" w:rsidRPr="006F21C3">
        <w:rPr>
          <w:rFonts w:ascii="Times New Roman" w:hAnsi="Times New Roman" w:cs="Times New Roman"/>
          <w:sz w:val="24"/>
          <w:szCs w:val="24"/>
        </w:rPr>
        <w:t xml:space="preserve">light.”  Enhanced </w:t>
      </w:r>
      <w:r w:rsidR="00FF0412" w:rsidRPr="006F21C3">
        <w:rPr>
          <w:rFonts w:ascii="Times New Roman" w:hAnsi="Times New Roman" w:cs="Times New Roman"/>
          <w:sz w:val="24"/>
          <w:szCs w:val="24"/>
        </w:rPr>
        <w:t>S</w:t>
      </w:r>
      <w:r w:rsidR="000C3DDE" w:rsidRPr="006F21C3">
        <w:rPr>
          <w:rFonts w:ascii="Times New Roman" w:hAnsi="Times New Roman" w:cs="Times New Roman"/>
          <w:sz w:val="24"/>
          <w:szCs w:val="24"/>
        </w:rPr>
        <w:t>light was</w:t>
      </w:r>
      <w:r w:rsidR="00FF0412" w:rsidRPr="006F21C3">
        <w:rPr>
          <w:rFonts w:ascii="Times New Roman" w:hAnsi="Times New Roman" w:cs="Times New Roman"/>
          <w:sz w:val="24"/>
          <w:szCs w:val="24"/>
        </w:rPr>
        <w:t xml:space="preserve"> then</w:t>
      </w:r>
      <w:r w:rsidR="000C3DDE" w:rsidRPr="006F21C3">
        <w:rPr>
          <w:rFonts w:ascii="Times New Roman" w:hAnsi="Times New Roman" w:cs="Times New Roman"/>
          <w:sz w:val="24"/>
          <w:szCs w:val="24"/>
        </w:rPr>
        <w:t xml:space="preserve"> shortened to “</w:t>
      </w:r>
      <w:r w:rsidR="00FF0412" w:rsidRPr="006F21C3">
        <w:rPr>
          <w:rFonts w:ascii="Times New Roman" w:hAnsi="Times New Roman" w:cs="Times New Roman"/>
          <w:sz w:val="24"/>
          <w:szCs w:val="24"/>
        </w:rPr>
        <w:t>E</w:t>
      </w:r>
      <w:r w:rsidR="000C3DDE" w:rsidRPr="006F21C3">
        <w:rPr>
          <w:rFonts w:ascii="Times New Roman" w:hAnsi="Times New Roman" w:cs="Times New Roman"/>
          <w:sz w:val="24"/>
          <w:szCs w:val="24"/>
        </w:rPr>
        <w:t>nhanced” in the final design, which was applied to the day 1, 2, and 3 outlooks in 2014 (</w:t>
      </w:r>
      <w:r w:rsidR="00C5271A" w:rsidRPr="006F21C3">
        <w:rPr>
          <w:rFonts w:ascii="Times New Roman" w:hAnsi="Times New Roman" w:cs="Times New Roman"/>
          <w:sz w:val="24"/>
          <w:szCs w:val="24"/>
        </w:rPr>
        <w:t xml:space="preserve">see </w:t>
      </w:r>
      <w:r w:rsidR="004661A3" w:rsidRPr="006F21C3">
        <w:rPr>
          <w:rFonts w:ascii="Times New Roman" w:hAnsi="Times New Roman" w:cs="Times New Roman"/>
          <w:sz w:val="24"/>
          <w:szCs w:val="24"/>
        </w:rPr>
        <w:t>F</w:t>
      </w:r>
      <w:r w:rsidR="00C5271A" w:rsidRPr="006F21C3">
        <w:rPr>
          <w:rFonts w:ascii="Times New Roman" w:hAnsi="Times New Roman" w:cs="Times New Roman"/>
          <w:sz w:val="24"/>
          <w:szCs w:val="24"/>
        </w:rPr>
        <w:t xml:space="preserve">igs. 3 and 4, </w:t>
      </w:r>
      <w:r w:rsidR="000C3DDE" w:rsidRPr="006F21C3">
        <w:rPr>
          <w:rFonts w:ascii="Times New Roman" w:hAnsi="Times New Roman" w:cs="Times New Roman"/>
          <w:sz w:val="24"/>
          <w:szCs w:val="24"/>
        </w:rPr>
        <w:t xml:space="preserve">P. Marsh 2020, personal communication).  </w:t>
      </w:r>
    </w:p>
    <w:p w14:paraId="72DDE44F" w14:textId="77777777" w:rsidR="006F4567" w:rsidRDefault="00C5271A" w:rsidP="006F4567">
      <w:pPr>
        <w:keepNext/>
        <w:spacing w:line="360" w:lineRule="auto"/>
        <w:jc w:val="center"/>
      </w:pPr>
      <w:r w:rsidRPr="006F21C3">
        <w:rPr>
          <w:rFonts w:ascii="Times New Roman" w:hAnsi="Times New Roman" w:cs="Times New Roman"/>
          <w:noProof/>
          <w:sz w:val="24"/>
          <w:szCs w:val="24"/>
        </w:rPr>
        <w:drawing>
          <wp:inline distT="0" distB="0" distL="0" distR="0" wp14:anchorId="18A88664" wp14:editId="3D471B50">
            <wp:extent cx="3543300" cy="3939379"/>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48263" cy="3944897"/>
                    </a:xfrm>
                    <a:prstGeom prst="rect">
                      <a:avLst/>
                    </a:prstGeom>
                    <a:noFill/>
                    <a:ln>
                      <a:noFill/>
                    </a:ln>
                  </pic:spPr>
                </pic:pic>
              </a:graphicData>
            </a:graphic>
          </wp:inline>
        </w:drawing>
      </w:r>
    </w:p>
    <w:p w14:paraId="37ED2AB4" w14:textId="73CCB7C4" w:rsidR="00C5271A" w:rsidRPr="006F21C3" w:rsidRDefault="006F4567" w:rsidP="006F4567">
      <w:pPr>
        <w:pStyle w:val="Caption"/>
        <w:rPr>
          <w:rFonts w:cs="Times New Roman"/>
          <w:szCs w:val="24"/>
        </w:rPr>
      </w:pPr>
      <w:bookmarkStart w:id="11" w:name="_Toc46878817"/>
      <w:r>
        <w:t xml:space="preserve">Figure </w:t>
      </w:r>
      <w:fldSimple w:instr=" SEQ Figure \* ARABIC ">
        <w:r w:rsidR="00160DAF">
          <w:rPr>
            <w:noProof/>
          </w:rPr>
          <w:t>3</w:t>
        </w:r>
      </w:fldSimple>
      <w:r w:rsidRPr="00EE6196">
        <w:t>: The probabilistic breakdown of the current Day 1 and 2 Convective Outlooks for tornado, wind, and hail threats.  Note the inclusion of the ENH and MRGL, or Enhanced and Marginal, tiers.</w:t>
      </w:r>
      <w:bookmarkEnd w:id="11"/>
    </w:p>
    <w:p w14:paraId="7162B7FB" w14:textId="19EB9025" w:rsidR="006F4567" w:rsidRDefault="00C5271A" w:rsidP="006F4567">
      <w:pPr>
        <w:keepNext/>
        <w:spacing w:line="360" w:lineRule="auto"/>
        <w:jc w:val="center"/>
      </w:pPr>
      <w:r w:rsidRPr="006F21C3">
        <w:rPr>
          <w:rFonts w:ascii="Times New Roman" w:hAnsi="Times New Roman" w:cs="Times New Roman"/>
          <w:noProof/>
          <w:sz w:val="24"/>
          <w:szCs w:val="24"/>
        </w:rPr>
        <w:drawing>
          <wp:inline distT="0" distB="0" distL="0" distR="0" wp14:anchorId="549B94E0" wp14:editId="7D059F40">
            <wp:extent cx="2468880" cy="2427336"/>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92023" cy="2450089"/>
                    </a:xfrm>
                    <a:prstGeom prst="rect">
                      <a:avLst/>
                    </a:prstGeom>
                    <a:noFill/>
                    <a:ln>
                      <a:noFill/>
                    </a:ln>
                  </pic:spPr>
                </pic:pic>
              </a:graphicData>
            </a:graphic>
          </wp:inline>
        </w:drawing>
      </w:r>
    </w:p>
    <w:p w14:paraId="02DD2593" w14:textId="75ED85DF" w:rsidR="00C5271A" w:rsidRPr="006F21C3" w:rsidRDefault="006F4567" w:rsidP="006F4567">
      <w:pPr>
        <w:pStyle w:val="Caption"/>
        <w:rPr>
          <w:rFonts w:cs="Times New Roman"/>
          <w:szCs w:val="24"/>
        </w:rPr>
      </w:pPr>
      <w:bookmarkStart w:id="12" w:name="_Toc46878818"/>
      <w:r>
        <w:t xml:space="preserve">Figure </w:t>
      </w:r>
      <w:fldSimple w:instr=" SEQ Figure \* ARABIC ">
        <w:r w:rsidR="00160DAF">
          <w:rPr>
            <w:noProof/>
          </w:rPr>
          <w:t>4</w:t>
        </w:r>
      </w:fldSimple>
      <w:r>
        <w:t xml:space="preserve">: </w:t>
      </w:r>
      <w:r w:rsidRPr="0023270F">
        <w:t>The probabilistic breakdown of the current Day 3 Convective Outlook with probabilities linked to the likelihood of any severe report occurring within 25 miles of a point.  Note SEE TEXT and the second SLGT segments have been replaced by MRGL and ENH.</w:t>
      </w:r>
      <w:bookmarkEnd w:id="12"/>
    </w:p>
    <w:p w14:paraId="67365732" w14:textId="687EFD95" w:rsidR="00BD3B28" w:rsidRPr="006F21C3" w:rsidRDefault="00BD3B28" w:rsidP="00BD3B28">
      <w:pPr>
        <w:spacing w:line="360" w:lineRule="auto"/>
        <w:jc w:val="center"/>
        <w:rPr>
          <w:rFonts w:ascii="Times New Roman" w:hAnsi="Times New Roman" w:cs="Times New Roman"/>
          <w:sz w:val="24"/>
          <w:szCs w:val="24"/>
        </w:rPr>
      </w:pPr>
    </w:p>
    <w:p w14:paraId="08AB106D" w14:textId="5CFF2C76" w:rsidR="00BD3B28" w:rsidRPr="006F21C3" w:rsidRDefault="00BD3B28" w:rsidP="00BD3B28">
      <w:pPr>
        <w:spacing w:line="360" w:lineRule="auto"/>
        <w:jc w:val="center"/>
        <w:rPr>
          <w:rFonts w:ascii="Times New Roman" w:hAnsi="Times New Roman" w:cs="Times New Roman"/>
          <w:sz w:val="24"/>
          <w:szCs w:val="24"/>
        </w:rPr>
      </w:pPr>
    </w:p>
    <w:p w14:paraId="040B8D06" w14:textId="20141ECC" w:rsidR="00C5271A" w:rsidRPr="006F21C3" w:rsidRDefault="00C5271A" w:rsidP="00C5271A">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Though they moved forward operationally with the new categorical outlook design, SPC leadership anticipated controversy would emerge over the new names in the outlook (P. Marsh 2020, personal communication).  </w:t>
      </w:r>
      <w:r w:rsidR="004661A3" w:rsidRPr="006F21C3">
        <w:rPr>
          <w:rFonts w:ascii="Times New Roman" w:hAnsi="Times New Roman" w:cs="Times New Roman"/>
          <w:sz w:val="24"/>
          <w:szCs w:val="24"/>
        </w:rPr>
        <w:t>In anticipation</w:t>
      </w:r>
      <w:r w:rsidRPr="006F21C3">
        <w:rPr>
          <w:rFonts w:ascii="Times New Roman" w:hAnsi="Times New Roman" w:cs="Times New Roman"/>
          <w:sz w:val="24"/>
          <w:szCs w:val="24"/>
        </w:rPr>
        <w:t xml:space="preserve"> of concerns over the wording, the SPC worked to wed colors and numbers to each of the categorical levels, and developed a graphic describing the expected outcomes that each category forecast (see </w:t>
      </w:r>
      <w:r w:rsidR="004661A3" w:rsidRPr="006F21C3">
        <w:rPr>
          <w:rFonts w:ascii="Times New Roman" w:hAnsi="Times New Roman" w:cs="Times New Roman"/>
          <w:sz w:val="24"/>
          <w:szCs w:val="24"/>
        </w:rPr>
        <w:t>F</w:t>
      </w:r>
      <w:r w:rsidRPr="006F21C3">
        <w:rPr>
          <w:rFonts w:ascii="Times New Roman" w:hAnsi="Times New Roman" w:cs="Times New Roman"/>
          <w:sz w:val="24"/>
          <w:szCs w:val="24"/>
        </w:rPr>
        <w:t>ig. 5).  The SPC color and word scale has since become the de-facto scale used by multiple government organizations, such as in the Weather Prediction Center’s excessive rainfall outlook (</w:t>
      </w:r>
      <w:r w:rsidR="00D446A1" w:rsidRPr="006F21C3">
        <w:rPr>
          <w:rFonts w:ascii="Times New Roman" w:hAnsi="Times New Roman" w:cs="Times New Roman"/>
          <w:sz w:val="24"/>
          <w:szCs w:val="24"/>
        </w:rPr>
        <w:t>W</w:t>
      </w:r>
      <w:r w:rsidR="00610B3C">
        <w:rPr>
          <w:rFonts w:ascii="Times New Roman" w:hAnsi="Times New Roman" w:cs="Times New Roman"/>
          <w:sz w:val="24"/>
          <w:szCs w:val="24"/>
        </w:rPr>
        <w:t>PC</w:t>
      </w:r>
      <w:r w:rsidR="00D446A1" w:rsidRPr="006F21C3">
        <w:rPr>
          <w:rFonts w:ascii="Times New Roman" w:hAnsi="Times New Roman" w:cs="Times New Roman"/>
          <w:sz w:val="24"/>
          <w:szCs w:val="24"/>
        </w:rPr>
        <w:t xml:space="preserve"> 2020).</w:t>
      </w:r>
      <w:r w:rsidRPr="006F21C3">
        <w:rPr>
          <w:rFonts w:ascii="Times New Roman" w:hAnsi="Times New Roman" w:cs="Times New Roman"/>
          <w:sz w:val="24"/>
          <w:szCs w:val="24"/>
        </w:rPr>
        <w:t xml:space="preserve">  Since the words and colors used for the outlook were decided in 2014, no changes have been made to the design of the operational product, beyond the addition of the probabilistic breakdown between tornado, wind, and hail threats for the day 2 outlook in 2020 (P. Marsh 2020, personal communication, Grams et al. 20</w:t>
      </w:r>
      <w:r w:rsidR="00610B3C">
        <w:rPr>
          <w:rFonts w:ascii="Times New Roman" w:hAnsi="Times New Roman" w:cs="Times New Roman"/>
          <w:sz w:val="24"/>
          <w:szCs w:val="24"/>
        </w:rPr>
        <w:t>14</w:t>
      </w:r>
      <w:r w:rsidRPr="006F21C3">
        <w:rPr>
          <w:rFonts w:ascii="Times New Roman" w:hAnsi="Times New Roman" w:cs="Times New Roman"/>
          <w:sz w:val="24"/>
          <w:szCs w:val="24"/>
        </w:rPr>
        <w:t>).</w:t>
      </w:r>
    </w:p>
    <w:p w14:paraId="10B04F82" w14:textId="77777777" w:rsidR="006F4567" w:rsidRDefault="00C5271A" w:rsidP="006F4567">
      <w:pPr>
        <w:keepNext/>
        <w:spacing w:line="360" w:lineRule="auto"/>
        <w:jc w:val="center"/>
      </w:pPr>
      <w:r w:rsidRPr="006F21C3">
        <w:rPr>
          <w:rFonts w:ascii="Times New Roman" w:hAnsi="Times New Roman" w:cs="Times New Roman"/>
          <w:noProof/>
          <w:sz w:val="24"/>
          <w:szCs w:val="24"/>
        </w:rPr>
        <w:drawing>
          <wp:inline distT="0" distB="0" distL="0" distR="0" wp14:anchorId="2B0E3005" wp14:editId="393F8EDE">
            <wp:extent cx="4907280" cy="2909570"/>
            <wp:effectExtent l="0" t="0" r="7620" b="5080"/>
            <wp:docPr id="6" name="Picture 6" descr="Understanding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rstanding Categori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23428" cy="2919144"/>
                    </a:xfrm>
                    <a:prstGeom prst="rect">
                      <a:avLst/>
                    </a:prstGeom>
                    <a:noFill/>
                    <a:ln>
                      <a:noFill/>
                    </a:ln>
                  </pic:spPr>
                </pic:pic>
              </a:graphicData>
            </a:graphic>
          </wp:inline>
        </w:drawing>
      </w:r>
    </w:p>
    <w:p w14:paraId="523B595B" w14:textId="568F8191" w:rsidR="00C5271A" w:rsidRPr="006F21C3" w:rsidRDefault="006F4567" w:rsidP="006F4567">
      <w:pPr>
        <w:pStyle w:val="Caption"/>
        <w:rPr>
          <w:rFonts w:cs="Times New Roman"/>
          <w:szCs w:val="24"/>
        </w:rPr>
      </w:pPr>
      <w:bookmarkStart w:id="13" w:name="_Toc46878819"/>
      <w:r>
        <w:t xml:space="preserve">Figure </w:t>
      </w:r>
      <w:fldSimple w:instr=" SEQ Figure \* ARABIC ">
        <w:r w:rsidR="00160DAF">
          <w:rPr>
            <w:noProof/>
          </w:rPr>
          <w:t>5</w:t>
        </w:r>
      </w:fldSimple>
      <w:r w:rsidRPr="005822EE">
        <w:t>: The SPC’s online guide to the meaning of each tier of the convective outlook.  Note that the image closely links the words and colors of each outlook tier, also adding numbers and coverage word descriptions to each level.</w:t>
      </w:r>
      <w:bookmarkEnd w:id="13"/>
    </w:p>
    <w:p w14:paraId="7179F611" w14:textId="5737DF34" w:rsidR="00880972" w:rsidRPr="006F21C3" w:rsidRDefault="00D446A1" w:rsidP="00B74A6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Significant changes to the convective outlook may not be far in the future, however, </w:t>
      </w:r>
      <w:r w:rsidR="00230035" w:rsidRPr="006F21C3">
        <w:rPr>
          <w:rFonts w:ascii="Times New Roman" w:hAnsi="Times New Roman" w:cs="Times New Roman"/>
          <w:sz w:val="24"/>
          <w:szCs w:val="24"/>
        </w:rPr>
        <w:t>as the SPC is working on updating their products as part of the</w:t>
      </w:r>
      <w:r w:rsidRPr="006F21C3">
        <w:rPr>
          <w:rFonts w:ascii="Times New Roman" w:hAnsi="Times New Roman" w:cs="Times New Roman"/>
          <w:sz w:val="24"/>
          <w:szCs w:val="24"/>
        </w:rPr>
        <w:t xml:space="preserve"> Forecasting A Continuum of Environmental Threats (FACETs</w:t>
      </w:r>
      <w:r w:rsidR="004661A3" w:rsidRPr="006F21C3">
        <w:rPr>
          <w:rFonts w:ascii="Times New Roman" w:hAnsi="Times New Roman" w:cs="Times New Roman"/>
          <w:sz w:val="24"/>
          <w:szCs w:val="24"/>
        </w:rPr>
        <w:t>; Rothfusz et al. 2018</w:t>
      </w:r>
      <w:r w:rsidRPr="006F21C3">
        <w:rPr>
          <w:rFonts w:ascii="Times New Roman" w:hAnsi="Times New Roman" w:cs="Times New Roman"/>
          <w:sz w:val="24"/>
          <w:szCs w:val="24"/>
        </w:rPr>
        <w:t>) initiative</w:t>
      </w:r>
      <w:r w:rsidR="00230035" w:rsidRPr="006F21C3">
        <w:rPr>
          <w:rFonts w:ascii="Times New Roman" w:hAnsi="Times New Roman" w:cs="Times New Roman"/>
          <w:sz w:val="24"/>
          <w:szCs w:val="24"/>
        </w:rPr>
        <w:t xml:space="preserve">.  At National Oceanic and Atmospheric Administration’s (NOAA) Hazardous </w:t>
      </w:r>
      <w:r w:rsidR="00CF4BB8" w:rsidRPr="006F21C3">
        <w:rPr>
          <w:rFonts w:ascii="Times New Roman" w:hAnsi="Times New Roman" w:cs="Times New Roman"/>
          <w:sz w:val="24"/>
          <w:szCs w:val="24"/>
        </w:rPr>
        <w:t>W</w:t>
      </w:r>
      <w:r w:rsidR="00230035" w:rsidRPr="006F21C3">
        <w:rPr>
          <w:rFonts w:ascii="Times New Roman" w:hAnsi="Times New Roman" w:cs="Times New Roman"/>
          <w:sz w:val="24"/>
          <w:szCs w:val="24"/>
        </w:rPr>
        <w:t xml:space="preserve">eather Testbed (HWT) in Norman, Oklahoma, the SPC has been testing a new product that communicates the forecast severity of wind, hail, and tornado reports in an outlook area.  This new product is expected to diverge in some way from the current coverage-based convective outlook, existing as its own product that adds information to the severe weather forecast (P. Marsh 2020, personal communication).  Though the forecast accuracy of this product is the </w:t>
      </w:r>
      <w:r w:rsidR="0081300D" w:rsidRPr="006F21C3">
        <w:rPr>
          <w:rFonts w:ascii="Times New Roman" w:hAnsi="Times New Roman" w:cs="Times New Roman"/>
          <w:sz w:val="24"/>
          <w:szCs w:val="24"/>
        </w:rPr>
        <w:t>focus</w:t>
      </w:r>
      <w:r w:rsidR="00230035" w:rsidRPr="006F21C3">
        <w:rPr>
          <w:rFonts w:ascii="Times New Roman" w:hAnsi="Times New Roman" w:cs="Times New Roman"/>
          <w:sz w:val="24"/>
          <w:szCs w:val="24"/>
        </w:rPr>
        <w:t xml:space="preserve"> of current HWT testing, the value of </w:t>
      </w:r>
      <w:r w:rsidR="00FF0412" w:rsidRPr="006F21C3">
        <w:rPr>
          <w:rFonts w:ascii="Times New Roman" w:hAnsi="Times New Roman" w:cs="Times New Roman"/>
          <w:sz w:val="24"/>
          <w:szCs w:val="24"/>
        </w:rPr>
        <w:t>the outlook</w:t>
      </w:r>
      <w:r w:rsidR="00230035" w:rsidRPr="006F21C3">
        <w:rPr>
          <w:rFonts w:ascii="Times New Roman" w:hAnsi="Times New Roman" w:cs="Times New Roman"/>
          <w:sz w:val="24"/>
          <w:szCs w:val="24"/>
        </w:rPr>
        <w:t xml:space="preserve"> to users</w:t>
      </w:r>
      <w:r w:rsidR="00C02FD2" w:rsidRPr="006F21C3">
        <w:rPr>
          <w:rFonts w:ascii="Times New Roman" w:hAnsi="Times New Roman" w:cs="Times New Roman"/>
          <w:sz w:val="24"/>
          <w:szCs w:val="24"/>
        </w:rPr>
        <w:t xml:space="preserve"> </w:t>
      </w:r>
      <w:r w:rsidR="00230035" w:rsidRPr="006F21C3">
        <w:rPr>
          <w:rFonts w:ascii="Times New Roman" w:hAnsi="Times New Roman" w:cs="Times New Roman"/>
          <w:sz w:val="24"/>
          <w:szCs w:val="24"/>
        </w:rPr>
        <w:t>across the weather enterprise is still uncertain</w:t>
      </w:r>
      <w:r w:rsidR="00A67243" w:rsidRPr="006F21C3">
        <w:rPr>
          <w:rFonts w:ascii="Times New Roman" w:hAnsi="Times New Roman" w:cs="Times New Roman"/>
          <w:sz w:val="24"/>
          <w:szCs w:val="24"/>
        </w:rPr>
        <w:t xml:space="preserve"> and nee</w:t>
      </w:r>
      <w:r w:rsidR="004661A3" w:rsidRPr="006F21C3">
        <w:rPr>
          <w:rFonts w:ascii="Times New Roman" w:hAnsi="Times New Roman" w:cs="Times New Roman"/>
          <w:sz w:val="24"/>
          <w:szCs w:val="24"/>
        </w:rPr>
        <w:t>d additional research</w:t>
      </w:r>
      <w:r w:rsidR="00D63194" w:rsidRPr="006F21C3">
        <w:rPr>
          <w:rFonts w:ascii="Times New Roman" w:hAnsi="Times New Roman" w:cs="Times New Roman"/>
          <w:sz w:val="24"/>
          <w:szCs w:val="24"/>
        </w:rPr>
        <w:t xml:space="preserve"> beyond post-event service assessments</w:t>
      </w:r>
      <w:r w:rsidR="00C02FD2" w:rsidRPr="006F21C3">
        <w:rPr>
          <w:rFonts w:ascii="Times New Roman" w:hAnsi="Times New Roman" w:cs="Times New Roman"/>
          <w:sz w:val="24"/>
          <w:szCs w:val="24"/>
        </w:rPr>
        <w:t xml:space="preserve"> </w:t>
      </w:r>
      <w:r w:rsidR="004F400B" w:rsidRPr="006F21C3">
        <w:rPr>
          <w:rFonts w:ascii="Times New Roman" w:hAnsi="Times New Roman" w:cs="Times New Roman"/>
          <w:sz w:val="24"/>
          <w:szCs w:val="24"/>
        </w:rPr>
        <w:t>(</w:t>
      </w:r>
      <w:r w:rsidR="00CF4BB8" w:rsidRPr="006F21C3">
        <w:rPr>
          <w:rFonts w:ascii="Times New Roman" w:hAnsi="Times New Roman" w:cs="Times New Roman"/>
          <w:sz w:val="24"/>
          <w:szCs w:val="24"/>
        </w:rPr>
        <w:t>Pietrycha and Fox 2004</w:t>
      </w:r>
      <w:r w:rsidR="00E844F0" w:rsidRPr="006F21C3">
        <w:rPr>
          <w:rFonts w:ascii="Times New Roman" w:hAnsi="Times New Roman" w:cs="Times New Roman"/>
          <w:sz w:val="24"/>
          <w:szCs w:val="24"/>
        </w:rPr>
        <w:t>;</w:t>
      </w:r>
      <w:r w:rsidR="00CF4BB8" w:rsidRPr="006F21C3">
        <w:rPr>
          <w:rFonts w:ascii="Times New Roman" w:hAnsi="Times New Roman" w:cs="Times New Roman"/>
          <w:sz w:val="24"/>
          <w:szCs w:val="24"/>
        </w:rPr>
        <w:t xml:space="preserve"> NOAA 2011</w:t>
      </w:r>
      <w:r w:rsidR="00E844F0" w:rsidRPr="006F21C3">
        <w:rPr>
          <w:rFonts w:ascii="Times New Roman" w:hAnsi="Times New Roman" w:cs="Times New Roman"/>
          <w:sz w:val="24"/>
          <w:szCs w:val="24"/>
        </w:rPr>
        <w:t>; Stough et al. 2012; Ernst et al. 2018</w:t>
      </w:r>
      <w:r w:rsidR="004F400B" w:rsidRPr="006F21C3">
        <w:rPr>
          <w:rFonts w:ascii="Times New Roman" w:hAnsi="Times New Roman" w:cs="Times New Roman"/>
          <w:sz w:val="24"/>
          <w:szCs w:val="24"/>
        </w:rPr>
        <w:t>)</w:t>
      </w:r>
      <w:r w:rsidR="00230035" w:rsidRPr="006F21C3">
        <w:rPr>
          <w:rFonts w:ascii="Times New Roman" w:hAnsi="Times New Roman" w:cs="Times New Roman"/>
          <w:sz w:val="24"/>
          <w:szCs w:val="24"/>
        </w:rPr>
        <w:t>.</w:t>
      </w:r>
    </w:p>
    <w:p w14:paraId="29E9515B" w14:textId="397AB910" w:rsidR="00646B41" w:rsidRPr="006F21C3" w:rsidRDefault="00646B41" w:rsidP="00C4168B">
      <w:pPr>
        <w:spacing w:line="360" w:lineRule="auto"/>
        <w:rPr>
          <w:rFonts w:ascii="Times New Roman" w:hAnsi="Times New Roman" w:cs="Times New Roman"/>
          <w:sz w:val="24"/>
          <w:szCs w:val="24"/>
        </w:rPr>
      </w:pPr>
    </w:p>
    <w:p w14:paraId="341A5FF9" w14:textId="1DD3493E" w:rsidR="00BB1ECE" w:rsidRPr="00866E81" w:rsidRDefault="00415CCF" w:rsidP="002227FD">
      <w:pPr>
        <w:pStyle w:val="Heading2"/>
      </w:pPr>
      <w:bookmarkStart w:id="14" w:name="_Toc46885928"/>
      <w:r w:rsidRPr="00866E81">
        <w:t>The Crucial Role of Broadcast Meteorologists</w:t>
      </w:r>
      <w:bookmarkEnd w:id="14"/>
    </w:p>
    <w:p w14:paraId="39ABD679" w14:textId="37AD9965" w:rsidR="00EB7BC0" w:rsidRPr="006F21C3" w:rsidRDefault="002C3870"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Few events in recent history re</w:t>
      </w:r>
      <w:r w:rsidR="009B27EA" w:rsidRPr="006F21C3">
        <w:rPr>
          <w:rFonts w:ascii="Times New Roman" w:hAnsi="Times New Roman" w:cs="Times New Roman"/>
          <w:sz w:val="24"/>
          <w:szCs w:val="24"/>
        </w:rPr>
        <w:t>veal</w:t>
      </w:r>
      <w:r w:rsidRPr="006F21C3">
        <w:rPr>
          <w:rFonts w:ascii="Times New Roman" w:hAnsi="Times New Roman" w:cs="Times New Roman"/>
          <w:sz w:val="24"/>
          <w:szCs w:val="24"/>
        </w:rPr>
        <w:t xml:space="preserve"> the influence that broadcasters can have on </w:t>
      </w:r>
      <w:r w:rsidR="00484B5D" w:rsidRPr="006F21C3">
        <w:rPr>
          <w:rFonts w:ascii="Times New Roman" w:hAnsi="Times New Roman" w:cs="Times New Roman"/>
          <w:sz w:val="24"/>
          <w:szCs w:val="24"/>
        </w:rPr>
        <w:t xml:space="preserve">weather risk communication and response than the </w:t>
      </w:r>
      <w:r w:rsidR="00957EBB" w:rsidRPr="006F21C3">
        <w:rPr>
          <w:rFonts w:ascii="Times New Roman" w:hAnsi="Times New Roman" w:cs="Times New Roman"/>
          <w:sz w:val="24"/>
          <w:szCs w:val="24"/>
        </w:rPr>
        <w:t>31</w:t>
      </w:r>
      <w:r w:rsidR="00E844F0" w:rsidRPr="006F21C3">
        <w:rPr>
          <w:rFonts w:ascii="Times New Roman" w:hAnsi="Times New Roman" w:cs="Times New Roman"/>
          <w:sz w:val="24"/>
          <w:szCs w:val="24"/>
          <w:vertAlign w:val="superscript"/>
        </w:rPr>
        <w:t xml:space="preserve"> </w:t>
      </w:r>
      <w:r w:rsidR="00E844F0" w:rsidRPr="006F21C3">
        <w:rPr>
          <w:rFonts w:ascii="Times New Roman" w:hAnsi="Times New Roman" w:cs="Times New Roman"/>
          <w:sz w:val="24"/>
          <w:szCs w:val="24"/>
        </w:rPr>
        <w:t>May</w:t>
      </w:r>
      <w:r w:rsidR="00957EBB" w:rsidRPr="006F21C3">
        <w:rPr>
          <w:rFonts w:ascii="Times New Roman" w:hAnsi="Times New Roman" w:cs="Times New Roman"/>
          <w:sz w:val="24"/>
          <w:szCs w:val="24"/>
        </w:rPr>
        <w:t xml:space="preserve"> 2013 severe weather in central Oklahoma.  </w:t>
      </w:r>
      <w:r w:rsidR="00BB4907" w:rsidRPr="006F21C3">
        <w:rPr>
          <w:rFonts w:ascii="Times New Roman" w:hAnsi="Times New Roman" w:cs="Times New Roman"/>
          <w:sz w:val="24"/>
          <w:szCs w:val="24"/>
        </w:rPr>
        <w:t>On that day, a</w:t>
      </w:r>
      <w:r w:rsidR="00436B98" w:rsidRPr="006F21C3">
        <w:rPr>
          <w:rFonts w:ascii="Times New Roman" w:hAnsi="Times New Roman" w:cs="Times New Roman"/>
          <w:sz w:val="24"/>
          <w:szCs w:val="24"/>
        </w:rPr>
        <w:t xml:space="preserve"> powerful supercell</w:t>
      </w:r>
      <w:r w:rsidR="00BB4907" w:rsidRPr="006F21C3">
        <w:rPr>
          <w:rFonts w:ascii="Times New Roman" w:hAnsi="Times New Roman" w:cs="Times New Roman"/>
          <w:sz w:val="24"/>
          <w:szCs w:val="24"/>
        </w:rPr>
        <w:t xml:space="preserve"> thunderstorm</w:t>
      </w:r>
      <w:r w:rsidR="00436B98" w:rsidRPr="006F21C3">
        <w:rPr>
          <w:rFonts w:ascii="Times New Roman" w:hAnsi="Times New Roman" w:cs="Times New Roman"/>
          <w:sz w:val="24"/>
          <w:szCs w:val="24"/>
        </w:rPr>
        <w:t xml:space="preserve"> formed </w:t>
      </w:r>
      <w:r w:rsidR="00BB4907" w:rsidRPr="006F21C3">
        <w:rPr>
          <w:rFonts w:ascii="Times New Roman" w:hAnsi="Times New Roman" w:cs="Times New Roman"/>
          <w:sz w:val="24"/>
          <w:szCs w:val="24"/>
        </w:rPr>
        <w:t xml:space="preserve">over El Reno, Oklahoma, a suburb to the </w:t>
      </w:r>
      <w:r w:rsidR="00436B98" w:rsidRPr="006F21C3">
        <w:rPr>
          <w:rFonts w:ascii="Times New Roman" w:hAnsi="Times New Roman" w:cs="Times New Roman"/>
          <w:sz w:val="24"/>
          <w:szCs w:val="24"/>
        </w:rPr>
        <w:t>west of Oklahoma City</w:t>
      </w:r>
      <w:r w:rsidR="009B27EA" w:rsidRPr="006F21C3">
        <w:rPr>
          <w:rFonts w:ascii="Times New Roman" w:hAnsi="Times New Roman" w:cs="Times New Roman"/>
          <w:sz w:val="24"/>
          <w:szCs w:val="24"/>
        </w:rPr>
        <w:t xml:space="preserve"> (OKC)</w:t>
      </w:r>
      <w:r w:rsidR="00BB4907" w:rsidRPr="006F21C3">
        <w:rPr>
          <w:rFonts w:ascii="Times New Roman" w:hAnsi="Times New Roman" w:cs="Times New Roman"/>
          <w:sz w:val="24"/>
          <w:szCs w:val="24"/>
        </w:rPr>
        <w:t xml:space="preserve">.  This supercell storm </w:t>
      </w:r>
      <w:r w:rsidR="00436B98" w:rsidRPr="006F21C3">
        <w:rPr>
          <w:rFonts w:ascii="Times New Roman" w:hAnsi="Times New Roman" w:cs="Times New Roman"/>
          <w:sz w:val="24"/>
          <w:szCs w:val="24"/>
        </w:rPr>
        <w:t>produc</w:t>
      </w:r>
      <w:r w:rsidR="00BB4907" w:rsidRPr="006F21C3">
        <w:rPr>
          <w:rFonts w:ascii="Times New Roman" w:hAnsi="Times New Roman" w:cs="Times New Roman"/>
          <w:sz w:val="24"/>
          <w:szCs w:val="24"/>
        </w:rPr>
        <w:t>ed</w:t>
      </w:r>
      <w:r w:rsidR="00436B98" w:rsidRPr="006F21C3">
        <w:rPr>
          <w:rFonts w:ascii="Times New Roman" w:hAnsi="Times New Roman" w:cs="Times New Roman"/>
          <w:sz w:val="24"/>
          <w:szCs w:val="24"/>
        </w:rPr>
        <w:t xml:space="preserve"> a record-breaking 2.6 mile wide tornado that killed </w:t>
      </w:r>
      <w:r w:rsidR="009B27EA" w:rsidRPr="006F21C3">
        <w:rPr>
          <w:rFonts w:ascii="Times New Roman" w:hAnsi="Times New Roman" w:cs="Times New Roman"/>
          <w:sz w:val="24"/>
          <w:szCs w:val="24"/>
        </w:rPr>
        <w:t>eight motorists, some of whom were</w:t>
      </w:r>
      <w:r w:rsidR="00436B98" w:rsidRPr="006F21C3">
        <w:rPr>
          <w:rFonts w:ascii="Times New Roman" w:hAnsi="Times New Roman" w:cs="Times New Roman"/>
          <w:sz w:val="24"/>
          <w:szCs w:val="24"/>
        </w:rPr>
        <w:t xml:space="preserve"> storm chasers</w:t>
      </w:r>
      <w:r w:rsidR="009B27EA" w:rsidRPr="006F21C3">
        <w:rPr>
          <w:rFonts w:ascii="Times New Roman" w:hAnsi="Times New Roman" w:cs="Times New Roman"/>
          <w:sz w:val="24"/>
          <w:szCs w:val="24"/>
        </w:rPr>
        <w:t xml:space="preserve"> (NWS 2020</w:t>
      </w:r>
      <w:r w:rsidR="00E547B8" w:rsidRPr="006F21C3">
        <w:rPr>
          <w:rFonts w:ascii="Times New Roman" w:hAnsi="Times New Roman" w:cs="Times New Roman"/>
          <w:sz w:val="24"/>
          <w:szCs w:val="24"/>
        </w:rPr>
        <w:t>b</w:t>
      </w:r>
      <w:r w:rsidR="009B27EA" w:rsidRPr="006F21C3">
        <w:rPr>
          <w:rFonts w:ascii="Times New Roman" w:hAnsi="Times New Roman" w:cs="Times New Roman"/>
          <w:sz w:val="24"/>
          <w:szCs w:val="24"/>
        </w:rPr>
        <w:t xml:space="preserve">).  </w:t>
      </w:r>
      <w:r w:rsidR="00BB4907" w:rsidRPr="006F21C3">
        <w:rPr>
          <w:rFonts w:ascii="Times New Roman" w:hAnsi="Times New Roman" w:cs="Times New Roman"/>
          <w:sz w:val="24"/>
          <w:szCs w:val="24"/>
        </w:rPr>
        <w:t>Further s</w:t>
      </w:r>
      <w:r w:rsidR="00E844F0" w:rsidRPr="006F21C3">
        <w:rPr>
          <w:rFonts w:ascii="Times New Roman" w:hAnsi="Times New Roman" w:cs="Times New Roman"/>
          <w:sz w:val="24"/>
          <w:szCs w:val="24"/>
        </w:rPr>
        <w:t>t</w:t>
      </w:r>
      <w:r w:rsidR="009B27EA" w:rsidRPr="006F21C3">
        <w:rPr>
          <w:rFonts w:ascii="Times New Roman" w:hAnsi="Times New Roman" w:cs="Times New Roman"/>
          <w:sz w:val="24"/>
          <w:szCs w:val="24"/>
        </w:rPr>
        <w:t xml:space="preserve">orms then </w:t>
      </w:r>
      <w:r w:rsidR="00BB4907" w:rsidRPr="006F21C3">
        <w:rPr>
          <w:rFonts w:ascii="Times New Roman" w:hAnsi="Times New Roman" w:cs="Times New Roman"/>
          <w:sz w:val="24"/>
          <w:szCs w:val="24"/>
        </w:rPr>
        <w:t>repeatedly tracked</w:t>
      </w:r>
      <w:r w:rsidR="009B27EA" w:rsidRPr="006F21C3">
        <w:rPr>
          <w:rFonts w:ascii="Times New Roman" w:hAnsi="Times New Roman" w:cs="Times New Roman"/>
          <w:sz w:val="24"/>
          <w:szCs w:val="24"/>
        </w:rPr>
        <w:t xml:space="preserve"> over the OKC metro</w:t>
      </w:r>
      <w:r w:rsidR="00E844F0" w:rsidRPr="006F21C3">
        <w:rPr>
          <w:rFonts w:ascii="Times New Roman" w:hAnsi="Times New Roman" w:cs="Times New Roman"/>
          <w:sz w:val="24"/>
          <w:szCs w:val="24"/>
        </w:rPr>
        <w:t>politan</w:t>
      </w:r>
      <w:r w:rsidR="009B27EA" w:rsidRPr="006F21C3">
        <w:rPr>
          <w:rFonts w:ascii="Times New Roman" w:hAnsi="Times New Roman" w:cs="Times New Roman"/>
          <w:sz w:val="24"/>
          <w:szCs w:val="24"/>
        </w:rPr>
        <w:t xml:space="preserve"> area</w:t>
      </w:r>
      <w:r w:rsidR="00BB4907" w:rsidRPr="006F21C3">
        <w:rPr>
          <w:rFonts w:ascii="Times New Roman" w:hAnsi="Times New Roman" w:cs="Times New Roman"/>
          <w:sz w:val="24"/>
          <w:szCs w:val="24"/>
        </w:rPr>
        <w:t xml:space="preserve"> and deposited</w:t>
      </w:r>
      <w:r w:rsidR="009B27EA" w:rsidRPr="006F21C3">
        <w:rPr>
          <w:rFonts w:ascii="Times New Roman" w:hAnsi="Times New Roman" w:cs="Times New Roman"/>
          <w:sz w:val="24"/>
          <w:szCs w:val="24"/>
        </w:rPr>
        <w:t xml:space="preserve"> over </w:t>
      </w:r>
      <w:r w:rsidR="00E844F0" w:rsidRPr="006F21C3">
        <w:rPr>
          <w:rFonts w:ascii="Times New Roman" w:hAnsi="Times New Roman" w:cs="Times New Roman"/>
          <w:sz w:val="24"/>
          <w:szCs w:val="24"/>
        </w:rPr>
        <w:t>six inches</w:t>
      </w:r>
      <w:r w:rsidR="009B27EA" w:rsidRPr="006F21C3">
        <w:rPr>
          <w:rFonts w:ascii="Times New Roman" w:hAnsi="Times New Roman" w:cs="Times New Roman"/>
          <w:sz w:val="24"/>
          <w:szCs w:val="24"/>
        </w:rPr>
        <w:t xml:space="preserve"> of rain </w:t>
      </w:r>
      <w:r w:rsidR="00BB4907" w:rsidRPr="006F21C3">
        <w:rPr>
          <w:rFonts w:ascii="Times New Roman" w:hAnsi="Times New Roman" w:cs="Times New Roman"/>
          <w:sz w:val="24"/>
          <w:szCs w:val="24"/>
        </w:rPr>
        <w:t>in a matter of hours</w:t>
      </w:r>
      <w:r w:rsidR="009B27EA" w:rsidRPr="006F21C3">
        <w:rPr>
          <w:rFonts w:ascii="Times New Roman" w:hAnsi="Times New Roman" w:cs="Times New Roman"/>
          <w:sz w:val="24"/>
          <w:szCs w:val="24"/>
        </w:rPr>
        <w:t>, killing 13 people (NWS 2020</w:t>
      </w:r>
      <w:r w:rsidR="00E547B8" w:rsidRPr="006F21C3">
        <w:rPr>
          <w:rFonts w:ascii="Times New Roman" w:hAnsi="Times New Roman" w:cs="Times New Roman"/>
          <w:sz w:val="24"/>
          <w:szCs w:val="24"/>
        </w:rPr>
        <w:t>b</w:t>
      </w:r>
      <w:r w:rsidR="009B27EA" w:rsidRPr="006F21C3">
        <w:rPr>
          <w:rFonts w:ascii="Times New Roman" w:hAnsi="Times New Roman" w:cs="Times New Roman"/>
          <w:sz w:val="24"/>
          <w:szCs w:val="24"/>
        </w:rPr>
        <w:t xml:space="preserve">).  </w:t>
      </w:r>
      <w:r w:rsidR="00725E33" w:rsidRPr="006F21C3">
        <w:rPr>
          <w:rFonts w:ascii="Times New Roman" w:hAnsi="Times New Roman" w:cs="Times New Roman"/>
          <w:sz w:val="24"/>
          <w:szCs w:val="24"/>
        </w:rPr>
        <w:t xml:space="preserve">However, the tornado dissipated before reaching the metro, a blessing considering the situation that occurred there that day.  </w:t>
      </w:r>
    </w:p>
    <w:p w14:paraId="07F40DB2" w14:textId="79A4D66E" w:rsidR="00725E33" w:rsidRPr="006F21C3" w:rsidRDefault="00725E33"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The El Reno tornado</w:t>
      </w:r>
      <w:r w:rsidR="00E844F0" w:rsidRPr="006F21C3">
        <w:rPr>
          <w:rFonts w:ascii="Times New Roman" w:hAnsi="Times New Roman" w:cs="Times New Roman"/>
          <w:sz w:val="24"/>
          <w:szCs w:val="24"/>
        </w:rPr>
        <w:t xml:space="preserve"> and flash flooding</w:t>
      </w:r>
      <w:r w:rsidRPr="006F21C3">
        <w:rPr>
          <w:rFonts w:ascii="Times New Roman" w:hAnsi="Times New Roman" w:cs="Times New Roman"/>
          <w:sz w:val="24"/>
          <w:szCs w:val="24"/>
        </w:rPr>
        <w:t xml:space="preserve"> event occurred 11 days after a</w:t>
      </w:r>
      <w:r w:rsidR="007B0722" w:rsidRPr="006F21C3">
        <w:rPr>
          <w:rFonts w:ascii="Times New Roman" w:hAnsi="Times New Roman" w:cs="Times New Roman"/>
          <w:sz w:val="24"/>
          <w:szCs w:val="24"/>
        </w:rPr>
        <w:t>n EF-5</w:t>
      </w:r>
      <w:r w:rsidR="00E547B8" w:rsidRPr="006F21C3">
        <w:rPr>
          <w:rFonts w:ascii="Times New Roman" w:hAnsi="Times New Roman" w:cs="Times New Roman"/>
          <w:sz w:val="24"/>
          <w:szCs w:val="24"/>
        </w:rPr>
        <w:t xml:space="preserve"> tornado struck Moore, Oklahoma, a suburb directly to the south of </w:t>
      </w:r>
      <w:r w:rsidR="00E844F0" w:rsidRPr="006F21C3">
        <w:rPr>
          <w:rFonts w:ascii="Times New Roman" w:hAnsi="Times New Roman" w:cs="Times New Roman"/>
          <w:sz w:val="24"/>
          <w:szCs w:val="24"/>
        </w:rPr>
        <w:t>OKC</w:t>
      </w:r>
      <w:r w:rsidR="00E547B8" w:rsidRPr="006F21C3">
        <w:rPr>
          <w:rFonts w:ascii="Times New Roman" w:hAnsi="Times New Roman" w:cs="Times New Roman"/>
          <w:sz w:val="24"/>
          <w:szCs w:val="24"/>
        </w:rPr>
        <w:t xml:space="preserve"> that has been hit multiple times by violent tornadoes in the last two decades.  </w:t>
      </w:r>
      <w:r w:rsidR="00E844F0" w:rsidRPr="006F21C3">
        <w:rPr>
          <w:rFonts w:ascii="Times New Roman" w:hAnsi="Times New Roman" w:cs="Times New Roman"/>
          <w:sz w:val="24"/>
          <w:szCs w:val="24"/>
        </w:rPr>
        <w:t xml:space="preserve">Twenty-four </w:t>
      </w:r>
      <w:r w:rsidR="00E547B8" w:rsidRPr="006F21C3">
        <w:rPr>
          <w:rFonts w:ascii="Times New Roman" w:hAnsi="Times New Roman" w:cs="Times New Roman"/>
          <w:sz w:val="24"/>
          <w:szCs w:val="24"/>
        </w:rPr>
        <w:t>people died in this storm, including seven children at the Plaza Towers elementary school (NWS 2020a)</w:t>
      </w:r>
      <w:r w:rsidR="00FD2371" w:rsidRPr="006F21C3">
        <w:rPr>
          <w:rFonts w:ascii="Times New Roman" w:hAnsi="Times New Roman" w:cs="Times New Roman"/>
          <w:sz w:val="24"/>
          <w:szCs w:val="24"/>
        </w:rPr>
        <w:t>.  In their post-analysis of the event, the NWS identified that “the public felt the fear induced by the May 20 event led people to take actions on May 31 they would not normally take” (</w:t>
      </w:r>
      <w:r w:rsidR="00042CDD" w:rsidRPr="006F21C3">
        <w:rPr>
          <w:rFonts w:ascii="Times New Roman" w:hAnsi="Times New Roman" w:cs="Times New Roman"/>
          <w:sz w:val="24"/>
          <w:szCs w:val="24"/>
        </w:rPr>
        <w:t>NOAA 2014</w:t>
      </w:r>
      <w:r w:rsidR="00FD2371" w:rsidRPr="006F21C3">
        <w:rPr>
          <w:rFonts w:ascii="Times New Roman" w:hAnsi="Times New Roman" w:cs="Times New Roman"/>
          <w:sz w:val="24"/>
          <w:szCs w:val="24"/>
        </w:rPr>
        <w:t>)</w:t>
      </w:r>
      <w:r w:rsidR="00042CDD" w:rsidRPr="006F21C3">
        <w:rPr>
          <w:rFonts w:ascii="Times New Roman" w:hAnsi="Times New Roman" w:cs="Times New Roman"/>
          <w:sz w:val="24"/>
          <w:szCs w:val="24"/>
        </w:rPr>
        <w:t xml:space="preserve">.  This base state of fear set in motion a series of events that led to widespread panic in the region.  As the supercell and its attendant tornado moved towards </w:t>
      </w:r>
      <w:r w:rsidR="007B0722" w:rsidRPr="006F21C3">
        <w:rPr>
          <w:rFonts w:ascii="Times New Roman" w:hAnsi="Times New Roman" w:cs="Times New Roman"/>
          <w:sz w:val="24"/>
          <w:szCs w:val="24"/>
        </w:rPr>
        <w:t>OKC</w:t>
      </w:r>
      <w:r w:rsidR="00415CCF" w:rsidRPr="006F21C3">
        <w:rPr>
          <w:rFonts w:ascii="Times New Roman" w:hAnsi="Times New Roman" w:cs="Times New Roman"/>
          <w:sz w:val="24"/>
          <w:szCs w:val="24"/>
        </w:rPr>
        <w:t xml:space="preserve"> on </w:t>
      </w:r>
      <w:r w:rsidR="007B0722" w:rsidRPr="006F21C3">
        <w:rPr>
          <w:rFonts w:ascii="Times New Roman" w:hAnsi="Times New Roman" w:cs="Times New Roman"/>
          <w:sz w:val="24"/>
          <w:szCs w:val="24"/>
        </w:rPr>
        <w:t>May</w:t>
      </w:r>
      <w:r w:rsidR="00415CCF" w:rsidRPr="006F21C3">
        <w:rPr>
          <w:rFonts w:ascii="Times New Roman" w:hAnsi="Times New Roman" w:cs="Times New Roman"/>
          <w:sz w:val="24"/>
          <w:szCs w:val="24"/>
        </w:rPr>
        <w:t xml:space="preserve"> 31</w:t>
      </w:r>
      <w:r w:rsidR="00042CDD" w:rsidRPr="006F21C3">
        <w:rPr>
          <w:rFonts w:ascii="Times New Roman" w:hAnsi="Times New Roman" w:cs="Times New Roman"/>
          <w:sz w:val="24"/>
          <w:szCs w:val="24"/>
        </w:rPr>
        <w:t>, during the middle of rush hour on a Friday, broadcasters in the region issued unusual advice, telling viewers and listeners that they would not be able to survive the tornado aboveground and should evacuate to the south (NOAA 2014</w:t>
      </w:r>
      <w:r w:rsidR="007B0722" w:rsidRPr="006F21C3">
        <w:rPr>
          <w:rFonts w:ascii="Times New Roman" w:hAnsi="Times New Roman" w:cs="Times New Roman"/>
          <w:sz w:val="24"/>
          <w:szCs w:val="24"/>
        </w:rPr>
        <w:t>;</w:t>
      </w:r>
      <w:r w:rsidR="00042CDD" w:rsidRPr="006F21C3">
        <w:rPr>
          <w:rFonts w:ascii="Times New Roman" w:hAnsi="Times New Roman" w:cs="Times New Roman"/>
          <w:sz w:val="24"/>
          <w:szCs w:val="24"/>
        </w:rPr>
        <w:t xml:space="preserve"> Ripberger et al. 2015).</w:t>
      </w:r>
      <w:r w:rsidR="00D75D01" w:rsidRPr="006F21C3">
        <w:rPr>
          <w:rFonts w:ascii="Times New Roman" w:hAnsi="Times New Roman" w:cs="Times New Roman"/>
          <w:sz w:val="24"/>
          <w:szCs w:val="24"/>
        </w:rPr>
        <w:t xml:space="preserve">  Thousands of Oklahomans </w:t>
      </w:r>
      <w:r w:rsidR="007B0722" w:rsidRPr="006F21C3">
        <w:rPr>
          <w:rFonts w:ascii="Times New Roman" w:hAnsi="Times New Roman" w:cs="Times New Roman"/>
          <w:sz w:val="24"/>
          <w:szCs w:val="24"/>
        </w:rPr>
        <w:t>evacuated their homes via their cars</w:t>
      </w:r>
      <w:r w:rsidR="00D75D01" w:rsidRPr="006F21C3">
        <w:rPr>
          <w:rFonts w:ascii="Times New Roman" w:hAnsi="Times New Roman" w:cs="Times New Roman"/>
          <w:sz w:val="24"/>
          <w:szCs w:val="24"/>
        </w:rPr>
        <w:t xml:space="preserve">, snarling traffic across the </w:t>
      </w:r>
      <w:r w:rsidR="007B0722" w:rsidRPr="006F21C3">
        <w:rPr>
          <w:rFonts w:ascii="Times New Roman" w:hAnsi="Times New Roman" w:cs="Times New Roman"/>
          <w:sz w:val="24"/>
          <w:szCs w:val="24"/>
        </w:rPr>
        <w:t>metropolitan</w:t>
      </w:r>
      <w:r w:rsidR="00D75D01" w:rsidRPr="006F21C3">
        <w:rPr>
          <w:rFonts w:ascii="Times New Roman" w:hAnsi="Times New Roman" w:cs="Times New Roman"/>
          <w:sz w:val="24"/>
          <w:szCs w:val="24"/>
        </w:rPr>
        <w:t xml:space="preserve"> area while leaving evacuees stranded without shelter </w:t>
      </w:r>
      <w:r w:rsidR="00415CCF" w:rsidRPr="006F21C3">
        <w:rPr>
          <w:rFonts w:ascii="Times New Roman" w:hAnsi="Times New Roman" w:cs="Times New Roman"/>
          <w:sz w:val="24"/>
          <w:szCs w:val="24"/>
        </w:rPr>
        <w:t>beneath a</w:t>
      </w:r>
      <w:r w:rsidR="00D75D01" w:rsidRPr="006F21C3">
        <w:rPr>
          <w:rFonts w:ascii="Times New Roman" w:hAnsi="Times New Roman" w:cs="Times New Roman"/>
          <w:sz w:val="24"/>
          <w:szCs w:val="24"/>
        </w:rPr>
        <w:t xml:space="preserve"> storm</w:t>
      </w:r>
      <w:r w:rsidR="00415CCF" w:rsidRPr="006F21C3">
        <w:rPr>
          <w:rFonts w:ascii="Times New Roman" w:hAnsi="Times New Roman" w:cs="Times New Roman"/>
          <w:sz w:val="24"/>
          <w:szCs w:val="24"/>
        </w:rPr>
        <w:t xml:space="preserve"> producing</w:t>
      </w:r>
      <w:r w:rsidR="00313C5F" w:rsidRPr="006F21C3">
        <w:rPr>
          <w:rFonts w:ascii="Times New Roman" w:hAnsi="Times New Roman" w:cs="Times New Roman"/>
          <w:sz w:val="24"/>
          <w:szCs w:val="24"/>
        </w:rPr>
        <w:t xml:space="preserve"> deadly </w:t>
      </w:r>
      <w:r w:rsidR="00D75D01" w:rsidRPr="006F21C3">
        <w:rPr>
          <w:rFonts w:ascii="Times New Roman" w:hAnsi="Times New Roman" w:cs="Times New Roman"/>
          <w:sz w:val="24"/>
          <w:szCs w:val="24"/>
        </w:rPr>
        <w:t xml:space="preserve">flooding rains </w:t>
      </w:r>
      <w:r w:rsidR="00313C5F" w:rsidRPr="006F21C3">
        <w:rPr>
          <w:rFonts w:ascii="Times New Roman" w:hAnsi="Times New Roman" w:cs="Times New Roman"/>
          <w:sz w:val="24"/>
          <w:szCs w:val="24"/>
        </w:rPr>
        <w:t>and</w:t>
      </w:r>
      <w:r w:rsidR="00415CCF" w:rsidRPr="006F21C3">
        <w:rPr>
          <w:rFonts w:ascii="Times New Roman" w:hAnsi="Times New Roman" w:cs="Times New Roman"/>
          <w:sz w:val="24"/>
          <w:szCs w:val="24"/>
        </w:rPr>
        <w:t xml:space="preserve"> several brief</w:t>
      </w:r>
      <w:r w:rsidR="00313C5F" w:rsidRPr="006F21C3">
        <w:rPr>
          <w:rFonts w:ascii="Times New Roman" w:hAnsi="Times New Roman" w:cs="Times New Roman"/>
          <w:sz w:val="24"/>
          <w:szCs w:val="24"/>
        </w:rPr>
        <w:t xml:space="preserve"> tornadoes </w:t>
      </w:r>
      <w:r w:rsidR="00D75D01" w:rsidRPr="006F21C3">
        <w:rPr>
          <w:rFonts w:ascii="Times New Roman" w:hAnsi="Times New Roman" w:cs="Times New Roman"/>
          <w:sz w:val="24"/>
          <w:szCs w:val="24"/>
        </w:rPr>
        <w:t>(</w:t>
      </w:r>
      <w:r w:rsidR="00313C5F" w:rsidRPr="006F21C3">
        <w:rPr>
          <w:rFonts w:ascii="Times New Roman" w:hAnsi="Times New Roman" w:cs="Times New Roman"/>
          <w:sz w:val="24"/>
          <w:szCs w:val="24"/>
        </w:rPr>
        <w:t>NOAA 2014</w:t>
      </w:r>
      <w:r w:rsidR="007B0722" w:rsidRPr="006F21C3">
        <w:rPr>
          <w:rFonts w:ascii="Times New Roman" w:hAnsi="Times New Roman" w:cs="Times New Roman"/>
          <w:sz w:val="24"/>
          <w:szCs w:val="24"/>
        </w:rPr>
        <w:t>;</w:t>
      </w:r>
      <w:r w:rsidR="00313C5F" w:rsidRPr="006F21C3">
        <w:rPr>
          <w:rFonts w:ascii="Times New Roman" w:hAnsi="Times New Roman" w:cs="Times New Roman"/>
          <w:sz w:val="24"/>
          <w:szCs w:val="24"/>
        </w:rPr>
        <w:t xml:space="preserve"> Ripberger et al. 2015</w:t>
      </w:r>
      <w:r w:rsidR="007B0722" w:rsidRPr="006F21C3">
        <w:rPr>
          <w:rFonts w:ascii="Times New Roman" w:hAnsi="Times New Roman" w:cs="Times New Roman"/>
          <w:sz w:val="24"/>
          <w:szCs w:val="24"/>
        </w:rPr>
        <w:t>;</w:t>
      </w:r>
      <w:r w:rsidR="00313C5F" w:rsidRPr="006F21C3">
        <w:rPr>
          <w:rFonts w:ascii="Times New Roman" w:hAnsi="Times New Roman" w:cs="Times New Roman"/>
          <w:sz w:val="24"/>
          <w:szCs w:val="24"/>
        </w:rPr>
        <w:t xml:space="preserve"> NWS 2020a).  Worse still, OKC</w:t>
      </w:r>
      <w:r w:rsidR="007B0722" w:rsidRPr="006F21C3">
        <w:rPr>
          <w:rFonts w:ascii="Times New Roman" w:hAnsi="Times New Roman" w:cs="Times New Roman"/>
          <w:sz w:val="24"/>
          <w:szCs w:val="24"/>
        </w:rPr>
        <w:t>’</w:t>
      </w:r>
      <w:r w:rsidR="00313C5F" w:rsidRPr="006F21C3">
        <w:rPr>
          <w:rFonts w:ascii="Times New Roman" w:hAnsi="Times New Roman" w:cs="Times New Roman"/>
          <w:sz w:val="24"/>
          <w:szCs w:val="24"/>
        </w:rPr>
        <w:t>s</w:t>
      </w:r>
      <w:r w:rsidR="00415CCF" w:rsidRPr="006F21C3">
        <w:rPr>
          <w:rFonts w:ascii="Times New Roman" w:hAnsi="Times New Roman" w:cs="Times New Roman"/>
          <w:sz w:val="24"/>
          <w:szCs w:val="24"/>
        </w:rPr>
        <w:t xml:space="preserve"> </w:t>
      </w:r>
      <w:r w:rsidR="00313C5F" w:rsidRPr="006F21C3">
        <w:rPr>
          <w:rFonts w:ascii="Times New Roman" w:hAnsi="Times New Roman" w:cs="Times New Roman"/>
          <w:sz w:val="24"/>
          <w:szCs w:val="24"/>
        </w:rPr>
        <w:t>Hispanic</w:t>
      </w:r>
      <w:r w:rsidR="007B0722" w:rsidRPr="006F21C3">
        <w:rPr>
          <w:rFonts w:ascii="Times New Roman" w:hAnsi="Times New Roman" w:cs="Times New Roman"/>
          <w:sz w:val="24"/>
          <w:szCs w:val="24"/>
        </w:rPr>
        <w:t xml:space="preserve"> population</w:t>
      </w:r>
      <w:r w:rsidR="00313C5F" w:rsidRPr="006F21C3">
        <w:rPr>
          <w:rFonts w:ascii="Times New Roman" w:hAnsi="Times New Roman" w:cs="Times New Roman"/>
          <w:sz w:val="24"/>
          <w:szCs w:val="24"/>
        </w:rPr>
        <w:t xml:space="preserve"> </w:t>
      </w:r>
      <w:r w:rsidR="007B0722" w:rsidRPr="006F21C3">
        <w:rPr>
          <w:rFonts w:ascii="Times New Roman" w:hAnsi="Times New Roman" w:cs="Times New Roman"/>
          <w:sz w:val="24"/>
          <w:szCs w:val="24"/>
        </w:rPr>
        <w:t>is</w:t>
      </w:r>
      <w:r w:rsidR="00313C5F" w:rsidRPr="006F21C3">
        <w:rPr>
          <w:rFonts w:ascii="Times New Roman" w:hAnsi="Times New Roman" w:cs="Times New Roman"/>
          <w:sz w:val="24"/>
          <w:szCs w:val="24"/>
        </w:rPr>
        <w:t xml:space="preserve"> underserved by the media market in the region. </w:t>
      </w:r>
      <w:r w:rsidR="00D53FF6" w:rsidRPr="006F21C3">
        <w:rPr>
          <w:rFonts w:ascii="Times New Roman" w:hAnsi="Times New Roman" w:cs="Times New Roman"/>
          <w:sz w:val="24"/>
          <w:szCs w:val="24"/>
        </w:rPr>
        <w:t xml:space="preserve"> </w:t>
      </w:r>
      <w:r w:rsidR="007B0722" w:rsidRPr="006F21C3">
        <w:rPr>
          <w:rFonts w:ascii="Times New Roman" w:hAnsi="Times New Roman" w:cs="Times New Roman"/>
          <w:sz w:val="24"/>
          <w:szCs w:val="24"/>
        </w:rPr>
        <w:t>Tragically a</w:t>
      </w:r>
      <w:r w:rsidR="00313C5F" w:rsidRPr="006F21C3">
        <w:rPr>
          <w:rFonts w:ascii="Times New Roman" w:hAnsi="Times New Roman" w:cs="Times New Roman"/>
          <w:sz w:val="24"/>
          <w:szCs w:val="24"/>
        </w:rPr>
        <w:t xml:space="preserve"> Guatemalan family </w:t>
      </w:r>
      <w:r w:rsidR="00415CCF" w:rsidRPr="006F21C3">
        <w:rPr>
          <w:rFonts w:ascii="Times New Roman" w:hAnsi="Times New Roman" w:cs="Times New Roman"/>
          <w:sz w:val="24"/>
          <w:szCs w:val="24"/>
        </w:rPr>
        <w:t>who only spoke</w:t>
      </w:r>
      <w:r w:rsidR="00313C5F" w:rsidRPr="006F21C3">
        <w:rPr>
          <w:rFonts w:ascii="Times New Roman" w:hAnsi="Times New Roman" w:cs="Times New Roman"/>
          <w:sz w:val="24"/>
          <w:szCs w:val="24"/>
        </w:rPr>
        <w:t xml:space="preserve"> Spanish w</w:t>
      </w:r>
      <w:r w:rsidR="007B0722" w:rsidRPr="006F21C3">
        <w:rPr>
          <w:rFonts w:ascii="Times New Roman" w:hAnsi="Times New Roman" w:cs="Times New Roman"/>
          <w:sz w:val="24"/>
          <w:szCs w:val="24"/>
        </w:rPr>
        <w:t>as</w:t>
      </w:r>
      <w:r w:rsidR="00313C5F" w:rsidRPr="006F21C3">
        <w:rPr>
          <w:rFonts w:ascii="Times New Roman" w:hAnsi="Times New Roman" w:cs="Times New Roman"/>
          <w:sz w:val="24"/>
          <w:szCs w:val="24"/>
        </w:rPr>
        <w:t xml:space="preserve"> killed </w:t>
      </w:r>
      <w:r w:rsidR="007B0722" w:rsidRPr="006F21C3">
        <w:rPr>
          <w:rFonts w:ascii="Times New Roman" w:hAnsi="Times New Roman" w:cs="Times New Roman"/>
          <w:sz w:val="24"/>
          <w:szCs w:val="24"/>
        </w:rPr>
        <w:t xml:space="preserve">in a culvert </w:t>
      </w:r>
      <w:r w:rsidR="00313C5F" w:rsidRPr="006F21C3">
        <w:rPr>
          <w:rFonts w:ascii="Times New Roman" w:hAnsi="Times New Roman" w:cs="Times New Roman"/>
          <w:sz w:val="24"/>
          <w:szCs w:val="24"/>
        </w:rPr>
        <w:t>by floodwaters</w:t>
      </w:r>
      <w:r w:rsidR="007B0722" w:rsidRPr="006F21C3">
        <w:rPr>
          <w:rFonts w:ascii="Times New Roman" w:hAnsi="Times New Roman" w:cs="Times New Roman"/>
          <w:sz w:val="24"/>
          <w:szCs w:val="24"/>
        </w:rPr>
        <w:t xml:space="preserve"> while trying to seek shelter from the El Reno tornado.  Further, </w:t>
      </w:r>
      <w:r w:rsidR="00313C5F" w:rsidRPr="006F21C3">
        <w:rPr>
          <w:rFonts w:ascii="Times New Roman" w:hAnsi="Times New Roman" w:cs="Times New Roman"/>
          <w:sz w:val="24"/>
          <w:szCs w:val="24"/>
        </w:rPr>
        <w:t xml:space="preserve">hospitals in the region noted large increases in the number of </w:t>
      </w:r>
      <w:r w:rsidR="007B0722" w:rsidRPr="006F21C3">
        <w:rPr>
          <w:rFonts w:ascii="Times New Roman" w:hAnsi="Times New Roman" w:cs="Times New Roman"/>
          <w:sz w:val="24"/>
          <w:szCs w:val="24"/>
        </w:rPr>
        <w:t>Hispanic</w:t>
      </w:r>
      <w:r w:rsidR="00BB1ECE" w:rsidRPr="006F21C3">
        <w:rPr>
          <w:rFonts w:ascii="Times New Roman" w:hAnsi="Times New Roman" w:cs="Times New Roman"/>
          <w:sz w:val="24"/>
          <w:szCs w:val="24"/>
        </w:rPr>
        <w:t>s attempting to shelter at their facilities</w:t>
      </w:r>
      <w:r w:rsidR="00313C5F" w:rsidRPr="006F21C3">
        <w:rPr>
          <w:rFonts w:ascii="Times New Roman" w:hAnsi="Times New Roman" w:cs="Times New Roman"/>
          <w:sz w:val="24"/>
          <w:szCs w:val="24"/>
        </w:rPr>
        <w:t xml:space="preserve"> (NOAA 2014).  </w:t>
      </w:r>
    </w:p>
    <w:p w14:paraId="084929D3" w14:textId="4E6DD4E8" w:rsidR="00BB1ECE" w:rsidRPr="006F21C3" w:rsidRDefault="00BB1ECE"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Members of the public interviewed after this event often reported feeling ashamed by their actions </w:t>
      </w:r>
      <w:r w:rsidR="006A19E1" w:rsidRPr="006F21C3">
        <w:rPr>
          <w:rFonts w:ascii="Times New Roman" w:hAnsi="Times New Roman" w:cs="Times New Roman"/>
          <w:sz w:val="24"/>
          <w:szCs w:val="24"/>
        </w:rPr>
        <w:t xml:space="preserve">during this storm </w:t>
      </w:r>
      <w:r w:rsidRPr="006F21C3">
        <w:rPr>
          <w:rFonts w:ascii="Times New Roman" w:hAnsi="Times New Roman" w:cs="Times New Roman"/>
          <w:sz w:val="24"/>
          <w:szCs w:val="24"/>
        </w:rPr>
        <w:t xml:space="preserve">and knew that they had made mistakes.  A tornado survivor interviewed as part of NOAA’s service assessment said “people knew not to get in cars… No. Shelter in place. But the fear took over.  Especially if you had a weatherman you’ve trusted all your life tell you to get in your car and drive” (NOAA 2014).  Messages from trusted sources, </w:t>
      </w:r>
      <w:r w:rsidR="0099170F" w:rsidRPr="006F21C3">
        <w:rPr>
          <w:rFonts w:ascii="Times New Roman" w:hAnsi="Times New Roman" w:cs="Times New Roman"/>
          <w:sz w:val="24"/>
          <w:szCs w:val="24"/>
        </w:rPr>
        <w:t xml:space="preserve">particularly </w:t>
      </w:r>
      <w:r w:rsidRPr="006F21C3">
        <w:rPr>
          <w:rFonts w:ascii="Times New Roman" w:hAnsi="Times New Roman" w:cs="Times New Roman"/>
          <w:sz w:val="24"/>
          <w:szCs w:val="24"/>
        </w:rPr>
        <w:t xml:space="preserve">the media, conflicted with individuals’ preexisting tornado plans, and led them to change their plans in a way that ended up putting them in danger.  </w:t>
      </w:r>
      <w:r w:rsidR="006F4C94" w:rsidRPr="006F21C3">
        <w:rPr>
          <w:rFonts w:ascii="Times New Roman" w:hAnsi="Times New Roman" w:cs="Times New Roman"/>
          <w:sz w:val="24"/>
          <w:szCs w:val="24"/>
        </w:rPr>
        <w:t>Ripberger et al. (2015) note</w:t>
      </w:r>
      <w:r w:rsidR="006A19E1" w:rsidRPr="006F21C3">
        <w:rPr>
          <w:rFonts w:ascii="Times New Roman" w:hAnsi="Times New Roman" w:cs="Times New Roman"/>
          <w:sz w:val="24"/>
          <w:szCs w:val="24"/>
        </w:rPr>
        <w:t>d</w:t>
      </w:r>
      <w:r w:rsidR="006F4C94" w:rsidRPr="006F21C3">
        <w:rPr>
          <w:rFonts w:ascii="Times New Roman" w:hAnsi="Times New Roman" w:cs="Times New Roman"/>
          <w:sz w:val="24"/>
          <w:szCs w:val="24"/>
        </w:rPr>
        <w:t xml:space="preserve"> that providing individuals with higher consequence language describing potential tornado impacts resulted in a decrease in sheltering action and an increase in individuals leaving their homes, suggesting that messaging by the media that individuals could die if they did not leave their homes may have decreased sheltering behaviors.  Media and broadcast meteorologist messaging had a major impact on individual behaviors during this tornado event, and though this event had a negative outcome, different messaging tactics may be able to improve rates of positive response behaviors instead.</w:t>
      </w:r>
    </w:p>
    <w:p w14:paraId="668D9A07" w14:textId="589A6F53" w:rsidR="000D0489" w:rsidRPr="006F21C3" w:rsidRDefault="000D0489"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However</w:t>
      </w:r>
      <w:r w:rsidR="0088152B" w:rsidRPr="006F21C3">
        <w:rPr>
          <w:rFonts w:ascii="Times New Roman" w:hAnsi="Times New Roman" w:cs="Times New Roman"/>
          <w:sz w:val="24"/>
          <w:szCs w:val="24"/>
        </w:rPr>
        <w:t>,</w:t>
      </w:r>
      <w:r w:rsidRPr="006F21C3">
        <w:rPr>
          <w:rFonts w:ascii="Times New Roman" w:hAnsi="Times New Roman" w:cs="Times New Roman"/>
          <w:sz w:val="24"/>
          <w:szCs w:val="24"/>
        </w:rPr>
        <w:t xml:space="preserve"> the El Reno tornado</w:t>
      </w:r>
      <w:r w:rsidR="0088152B" w:rsidRPr="006F21C3">
        <w:rPr>
          <w:rFonts w:ascii="Times New Roman" w:hAnsi="Times New Roman" w:cs="Times New Roman"/>
          <w:sz w:val="24"/>
          <w:szCs w:val="24"/>
        </w:rPr>
        <w:t xml:space="preserve"> and flash flood event was not the only one of its kind to reveal how critical broadcasters are to the weather communication process.  </w:t>
      </w:r>
      <w:r w:rsidR="003917C8" w:rsidRPr="006F21C3">
        <w:rPr>
          <w:rFonts w:ascii="Times New Roman" w:hAnsi="Times New Roman" w:cs="Times New Roman"/>
          <w:sz w:val="24"/>
          <w:szCs w:val="24"/>
        </w:rPr>
        <w:t>Hammer and Schmidlin (2002), in the aftermath of the infamous 3 May 1999 tornado in Moore, Oklahoma, found that 89% of the residents who lived near the path of the storm received warning of it from the television.  Further, 4</w:t>
      </w:r>
      <w:r w:rsidR="0088643C" w:rsidRPr="006F21C3">
        <w:rPr>
          <w:rFonts w:ascii="Times New Roman" w:hAnsi="Times New Roman" w:cs="Times New Roman"/>
          <w:sz w:val="24"/>
          <w:szCs w:val="24"/>
        </w:rPr>
        <w:t>7</w:t>
      </w:r>
      <w:r w:rsidR="003917C8" w:rsidRPr="006F21C3">
        <w:rPr>
          <w:rFonts w:ascii="Times New Roman" w:hAnsi="Times New Roman" w:cs="Times New Roman"/>
          <w:sz w:val="24"/>
          <w:szCs w:val="24"/>
        </w:rPr>
        <w:t xml:space="preserve">% of respondents </w:t>
      </w:r>
      <w:r w:rsidR="0088643C" w:rsidRPr="006F21C3">
        <w:rPr>
          <w:rFonts w:ascii="Times New Roman" w:hAnsi="Times New Roman" w:cs="Times New Roman"/>
          <w:sz w:val="24"/>
          <w:szCs w:val="24"/>
        </w:rPr>
        <w:t xml:space="preserve">reported that they evacuated their homes upon receiving the warning, and 35% of those who evacuated cited television reports as their reason for doing so.  </w:t>
      </w:r>
      <w:r w:rsidR="00E6730D" w:rsidRPr="006F21C3">
        <w:rPr>
          <w:rFonts w:ascii="Times New Roman" w:hAnsi="Times New Roman" w:cs="Times New Roman"/>
          <w:sz w:val="24"/>
          <w:szCs w:val="24"/>
        </w:rPr>
        <w:t>Hammer and Schmidlin’s results mirror that of Sherman-Morris (2005), who found in a survey of the public that respondents who trusted their local broadcaster were more likely to take shelter in severe weather if their broadcaster suggested they do so.  Broadcasters influence the crisis decision making of their audience to a significant degree and are often the main source members of the public receive severe weather information from.</w:t>
      </w:r>
      <w:r w:rsidR="00161D9E" w:rsidRPr="006F21C3">
        <w:rPr>
          <w:rFonts w:ascii="Times New Roman" w:hAnsi="Times New Roman" w:cs="Times New Roman"/>
          <w:sz w:val="24"/>
          <w:szCs w:val="24"/>
        </w:rPr>
        <w:t xml:space="preserve">  Though in the El Reno tornado case that severe weather information was in the form of tornado and flash flood warnings, the same can be said in the days ahead of a severe weather event for products like the SPC convective outlook.</w:t>
      </w:r>
    </w:p>
    <w:p w14:paraId="3A5A348E" w14:textId="47A89ED0" w:rsidR="00BD77B8" w:rsidRPr="006F21C3" w:rsidRDefault="00A040EA"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E6730D" w:rsidRPr="006F21C3">
        <w:rPr>
          <w:rFonts w:ascii="Times New Roman" w:hAnsi="Times New Roman" w:cs="Times New Roman"/>
          <w:sz w:val="24"/>
          <w:szCs w:val="24"/>
        </w:rPr>
        <w:t>Recognizing the important role that</w:t>
      </w:r>
      <w:r w:rsidR="00796135" w:rsidRPr="006F21C3">
        <w:rPr>
          <w:rFonts w:ascii="Times New Roman" w:hAnsi="Times New Roman" w:cs="Times New Roman"/>
          <w:sz w:val="24"/>
          <w:szCs w:val="24"/>
        </w:rPr>
        <w:t xml:space="preserve"> broadcast meteorologists play in the communication of weather information </w:t>
      </w:r>
      <w:r w:rsidR="00415CCF" w:rsidRPr="006F21C3">
        <w:rPr>
          <w:rFonts w:ascii="Times New Roman" w:hAnsi="Times New Roman" w:cs="Times New Roman"/>
          <w:sz w:val="24"/>
          <w:szCs w:val="24"/>
        </w:rPr>
        <w:t xml:space="preserve">from </w:t>
      </w:r>
      <w:r w:rsidR="00796135" w:rsidRPr="006F21C3">
        <w:rPr>
          <w:rFonts w:ascii="Times New Roman" w:hAnsi="Times New Roman" w:cs="Times New Roman"/>
          <w:sz w:val="24"/>
          <w:szCs w:val="24"/>
        </w:rPr>
        <w:t xml:space="preserve">NWS </w:t>
      </w:r>
      <w:r w:rsidR="00415CCF" w:rsidRPr="006F21C3">
        <w:rPr>
          <w:rFonts w:ascii="Times New Roman" w:hAnsi="Times New Roman" w:cs="Times New Roman"/>
          <w:sz w:val="24"/>
          <w:szCs w:val="24"/>
        </w:rPr>
        <w:t>products</w:t>
      </w:r>
      <w:r w:rsidR="00796135" w:rsidRPr="006F21C3">
        <w:rPr>
          <w:rFonts w:ascii="Times New Roman" w:hAnsi="Times New Roman" w:cs="Times New Roman"/>
          <w:sz w:val="24"/>
          <w:szCs w:val="24"/>
        </w:rPr>
        <w:t xml:space="preserve">, </w:t>
      </w:r>
      <w:r w:rsidR="00E6730D" w:rsidRPr="006F21C3">
        <w:rPr>
          <w:rFonts w:ascii="Times New Roman" w:hAnsi="Times New Roman" w:cs="Times New Roman"/>
          <w:sz w:val="24"/>
          <w:szCs w:val="24"/>
        </w:rPr>
        <w:t>t</w:t>
      </w:r>
      <w:r w:rsidR="00EB6179" w:rsidRPr="006F21C3">
        <w:rPr>
          <w:rFonts w:ascii="Times New Roman" w:hAnsi="Times New Roman" w:cs="Times New Roman"/>
          <w:sz w:val="24"/>
          <w:szCs w:val="24"/>
        </w:rPr>
        <w:t>he SPC itself strongly encourages broadcasters to use their product</w:t>
      </w:r>
      <w:r w:rsidR="00E6730D" w:rsidRPr="006F21C3">
        <w:rPr>
          <w:rFonts w:ascii="Times New Roman" w:hAnsi="Times New Roman" w:cs="Times New Roman"/>
          <w:sz w:val="24"/>
          <w:szCs w:val="24"/>
        </w:rPr>
        <w:t>s.  In an outreach document aimed at broadcasters, the organization declares</w:t>
      </w:r>
      <w:r w:rsidR="00EB6179" w:rsidRPr="006F21C3">
        <w:rPr>
          <w:rFonts w:ascii="Times New Roman" w:hAnsi="Times New Roman" w:cs="Times New Roman"/>
          <w:sz w:val="24"/>
          <w:szCs w:val="24"/>
        </w:rPr>
        <w:t xml:space="preserve"> that “the media are important partners helping the Storm Prediction Center, National Weather Service, and NOAA achieve their core missions” (McCarthy and Pirtle</w:t>
      </w:r>
      <w:r w:rsidR="00B61B8F" w:rsidRPr="006F21C3">
        <w:rPr>
          <w:rFonts w:ascii="Times New Roman" w:hAnsi="Times New Roman" w:cs="Times New Roman"/>
          <w:sz w:val="24"/>
          <w:szCs w:val="24"/>
        </w:rPr>
        <w:t xml:space="preserve"> 2020</w:t>
      </w:r>
      <w:r w:rsidR="00EB6179" w:rsidRPr="006F21C3">
        <w:rPr>
          <w:rFonts w:ascii="Times New Roman" w:hAnsi="Times New Roman" w:cs="Times New Roman"/>
          <w:sz w:val="24"/>
          <w:szCs w:val="24"/>
        </w:rPr>
        <w:t>).</w:t>
      </w:r>
      <w:r w:rsidR="009F5005" w:rsidRPr="006F21C3">
        <w:rPr>
          <w:rFonts w:ascii="Times New Roman" w:hAnsi="Times New Roman" w:cs="Times New Roman"/>
          <w:sz w:val="24"/>
          <w:szCs w:val="24"/>
        </w:rPr>
        <w:t xml:space="preserve">  </w:t>
      </w:r>
      <w:r w:rsidR="00C9333E" w:rsidRPr="006F21C3">
        <w:rPr>
          <w:rFonts w:ascii="Times New Roman" w:hAnsi="Times New Roman" w:cs="Times New Roman"/>
          <w:sz w:val="24"/>
          <w:szCs w:val="24"/>
        </w:rPr>
        <w:t>Th</w:t>
      </w:r>
      <w:r w:rsidR="00161D9E" w:rsidRPr="006F21C3">
        <w:rPr>
          <w:rFonts w:ascii="Times New Roman" w:hAnsi="Times New Roman" w:cs="Times New Roman"/>
          <w:sz w:val="24"/>
          <w:szCs w:val="24"/>
        </w:rPr>
        <w:t>is document suggests that the</w:t>
      </w:r>
      <w:r w:rsidR="00C9333E" w:rsidRPr="006F21C3">
        <w:rPr>
          <w:rFonts w:ascii="Times New Roman" w:hAnsi="Times New Roman" w:cs="Times New Roman"/>
          <w:sz w:val="24"/>
          <w:szCs w:val="24"/>
        </w:rPr>
        <w:t xml:space="preserve"> SPC </w:t>
      </w:r>
      <w:r w:rsidR="00161D9E" w:rsidRPr="006F21C3">
        <w:rPr>
          <w:rFonts w:ascii="Times New Roman" w:hAnsi="Times New Roman" w:cs="Times New Roman"/>
          <w:sz w:val="24"/>
          <w:szCs w:val="24"/>
        </w:rPr>
        <w:t>wants to develop a dialogue with their media partners</w:t>
      </w:r>
      <w:r w:rsidR="00C7680D">
        <w:rPr>
          <w:rFonts w:ascii="Times New Roman" w:hAnsi="Times New Roman" w:cs="Times New Roman"/>
          <w:sz w:val="24"/>
          <w:szCs w:val="24"/>
        </w:rPr>
        <w:t>,</w:t>
      </w:r>
      <w:r w:rsidR="00033D2F" w:rsidRPr="006F21C3">
        <w:rPr>
          <w:rFonts w:ascii="Times New Roman" w:hAnsi="Times New Roman" w:cs="Times New Roman"/>
          <w:sz w:val="24"/>
          <w:szCs w:val="24"/>
        </w:rPr>
        <w:t xml:space="preserve"> </w:t>
      </w:r>
      <w:r w:rsidR="00C7680D">
        <w:rPr>
          <w:rFonts w:ascii="Times New Roman" w:hAnsi="Times New Roman" w:cs="Times New Roman"/>
          <w:sz w:val="24"/>
          <w:szCs w:val="24"/>
        </w:rPr>
        <w:t>which is</w:t>
      </w:r>
      <w:r w:rsidR="00033D2F" w:rsidRPr="006F21C3">
        <w:rPr>
          <w:rFonts w:ascii="Times New Roman" w:hAnsi="Times New Roman" w:cs="Times New Roman"/>
          <w:sz w:val="24"/>
          <w:szCs w:val="24"/>
        </w:rPr>
        <w:t xml:space="preserve"> a vital part of creating shared understandings between these </w:t>
      </w:r>
      <w:r w:rsidR="00161D9E" w:rsidRPr="006F21C3">
        <w:rPr>
          <w:rFonts w:ascii="Times New Roman" w:hAnsi="Times New Roman" w:cs="Times New Roman"/>
          <w:sz w:val="24"/>
          <w:szCs w:val="24"/>
        </w:rPr>
        <w:t xml:space="preserve">two </w:t>
      </w:r>
      <w:r w:rsidR="00033D2F" w:rsidRPr="006F21C3">
        <w:rPr>
          <w:rFonts w:ascii="Times New Roman" w:hAnsi="Times New Roman" w:cs="Times New Roman"/>
          <w:sz w:val="24"/>
          <w:szCs w:val="24"/>
        </w:rPr>
        <w:t xml:space="preserve">groups of professionals.  These shared understandings, such as </w:t>
      </w:r>
      <w:r w:rsidR="003B47F8" w:rsidRPr="006F21C3">
        <w:rPr>
          <w:rFonts w:ascii="Times New Roman" w:hAnsi="Times New Roman" w:cs="Times New Roman"/>
          <w:sz w:val="24"/>
          <w:szCs w:val="24"/>
        </w:rPr>
        <w:t xml:space="preserve">what forecasts can be made for severe weather and the confidence that can be </w:t>
      </w:r>
      <w:r w:rsidR="00B00C5A" w:rsidRPr="006F21C3">
        <w:rPr>
          <w:rFonts w:ascii="Times New Roman" w:hAnsi="Times New Roman" w:cs="Times New Roman"/>
          <w:sz w:val="24"/>
          <w:szCs w:val="24"/>
        </w:rPr>
        <w:t>placed</w:t>
      </w:r>
      <w:r w:rsidR="003B47F8" w:rsidRPr="006F21C3">
        <w:rPr>
          <w:rFonts w:ascii="Times New Roman" w:hAnsi="Times New Roman" w:cs="Times New Roman"/>
          <w:sz w:val="24"/>
          <w:szCs w:val="24"/>
        </w:rPr>
        <w:t xml:space="preserve"> in those forecasts, are crucial to efficient dissemination of information before and during a weather event (Morss et al. 2015).</w:t>
      </w:r>
      <w:r w:rsidR="00BD77B8" w:rsidRPr="006F21C3">
        <w:rPr>
          <w:rFonts w:ascii="Times New Roman" w:hAnsi="Times New Roman" w:cs="Times New Roman"/>
          <w:sz w:val="24"/>
          <w:szCs w:val="24"/>
        </w:rPr>
        <w:t xml:space="preserve">  </w:t>
      </w:r>
      <w:r w:rsidR="004519CB" w:rsidRPr="006F21C3">
        <w:rPr>
          <w:rFonts w:ascii="Times New Roman" w:hAnsi="Times New Roman" w:cs="Times New Roman"/>
          <w:sz w:val="24"/>
          <w:szCs w:val="24"/>
        </w:rPr>
        <w:t xml:space="preserve">Indeed, broadcasters today report that they appreciate NWS products and </w:t>
      </w:r>
      <w:r w:rsidR="00415CCF" w:rsidRPr="006F21C3">
        <w:rPr>
          <w:rFonts w:ascii="Times New Roman" w:hAnsi="Times New Roman" w:cs="Times New Roman"/>
          <w:sz w:val="24"/>
          <w:szCs w:val="24"/>
        </w:rPr>
        <w:t>services and</w:t>
      </w:r>
      <w:r w:rsidR="004519CB" w:rsidRPr="006F21C3">
        <w:rPr>
          <w:rFonts w:ascii="Times New Roman" w:hAnsi="Times New Roman" w:cs="Times New Roman"/>
          <w:sz w:val="24"/>
          <w:szCs w:val="24"/>
        </w:rPr>
        <w:t xml:space="preserve"> find themselves relying on NWS output more and more (Morrow et al. 2008</w:t>
      </w:r>
      <w:r w:rsidR="00610B3C">
        <w:rPr>
          <w:rFonts w:ascii="Times New Roman" w:hAnsi="Times New Roman" w:cs="Times New Roman"/>
          <w:sz w:val="24"/>
          <w:szCs w:val="24"/>
        </w:rPr>
        <w:t xml:space="preserve">: </w:t>
      </w:r>
      <w:r w:rsidR="00610B3C" w:rsidRPr="006F21C3">
        <w:rPr>
          <w:rFonts w:ascii="Times New Roman" w:hAnsi="Times New Roman" w:cs="Times New Roman"/>
          <w:sz w:val="24"/>
          <w:szCs w:val="24"/>
        </w:rPr>
        <w:t>Demuth et al. 2009</w:t>
      </w:r>
      <w:r w:rsidR="004519CB" w:rsidRPr="006F21C3">
        <w:rPr>
          <w:rFonts w:ascii="Times New Roman" w:hAnsi="Times New Roman" w:cs="Times New Roman"/>
          <w:sz w:val="24"/>
          <w:szCs w:val="24"/>
        </w:rPr>
        <w:t>).</w:t>
      </w:r>
    </w:p>
    <w:p w14:paraId="146DA90C" w14:textId="1DC96A90" w:rsidR="006F4C94" w:rsidRPr="006F21C3" w:rsidRDefault="004519CB" w:rsidP="00BD77B8">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This partnership remains crucial for weather communication, as</w:t>
      </w:r>
      <w:r w:rsidR="00850C56" w:rsidRPr="006F21C3">
        <w:rPr>
          <w:rFonts w:ascii="Times New Roman" w:hAnsi="Times New Roman" w:cs="Times New Roman"/>
          <w:sz w:val="24"/>
          <w:szCs w:val="24"/>
        </w:rPr>
        <w:t xml:space="preserve"> </w:t>
      </w:r>
      <w:r w:rsidR="00BD77B8" w:rsidRPr="006F21C3">
        <w:rPr>
          <w:rFonts w:ascii="Times New Roman" w:hAnsi="Times New Roman" w:cs="Times New Roman"/>
          <w:sz w:val="24"/>
          <w:szCs w:val="24"/>
        </w:rPr>
        <w:t>television</w:t>
      </w:r>
      <w:r w:rsidR="00850C56" w:rsidRPr="006F21C3">
        <w:rPr>
          <w:rFonts w:ascii="Times New Roman" w:hAnsi="Times New Roman" w:cs="Times New Roman"/>
          <w:sz w:val="24"/>
          <w:szCs w:val="24"/>
        </w:rPr>
        <w:t xml:space="preserve">, especially local news, </w:t>
      </w:r>
      <w:r w:rsidRPr="006F21C3">
        <w:rPr>
          <w:rFonts w:ascii="Times New Roman" w:hAnsi="Times New Roman" w:cs="Times New Roman"/>
          <w:sz w:val="24"/>
          <w:szCs w:val="24"/>
        </w:rPr>
        <w:t>is</w:t>
      </w:r>
      <w:r w:rsidR="00850C56" w:rsidRPr="006F21C3">
        <w:rPr>
          <w:rFonts w:ascii="Times New Roman" w:hAnsi="Times New Roman" w:cs="Times New Roman"/>
          <w:sz w:val="24"/>
          <w:szCs w:val="24"/>
        </w:rPr>
        <w:t xml:space="preserve"> the </w:t>
      </w:r>
      <w:r w:rsidR="00BD77B8" w:rsidRPr="006F21C3">
        <w:rPr>
          <w:rFonts w:ascii="Times New Roman" w:hAnsi="Times New Roman" w:cs="Times New Roman"/>
          <w:sz w:val="24"/>
          <w:szCs w:val="24"/>
        </w:rPr>
        <w:t>primary source of weather information</w:t>
      </w:r>
      <w:r w:rsidR="00850C56" w:rsidRPr="006F21C3">
        <w:rPr>
          <w:rFonts w:ascii="Times New Roman" w:hAnsi="Times New Roman" w:cs="Times New Roman"/>
          <w:sz w:val="24"/>
          <w:szCs w:val="24"/>
        </w:rPr>
        <w:t xml:space="preserve"> for a majority of Americans</w:t>
      </w:r>
      <w:r w:rsidR="0081254F" w:rsidRPr="006F21C3">
        <w:rPr>
          <w:rFonts w:ascii="Times New Roman" w:hAnsi="Times New Roman" w:cs="Times New Roman"/>
          <w:sz w:val="24"/>
          <w:szCs w:val="24"/>
        </w:rPr>
        <w:t xml:space="preserve">.  </w:t>
      </w:r>
      <w:r w:rsidR="002B360B" w:rsidRPr="006F21C3">
        <w:rPr>
          <w:rFonts w:ascii="Times New Roman" w:hAnsi="Times New Roman" w:cs="Times New Roman"/>
          <w:sz w:val="24"/>
          <w:szCs w:val="24"/>
        </w:rPr>
        <w:t>Lazo et al.</w:t>
      </w:r>
      <w:r w:rsidR="006A19E1" w:rsidRPr="006F21C3">
        <w:rPr>
          <w:rFonts w:ascii="Times New Roman" w:hAnsi="Times New Roman" w:cs="Times New Roman"/>
          <w:sz w:val="24"/>
          <w:szCs w:val="24"/>
        </w:rPr>
        <w:t xml:space="preserve"> (2009)</w:t>
      </w:r>
      <w:r w:rsidR="002B360B" w:rsidRPr="006F21C3">
        <w:rPr>
          <w:rFonts w:ascii="Times New Roman" w:hAnsi="Times New Roman" w:cs="Times New Roman"/>
          <w:sz w:val="24"/>
          <w:szCs w:val="24"/>
        </w:rPr>
        <w:t xml:space="preserve"> performed one of the first investigations of weather information sources for the </w:t>
      </w:r>
      <w:r w:rsidR="006823FF" w:rsidRPr="006F21C3">
        <w:rPr>
          <w:rFonts w:ascii="Times New Roman" w:hAnsi="Times New Roman" w:cs="Times New Roman"/>
          <w:sz w:val="24"/>
          <w:szCs w:val="24"/>
        </w:rPr>
        <w:t xml:space="preserve">overall </w:t>
      </w:r>
      <w:r w:rsidR="002B360B" w:rsidRPr="006F21C3">
        <w:rPr>
          <w:rFonts w:ascii="Times New Roman" w:hAnsi="Times New Roman" w:cs="Times New Roman"/>
          <w:sz w:val="24"/>
          <w:szCs w:val="24"/>
        </w:rPr>
        <w:t xml:space="preserve">U.S. </w:t>
      </w:r>
      <w:r w:rsidR="006823FF" w:rsidRPr="006F21C3">
        <w:rPr>
          <w:rFonts w:ascii="Times New Roman" w:hAnsi="Times New Roman" w:cs="Times New Roman"/>
          <w:sz w:val="24"/>
          <w:szCs w:val="24"/>
        </w:rPr>
        <w:t>public, identifying</w:t>
      </w:r>
      <w:r w:rsidR="002B360B" w:rsidRPr="006F21C3">
        <w:rPr>
          <w:rFonts w:ascii="Times New Roman" w:hAnsi="Times New Roman" w:cs="Times New Roman"/>
          <w:sz w:val="24"/>
          <w:szCs w:val="24"/>
        </w:rPr>
        <w:t xml:space="preserve"> that over 70% of participants reported using local </w:t>
      </w:r>
      <w:r w:rsidR="006A19E1" w:rsidRPr="006F21C3">
        <w:rPr>
          <w:rFonts w:ascii="Times New Roman" w:hAnsi="Times New Roman" w:cs="Times New Roman"/>
          <w:sz w:val="24"/>
          <w:szCs w:val="24"/>
        </w:rPr>
        <w:t>television</w:t>
      </w:r>
      <w:r w:rsidR="002B360B" w:rsidRPr="006F21C3">
        <w:rPr>
          <w:rFonts w:ascii="Times New Roman" w:hAnsi="Times New Roman" w:cs="Times New Roman"/>
          <w:sz w:val="24"/>
          <w:szCs w:val="24"/>
        </w:rPr>
        <w:t xml:space="preserve"> to get forecasts at least once a day, followed by cable </w:t>
      </w:r>
      <w:r w:rsidR="006A19E1" w:rsidRPr="006F21C3">
        <w:rPr>
          <w:rFonts w:ascii="Times New Roman" w:hAnsi="Times New Roman" w:cs="Times New Roman"/>
          <w:sz w:val="24"/>
          <w:szCs w:val="24"/>
        </w:rPr>
        <w:t>television</w:t>
      </w:r>
      <w:r w:rsidR="002B360B" w:rsidRPr="006F21C3">
        <w:rPr>
          <w:rFonts w:ascii="Times New Roman" w:hAnsi="Times New Roman" w:cs="Times New Roman"/>
          <w:sz w:val="24"/>
          <w:szCs w:val="24"/>
        </w:rPr>
        <w:t xml:space="preserve"> stations and radio.  These results were correlated with </w:t>
      </w:r>
      <w:r w:rsidR="006823FF" w:rsidRPr="006F21C3">
        <w:rPr>
          <w:rFonts w:ascii="Times New Roman" w:hAnsi="Times New Roman" w:cs="Times New Roman"/>
          <w:sz w:val="24"/>
          <w:szCs w:val="24"/>
        </w:rPr>
        <w:t>earlier studies, such as Lazo and Ches</w:t>
      </w:r>
      <w:r w:rsidR="00A03CBA">
        <w:rPr>
          <w:rFonts w:ascii="Times New Roman" w:hAnsi="Times New Roman" w:cs="Times New Roman"/>
          <w:sz w:val="24"/>
          <w:szCs w:val="24"/>
        </w:rPr>
        <w:t>t</w:t>
      </w:r>
      <w:r w:rsidR="006823FF" w:rsidRPr="006F21C3">
        <w:rPr>
          <w:rFonts w:ascii="Times New Roman" w:hAnsi="Times New Roman" w:cs="Times New Roman"/>
          <w:sz w:val="24"/>
          <w:szCs w:val="24"/>
        </w:rPr>
        <w:t>nut (2002), and</w:t>
      </w:r>
      <w:r w:rsidR="00415CCF" w:rsidRPr="006F21C3">
        <w:rPr>
          <w:rFonts w:ascii="Times New Roman" w:hAnsi="Times New Roman" w:cs="Times New Roman"/>
          <w:sz w:val="24"/>
          <w:szCs w:val="24"/>
        </w:rPr>
        <w:t xml:space="preserve"> are consistent over time</w:t>
      </w:r>
      <w:r w:rsidR="006823FF" w:rsidRPr="006F21C3">
        <w:rPr>
          <w:rFonts w:ascii="Times New Roman" w:hAnsi="Times New Roman" w:cs="Times New Roman"/>
          <w:sz w:val="24"/>
          <w:szCs w:val="24"/>
        </w:rPr>
        <w:t xml:space="preserve"> apart from significant increases in internet forecast use with time (Lazo et al. 2009).  </w:t>
      </w:r>
      <w:r w:rsidR="006C1140" w:rsidRPr="006F21C3">
        <w:rPr>
          <w:rFonts w:ascii="Times New Roman" w:hAnsi="Times New Roman" w:cs="Times New Roman"/>
          <w:sz w:val="24"/>
          <w:szCs w:val="24"/>
        </w:rPr>
        <w:t xml:space="preserve">More recent studies, such as </w:t>
      </w:r>
      <w:r w:rsidR="00577BB1" w:rsidRPr="006F21C3">
        <w:rPr>
          <w:rFonts w:ascii="Times New Roman" w:hAnsi="Times New Roman" w:cs="Times New Roman"/>
          <w:sz w:val="24"/>
          <w:szCs w:val="24"/>
        </w:rPr>
        <w:t xml:space="preserve">Drobot et al. </w:t>
      </w:r>
      <w:r w:rsidR="006A19E1" w:rsidRPr="006F21C3">
        <w:rPr>
          <w:rFonts w:ascii="Times New Roman" w:hAnsi="Times New Roman" w:cs="Times New Roman"/>
          <w:sz w:val="24"/>
          <w:szCs w:val="24"/>
        </w:rPr>
        <w:t>(</w:t>
      </w:r>
      <w:r w:rsidR="00577BB1" w:rsidRPr="006F21C3">
        <w:rPr>
          <w:rFonts w:ascii="Times New Roman" w:hAnsi="Times New Roman" w:cs="Times New Roman"/>
          <w:sz w:val="24"/>
          <w:szCs w:val="24"/>
        </w:rPr>
        <w:t>2014</w:t>
      </w:r>
      <w:r w:rsidR="006A19E1" w:rsidRPr="006F21C3">
        <w:rPr>
          <w:rFonts w:ascii="Times New Roman" w:hAnsi="Times New Roman" w:cs="Times New Roman"/>
          <w:sz w:val="24"/>
          <w:szCs w:val="24"/>
        </w:rPr>
        <w:t>)</w:t>
      </w:r>
      <w:r w:rsidR="00577BB1" w:rsidRPr="006F21C3">
        <w:rPr>
          <w:rFonts w:ascii="Times New Roman" w:hAnsi="Times New Roman" w:cs="Times New Roman"/>
          <w:sz w:val="24"/>
          <w:szCs w:val="24"/>
        </w:rPr>
        <w:t xml:space="preserve">, continue to see this trend, with local </w:t>
      </w:r>
      <w:r w:rsidR="006A19E1" w:rsidRPr="006F21C3">
        <w:rPr>
          <w:rFonts w:ascii="Times New Roman" w:hAnsi="Times New Roman" w:cs="Times New Roman"/>
          <w:sz w:val="24"/>
          <w:szCs w:val="24"/>
        </w:rPr>
        <w:t>television</w:t>
      </w:r>
      <w:r w:rsidR="00577BB1" w:rsidRPr="006F21C3">
        <w:rPr>
          <w:rFonts w:ascii="Times New Roman" w:hAnsi="Times New Roman" w:cs="Times New Roman"/>
          <w:sz w:val="24"/>
          <w:szCs w:val="24"/>
        </w:rPr>
        <w:t xml:space="preserve"> the </w:t>
      </w:r>
      <w:r w:rsidR="0082223F" w:rsidRPr="006F21C3">
        <w:rPr>
          <w:rFonts w:ascii="Times New Roman" w:hAnsi="Times New Roman" w:cs="Times New Roman"/>
          <w:sz w:val="24"/>
          <w:szCs w:val="24"/>
        </w:rPr>
        <w:t>most used</w:t>
      </w:r>
      <w:r w:rsidR="00577BB1" w:rsidRPr="006F21C3">
        <w:rPr>
          <w:rFonts w:ascii="Times New Roman" w:hAnsi="Times New Roman" w:cs="Times New Roman"/>
          <w:sz w:val="24"/>
          <w:szCs w:val="24"/>
        </w:rPr>
        <w:t xml:space="preserve"> weather source, </w:t>
      </w:r>
      <w:r w:rsidR="0082223F" w:rsidRPr="006F21C3">
        <w:rPr>
          <w:rFonts w:ascii="Times New Roman" w:hAnsi="Times New Roman" w:cs="Times New Roman"/>
          <w:sz w:val="24"/>
          <w:szCs w:val="24"/>
        </w:rPr>
        <w:t>and</w:t>
      </w:r>
      <w:r w:rsidR="00577BB1" w:rsidRPr="006F21C3">
        <w:rPr>
          <w:rFonts w:ascii="Times New Roman" w:hAnsi="Times New Roman" w:cs="Times New Roman"/>
          <w:sz w:val="24"/>
          <w:szCs w:val="24"/>
        </w:rPr>
        <w:t xml:space="preserve"> internet, local radio, and cable </w:t>
      </w:r>
      <w:r w:rsidR="006A19E1" w:rsidRPr="006F21C3">
        <w:rPr>
          <w:rFonts w:ascii="Times New Roman" w:hAnsi="Times New Roman" w:cs="Times New Roman"/>
          <w:sz w:val="24"/>
          <w:szCs w:val="24"/>
        </w:rPr>
        <w:t>television</w:t>
      </w:r>
      <w:r w:rsidR="00577BB1" w:rsidRPr="006F21C3">
        <w:rPr>
          <w:rFonts w:ascii="Times New Roman" w:hAnsi="Times New Roman" w:cs="Times New Roman"/>
          <w:sz w:val="24"/>
          <w:szCs w:val="24"/>
        </w:rPr>
        <w:t xml:space="preserve"> </w:t>
      </w:r>
      <w:r w:rsidR="0082223F" w:rsidRPr="006F21C3">
        <w:rPr>
          <w:rFonts w:ascii="Times New Roman" w:hAnsi="Times New Roman" w:cs="Times New Roman"/>
          <w:sz w:val="24"/>
          <w:szCs w:val="24"/>
        </w:rPr>
        <w:t>ranking second through fourth</w:t>
      </w:r>
      <w:r w:rsidR="00577BB1" w:rsidRPr="006F21C3">
        <w:rPr>
          <w:rFonts w:ascii="Times New Roman" w:hAnsi="Times New Roman" w:cs="Times New Roman"/>
          <w:sz w:val="24"/>
          <w:szCs w:val="24"/>
        </w:rPr>
        <w:t>.</w:t>
      </w:r>
      <w:r w:rsidR="0082223F" w:rsidRPr="006F21C3">
        <w:rPr>
          <w:rFonts w:ascii="Times New Roman" w:hAnsi="Times New Roman" w:cs="Times New Roman"/>
          <w:sz w:val="24"/>
          <w:szCs w:val="24"/>
        </w:rPr>
        <w:t xml:space="preserve">  Much of this change is driven by adults ages 18-29, as the percent of respondents watching local news has dropped 14% in Pew Research Center from 2006 to 2012.  In 2012, only 29% of respondents age 18-29 year</w:t>
      </w:r>
      <w:r w:rsidR="002E58F8" w:rsidRPr="006F21C3">
        <w:rPr>
          <w:rFonts w:ascii="Times New Roman" w:hAnsi="Times New Roman" w:cs="Times New Roman"/>
          <w:sz w:val="24"/>
          <w:szCs w:val="24"/>
        </w:rPr>
        <w:t>s</w:t>
      </w:r>
      <w:r w:rsidR="0082223F" w:rsidRPr="006F21C3">
        <w:rPr>
          <w:rFonts w:ascii="Times New Roman" w:hAnsi="Times New Roman" w:cs="Times New Roman"/>
          <w:sz w:val="24"/>
          <w:szCs w:val="24"/>
        </w:rPr>
        <w:t xml:space="preserve"> old claimed to watch local news regularly</w:t>
      </w:r>
      <w:r w:rsidR="00E741E5" w:rsidRPr="006F21C3">
        <w:rPr>
          <w:rFonts w:ascii="Times New Roman" w:hAnsi="Times New Roman" w:cs="Times New Roman"/>
          <w:sz w:val="24"/>
          <w:szCs w:val="24"/>
        </w:rPr>
        <w:t>, with smartphone apps and internet searches the primary method they used to get weather information</w:t>
      </w:r>
      <w:r w:rsidR="0082223F" w:rsidRPr="006F21C3">
        <w:rPr>
          <w:rFonts w:ascii="Times New Roman" w:hAnsi="Times New Roman" w:cs="Times New Roman"/>
          <w:sz w:val="24"/>
          <w:szCs w:val="24"/>
        </w:rPr>
        <w:t xml:space="preserve"> (M</w:t>
      </w:r>
      <w:r w:rsidR="00697EC2" w:rsidRPr="006F21C3">
        <w:rPr>
          <w:rFonts w:ascii="Times New Roman" w:hAnsi="Times New Roman" w:cs="Times New Roman"/>
          <w:sz w:val="24"/>
          <w:szCs w:val="24"/>
        </w:rPr>
        <w:t>ei</w:t>
      </w:r>
      <w:r w:rsidR="0082223F" w:rsidRPr="006F21C3">
        <w:rPr>
          <w:rFonts w:ascii="Times New Roman" w:hAnsi="Times New Roman" w:cs="Times New Roman"/>
          <w:sz w:val="24"/>
          <w:szCs w:val="24"/>
        </w:rPr>
        <w:t xml:space="preserve">ners and Lusuriello 2015). </w:t>
      </w:r>
      <w:r w:rsidR="00BC37E0" w:rsidRPr="006F21C3">
        <w:rPr>
          <w:rFonts w:ascii="Times New Roman" w:hAnsi="Times New Roman" w:cs="Times New Roman"/>
          <w:sz w:val="24"/>
          <w:szCs w:val="24"/>
        </w:rPr>
        <w:t xml:space="preserve"> Though </w:t>
      </w:r>
      <w:r w:rsidR="002E58F8" w:rsidRPr="006F21C3">
        <w:rPr>
          <w:rFonts w:ascii="Times New Roman" w:hAnsi="Times New Roman" w:cs="Times New Roman"/>
          <w:sz w:val="24"/>
          <w:szCs w:val="24"/>
        </w:rPr>
        <w:t>television</w:t>
      </w:r>
      <w:r w:rsidR="00BC37E0" w:rsidRPr="006F21C3">
        <w:rPr>
          <w:rFonts w:ascii="Times New Roman" w:hAnsi="Times New Roman" w:cs="Times New Roman"/>
          <w:sz w:val="24"/>
          <w:szCs w:val="24"/>
        </w:rPr>
        <w:t xml:space="preserve"> forecasts may reach this younger group less</w:t>
      </w:r>
      <w:r w:rsidR="00161D9E" w:rsidRPr="006F21C3">
        <w:rPr>
          <w:rFonts w:ascii="Times New Roman" w:hAnsi="Times New Roman" w:cs="Times New Roman"/>
          <w:sz w:val="24"/>
          <w:szCs w:val="24"/>
        </w:rPr>
        <w:t xml:space="preserve"> on the air</w:t>
      </w:r>
      <w:r w:rsidR="00BC37E0" w:rsidRPr="006F21C3">
        <w:rPr>
          <w:rFonts w:ascii="Times New Roman" w:hAnsi="Times New Roman" w:cs="Times New Roman"/>
          <w:sz w:val="24"/>
          <w:szCs w:val="24"/>
        </w:rPr>
        <w:t xml:space="preserve">, a plurality of Americans still turn to their </w:t>
      </w:r>
      <w:r w:rsidR="00161D9E" w:rsidRPr="006F21C3">
        <w:rPr>
          <w:rFonts w:ascii="Times New Roman" w:hAnsi="Times New Roman" w:cs="Times New Roman"/>
          <w:sz w:val="24"/>
          <w:szCs w:val="24"/>
        </w:rPr>
        <w:t xml:space="preserve">favorite </w:t>
      </w:r>
      <w:r w:rsidR="00BC37E0" w:rsidRPr="006F21C3">
        <w:rPr>
          <w:rFonts w:ascii="Times New Roman" w:hAnsi="Times New Roman" w:cs="Times New Roman"/>
          <w:sz w:val="24"/>
          <w:szCs w:val="24"/>
        </w:rPr>
        <w:t xml:space="preserve">local </w:t>
      </w:r>
      <w:r w:rsidR="002E58F8" w:rsidRPr="006F21C3">
        <w:rPr>
          <w:rFonts w:ascii="Times New Roman" w:hAnsi="Times New Roman" w:cs="Times New Roman"/>
          <w:sz w:val="24"/>
          <w:szCs w:val="24"/>
        </w:rPr>
        <w:t>television</w:t>
      </w:r>
      <w:r w:rsidR="00BC37E0" w:rsidRPr="006F21C3">
        <w:rPr>
          <w:rFonts w:ascii="Times New Roman" w:hAnsi="Times New Roman" w:cs="Times New Roman"/>
          <w:sz w:val="24"/>
          <w:szCs w:val="24"/>
        </w:rPr>
        <w:t xml:space="preserve"> </w:t>
      </w:r>
      <w:r w:rsidR="00161D9E" w:rsidRPr="006F21C3">
        <w:rPr>
          <w:rFonts w:ascii="Times New Roman" w:hAnsi="Times New Roman" w:cs="Times New Roman"/>
          <w:sz w:val="24"/>
          <w:szCs w:val="24"/>
        </w:rPr>
        <w:t>station</w:t>
      </w:r>
      <w:r w:rsidR="00BC37E0" w:rsidRPr="006F21C3">
        <w:rPr>
          <w:rFonts w:ascii="Times New Roman" w:hAnsi="Times New Roman" w:cs="Times New Roman"/>
          <w:sz w:val="24"/>
          <w:szCs w:val="24"/>
        </w:rPr>
        <w:t xml:space="preserve"> for their daily weather information, cementing the role </w:t>
      </w:r>
      <w:r w:rsidR="00161D9E" w:rsidRPr="006F21C3">
        <w:rPr>
          <w:rFonts w:ascii="Times New Roman" w:hAnsi="Times New Roman" w:cs="Times New Roman"/>
          <w:sz w:val="24"/>
          <w:szCs w:val="24"/>
        </w:rPr>
        <w:t xml:space="preserve">of broadcasters </w:t>
      </w:r>
      <w:r w:rsidR="00BC37E0" w:rsidRPr="006F21C3">
        <w:rPr>
          <w:rFonts w:ascii="Times New Roman" w:hAnsi="Times New Roman" w:cs="Times New Roman"/>
          <w:sz w:val="24"/>
          <w:szCs w:val="24"/>
        </w:rPr>
        <w:t>in weather communication for the near future.</w:t>
      </w:r>
    </w:p>
    <w:p w14:paraId="52416986" w14:textId="5DB63EF6" w:rsidR="002C3870" w:rsidRPr="006F21C3" w:rsidRDefault="00266B26"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With this sort of public attention, multiple studies have sought to understand how TV weather broadcasters’ </w:t>
      </w:r>
      <w:r w:rsidR="00415CCF" w:rsidRPr="006F21C3">
        <w:rPr>
          <w:rFonts w:ascii="Times New Roman" w:hAnsi="Times New Roman" w:cs="Times New Roman"/>
          <w:sz w:val="24"/>
          <w:szCs w:val="24"/>
        </w:rPr>
        <w:t>presentations</w:t>
      </w:r>
      <w:r w:rsidRPr="006F21C3">
        <w:rPr>
          <w:rFonts w:ascii="Times New Roman" w:hAnsi="Times New Roman" w:cs="Times New Roman"/>
          <w:sz w:val="24"/>
          <w:szCs w:val="24"/>
        </w:rPr>
        <w:t xml:space="preserve"> can impact their audience</w:t>
      </w:r>
      <w:r w:rsidR="009B7BD4" w:rsidRPr="006F21C3">
        <w:rPr>
          <w:rFonts w:ascii="Times New Roman" w:hAnsi="Times New Roman" w:cs="Times New Roman"/>
          <w:sz w:val="24"/>
          <w:szCs w:val="24"/>
        </w:rPr>
        <w:t>s</w:t>
      </w:r>
      <w:r w:rsidRPr="006F21C3">
        <w:rPr>
          <w:rFonts w:ascii="Times New Roman" w:hAnsi="Times New Roman" w:cs="Times New Roman"/>
          <w:sz w:val="24"/>
          <w:szCs w:val="24"/>
        </w:rPr>
        <w:t xml:space="preserve">.  Most of these studies focus on climate and science communication, and how broadcaster presentations of science information can elicit changed outlooks in their audience.  </w:t>
      </w:r>
      <w:r w:rsidR="002E58F8" w:rsidRPr="006F21C3">
        <w:rPr>
          <w:rFonts w:ascii="Times New Roman" w:hAnsi="Times New Roman" w:cs="Times New Roman"/>
          <w:sz w:val="24"/>
          <w:szCs w:val="24"/>
        </w:rPr>
        <w:t>Broadcast meteorologists</w:t>
      </w:r>
      <w:r w:rsidR="00766066" w:rsidRPr="006F21C3">
        <w:rPr>
          <w:rFonts w:ascii="Times New Roman" w:hAnsi="Times New Roman" w:cs="Times New Roman"/>
          <w:sz w:val="24"/>
          <w:szCs w:val="24"/>
        </w:rPr>
        <w:t xml:space="preserve"> are trusted to deliver climate change information by 60% of Americans, behind only climate scientists and general scientists (Leiserowitz et al. 2012).</w:t>
      </w:r>
      <w:r w:rsidR="00142AA6" w:rsidRPr="006F21C3">
        <w:rPr>
          <w:rFonts w:ascii="Times New Roman" w:hAnsi="Times New Roman" w:cs="Times New Roman"/>
          <w:sz w:val="24"/>
          <w:szCs w:val="24"/>
        </w:rPr>
        <w:t xml:space="preserve">  </w:t>
      </w:r>
      <w:r w:rsidR="00B55DE1" w:rsidRPr="006F21C3">
        <w:rPr>
          <w:rFonts w:ascii="Times New Roman" w:hAnsi="Times New Roman" w:cs="Times New Roman"/>
          <w:sz w:val="24"/>
          <w:szCs w:val="24"/>
        </w:rPr>
        <w:t xml:space="preserve">An overwhelming majority of </w:t>
      </w:r>
      <w:r w:rsidR="00063D78" w:rsidRPr="006F21C3">
        <w:rPr>
          <w:rFonts w:ascii="Times New Roman" w:hAnsi="Times New Roman" w:cs="Times New Roman"/>
          <w:sz w:val="24"/>
          <w:szCs w:val="24"/>
        </w:rPr>
        <w:t>weather broadcasters are the only on-air staff with science training</w:t>
      </w:r>
      <w:r w:rsidR="002E58F8" w:rsidRPr="006F21C3">
        <w:rPr>
          <w:rFonts w:ascii="Times New Roman" w:hAnsi="Times New Roman" w:cs="Times New Roman"/>
          <w:sz w:val="24"/>
          <w:szCs w:val="24"/>
        </w:rPr>
        <w:t xml:space="preserve"> and</w:t>
      </w:r>
      <w:r w:rsidR="00063D78" w:rsidRPr="006F21C3">
        <w:rPr>
          <w:rFonts w:ascii="Times New Roman" w:hAnsi="Times New Roman" w:cs="Times New Roman"/>
          <w:sz w:val="24"/>
          <w:szCs w:val="24"/>
        </w:rPr>
        <w:t xml:space="preserve"> report frequently presenting science-based stories, visiting communities to speak about science, and seeking credentials from organizations like the American Meteorological Society to bolster their scientific authority (Wilson 2008).  Many of these weather broadcasters have begun making presentations about climate science, which </w:t>
      </w:r>
      <w:r w:rsidR="00585750" w:rsidRPr="006F21C3">
        <w:rPr>
          <w:rFonts w:ascii="Times New Roman" w:hAnsi="Times New Roman" w:cs="Times New Roman"/>
          <w:sz w:val="24"/>
          <w:szCs w:val="24"/>
        </w:rPr>
        <w:t>Z</w:t>
      </w:r>
      <w:r w:rsidR="00063D78" w:rsidRPr="006F21C3">
        <w:rPr>
          <w:rFonts w:ascii="Times New Roman" w:hAnsi="Times New Roman" w:cs="Times New Roman"/>
          <w:sz w:val="24"/>
          <w:szCs w:val="24"/>
        </w:rPr>
        <w:t xml:space="preserve">hao et al. (2014) found can improve audiences’ climate literacy overall.  Other studies suggest some nuance to this effect, however, as audience members’ </w:t>
      </w:r>
      <w:r w:rsidR="00322D1B" w:rsidRPr="006F21C3">
        <w:rPr>
          <w:rFonts w:ascii="Times New Roman" w:hAnsi="Times New Roman" w:cs="Times New Roman"/>
          <w:sz w:val="24"/>
          <w:szCs w:val="24"/>
        </w:rPr>
        <w:t>positive or negative feelings towards the weather broadcasters speaking about climate change were correlated with positive and negative changes in concern about climate change, respectively (Anderson et al. 201</w:t>
      </w:r>
      <w:r w:rsidR="00A03CBA">
        <w:rPr>
          <w:rFonts w:ascii="Times New Roman" w:hAnsi="Times New Roman" w:cs="Times New Roman"/>
          <w:sz w:val="24"/>
          <w:szCs w:val="24"/>
        </w:rPr>
        <w:t>3</w:t>
      </w:r>
      <w:r w:rsidR="00322D1B" w:rsidRPr="006F21C3">
        <w:rPr>
          <w:rFonts w:ascii="Times New Roman" w:hAnsi="Times New Roman" w:cs="Times New Roman"/>
          <w:sz w:val="24"/>
          <w:szCs w:val="24"/>
        </w:rPr>
        <w:t xml:space="preserve">). </w:t>
      </w:r>
      <w:r w:rsidR="009A6946" w:rsidRPr="006F21C3">
        <w:rPr>
          <w:rFonts w:ascii="Times New Roman" w:hAnsi="Times New Roman" w:cs="Times New Roman"/>
          <w:sz w:val="24"/>
          <w:szCs w:val="24"/>
        </w:rPr>
        <w:t>These audience</w:t>
      </w:r>
      <w:r w:rsidR="00322D1B" w:rsidRPr="006F21C3">
        <w:rPr>
          <w:rFonts w:ascii="Times New Roman" w:hAnsi="Times New Roman" w:cs="Times New Roman"/>
          <w:sz w:val="24"/>
          <w:szCs w:val="24"/>
        </w:rPr>
        <w:t xml:space="preserve"> impacts were studied with regards to climate change</w:t>
      </w:r>
      <w:r w:rsidR="009A6946" w:rsidRPr="006F21C3">
        <w:rPr>
          <w:rFonts w:ascii="Times New Roman" w:hAnsi="Times New Roman" w:cs="Times New Roman"/>
          <w:sz w:val="24"/>
          <w:szCs w:val="24"/>
        </w:rPr>
        <w:t xml:space="preserve">, however, which is </w:t>
      </w:r>
      <w:r w:rsidR="00161D9E" w:rsidRPr="006F21C3">
        <w:rPr>
          <w:rFonts w:ascii="Times New Roman" w:hAnsi="Times New Roman" w:cs="Times New Roman"/>
          <w:sz w:val="24"/>
          <w:szCs w:val="24"/>
        </w:rPr>
        <w:t xml:space="preserve">perceived to be </w:t>
      </w:r>
      <w:r w:rsidR="009A6946" w:rsidRPr="006F21C3">
        <w:rPr>
          <w:rFonts w:ascii="Times New Roman" w:hAnsi="Times New Roman" w:cs="Times New Roman"/>
          <w:sz w:val="24"/>
          <w:szCs w:val="24"/>
        </w:rPr>
        <w:t>a slower and less imminent threat than severe convective storms</w:t>
      </w:r>
      <w:r w:rsidR="00161D9E" w:rsidRPr="006F21C3">
        <w:rPr>
          <w:rFonts w:ascii="Times New Roman" w:hAnsi="Times New Roman" w:cs="Times New Roman"/>
          <w:sz w:val="24"/>
          <w:szCs w:val="24"/>
        </w:rPr>
        <w:t xml:space="preserve"> by most</w:t>
      </w:r>
      <w:r w:rsidR="009A6946" w:rsidRPr="006F21C3">
        <w:rPr>
          <w:rFonts w:ascii="Times New Roman" w:hAnsi="Times New Roman" w:cs="Times New Roman"/>
          <w:sz w:val="24"/>
          <w:szCs w:val="24"/>
        </w:rPr>
        <w:t xml:space="preserve">, and thus the impacts of broadcaster coverage </w:t>
      </w:r>
      <w:r w:rsidR="00161D9E" w:rsidRPr="006F21C3">
        <w:rPr>
          <w:rFonts w:ascii="Times New Roman" w:hAnsi="Times New Roman" w:cs="Times New Roman"/>
          <w:sz w:val="24"/>
          <w:szCs w:val="24"/>
        </w:rPr>
        <w:t xml:space="preserve">on individuals’ concern </w:t>
      </w:r>
      <w:r w:rsidR="009A6946" w:rsidRPr="006F21C3">
        <w:rPr>
          <w:rFonts w:ascii="Times New Roman" w:hAnsi="Times New Roman" w:cs="Times New Roman"/>
          <w:sz w:val="24"/>
          <w:szCs w:val="24"/>
        </w:rPr>
        <w:t>may not be the same.</w:t>
      </w:r>
    </w:p>
    <w:p w14:paraId="4EFB6374" w14:textId="24E61C2C" w:rsidR="009A6946" w:rsidRPr="006F21C3" w:rsidRDefault="009A6946"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Study into how broadcasters impact their audiences</w:t>
      </w:r>
      <w:r w:rsidR="009B7BD4" w:rsidRPr="006F21C3">
        <w:rPr>
          <w:rFonts w:ascii="Times New Roman" w:hAnsi="Times New Roman" w:cs="Times New Roman"/>
          <w:sz w:val="24"/>
          <w:szCs w:val="24"/>
        </w:rPr>
        <w:t>’</w:t>
      </w:r>
      <w:r w:rsidRPr="006F21C3">
        <w:rPr>
          <w:rFonts w:ascii="Times New Roman" w:hAnsi="Times New Roman" w:cs="Times New Roman"/>
          <w:sz w:val="24"/>
          <w:szCs w:val="24"/>
        </w:rPr>
        <w:t xml:space="preserve"> extreme weather decision-making ha</w:t>
      </w:r>
      <w:r w:rsidR="00DB6DBE" w:rsidRPr="006F21C3">
        <w:rPr>
          <w:rFonts w:ascii="Times New Roman" w:hAnsi="Times New Roman" w:cs="Times New Roman"/>
          <w:sz w:val="24"/>
          <w:szCs w:val="24"/>
        </w:rPr>
        <w:t>s</w:t>
      </w:r>
      <w:r w:rsidRPr="006F21C3">
        <w:rPr>
          <w:rFonts w:ascii="Times New Roman" w:hAnsi="Times New Roman" w:cs="Times New Roman"/>
          <w:sz w:val="24"/>
          <w:szCs w:val="24"/>
        </w:rPr>
        <w:t xml:space="preserve"> focused less on individual products, like the SPC convective outlook, and more on broadcasters’ </w:t>
      </w:r>
      <w:r w:rsidR="00CF384C" w:rsidRPr="006F21C3">
        <w:rPr>
          <w:rFonts w:ascii="Times New Roman" w:hAnsi="Times New Roman" w:cs="Times New Roman"/>
          <w:sz w:val="24"/>
          <w:szCs w:val="24"/>
        </w:rPr>
        <w:t xml:space="preserve">general </w:t>
      </w:r>
      <w:r w:rsidRPr="006F21C3">
        <w:rPr>
          <w:rFonts w:ascii="Times New Roman" w:hAnsi="Times New Roman" w:cs="Times New Roman"/>
          <w:sz w:val="24"/>
          <w:szCs w:val="24"/>
        </w:rPr>
        <w:t>coverage of</w:t>
      </w:r>
      <w:r w:rsidR="00CF384C" w:rsidRPr="006F21C3">
        <w:rPr>
          <w:rFonts w:ascii="Times New Roman" w:hAnsi="Times New Roman" w:cs="Times New Roman"/>
          <w:sz w:val="24"/>
          <w:szCs w:val="24"/>
        </w:rPr>
        <w:t xml:space="preserve"> weather</w:t>
      </w:r>
      <w:r w:rsidRPr="006F21C3">
        <w:rPr>
          <w:rFonts w:ascii="Times New Roman" w:hAnsi="Times New Roman" w:cs="Times New Roman"/>
          <w:sz w:val="24"/>
          <w:szCs w:val="24"/>
        </w:rPr>
        <w:t xml:space="preserve"> events.  Keul and Holzer (201</w:t>
      </w:r>
      <w:r w:rsidR="00A03CBA">
        <w:rPr>
          <w:rFonts w:ascii="Times New Roman" w:hAnsi="Times New Roman" w:cs="Times New Roman"/>
          <w:sz w:val="24"/>
          <w:szCs w:val="24"/>
        </w:rPr>
        <w:t>3</w:t>
      </w:r>
      <w:r w:rsidRPr="006F21C3">
        <w:rPr>
          <w:rFonts w:ascii="Times New Roman" w:hAnsi="Times New Roman" w:cs="Times New Roman"/>
          <w:sz w:val="24"/>
          <w:szCs w:val="24"/>
        </w:rPr>
        <w:t xml:space="preserve">) identified that the Austrian public regards TV and </w:t>
      </w:r>
      <w:r w:rsidR="001F0C7F" w:rsidRPr="006F21C3">
        <w:rPr>
          <w:rFonts w:ascii="Times New Roman" w:hAnsi="Times New Roman" w:cs="Times New Roman"/>
          <w:sz w:val="24"/>
          <w:szCs w:val="24"/>
        </w:rPr>
        <w:t>r</w:t>
      </w:r>
      <w:r w:rsidRPr="006F21C3">
        <w:rPr>
          <w:rFonts w:ascii="Times New Roman" w:hAnsi="Times New Roman" w:cs="Times New Roman"/>
          <w:sz w:val="24"/>
          <w:szCs w:val="24"/>
        </w:rPr>
        <w:t xml:space="preserve">adio weather coverage as important, with warnings for dangerous weather receiving the highest public interest.  </w:t>
      </w:r>
      <w:r w:rsidR="009B7BD4" w:rsidRPr="006F21C3">
        <w:rPr>
          <w:rFonts w:ascii="Times New Roman" w:hAnsi="Times New Roman" w:cs="Times New Roman"/>
          <w:sz w:val="24"/>
          <w:szCs w:val="24"/>
        </w:rPr>
        <w:t>However, t</w:t>
      </w:r>
      <w:r w:rsidRPr="006F21C3">
        <w:rPr>
          <w:rFonts w:ascii="Times New Roman" w:hAnsi="Times New Roman" w:cs="Times New Roman"/>
          <w:sz w:val="24"/>
          <w:szCs w:val="24"/>
        </w:rPr>
        <w:t>he authors noted that these warning situations were particularly impactful compared to fair weather broadcasting</w:t>
      </w:r>
      <w:r w:rsidR="009B7BD4" w:rsidRPr="006F21C3">
        <w:rPr>
          <w:rFonts w:ascii="Times New Roman" w:hAnsi="Times New Roman" w:cs="Times New Roman"/>
          <w:sz w:val="24"/>
          <w:szCs w:val="24"/>
        </w:rPr>
        <w:t>.  A</w:t>
      </w:r>
      <w:r w:rsidRPr="006F21C3">
        <w:rPr>
          <w:rFonts w:ascii="Times New Roman" w:hAnsi="Times New Roman" w:cs="Times New Roman"/>
          <w:sz w:val="24"/>
          <w:szCs w:val="24"/>
        </w:rPr>
        <w:t>udience members showed negative emotions towards commands and</w:t>
      </w:r>
      <w:r w:rsidR="009B7BD4" w:rsidRPr="006F21C3">
        <w:rPr>
          <w:rFonts w:ascii="Times New Roman" w:hAnsi="Times New Roman" w:cs="Times New Roman"/>
          <w:sz w:val="24"/>
          <w:szCs w:val="24"/>
        </w:rPr>
        <w:t xml:space="preserve"> reported</w:t>
      </w:r>
      <w:r w:rsidRPr="006F21C3">
        <w:rPr>
          <w:rFonts w:ascii="Times New Roman" w:hAnsi="Times New Roman" w:cs="Times New Roman"/>
          <w:sz w:val="24"/>
          <w:szCs w:val="24"/>
        </w:rPr>
        <w:t xml:space="preserve"> </w:t>
      </w:r>
      <w:r w:rsidR="00DB6DBE" w:rsidRPr="006F21C3">
        <w:rPr>
          <w:rFonts w:ascii="Times New Roman" w:hAnsi="Times New Roman" w:cs="Times New Roman"/>
          <w:sz w:val="24"/>
          <w:szCs w:val="24"/>
        </w:rPr>
        <w:t xml:space="preserve">feeling that they were </w:t>
      </w:r>
      <w:r w:rsidRPr="006F21C3">
        <w:rPr>
          <w:rFonts w:ascii="Times New Roman" w:hAnsi="Times New Roman" w:cs="Times New Roman"/>
          <w:sz w:val="24"/>
          <w:szCs w:val="24"/>
        </w:rPr>
        <w:t>overprotect</w:t>
      </w:r>
      <w:r w:rsidR="00DB6DBE" w:rsidRPr="006F21C3">
        <w:rPr>
          <w:rFonts w:ascii="Times New Roman" w:hAnsi="Times New Roman" w:cs="Times New Roman"/>
          <w:sz w:val="24"/>
          <w:szCs w:val="24"/>
        </w:rPr>
        <w:t>ed</w:t>
      </w:r>
      <w:r w:rsidRPr="006F21C3">
        <w:rPr>
          <w:rFonts w:ascii="Times New Roman" w:hAnsi="Times New Roman" w:cs="Times New Roman"/>
          <w:sz w:val="24"/>
          <w:szCs w:val="24"/>
        </w:rPr>
        <w:t xml:space="preserve"> from weather, even as the consequences for errors in</w:t>
      </w:r>
      <w:r w:rsidR="009B7BD4" w:rsidRPr="006F21C3">
        <w:rPr>
          <w:rFonts w:ascii="Times New Roman" w:hAnsi="Times New Roman" w:cs="Times New Roman"/>
          <w:sz w:val="24"/>
          <w:szCs w:val="24"/>
        </w:rPr>
        <w:t xml:space="preserve"> i</w:t>
      </w:r>
      <w:r w:rsidRPr="006F21C3">
        <w:rPr>
          <w:rFonts w:ascii="Times New Roman" w:hAnsi="Times New Roman" w:cs="Times New Roman"/>
          <w:sz w:val="24"/>
          <w:szCs w:val="24"/>
        </w:rPr>
        <w:t>nterpretations of forecasts become more significant (Keul and Holzer 201</w:t>
      </w:r>
      <w:r w:rsidR="00A03CBA">
        <w:rPr>
          <w:rFonts w:ascii="Times New Roman" w:hAnsi="Times New Roman" w:cs="Times New Roman"/>
          <w:sz w:val="24"/>
          <w:szCs w:val="24"/>
        </w:rPr>
        <w:t>3</w:t>
      </w:r>
      <w:r w:rsidRPr="006F21C3">
        <w:rPr>
          <w:rFonts w:ascii="Times New Roman" w:hAnsi="Times New Roman" w:cs="Times New Roman"/>
          <w:sz w:val="24"/>
          <w:szCs w:val="24"/>
        </w:rPr>
        <w:t xml:space="preserve">).  </w:t>
      </w:r>
      <w:r w:rsidR="00596AFB" w:rsidRPr="006F21C3">
        <w:rPr>
          <w:rFonts w:ascii="Times New Roman" w:hAnsi="Times New Roman" w:cs="Times New Roman"/>
          <w:sz w:val="24"/>
          <w:szCs w:val="24"/>
        </w:rPr>
        <w:t xml:space="preserve">Continuous coverage during intense weather events may help broadcasters present critical information to their audiences more effectively, with updates on the location and severity of storms on radar and updates on NWS watches and warnings </w:t>
      </w:r>
      <w:r w:rsidR="0038489D" w:rsidRPr="006F21C3">
        <w:rPr>
          <w:rFonts w:ascii="Times New Roman" w:hAnsi="Times New Roman" w:cs="Times New Roman"/>
          <w:sz w:val="24"/>
          <w:szCs w:val="24"/>
        </w:rPr>
        <w:t xml:space="preserve">rated as </w:t>
      </w:r>
      <w:r w:rsidR="00596AFB" w:rsidRPr="006F21C3">
        <w:rPr>
          <w:rFonts w:ascii="Times New Roman" w:hAnsi="Times New Roman" w:cs="Times New Roman"/>
          <w:sz w:val="24"/>
          <w:szCs w:val="24"/>
        </w:rPr>
        <w:t xml:space="preserve">the </w:t>
      </w:r>
      <w:r w:rsidR="0038489D" w:rsidRPr="006F21C3">
        <w:rPr>
          <w:rFonts w:ascii="Times New Roman" w:hAnsi="Times New Roman" w:cs="Times New Roman"/>
          <w:sz w:val="24"/>
          <w:szCs w:val="24"/>
        </w:rPr>
        <w:t>most important</w:t>
      </w:r>
      <w:r w:rsidR="00596AFB" w:rsidRPr="006F21C3">
        <w:rPr>
          <w:rFonts w:ascii="Times New Roman" w:hAnsi="Times New Roman" w:cs="Times New Roman"/>
          <w:sz w:val="24"/>
          <w:szCs w:val="24"/>
        </w:rPr>
        <w:t xml:space="preserve"> services </w:t>
      </w:r>
      <w:r w:rsidR="0038489D" w:rsidRPr="006F21C3">
        <w:rPr>
          <w:rFonts w:ascii="Times New Roman" w:hAnsi="Times New Roman" w:cs="Times New Roman"/>
          <w:sz w:val="24"/>
          <w:szCs w:val="24"/>
        </w:rPr>
        <w:t xml:space="preserve">by viewers </w:t>
      </w:r>
      <w:r w:rsidR="00596AFB" w:rsidRPr="006F21C3">
        <w:rPr>
          <w:rFonts w:ascii="Times New Roman" w:hAnsi="Times New Roman" w:cs="Times New Roman"/>
          <w:sz w:val="24"/>
          <w:szCs w:val="24"/>
        </w:rPr>
        <w:t>(Daniels and Loggins 2007</w:t>
      </w:r>
      <w:r w:rsidR="009B7BD4" w:rsidRPr="006F21C3">
        <w:rPr>
          <w:rFonts w:ascii="Times New Roman" w:hAnsi="Times New Roman" w:cs="Times New Roman"/>
          <w:sz w:val="24"/>
          <w:szCs w:val="24"/>
        </w:rPr>
        <w:t>;</w:t>
      </w:r>
      <w:r w:rsidR="0038489D" w:rsidRPr="006F21C3">
        <w:rPr>
          <w:rFonts w:ascii="Times New Roman" w:hAnsi="Times New Roman" w:cs="Times New Roman"/>
          <w:sz w:val="24"/>
          <w:szCs w:val="24"/>
        </w:rPr>
        <w:t xml:space="preserve"> Drost et al. 2016).  </w:t>
      </w:r>
      <w:r w:rsidR="00CF384C" w:rsidRPr="006F21C3">
        <w:rPr>
          <w:rFonts w:ascii="Times New Roman" w:hAnsi="Times New Roman" w:cs="Times New Roman"/>
          <w:sz w:val="24"/>
          <w:szCs w:val="24"/>
        </w:rPr>
        <w:t>Other products, such as the ubiquitous 7 and 10</w:t>
      </w:r>
      <w:r w:rsidR="00201330" w:rsidRPr="006F21C3">
        <w:rPr>
          <w:rFonts w:ascii="Times New Roman" w:hAnsi="Times New Roman" w:cs="Times New Roman"/>
          <w:sz w:val="24"/>
          <w:szCs w:val="24"/>
        </w:rPr>
        <w:t>-</w:t>
      </w:r>
      <w:r w:rsidR="00CF384C" w:rsidRPr="006F21C3">
        <w:rPr>
          <w:rFonts w:ascii="Times New Roman" w:hAnsi="Times New Roman" w:cs="Times New Roman"/>
          <w:sz w:val="24"/>
          <w:szCs w:val="24"/>
        </w:rPr>
        <w:t xml:space="preserve">day extended forecasts, </w:t>
      </w:r>
      <w:r w:rsidR="00220467" w:rsidRPr="006F21C3">
        <w:rPr>
          <w:rFonts w:ascii="Times New Roman" w:hAnsi="Times New Roman" w:cs="Times New Roman"/>
          <w:sz w:val="24"/>
          <w:szCs w:val="24"/>
        </w:rPr>
        <w:t xml:space="preserve">may lead to confusion among viewers as they fail to provide timing and severity information that users seek (Reed and Senkbeil 2019).  </w:t>
      </w:r>
    </w:p>
    <w:p w14:paraId="795B3FB3" w14:textId="216224DB" w:rsidR="00A60DEB" w:rsidRPr="006F21C3" w:rsidRDefault="00A60DEB"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FE06B0" w:rsidRPr="006F21C3">
        <w:rPr>
          <w:rFonts w:ascii="Times New Roman" w:hAnsi="Times New Roman" w:cs="Times New Roman"/>
          <w:sz w:val="24"/>
          <w:szCs w:val="24"/>
        </w:rPr>
        <w:t xml:space="preserve">Further research generally </w:t>
      </w:r>
      <w:r w:rsidR="0038000C" w:rsidRPr="006F21C3">
        <w:rPr>
          <w:rFonts w:ascii="Times New Roman" w:hAnsi="Times New Roman" w:cs="Times New Roman"/>
          <w:sz w:val="24"/>
          <w:szCs w:val="24"/>
        </w:rPr>
        <w:t xml:space="preserve">focuses </w:t>
      </w:r>
      <w:r w:rsidR="00FE06B0" w:rsidRPr="006F21C3">
        <w:rPr>
          <w:rFonts w:ascii="Times New Roman" w:hAnsi="Times New Roman" w:cs="Times New Roman"/>
          <w:sz w:val="24"/>
          <w:szCs w:val="24"/>
        </w:rPr>
        <w:t>on hurricane and tornado messaging by broadcast</w:t>
      </w:r>
      <w:r w:rsidR="00EF7497" w:rsidRPr="006F21C3">
        <w:rPr>
          <w:rFonts w:ascii="Times New Roman" w:hAnsi="Times New Roman" w:cs="Times New Roman"/>
          <w:sz w:val="24"/>
          <w:szCs w:val="24"/>
        </w:rPr>
        <w:t>er</w:t>
      </w:r>
      <w:r w:rsidR="00FE06B0" w:rsidRPr="006F21C3">
        <w:rPr>
          <w:rFonts w:ascii="Times New Roman" w:hAnsi="Times New Roman" w:cs="Times New Roman"/>
          <w:sz w:val="24"/>
          <w:szCs w:val="24"/>
        </w:rPr>
        <w:t>s, and what the</w:t>
      </w:r>
      <w:r w:rsidR="009F2F12" w:rsidRPr="006F21C3">
        <w:rPr>
          <w:rFonts w:ascii="Times New Roman" w:hAnsi="Times New Roman" w:cs="Times New Roman"/>
          <w:sz w:val="24"/>
          <w:szCs w:val="24"/>
        </w:rPr>
        <w:t xml:space="preserve"> </w:t>
      </w:r>
      <w:r w:rsidR="00FE06B0" w:rsidRPr="006F21C3">
        <w:rPr>
          <w:rFonts w:ascii="Times New Roman" w:hAnsi="Times New Roman" w:cs="Times New Roman"/>
          <w:sz w:val="24"/>
          <w:szCs w:val="24"/>
        </w:rPr>
        <w:t xml:space="preserve">public gains from their coverage of these weather disasters.  </w:t>
      </w:r>
      <w:r w:rsidR="0038000C" w:rsidRPr="006F21C3">
        <w:rPr>
          <w:rFonts w:ascii="Times New Roman" w:hAnsi="Times New Roman" w:cs="Times New Roman"/>
          <w:sz w:val="24"/>
          <w:szCs w:val="24"/>
        </w:rPr>
        <w:t>In the aftermath of tornado events</w:t>
      </w:r>
      <w:r w:rsidR="009B7BD4" w:rsidRPr="006F21C3">
        <w:rPr>
          <w:rFonts w:ascii="Times New Roman" w:hAnsi="Times New Roman" w:cs="Times New Roman"/>
          <w:sz w:val="24"/>
          <w:szCs w:val="24"/>
        </w:rPr>
        <w:t>,</w:t>
      </w:r>
      <w:r w:rsidR="0038000C" w:rsidRPr="006F21C3">
        <w:rPr>
          <w:rFonts w:ascii="Times New Roman" w:hAnsi="Times New Roman" w:cs="Times New Roman"/>
          <w:sz w:val="24"/>
          <w:szCs w:val="24"/>
        </w:rPr>
        <w:t xml:space="preserve"> multiple studies have found that, even though other technologies are being developed to reach those in imminent danger, broadcast media and weather radio are still relied upon as the pillars of tornado warning reception (Pietrycha and Fox 2004</w:t>
      </w:r>
      <w:r w:rsidR="009B7BD4" w:rsidRPr="006F21C3">
        <w:rPr>
          <w:rFonts w:ascii="Times New Roman" w:hAnsi="Times New Roman" w:cs="Times New Roman"/>
          <w:sz w:val="24"/>
          <w:szCs w:val="24"/>
        </w:rPr>
        <w:t>;</w:t>
      </w:r>
      <w:r w:rsidR="0038000C" w:rsidRPr="006F21C3">
        <w:rPr>
          <w:rFonts w:ascii="Times New Roman" w:hAnsi="Times New Roman" w:cs="Times New Roman"/>
          <w:sz w:val="24"/>
          <w:szCs w:val="24"/>
        </w:rPr>
        <w:t xml:space="preserve"> Schumacher et al. 2010).  </w:t>
      </w:r>
      <w:r w:rsidR="002C59DE" w:rsidRPr="006F21C3">
        <w:rPr>
          <w:rFonts w:ascii="Times New Roman" w:hAnsi="Times New Roman" w:cs="Times New Roman"/>
          <w:sz w:val="24"/>
          <w:szCs w:val="24"/>
        </w:rPr>
        <w:t>Interviews with the public and broadcasters in hurricane-prone regions generally find similar statements, with broadcast meteorology seen as a primary source of hurricane information (Demuth et al. 2012</w:t>
      </w:r>
      <w:r w:rsidR="009B7BD4" w:rsidRPr="006F21C3">
        <w:rPr>
          <w:rFonts w:ascii="Times New Roman" w:hAnsi="Times New Roman" w:cs="Times New Roman"/>
          <w:sz w:val="24"/>
          <w:szCs w:val="24"/>
        </w:rPr>
        <w:t>;</w:t>
      </w:r>
      <w:r w:rsidR="002C59DE" w:rsidRPr="006F21C3">
        <w:rPr>
          <w:rFonts w:ascii="Times New Roman" w:hAnsi="Times New Roman" w:cs="Times New Roman"/>
          <w:sz w:val="24"/>
          <w:szCs w:val="24"/>
        </w:rPr>
        <w:t xml:space="preserve"> Bostrom et al. 2016</w:t>
      </w:r>
      <w:r w:rsidR="009B7BD4" w:rsidRPr="006F21C3">
        <w:rPr>
          <w:rFonts w:ascii="Times New Roman" w:hAnsi="Times New Roman" w:cs="Times New Roman"/>
          <w:sz w:val="24"/>
          <w:szCs w:val="24"/>
        </w:rPr>
        <w:t xml:space="preserve">, </w:t>
      </w:r>
      <w:r w:rsidR="002C59DE" w:rsidRPr="006F21C3">
        <w:rPr>
          <w:rFonts w:ascii="Times New Roman" w:hAnsi="Times New Roman" w:cs="Times New Roman"/>
          <w:sz w:val="24"/>
          <w:szCs w:val="24"/>
        </w:rPr>
        <w:t>2019).  The National Hurricane Center’s</w:t>
      </w:r>
      <w:r w:rsidR="009B7BD4" w:rsidRPr="006F21C3">
        <w:rPr>
          <w:rFonts w:ascii="Times New Roman" w:hAnsi="Times New Roman" w:cs="Times New Roman"/>
          <w:sz w:val="24"/>
          <w:szCs w:val="24"/>
        </w:rPr>
        <w:t xml:space="preserve"> (NHC)</w:t>
      </w:r>
      <w:r w:rsidR="002C59DE" w:rsidRPr="006F21C3">
        <w:rPr>
          <w:rFonts w:ascii="Times New Roman" w:hAnsi="Times New Roman" w:cs="Times New Roman"/>
          <w:sz w:val="24"/>
          <w:szCs w:val="24"/>
        </w:rPr>
        <w:t xml:space="preserve"> </w:t>
      </w:r>
      <w:r w:rsidR="009B7BD4" w:rsidRPr="006F21C3">
        <w:rPr>
          <w:rFonts w:ascii="Times New Roman" w:hAnsi="Times New Roman" w:cs="Times New Roman"/>
          <w:sz w:val="24"/>
          <w:szCs w:val="24"/>
        </w:rPr>
        <w:t xml:space="preserve">Tropical Cyclone Track Forecast Cone </w:t>
      </w:r>
      <w:r w:rsidR="002C59DE" w:rsidRPr="006F21C3">
        <w:rPr>
          <w:rFonts w:ascii="Times New Roman" w:hAnsi="Times New Roman" w:cs="Times New Roman"/>
          <w:sz w:val="24"/>
          <w:szCs w:val="24"/>
        </w:rPr>
        <w:t>product</w:t>
      </w:r>
      <w:r w:rsidR="009B7BD4" w:rsidRPr="006F21C3">
        <w:rPr>
          <w:rFonts w:ascii="Times New Roman" w:hAnsi="Times New Roman" w:cs="Times New Roman"/>
          <w:sz w:val="24"/>
          <w:szCs w:val="24"/>
        </w:rPr>
        <w:t xml:space="preserve">, a forecast that shows the NHC’s best guess at a hurricane’s future track </w:t>
      </w:r>
      <w:r w:rsidR="004B3D00" w:rsidRPr="006F21C3">
        <w:rPr>
          <w:rFonts w:ascii="Times New Roman" w:hAnsi="Times New Roman" w:cs="Times New Roman"/>
          <w:sz w:val="24"/>
          <w:szCs w:val="24"/>
        </w:rPr>
        <w:t>surrounded by a series of circles</w:t>
      </w:r>
      <w:r w:rsidR="009B7BD4" w:rsidRPr="006F21C3">
        <w:rPr>
          <w:rFonts w:ascii="Times New Roman" w:hAnsi="Times New Roman" w:cs="Times New Roman"/>
          <w:sz w:val="24"/>
          <w:szCs w:val="24"/>
        </w:rPr>
        <w:t xml:space="preserve"> with</w:t>
      </w:r>
      <w:r w:rsidR="004B3D00" w:rsidRPr="006F21C3">
        <w:rPr>
          <w:rFonts w:ascii="Times New Roman" w:hAnsi="Times New Roman" w:cs="Times New Roman"/>
          <w:sz w:val="24"/>
          <w:szCs w:val="24"/>
        </w:rPr>
        <w:t xml:space="preserve"> their </w:t>
      </w:r>
      <w:r w:rsidR="009B7BD4" w:rsidRPr="006F21C3">
        <w:rPr>
          <w:rFonts w:ascii="Times New Roman" w:hAnsi="Times New Roman" w:cs="Times New Roman"/>
          <w:sz w:val="24"/>
          <w:szCs w:val="24"/>
        </w:rPr>
        <w:t>radi</w:t>
      </w:r>
      <w:r w:rsidR="004B3D00" w:rsidRPr="006F21C3">
        <w:rPr>
          <w:rFonts w:ascii="Times New Roman" w:hAnsi="Times New Roman" w:cs="Times New Roman"/>
          <w:sz w:val="24"/>
          <w:szCs w:val="24"/>
        </w:rPr>
        <w:t>i</w:t>
      </w:r>
      <w:r w:rsidR="009B7BD4" w:rsidRPr="006F21C3">
        <w:rPr>
          <w:rFonts w:ascii="Times New Roman" w:hAnsi="Times New Roman" w:cs="Times New Roman"/>
          <w:sz w:val="24"/>
          <w:szCs w:val="24"/>
        </w:rPr>
        <w:t xml:space="preserve"> determined by the past </w:t>
      </w:r>
      <w:r w:rsidR="004B3D00" w:rsidRPr="006F21C3">
        <w:rPr>
          <w:rFonts w:ascii="Times New Roman" w:hAnsi="Times New Roman" w:cs="Times New Roman"/>
          <w:sz w:val="24"/>
          <w:szCs w:val="24"/>
        </w:rPr>
        <w:t>five</w:t>
      </w:r>
      <w:r w:rsidR="009B7BD4" w:rsidRPr="006F21C3">
        <w:rPr>
          <w:rFonts w:ascii="Times New Roman" w:hAnsi="Times New Roman" w:cs="Times New Roman"/>
          <w:sz w:val="24"/>
          <w:szCs w:val="24"/>
        </w:rPr>
        <w:t xml:space="preserve"> years of NHC forecast track error,</w:t>
      </w:r>
      <w:r w:rsidR="002C59DE" w:rsidRPr="006F21C3">
        <w:rPr>
          <w:rFonts w:ascii="Times New Roman" w:hAnsi="Times New Roman" w:cs="Times New Roman"/>
          <w:sz w:val="24"/>
          <w:szCs w:val="24"/>
        </w:rPr>
        <w:t xml:space="preserve"> is particularly prominent in these </w:t>
      </w:r>
      <w:r w:rsidR="004B3D00" w:rsidRPr="006F21C3">
        <w:rPr>
          <w:rFonts w:ascii="Times New Roman" w:hAnsi="Times New Roman" w:cs="Times New Roman"/>
          <w:sz w:val="24"/>
          <w:szCs w:val="24"/>
        </w:rPr>
        <w:t xml:space="preserve">broadcaster and forecaster </w:t>
      </w:r>
      <w:r w:rsidR="002C59DE" w:rsidRPr="006F21C3">
        <w:rPr>
          <w:rFonts w:ascii="Times New Roman" w:hAnsi="Times New Roman" w:cs="Times New Roman"/>
          <w:sz w:val="24"/>
          <w:szCs w:val="24"/>
        </w:rPr>
        <w:t>testimonies</w:t>
      </w:r>
      <w:r w:rsidR="009B7BD4" w:rsidRPr="006F21C3">
        <w:rPr>
          <w:rFonts w:ascii="Times New Roman" w:hAnsi="Times New Roman" w:cs="Times New Roman"/>
          <w:sz w:val="24"/>
          <w:szCs w:val="24"/>
        </w:rPr>
        <w:t>.  Forecasters at the NHC reported feeling</w:t>
      </w:r>
      <w:r w:rsidR="002C59DE" w:rsidRPr="006F21C3">
        <w:rPr>
          <w:rFonts w:ascii="Times New Roman" w:hAnsi="Times New Roman" w:cs="Times New Roman"/>
          <w:sz w:val="24"/>
          <w:szCs w:val="24"/>
        </w:rPr>
        <w:t xml:space="preserve"> concerned that broadcast meteorologists focus too much on displaying the cone</w:t>
      </w:r>
      <w:r w:rsidR="009B7BD4" w:rsidRPr="006F21C3">
        <w:rPr>
          <w:rFonts w:ascii="Times New Roman" w:hAnsi="Times New Roman" w:cs="Times New Roman"/>
          <w:sz w:val="24"/>
          <w:szCs w:val="24"/>
        </w:rPr>
        <w:t>, versus their other wind and surge forecast products</w:t>
      </w:r>
      <w:r w:rsidR="002C59DE" w:rsidRPr="006F21C3">
        <w:rPr>
          <w:rFonts w:ascii="Times New Roman" w:hAnsi="Times New Roman" w:cs="Times New Roman"/>
          <w:sz w:val="24"/>
          <w:szCs w:val="24"/>
        </w:rPr>
        <w:t xml:space="preserve"> (Bostrom et al. 2016).  In both tornadoes and hurricanes, </w:t>
      </w:r>
      <w:r w:rsidR="00201330" w:rsidRPr="006F21C3">
        <w:rPr>
          <w:rFonts w:ascii="Times New Roman" w:hAnsi="Times New Roman" w:cs="Times New Roman"/>
          <w:sz w:val="24"/>
          <w:szCs w:val="24"/>
        </w:rPr>
        <w:t>emphasis</w:t>
      </w:r>
      <w:r w:rsidR="002C59DE" w:rsidRPr="006F21C3">
        <w:rPr>
          <w:rFonts w:ascii="Times New Roman" w:hAnsi="Times New Roman" w:cs="Times New Roman"/>
          <w:sz w:val="24"/>
          <w:szCs w:val="24"/>
        </w:rPr>
        <w:t xml:space="preserve"> is given </w:t>
      </w:r>
      <w:r w:rsidR="00201330" w:rsidRPr="006F21C3">
        <w:rPr>
          <w:rFonts w:ascii="Times New Roman" w:hAnsi="Times New Roman" w:cs="Times New Roman"/>
          <w:sz w:val="24"/>
          <w:szCs w:val="24"/>
        </w:rPr>
        <w:t>to</w:t>
      </w:r>
      <w:r w:rsidR="002C59DE" w:rsidRPr="006F21C3">
        <w:rPr>
          <w:rFonts w:ascii="Times New Roman" w:hAnsi="Times New Roman" w:cs="Times New Roman"/>
          <w:sz w:val="24"/>
          <w:szCs w:val="24"/>
        </w:rPr>
        <w:t xml:space="preserve"> wall-to-wall coverage, with broadcasters seeking more updates from the NWS to share while members of the public can feel that the constant coverage is overwhelming (Schumacher et al. 2010</w:t>
      </w:r>
      <w:r w:rsidR="009B7BD4" w:rsidRPr="006F21C3">
        <w:rPr>
          <w:rFonts w:ascii="Times New Roman" w:hAnsi="Times New Roman" w:cs="Times New Roman"/>
          <w:sz w:val="24"/>
          <w:szCs w:val="24"/>
        </w:rPr>
        <w:t>;</w:t>
      </w:r>
      <w:r w:rsidR="002C59DE" w:rsidRPr="006F21C3">
        <w:rPr>
          <w:rFonts w:ascii="Times New Roman" w:hAnsi="Times New Roman" w:cs="Times New Roman"/>
          <w:sz w:val="24"/>
          <w:szCs w:val="24"/>
        </w:rPr>
        <w:t xml:space="preserve"> </w:t>
      </w:r>
      <w:r w:rsidR="009B7BD4" w:rsidRPr="006F21C3">
        <w:rPr>
          <w:rFonts w:ascii="Times New Roman" w:hAnsi="Times New Roman" w:cs="Times New Roman"/>
          <w:sz w:val="24"/>
          <w:szCs w:val="24"/>
        </w:rPr>
        <w:t xml:space="preserve">Demuth et al. 2012; </w:t>
      </w:r>
      <w:r w:rsidR="002C59DE" w:rsidRPr="006F21C3">
        <w:rPr>
          <w:rFonts w:ascii="Times New Roman" w:hAnsi="Times New Roman" w:cs="Times New Roman"/>
          <w:sz w:val="24"/>
          <w:szCs w:val="24"/>
        </w:rPr>
        <w:t xml:space="preserve">Bostrom et al. 2018).  For hurricanes </w:t>
      </w:r>
      <w:r w:rsidR="009B7BD4" w:rsidRPr="006F21C3">
        <w:rPr>
          <w:rFonts w:ascii="Times New Roman" w:hAnsi="Times New Roman" w:cs="Times New Roman"/>
          <w:sz w:val="24"/>
          <w:szCs w:val="24"/>
        </w:rPr>
        <w:t xml:space="preserve">continuous </w:t>
      </w:r>
      <w:r w:rsidR="002C59DE" w:rsidRPr="006F21C3">
        <w:rPr>
          <w:rFonts w:ascii="Times New Roman" w:hAnsi="Times New Roman" w:cs="Times New Roman"/>
          <w:sz w:val="24"/>
          <w:szCs w:val="24"/>
        </w:rPr>
        <w:t xml:space="preserve">coverage can often start days in advance of a hurricane landfall, while for tornadoes coverage usually </w:t>
      </w:r>
      <w:r w:rsidR="009B7BD4" w:rsidRPr="006F21C3">
        <w:rPr>
          <w:rFonts w:ascii="Times New Roman" w:hAnsi="Times New Roman" w:cs="Times New Roman"/>
          <w:sz w:val="24"/>
          <w:szCs w:val="24"/>
        </w:rPr>
        <w:t>starts while</w:t>
      </w:r>
      <w:r w:rsidR="002C59DE" w:rsidRPr="006F21C3">
        <w:rPr>
          <w:rFonts w:ascii="Times New Roman" w:hAnsi="Times New Roman" w:cs="Times New Roman"/>
          <w:sz w:val="24"/>
          <w:szCs w:val="24"/>
        </w:rPr>
        <w:t xml:space="preserve"> storms are </w:t>
      </w:r>
      <w:r w:rsidR="009B7BD4" w:rsidRPr="006F21C3">
        <w:rPr>
          <w:rFonts w:ascii="Times New Roman" w:hAnsi="Times New Roman" w:cs="Times New Roman"/>
          <w:sz w:val="24"/>
          <w:szCs w:val="24"/>
        </w:rPr>
        <w:t>already ongoing</w:t>
      </w:r>
      <w:r w:rsidR="0085622D" w:rsidRPr="006F21C3">
        <w:rPr>
          <w:rFonts w:ascii="Times New Roman" w:hAnsi="Times New Roman" w:cs="Times New Roman"/>
          <w:sz w:val="24"/>
          <w:szCs w:val="24"/>
        </w:rPr>
        <w:t xml:space="preserve">, </w:t>
      </w:r>
      <w:r w:rsidR="00201330" w:rsidRPr="006F21C3">
        <w:rPr>
          <w:rFonts w:ascii="Times New Roman" w:hAnsi="Times New Roman" w:cs="Times New Roman"/>
          <w:sz w:val="24"/>
          <w:szCs w:val="24"/>
        </w:rPr>
        <w:t>with</w:t>
      </w:r>
      <w:r w:rsidR="0085622D" w:rsidRPr="006F21C3">
        <w:rPr>
          <w:rFonts w:ascii="Times New Roman" w:hAnsi="Times New Roman" w:cs="Times New Roman"/>
          <w:sz w:val="24"/>
          <w:szCs w:val="24"/>
        </w:rPr>
        <w:t xml:space="preserve"> both</w:t>
      </w:r>
      <w:r w:rsidR="00201330" w:rsidRPr="006F21C3">
        <w:rPr>
          <w:rFonts w:ascii="Times New Roman" w:hAnsi="Times New Roman" w:cs="Times New Roman"/>
          <w:sz w:val="24"/>
          <w:szCs w:val="24"/>
        </w:rPr>
        <w:t xml:space="preserve"> events</w:t>
      </w:r>
      <w:r w:rsidR="0085622D" w:rsidRPr="006F21C3">
        <w:rPr>
          <w:rFonts w:ascii="Times New Roman" w:hAnsi="Times New Roman" w:cs="Times New Roman"/>
          <w:sz w:val="24"/>
          <w:szCs w:val="24"/>
        </w:rPr>
        <w:t xml:space="preserve"> requir</w:t>
      </w:r>
      <w:r w:rsidR="00201330" w:rsidRPr="006F21C3">
        <w:rPr>
          <w:rFonts w:ascii="Times New Roman" w:hAnsi="Times New Roman" w:cs="Times New Roman"/>
          <w:sz w:val="24"/>
          <w:szCs w:val="24"/>
        </w:rPr>
        <w:t>ing</w:t>
      </w:r>
      <w:r w:rsidR="0085622D" w:rsidRPr="006F21C3">
        <w:rPr>
          <w:rFonts w:ascii="Times New Roman" w:hAnsi="Times New Roman" w:cs="Times New Roman"/>
          <w:sz w:val="24"/>
          <w:szCs w:val="24"/>
        </w:rPr>
        <w:t xml:space="preserve"> significant advance planning and staffing to maintain</w:t>
      </w:r>
      <w:r w:rsidR="00201330" w:rsidRPr="006F21C3">
        <w:rPr>
          <w:rFonts w:ascii="Times New Roman" w:hAnsi="Times New Roman" w:cs="Times New Roman"/>
          <w:sz w:val="24"/>
          <w:szCs w:val="24"/>
        </w:rPr>
        <w:t xml:space="preserve"> coverage</w:t>
      </w:r>
      <w:r w:rsidR="0085622D" w:rsidRPr="006F21C3">
        <w:rPr>
          <w:rFonts w:ascii="Times New Roman" w:hAnsi="Times New Roman" w:cs="Times New Roman"/>
          <w:sz w:val="24"/>
          <w:szCs w:val="24"/>
        </w:rPr>
        <w:t>.</w:t>
      </w:r>
    </w:p>
    <w:p w14:paraId="464417FF" w14:textId="4A0E59CF" w:rsidR="00CE0B4F" w:rsidRPr="006F21C3" w:rsidRDefault="00CF5F48"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356A8A" w:rsidRPr="006F21C3">
        <w:rPr>
          <w:rFonts w:ascii="Times New Roman" w:hAnsi="Times New Roman" w:cs="Times New Roman"/>
          <w:sz w:val="24"/>
          <w:szCs w:val="24"/>
        </w:rPr>
        <w:t>Otherwise, research investigating the i</w:t>
      </w:r>
      <w:r w:rsidR="004519CB" w:rsidRPr="006F21C3">
        <w:rPr>
          <w:rFonts w:ascii="Times New Roman" w:hAnsi="Times New Roman" w:cs="Times New Roman"/>
          <w:sz w:val="24"/>
          <w:szCs w:val="24"/>
        </w:rPr>
        <w:t>ndividual products</w:t>
      </w:r>
      <w:r w:rsidR="00DB6DBE" w:rsidRPr="006F21C3">
        <w:rPr>
          <w:rFonts w:ascii="Times New Roman" w:hAnsi="Times New Roman" w:cs="Times New Roman"/>
          <w:sz w:val="24"/>
          <w:szCs w:val="24"/>
        </w:rPr>
        <w:t xml:space="preserve"> presented </w:t>
      </w:r>
      <w:r w:rsidR="004519CB" w:rsidRPr="006F21C3">
        <w:rPr>
          <w:rFonts w:ascii="Times New Roman" w:hAnsi="Times New Roman" w:cs="Times New Roman"/>
          <w:sz w:val="24"/>
          <w:szCs w:val="24"/>
        </w:rPr>
        <w:t>by broadcast</w:t>
      </w:r>
      <w:r w:rsidR="00EF7497" w:rsidRPr="006F21C3">
        <w:rPr>
          <w:rFonts w:ascii="Times New Roman" w:hAnsi="Times New Roman" w:cs="Times New Roman"/>
          <w:sz w:val="24"/>
          <w:szCs w:val="24"/>
        </w:rPr>
        <w:t>er</w:t>
      </w:r>
      <w:r w:rsidR="004519CB" w:rsidRPr="006F21C3">
        <w:rPr>
          <w:rFonts w:ascii="Times New Roman" w:hAnsi="Times New Roman" w:cs="Times New Roman"/>
          <w:sz w:val="24"/>
          <w:szCs w:val="24"/>
        </w:rPr>
        <w:t xml:space="preserve">s </w:t>
      </w:r>
      <w:r w:rsidR="00356A8A" w:rsidRPr="006F21C3">
        <w:rPr>
          <w:rFonts w:ascii="Times New Roman" w:hAnsi="Times New Roman" w:cs="Times New Roman"/>
          <w:sz w:val="24"/>
          <w:szCs w:val="24"/>
        </w:rPr>
        <w:t xml:space="preserve">generally seeks to understand </w:t>
      </w:r>
      <w:r w:rsidR="004519CB" w:rsidRPr="006F21C3">
        <w:rPr>
          <w:rFonts w:ascii="Times New Roman" w:hAnsi="Times New Roman" w:cs="Times New Roman"/>
          <w:sz w:val="24"/>
          <w:szCs w:val="24"/>
        </w:rPr>
        <w:t>how broadcasters communicate forecast uncertainty, with precipitation forecasts as well as the hurricane</w:t>
      </w:r>
      <w:r w:rsidR="009B7BD4" w:rsidRPr="006F21C3">
        <w:rPr>
          <w:rFonts w:ascii="Times New Roman" w:hAnsi="Times New Roman" w:cs="Times New Roman"/>
          <w:sz w:val="24"/>
          <w:szCs w:val="24"/>
        </w:rPr>
        <w:t xml:space="preserve"> forecast track cone</w:t>
      </w:r>
      <w:r w:rsidR="004519CB" w:rsidRPr="006F21C3">
        <w:rPr>
          <w:rFonts w:ascii="Times New Roman" w:hAnsi="Times New Roman" w:cs="Times New Roman"/>
          <w:sz w:val="24"/>
          <w:szCs w:val="24"/>
        </w:rPr>
        <w:t xml:space="preserve"> </w:t>
      </w:r>
      <w:r w:rsidR="00F32F72" w:rsidRPr="006F21C3">
        <w:rPr>
          <w:rFonts w:ascii="Times New Roman" w:hAnsi="Times New Roman" w:cs="Times New Roman"/>
          <w:sz w:val="24"/>
          <w:szCs w:val="24"/>
        </w:rPr>
        <w:t xml:space="preserve">(also known as the cone of uncertainty) </w:t>
      </w:r>
      <w:r w:rsidR="004519CB" w:rsidRPr="006F21C3">
        <w:rPr>
          <w:rFonts w:ascii="Times New Roman" w:hAnsi="Times New Roman" w:cs="Times New Roman"/>
          <w:sz w:val="24"/>
          <w:szCs w:val="24"/>
        </w:rPr>
        <w:t xml:space="preserve">receiving </w:t>
      </w:r>
      <w:r w:rsidR="00356A8A" w:rsidRPr="006F21C3">
        <w:rPr>
          <w:rFonts w:ascii="Times New Roman" w:hAnsi="Times New Roman" w:cs="Times New Roman"/>
          <w:sz w:val="24"/>
          <w:szCs w:val="24"/>
        </w:rPr>
        <w:t xml:space="preserve">particular </w:t>
      </w:r>
      <w:r w:rsidR="004519CB" w:rsidRPr="006F21C3">
        <w:rPr>
          <w:rFonts w:ascii="Times New Roman" w:hAnsi="Times New Roman" w:cs="Times New Roman"/>
          <w:sz w:val="24"/>
          <w:szCs w:val="24"/>
        </w:rPr>
        <w:t>focus (Broad et al. 2007</w:t>
      </w:r>
      <w:r w:rsidR="009B7BD4" w:rsidRPr="006F21C3">
        <w:rPr>
          <w:rFonts w:ascii="Times New Roman" w:hAnsi="Times New Roman" w:cs="Times New Roman"/>
          <w:sz w:val="24"/>
          <w:szCs w:val="24"/>
        </w:rPr>
        <w:t>;</w:t>
      </w:r>
      <w:r w:rsidR="004519CB" w:rsidRPr="006F21C3">
        <w:rPr>
          <w:rFonts w:ascii="Times New Roman" w:hAnsi="Times New Roman" w:cs="Times New Roman"/>
          <w:sz w:val="24"/>
          <w:szCs w:val="24"/>
        </w:rPr>
        <w:t xml:space="preserve"> Morrow et al. 2008</w:t>
      </w:r>
      <w:r w:rsidR="009B7BD4" w:rsidRPr="006F21C3">
        <w:rPr>
          <w:rFonts w:ascii="Times New Roman" w:hAnsi="Times New Roman" w:cs="Times New Roman"/>
          <w:sz w:val="24"/>
          <w:szCs w:val="24"/>
        </w:rPr>
        <w:t>;</w:t>
      </w:r>
      <w:r w:rsidR="004519CB" w:rsidRPr="006F21C3">
        <w:rPr>
          <w:rFonts w:ascii="Times New Roman" w:hAnsi="Times New Roman" w:cs="Times New Roman"/>
          <w:sz w:val="24"/>
          <w:szCs w:val="24"/>
        </w:rPr>
        <w:t xml:space="preserve"> Demuth et al. 2009).  In interviews with broadcasters</w:t>
      </w:r>
      <w:r w:rsidR="00250009" w:rsidRPr="006F21C3">
        <w:rPr>
          <w:rFonts w:ascii="Times New Roman" w:hAnsi="Times New Roman" w:cs="Times New Roman"/>
          <w:sz w:val="24"/>
          <w:szCs w:val="24"/>
        </w:rPr>
        <w:t xml:space="preserve">, Broad et al. (2007) report that many broadcasters edit the </w:t>
      </w:r>
      <w:r w:rsidR="009B7BD4" w:rsidRPr="006F21C3">
        <w:rPr>
          <w:rFonts w:ascii="Times New Roman" w:hAnsi="Times New Roman" w:cs="Times New Roman"/>
          <w:sz w:val="24"/>
          <w:szCs w:val="24"/>
        </w:rPr>
        <w:t>cone</w:t>
      </w:r>
      <w:r w:rsidR="00F32F72" w:rsidRPr="006F21C3">
        <w:rPr>
          <w:rFonts w:ascii="Times New Roman" w:hAnsi="Times New Roman" w:cs="Times New Roman"/>
          <w:sz w:val="24"/>
          <w:szCs w:val="24"/>
        </w:rPr>
        <w:t xml:space="preserve"> of uncertainty</w:t>
      </w:r>
      <w:r w:rsidR="00250009" w:rsidRPr="006F21C3">
        <w:rPr>
          <w:rFonts w:ascii="Times New Roman" w:hAnsi="Times New Roman" w:cs="Times New Roman"/>
          <w:sz w:val="24"/>
          <w:szCs w:val="24"/>
        </w:rPr>
        <w:t xml:space="preserve">, </w:t>
      </w:r>
      <w:r w:rsidR="009B7BD4" w:rsidRPr="006F21C3">
        <w:rPr>
          <w:rFonts w:ascii="Times New Roman" w:hAnsi="Times New Roman" w:cs="Times New Roman"/>
          <w:sz w:val="24"/>
          <w:szCs w:val="24"/>
        </w:rPr>
        <w:t>as some</w:t>
      </w:r>
      <w:r w:rsidR="00250009" w:rsidRPr="006F21C3">
        <w:rPr>
          <w:rFonts w:ascii="Times New Roman" w:hAnsi="Times New Roman" w:cs="Times New Roman"/>
          <w:sz w:val="24"/>
          <w:szCs w:val="24"/>
        </w:rPr>
        <w:t xml:space="preserve"> noted that they remove the forecast track </w:t>
      </w:r>
      <w:r w:rsidR="009B7BD4" w:rsidRPr="006F21C3">
        <w:rPr>
          <w:rFonts w:ascii="Times New Roman" w:hAnsi="Times New Roman" w:cs="Times New Roman"/>
          <w:sz w:val="24"/>
          <w:szCs w:val="24"/>
        </w:rPr>
        <w:t>from</w:t>
      </w:r>
      <w:r w:rsidR="00250009" w:rsidRPr="006F21C3">
        <w:rPr>
          <w:rFonts w:ascii="Times New Roman" w:hAnsi="Times New Roman" w:cs="Times New Roman"/>
          <w:sz w:val="24"/>
          <w:szCs w:val="24"/>
        </w:rPr>
        <w:t xml:space="preserve"> the center of the cone from their on-air presentations</w:t>
      </w:r>
      <w:r w:rsidR="009B7BD4" w:rsidRPr="006F21C3">
        <w:rPr>
          <w:rFonts w:ascii="Times New Roman" w:hAnsi="Times New Roman" w:cs="Times New Roman"/>
          <w:sz w:val="24"/>
          <w:szCs w:val="24"/>
        </w:rPr>
        <w:t>.  These broadcasters</w:t>
      </w:r>
      <w:r w:rsidR="00250009" w:rsidRPr="006F21C3">
        <w:rPr>
          <w:rFonts w:ascii="Times New Roman" w:hAnsi="Times New Roman" w:cs="Times New Roman"/>
          <w:sz w:val="24"/>
          <w:szCs w:val="24"/>
        </w:rPr>
        <w:t xml:space="preserve"> fear</w:t>
      </w:r>
      <w:r w:rsidR="009B7BD4" w:rsidRPr="006F21C3">
        <w:rPr>
          <w:rFonts w:ascii="Times New Roman" w:hAnsi="Times New Roman" w:cs="Times New Roman"/>
          <w:sz w:val="24"/>
          <w:szCs w:val="24"/>
        </w:rPr>
        <w:t>ed</w:t>
      </w:r>
      <w:r w:rsidR="00250009" w:rsidRPr="006F21C3">
        <w:rPr>
          <w:rFonts w:ascii="Times New Roman" w:hAnsi="Times New Roman" w:cs="Times New Roman"/>
          <w:sz w:val="24"/>
          <w:szCs w:val="24"/>
        </w:rPr>
        <w:t xml:space="preserve"> that </w:t>
      </w:r>
      <w:r w:rsidR="009B7BD4" w:rsidRPr="006F21C3">
        <w:rPr>
          <w:rFonts w:ascii="Times New Roman" w:hAnsi="Times New Roman" w:cs="Times New Roman"/>
          <w:sz w:val="24"/>
          <w:szCs w:val="24"/>
        </w:rPr>
        <w:t>the track centerline</w:t>
      </w:r>
      <w:r w:rsidR="00250009" w:rsidRPr="006F21C3">
        <w:rPr>
          <w:rFonts w:ascii="Times New Roman" w:hAnsi="Times New Roman" w:cs="Times New Roman"/>
          <w:sz w:val="24"/>
          <w:szCs w:val="24"/>
        </w:rPr>
        <w:t xml:space="preserve"> creates a perception of greater certainty in the track forecast than what the forecaster estimates there is.  </w:t>
      </w:r>
      <w:r w:rsidR="008368AA" w:rsidRPr="006F21C3">
        <w:rPr>
          <w:rFonts w:ascii="Times New Roman" w:hAnsi="Times New Roman" w:cs="Times New Roman"/>
          <w:sz w:val="24"/>
          <w:szCs w:val="24"/>
        </w:rPr>
        <w:t>Broadcasters also appear to use a great deal of experimentation and leverage the advantages of the on-air communication medium to explain uncertainty</w:t>
      </w:r>
      <w:r w:rsidR="00F06469" w:rsidRPr="006F21C3">
        <w:rPr>
          <w:rFonts w:ascii="Times New Roman" w:hAnsi="Times New Roman" w:cs="Times New Roman"/>
          <w:sz w:val="24"/>
          <w:szCs w:val="24"/>
        </w:rPr>
        <w:t xml:space="preserve">. </w:t>
      </w:r>
      <w:r w:rsidR="008368AA" w:rsidRPr="006F21C3">
        <w:rPr>
          <w:rFonts w:ascii="Times New Roman" w:hAnsi="Times New Roman" w:cs="Times New Roman"/>
          <w:sz w:val="24"/>
          <w:szCs w:val="24"/>
        </w:rPr>
        <w:t xml:space="preserve"> Morrow et al. (2008) and Demuth et al. (2009) </w:t>
      </w:r>
      <w:r w:rsidR="00F06469" w:rsidRPr="006F21C3">
        <w:rPr>
          <w:rFonts w:ascii="Times New Roman" w:hAnsi="Times New Roman" w:cs="Times New Roman"/>
          <w:sz w:val="24"/>
          <w:szCs w:val="24"/>
        </w:rPr>
        <w:t>identified that</w:t>
      </w:r>
      <w:r w:rsidR="008368AA" w:rsidRPr="006F21C3">
        <w:rPr>
          <w:rFonts w:ascii="Times New Roman" w:hAnsi="Times New Roman" w:cs="Times New Roman"/>
          <w:sz w:val="24"/>
          <w:szCs w:val="24"/>
        </w:rPr>
        <w:t xml:space="preserve"> broadcasters used a variety of methods to communicate probability of precipitation.  Excerpts from broadcaster interviews in these two studies also mention adding value</w:t>
      </w:r>
      <w:r w:rsidR="00A806A1" w:rsidRPr="006F21C3">
        <w:rPr>
          <w:rFonts w:ascii="Times New Roman" w:hAnsi="Times New Roman" w:cs="Times New Roman"/>
          <w:sz w:val="24"/>
          <w:szCs w:val="24"/>
        </w:rPr>
        <w:t xml:space="preserve"> to NWS forecasts</w:t>
      </w:r>
      <w:r w:rsidR="008368AA" w:rsidRPr="006F21C3">
        <w:rPr>
          <w:rFonts w:ascii="Times New Roman" w:hAnsi="Times New Roman" w:cs="Times New Roman"/>
          <w:sz w:val="24"/>
          <w:szCs w:val="24"/>
        </w:rPr>
        <w:t xml:space="preserve"> in severe weather events, </w:t>
      </w:r>
      <w:r w:rsidR="00201330" w:rsidRPr="006F21C3">
        <w:rPr>
          <w:rFonts w:ascii="Times New Roman" w:hAnsi="Times New Roman" w:cs="Times New Roman"/>
          <w:sz w:val="24"/>
          <w:szCs w:val="24"/>
        </w:rPr>
        <w:t xml:space="preserve">as they felt </w:t>
      </w:r>
      <w:r w:rsidR="008368AA" w:rsidRPr="006F21C3">
        <w:rPr>
          <w:rFonts w:ascii="Times New Roman" w:hAnsi="Times New Roman" w:cs="Times New Roman"/>
          <w:sz w:val="24"/>
          <w:szCs w:val="24"/>
        </w:rPr>
        <w:t xml:space="preserve">that describing the potential timing of severe weather is “more useful than </w:t>
      </w:r>
      <w:r w:rsidR="00201330" w:rsidRPr="006F21C3">
        <w:rPr>
          <w:rFonts w:ascii="Times New Roman" w:hAnsi="Times New Roman" w:cs="Times New Roman"/>
          <w:sz w:val="24"/>
          <w:szCs w:val="24"/>
        </w:rPr>
        <w:t>S</w:t>
      </w:r>
      <w:r w:rsidR="008368AA" w:rsidRPr="006F21C3">
        <w:rPr>
          <w:rFonts w:ascii="Times New Roman" w:hAnsi="Times New Roman" w:cs="Times New Roman"/>
          <w:sz w:val="24"/>
          <w:szCs w:val="24"/>
        </w:rPr>
        <w:t xml:space="preserve">light, </w:t>
      </w:r>
      <w:r w:rsidR="00201330" w:rsidRPr="006F21C3">
        <w:rPr>
          <w:rFonts w:ascii="Times New Roman" w:hAnsi="Times New Roman" w:cs="Times New Roman"/>
          <w:sz w:val="24"/>
          <w:szCs w:val="24"/>
        </w:rPr>
        <w:t>M</w:t>
      </w:r>
      <w:r w:rsidR="008368AA" w:rsidRPr="006F21C3">
        <w:rPr>
          <w:rFonts w:ascii="Times New Roman" w:hAnsi="Times New Roman" w:cs="Times New Roman"/>
          <w:sz w:val="24"/>
          <w:szCs w:val="24"/>
        </w:rPr>
        <w:t xml:space="preserve">oderate, or </w:t>
      </w:r>
      <w:r w:rsidR="00201330" w:rsidRPr="006F21C3">
        <w:rPr>
          <w:rFonts w:ascii="Times New Roman" w:hAnsi="Times New Roman" w:cs="Times New Roman"/>
          <w:sz w:val="24"/>
          <w:szCs w:val="24"/>
        </w:rPr>
        <w:t>H</w:t>
      </w:r>
      <w:r w:rsidR="008368AA" w:rsidRPr="006F21C3">
        <w:rPr>
          <w:rFonts w:ascii="Times New Roman" w:hAnsi="Times New Roman" w:cs="Times New Roman"/>
          <w:sz w:val="24"/>
          <w:szCs w:val="24"/>
        </w:rPr>
        <w:t>igh” (Demuth et al. 2009).  Broadcasters did occasionally struggle with how to best communicate this information, however, as they reported feeling uncertain about whether their viewers preferred categorical descriptors or numbers as their ideal method of understanding forecast uncertainty (Morrow et al. 2008).</w:t>
      </w:r>
      <w:r w:rsidR="00DB6DBE" w:rsidRPr="006F21C3">
        <w:rPr>
          <w:rFonts w:ascii="Times New Roman" w:hAnsi="Times New Roman" w:cs="Times New Roman"/>
          <w:sz w:val="24"/>
          <w:szCs w:val="24"/>
        </w:rPr>
        <w:t xml:space="preserve">  </w:t>
      </w:r>
      <w:r w:rsidR="00931851" w:rsidRPr="006F21C3">
        <w:rPr>
          <w:rFonts w:ascii="Times New Roman" w:hAnsi="Times New Roman" w:cs="Times New Roman"/>
          <w:sz w:val="24"/>
          <w:szCs w:val="24"/>
        </w:rPr>
        <w:t>Overall, broadcasters seek to use their television medium to communicate uncertainty to their viewers, often adapting NWS products and information to do so.</w:t>
      </w:r>
    </w:p>
    <w:p w14:paraId="107C3ED1" w14:textId="231EE110" w:rsidR="00A806A1" w:rsidRPr="006F21C3" w:rsidRDefault="00A806A1"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Though there is a relative dearth of research into the value</w:t>
      </w:r>
      <w:r w:rsidR="00AD0999">
        <w:rPr>
          <w:rFonts w:ascii="Times New Roman" w:hAnsi="Times New Roman" w:cs="Times New Roman"/>
          <w:sz w:val="24"/>
          <w:szCs w:val="24"/>
        </w:rPr>
        <w:t>,</w:t>
      </w:r>
      <w:r w:rsidR="000766CA" w:rsidRPr="006F21C3">
        <w:rPr>
          <w:rFonts w:ascii="Times New Roman" w:hAnsi="Times New Roman" w:cs="Times New Roman"/>
          <w:sz w:val="24"/>
          <w:szCs w:val="24"/>
        </w:rPr>
        <w:t xml:space="preserve"> or</w:t>
      </w:r>
      <w:r w:rsidRPr="006F21C3">
        <w:rPr>
          <w:rFonts w:ascii="Times New Roman" w:hAnsi="Times New Roman" w:cs="Times New Roman"/>
          <w:sz w:val="24"/>
          <w:szCs w:val="24"/>
        </w:rPr>
        <w:t xml:space="preserve"> economic and social benefit of decisions made using forecast information</w:t>
      </w:r>
      <w:r w:rsidR="000766CA" w:rsidRPr="006F21C3">
        <w:rPr>
          <w:rFonts w:ascii="Times New Roman" w:hAnsi="Times New Roman" w:cs="Times New Roman"/>
          <w:sz w:val="24"/>
          <w:szCs w:val="24"/>
        </w:rPr>
        <w:t xml:space="preserve"> (Murphy 1993)</w:t>
      </w:r>
      <w:r w:rsidRPr="006F21C3">
        <w:rPr>
          <w:rFonts w:ascii="Times New Roman" w:hAnsi="Times New Roman" w:cs="Times New Roman"/>
          <w:sz w:val="24"/>
          <w:szCs w:val="24"/>
        </w:rPr>
        <w:t xml:space="preserve">, </w:t>
      </w:r>
      <w:r w:rsidR="000766CA" w:rsidRPr="006F21C3">
        <w:rPr>
          <w:rFonts w:ascii="Times New Roman" w:hAnsi="Times New Roman" w:cs="Times New Roman"/>
          <w:sz w:val="24"/>
          <w:szCs w:val="24"/>
        </w:rPr>
        <w:t xml:space="preserve">generated by broadcasters using the SPC outlook, there are known limits to </w:t>
      </w:r>
      <w:r w:rsidR="00AD0999">
        <w:rPr>
          <w:rFonts w:ascii="Times New Roman" w:hAnsi="Times New Roman" w:cs="Times New Roman"/>
          <w:sz w:val="24"/>
          <w:szCs w:val="24"/>
        </w:rPr>
        <w:t>broadcasters’</w:t>
      </w:r>
      <w:r w:rsidR="000766CA" w:rsidRPr="006F21C3">
        <w:rPr>
          <w:rFonts w:ascii="Times New Roman" w:hAnsi="Times New Roman" w:cs="Times New Roman"/>
          <w:sz w:val="24"/>
          <w:szCs w:val="24"/>
        </w:rPr>
        <w:t xml:space="preserve"> ability to present some weather info</w:t>
      </w:r>
      <w:r w:rsidR="00825CCE" w:rsidRPr="006F21C3">
        <w:rPr>
          <w:rFonts w:ascii="Times New Roman" w:hAnsi="Times New Roman" w:cs="Times New Roman"/>
          <w:sz w:val="24"/>
          <w:szCs w:val="24"/>
        </w:rPr>
        <w:t>r</w:t>
      </w:r>
      <w:r w:rsidR="000766CA" w:rsidRPr="006F21C3">
        <w:rPr>
          <w:rFonts w:ascii="Times New Roman" w:hAnsi="Times New Roman" w:cs="Times New Roman"/>
          <w:sz w:val="24"/>
          <w:szCs w:val="24"/>
        </w:rPr>
        <w:t>mation</w:t>
      </w:r>
      <w:r w:rsidRPr="006F21C3">
        <w:rPr>
          <w:rFonts w:ascii="Times New Roman" w:hAnsi="Times New Roman" w:cs="Times New Roman"/>
          <w:sz w:val="24"/>
          <w:szCs w:val="24"/>
        </w:rPr>
        <w:t xml:space="preserve">.  Consultants are a driver of many station-level changes to </w:t>
      </w:r>
      <w:r w:rsidR="00EF6B95" w:rsidRPr="006F21C3">
        <w:rPr>
          <w:rFonts w:ascii="Times New Roman" w:hAnsi="Times New Roman" w:cs="Times New Roman"/>
          <w:sz w:val="24"/>
          <w:szCs w:val="24"/>
        </w:rPr>
        <w:t>the newscast, as they suggest changes to station management based on their market research.</w:t>
      </w:r>
      <w:r w:rsidR="004C769B" w:rsidRPr="006F21C3">
        <w:rPr>
          <w:rFonts w:ascii="Times New Roman" w:hAnsi="Times New Roman" w:cs="Times New Roman"/>
          <w:sz w:val="24"/>
          <w:szCs w:val="24"/>
        </w:rPr>
        <w:t xml:space="preserve"> </w:t>
      </w:r>
      <w:r w:rsidR="00AD1872" w:rsidRPr="006F21C3">
        <w:rPr>
          <w:rFonts w:ascii="Times New Roman" w:hAnsi="Times New Roman" w:cs="Times New Roman"/>
          <w:sz w:val="24"/>
          <w:szCs w:val="24"/>
        </w:rPr>
        <w:t xml:space="preserve"> </w:t>
      </w:r>
      <w:r w:rsidR="004C769B" w:rsidRPr="006F21C3">
        <w:rPr>
          <w:rFonts w:ascii="Times New Roman" w:hAnsi="Times New Roman" w:cs="Times New Roman"/>
          <w:sz w:val="24"/>
          <w:szCs w:val="24"/>
        </w:rPr>
        <w:t xml:space="preserve">Henson (2010) provides a notable example, as “consultants traditionally steer weathercasters away from using the skinny lines… ‘maps should not have isobars or perhaps even fronts.’”  These decisions are often outside the broadcaster’s control, as consultant’s market research is generally proprietary and not shared with broadcasters beyond guidance from station management (Henson 2010). </w:t>
      </w:r>
      <w:r w:rsidR="00AD1872" w:rsidRPr="006F21C3">
        <w:rPr>
          <w:rFonts w:ascii="Times New Roman" w:hAnsi="Times New Roman" w:cs="Times New Roman"/>
          <w:sz w:val="24"/>
          <w:szCs w:val="24"/>
        </w:rPr>
        <w:t xml:space="preserve"> Indeed, many stations have recently adapted language describing “</w:t>
      </w:r>
      <w:r w:rsidR="0048461A" w:rsidRPr="006F21C3">
        <w:rPr>
          <w:rFonts w:ascii="Times New Roman" w:hAnsi="Times New Roman" w:cs="Times New Roman"/>
          <w:sz w:val="24"/>
          <w:szCs w:val="24"/>
        </w:rPr>
        <w:t>C</w:t>
      </w:r>
      <w:r w:rsidR="00AD1872" w:rsidRPr="006F21C3">
        <w:rPr>
          <w:rFonts w:ascii="Times New Roman" w:hAnsi="Times New Roman" w:cs="Times New Roman"/>
          <w:sz w:val="24"/>
          <w:szCs w:val="24"/>
        </w:rPr>
        <w:t xml:space="preserve">ode </w:t>
      </w:r>
      <w:r w:rsidR="0048461A" w:rsidRPr="006F21C3">
        <w:rPr>
          <w:rFonts w:ascii="Times New Roman" w:hAnsi="Times New Roman" w:cs="Times New Roman"/>
          <w:sz w:val="24"/>
          <w:szCs w:val="24"/>
        </w:rPr>
        <w:t>R</w:t>
      </w:r>
      <w:r w:rsidR="00AD1872" w:rsidRPr="006F21C3">
        <w:rPr>
          <w:rFonts w:ascii="Times New Roman" w:hAnsi="Times New Roman" w:cs="Times New Roman"/>
          <w:sz w:val="24"/>
          <w:szCs w:val="24"/>
        </w:rPr>
        <w:t>ed” days based on consultant guidance, with management playing a key role in deciding when a day is “</w:t>
      </w:r>
      <w:r w:rsidR="0048461A" w:rsidRPr="006F21C3">
        <w:rPr>
          <w:rFonts w:ascii="Times New Roman" w:hAnsi="Times New Roman" w:cs="Times New Roman"/>
          <w:sz w:val="24"/>
          <w:szCs w:val="24"/>
        </w:rPr>
        <w:t>C</w:t>
      </w:r>
      <w:r w:rsidR="00AD1872" w:rsidRPr="006F21C3">
        <w:rPr>
          <w:rFonts w:ascii="Times New Roman" w:hAnsi="Times New Roman" w:cs="Times New Roman"/>
          <w:sz w:val="24"/>
          <w:szCs w:val="24"/>
        </w:rPr>
        <w:t xml:space="preserve">ode </w:t>
      </w:r>
      <w:r w:rsidR="0048461A" w:rsidRPr="006F21C3">
        <w:rPr>
          <w:rFonts w:ascii="Times New Roman" w:hAnsi="Times New Roman" w:cs="Times New Roman"/>
          <w:sz w:val="24"/>
          <w:szCs w:val="24"/>
        </w:rPr>
        <w:t>R</w:t>
      </w:r>
      <w:r w:rsidR="00AD1872" w:rsidRPr="006F21C3">
        <w:rPr>
          <w:rFonts w:ascii="Times New Roman" w:hAnsi="Times New Roman" w:cs="Times New Roman"/>
          <w:sz w:val="24"/>
          <w:szCs w:val="24"/>
        </w:rPr>
        <w:t>ed</w:t>
      </w:r>
      <w:r w:rsidR="00825CCE" w:rsidRPr="006F21C3">
        <w:rPr>
          <w:rFonts w:ascii="Times New Roman" w:hAnsi="Times New Roman" w:cs="Times New Roman"/>
          <w:sz w:val="24"/>
          <w:szCs w:val="24"/>
        </w:rPr>
        <w:t>,</w:t>
      </w:r>
      <w:r w:rsidR="00AD1872" w:rsidRPr="006F21C3">
        <w:rPr>
          <w:rFonts w:ascii="Times New Roman" w:hAnsi="Times New Roman" w:cs="Times New Roman"/>
          <w:sz w:val="24"/>
          <w:szCs w:val="24"/>
        </w:rPr>
        <w:t>”</w:t>
      </w:r>
      <w:r w:rsidR="00825CCE" w:rsidRPr="006F21C3">
        <w:rPr>
          <w:rFonts w:ascii="Times New Roman" w:hAnsi="Times New Roman" w:cs="Times New Roman"/>
          <w:sz w:val="24"/>
          <w:szCs w:val="24"/>
        </w:rPr>
        <w:t xml:space="preserve"> even going as far as to overwrite the broadcast meteorologist’s opinion (Stelter 20</w:t>
      </w:r>
      <w:r w:rsidR="00AD0999">
        <w:rPr>
          <w:rFonts w:ascii="Times New Roman" w:hAnsi="Times New Roman" w:cs="Times New Roman"/>
          <w:sz w:val="24"/>
          <w:szCs w:val="24"/>
        </w:rPr>
        <w:t>19</w:t>
      </w:r>
      <w:r w:rsidR="00825CCE" w:rsidRPr="006F21C3">
        <w:rPr>
          <w:rFonts w:ascii="Times New Roman" w:hAnsi="Times New Roman" w:cs="Times New Roman"/>
          <w:sz w:val="24"/>
          <w:szCs w:val="24"/>
        </w:rPr>
        <w:t>)</w:t>
      </w:r>
      <w:r w:rsidR="00AD1872" w:rsidRPr="006F21C3">
        <w:rPr>
          <w:rFonts w:ascii="Times New Roman" w:hAnsi="Times New Roman" w:cs="Times New Roman"/>
          <w:sz w:val="24"/>
          <w:szCs w:val="24"/>
        </w:rPr>
        <w:t xml:space="preserve">.  </w:t>
      </w:r>
      <w:r w:rsidR="000766CA" w:rsidRPr="006F21C3">
        <w:rPr>
          <w:rFonts w:ascii="Times New Roman" w:hAnsi="Times New Roman" w:cs="Times New Roman"/>
          <w:sz w:val="24"/>
          <w:szCs w:val="24"/>
        </w:rPr>
        <w:t xml:space="preserve">Thus, </w:t>
      </w:r>
      <w:r w:rsidR="00AD1872" w:rsidRPr="006F21C3">
        <w:rPr>
          <w:rFonts w:ascii="Times New Roman" w:hAnsi="Times New Roman" w:cs="Times New Roman"/>
          <w:sz w:val="24"/>
          <w:szCs w:val="24"/>
        </w:rPr>
        <w:t xml:space="preserve">many </w:t>
      </w:r>
      <w:r w:rsidR="000766CA" w:rsidRPr="006F21C3">
        <w:rPr>
          <w:rFonts w:ascii="Times New Roman" w:hAnsi="Times New Roman" w:cs="Times New Roman"/>
          <w:sz w:val="24"/>
          <w:szCs w:val="24"/>
        </w:rPr>
        <w:t>broadcasters</w:t>
      </w:r>
      <w:r w:rsidR="00AD1872" w:rsidRPr="006F21C3">
        <w:rPr>
          <w:rFonts w:ascii="Times New Roman" w:hAnsi="Times New Roman" w:cs="Times New Roman"/>
          <w:sz w:val="24"/>
          <w:szCs w:val="24"/>
        </w:rPr>
        <w:t>’</w:t>
      </w:r>
      <w:r w:rsidR="000766CA" w:rsidRPr="006F21C3">
        <w:rPr>
          <w:rFonts w:ascii="Times New Roman" w:hAnsi="Times New Roman" w:cs="Times New Roman"/>
          <w:sz w:val="24"/>
          <w:szCs w:val="24"/>
        </w:rPr>
        <w:t xml:space="preserve"> ability to present meteorological information, like the SPC outlook, is partially constrained by their station’s guidelines as dictated by these outside consultants.  Overall, broadcasters have a crucial role in the generation of forecast value for NWS products and can greatly impact viewer decisions, though their presentations can be constrained by time, popularity, and outside management guidelines.</w:t>
      </w:r>
    </w:p>
    <w:p w14:paraId="6E81533A" w14:textId="77777777" w:rsidR="00A806A1" w:rsidRPr="006F21C3" w:rsidRDefault="00A806A1" w:rsidP="00C4168B">
      <w:pPr>
        <w:spacing w:line="360" w:lineRule="auto"/>
        <w:rPr>
          <w:rFonts w:ascii="Times New Roman" w:hAnsi="Times New Roman" w:cs="Times New Roman"/>
          <w:sz w:val="24"/>
          <w:szCs w:val="24"/>
        </w:rPr>
      </w:pPr>
    </w:p>
    <w:p w14:paraId="5285B1E3" w14:textId="172E4CA0" w:rsidR="00E574EE" w:rsidRPr="006F21C3" w:rsidRDefault="008F1A34" w:rsidP="00FA42F2">
      <w:pPr>
        <w:pStyle w:val="Heading2"/>
      </w:pPr>
      <w:bookmarkStart w:id="15" w:name="_Toc46885929"/>
      <w:r w:rsidRPr="006F21C3">
        <w:t xml:space="preserve">Public SPC </w:t>
      </w:r>
      <w:r w:rsidR="00DB6DBE" w:rsidRPr="006F21C3">
        <w:t>O</w:t>
      </w:r>
      <w:r w:rsidRPr="006F21C3">
        <w:t xml:space="preserve">utlook </w:t>
      </w:r>
      <w:r w:rsidR="00DB6DBE" w:rsidRPr="006F21C3">
        <w:t>I</w:t>
      </w:r>
      <w:r w:rsidRPr="006F21C3">
        <w:t>nterpretation</w:t>
      </w:r>
      <w:bookmarkEnd w:id="15"/>
    </w:p>
    <w:p w14:paraId="470005F5" w14:textId="61FA5D5A" w:rsidR="00C50397" w:rsidRPr="006F21C3" w:rsidRDefault="002F3AE6"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F06469" w:rsidRPr="006F21C3">
        <w:rPr>
          <w:rFonts w:ascii="Times New Roman" w:hAnsi="Times New Roman" w:cs="Times New Roman"/>
          <w:sz w:val="24"/>
          <w:szCs w:val="24"/>
        </w:rPr>
        <w:t xml:space="preserve">A </w:t>
      </w:r>
      <w:r w:rsidRPr="006F21C3">
        <w:rPr>
          <w:rFonts w:ascii="Times New Roman" w:hAnsi="Times New Roman" w:cs="Times New Roman"/>
          <w:sz w:val="24"/>
          <w:szCs w:val="24"/>
        </w:rPr>
        <w:t>significant published research gap</w:t>
      </w:r>
      <w:r w:rsidR="00F06469" w:rsidRPr="006F21C3">
        <w:rPr>
          <w:rFonts w:ascii="Times New Roman" w:hAnsi="Times New Roman" w:cs="Times New Roman"/>
          <w:sz w:val="24"/>
          <w:szCs w:val="24"/>
        </w:rPr>
        <w:t xml:space="preserve"> exists</w:t>
      </w:r>
      <w:r w:rsidRPr="006F21C3">
        <w:rPr>
          <w:rFonts w:ascii="Times New Roman" w:hAnsi="Times New Roman" w:cs="Times New Roman"/>
          <w:sz w:val="24"/>
          <w:szCs w:val="24"/>
        </w:rPr>
        <w:t xml:space="preserve"> with regards to the general public’s interpretation of the SPC convective outlook.  </w:t>
      </w:r>
      <w:r w:rsidR="00F06469" w:rsidRPr="006F21C3">
        <w:rPr>
          <w:rFonts w:ascii="Times New Roman" w:hAnsi="Times New Roman" w:cs="Times New Roman"/>
          <w:sz w:val="24"/>
          <w:szCs w:val="24"/>
        </w:rPr>
        <w:t>In recent years t</w:t>
      </w:r>
      <w:r w:rsidRPr="006F21C3">
        <w:rPr>
          <w:rFonts w:ascii="Times New Roman" w:hAnsi="Times New Roman" w:cs="Times New Roman"/>
          <w:sz w:val="24"/>
          <w:szCs w:val="24"/>
        </w:rPr>
        <w:t>he SPC</w:t>
      </w:r>
      <w:r w:rsidR="00F06469" w:rsidRPr="006F21C3">
        <w:rPr>
          <w:rFonts w:ascii="Times New Roman" w:hAnsi="Times New Roman" w:cs="Times New Roman"/>
          <w:sz w:val="24"/>
          <w:szCs w:val="24"/>
        </w:rPr>
        <w:t xml:space="preserve"> sought to work</w:t>
      </w:r>
      <w:r w:rsidRPr="006F21C3">
        <w:rPr>
          <w:rFonts w:ascii="Times New Roman" w:hAnsi="Times New Roman" w:cs="Times New Roman"/>
          <w:sz w:val="24"/>
          <w:szCs w:val="24"/>
        </w:rPr>
        <w:t xml:space="preserve"> with its partners on how the outlook is interpreted (P</w:t>
      </w:r>
      <w:r w:rsidR="00CD0818" w:rsidRPr="006F21C3">
        <w:rPr>
          <w:rFonts w:ascii="Times New Roman" w:hAnsi="Times New Roman" w:cs="Times New Roman"/>
          <w:sz w:val="24"/>
          <w:szCs w:val="24"/>
        </w:rPr>
        <w:t>.</w:t>
      </w:r>
      <w:r w:rsidRPr="006F21C3">
        <w:rPr>
          <w:rFonts w:ascii="Times New Roman" w:hAnsi="Times New Roman" w:cs="Times New Roman"/>
          <w:sz w:val="24"/>
          <w:szCs w:val="24"/>
        </w:rPr>
        <w:t xml:space="preserve"> Marsh 2020, personal communication), and a suite of papers</w:t>
      </w:r>
      <w:r w:rsidR="00F06469" w:rsidRPr="006F21C3">
        <w:rPr>
          <w:rFonts w:ascii="Times New Roman" w:hAnsi="Times New Roman" w:cs="Times New Roman"/>
          <w:sz w:val="24"/>
          <w:szCs w:val="24"/>
        </w:rPr>
        <w:t xml:space="preserve"> </w:t>
      </w:r>
      <w:r w:rsidRPr="006F21C3">
        <w:rPr>
          <w:rFonts w:ascii="Times New Roman" w:hAnsi="Times New Roman" w:cs="Times New Roman"/>
          <w:sz w:val="24"/>
          <w:szCs w:val="24"/>
        </w:rPr>
        <w:t>investigat</w:t>
      </w:r>
      <w:r w:rsidR="00F06469" w:rsidRPr="006F21C3">
        <w:rPr>
          <w:rFonts w:ascii="Times New Roman" w:hAnsi="Times New Roman" w:cs="Times New Roman"/>
          <w:sz w:val="24"/>
          <w:szCs w:val="24"/>
        </w:rPr>
        <w:t>ed</w:t>
      </w:r>
      <w:r w:rsidRPr="006F21C3">
        <w:rPr>
          <w:rFonts w:ascii="Times New Roman" w:hAnsi="Times New Roman" w:cs="Times New Roman"/>
          <w:sz w:val="24"/>
          <w:szCs w:val="24"/>
        </w:rPr>
        <w:t xml:space="preserve"> the verification of the accuracy of the outlook (</w:t>
      </w:r>
      <w:r w:rsidR="005952BC" w:rsidRPr="006F21C3">
        <w:rPr>
          <w:rFonts w:ascii="Times New Roman" w:hAnsi="Times New Roman" w:cs="Times New Roman"/>
          <w:sz w:val="24"/>
          <w:szCs w:val="24"/>
        </w:rPr>
        <w:t>Hitchens and Brooks 2012</w:t>
      </w:r>
      <w:r w:rsidR="00F06469" w:rsidRPr="006F21C3">
        <w:rPr>
          <w:rFonts w:ascii="Times New Roman" w:hAnsi="Times New Roman" w:cs="Times New Roman"/>
          <w:sz w:val="24"/>
          <w:szCs w:val="24"/>
        </w:rPr>
        <w:t>,</w:t>
      </w:r>
      <w:r w:rsidR="005952BC" w:rsidRPr="006F21C3">
        <w:rPr>
          <w:rFonts w:ascii="Times New Roman" w:hAnsi="Times New Roman" w:cs="Times New Roman"/>
          <w:sz w:val="24"/>
          <w:szCs w:val="24"/>
        </w:rPr>
        <w:t xml:space="preserve"> 2014, 2017</w:t>
      </w:r>
      <w:r w:rsidR="00F06469" w:rsidRPr="006F21C3">
        <w:rPr>
          <w:rFonts w:ascii="Times New Roman" w:hAnsi="Times New Roman" w:cs="Times New Roman"/>
          <w:sz w:val="24"/>
          <w:szCs w:val="24"/>
        </w:rPr>
        <w:t>;</w:t>
      </w:r>
      <w:r w:rsidR="005952BC" w:rsidRPr="006F21C3">
        <w:rPr>
          <w:rFonts w:ascii="Times New Roman" w:hAnsi="Times New Roman" w:cs="Times New Roman"/>
          <w:sz w:val="24"/>
          <w:szCs w:val="24"/>
        </w:rPr>
        <w:t xml:space="preserve"> </w:t>
      </w:r>
      <w:r w:rsidR="00AD0999">
        <w:rPr>
          <w:rFonts w:ascii="Times New Roman" w:hAnsi="Times New Roman" w:cs="Times New Roman"/>
          <w:sz w:val="24"/>
          <w:szCs w:val="24"/>
        </w:rPr>
        <w:t xml:space="preserve">Hitchens et al. 2013; </w:t>
      </w:r>
      <w:r w:rsidR="005952BC" w:rsidRPr="006F21C3">
        <w:rPr>
          <w:rFonts w:ascii="Times New Roman" w:hAnsi="Times New Roman" w:cs="Times New Roman"/>
          <w:sz w:val="24"/>
          <w:szCs w:val="24"/>
        </w:rPr>
        <w:t xml:space="preserve">Herman et al. 2018), but these investigations </w:t>
      </w:r>
      <w:r w:rsidR="00CD0818" w:rsidRPr="006F21C3">
        <w:rPr>
          <w:rFonts w:ascii="Times New Roman" w:hAnsi="Times New Roman" w:cs="Times New Roman"/>
          <w:sz w:val="24"/>
          <w:szCs w:val="24"/>
        </w:rPr>
        <w:t>did not</w:t>
      </w:r>
      <w:r w:rsidR="005952BC" w:rsidRPr="006F21C3">
        <w:rPr>
          <w:rFonts w:ascii="Times New Roman" w:hAnsi="Times New Roman" w:cs="Times New Roman"/>
          <w:sz w:val="24"/>
          <w:szCs w:val="24"/>
        </w:rPr>
        <w:t xml:space="preserve"> </w:t>
      </w:r>
      <w:r w:rsidR="00201330" w:rsidRPr="006F21C3">
        <w:rPr>
          <w:rFonts w:ascii="Times New Roman" w:hAnsi="Times New Roman" w:cs="Times New Roman"/>
          <w:sz w:val="24"/>
          <w:szCs w:val="24"/>
        </w:rPr>
        <w:t xml:space="preserve">seek to define </w:t>
      </w:r>
      <w:r w:rsidR="00DB6DBE" w:rsidRPr="006F21C3">
        <w:rPr>
          <w:rFonts w:ascii="Times New Roman" w:hAnsi="Times New Roman" w:cs="Times New Roman"/>
          <w:sz w:val="24"/>
          <w:szCs w:val="24"/>
        </w:rPr>
        <w:t>how</w:t>
      </w:r>
      <w:r w:rsidR="00201330" w:rsidRPr="006F21C3">
        <w:rPr>
          <w:rFonts w:ascii="Times New Roman" w:hAnsi="Times New Roman" w:cs="Times New Roman"/>
          <w:sz w:val="24"/>
          <w:szCs w:val="24"/>
        </w:rPr>
        <w:t xml:space="preserve"> the outlook </w:t>
      </w:r>
      <w:r w:rsidR="00DB6DBE" w:rsidRPr="006F21C3">
        <w:rPr>
          <w:rFonts w:ascii="Times New Roman" w:hAnsi="Times New Roman" w:cs="Times New Roman"/>
          <w:sz w:val="24"/>
          <w:szCs w:val="24"/>
        </w:rPr>
        <w:t>is interpreted by</w:t>
      </w:r>
      <w:r w:rsidR="005952BC" w:rsidRPr="006F21C3">
        <w:rPr>
          <w:rFonts w:ascii="Times New Roman" w:hAnsi="Times New Roman" w:cs="Times New Roman"/>
          <w:sz w:val="24"/>
          <w:szCs w:val="24"/>
        </w:rPr>
        <w:t xml:space="preserve"> the general public.  </w:t>
      </w:r>
      <w:r w:rsidR="00F06469" w:rsidRPr="006F21C3">
        <w:rPr>
          <w:rFonts w:ascii="Times New Roman" w:hAnsi="Times New Roman" w:cs="Times New Roman"/>
          <w:sz w:val="24"/>
          <w:szCs w:val="24"/>
        </w:rPr>
        <w:t>Williams et al. (2020)</w:t>
      </w:r>
      <w:r w:rsidR="00CD0818" w:rsidRPr="006F21C3">
        <w:rPr>
          <w:rFonts w:ascii="Times New Roman" w:hAnsi="Times New Roman" w:cs="Times New Roman"/>
          <w:sz w:val="24"/>
          <w:szCs w:val="24"/>
        </w:rPr>
        <w:t xml:space="preserve"> shift</w:t>
      </w:r>
      <w:r w:rsidR="00F06469" w:rsidRPr="006F21C3">
        <w:rPr>
          <w:rFonts w:ascii="Times New Roman" w:hAnsi="Times New Roman" w:cs="Times New Roman"/>
          <w:sz w:val="24"/>
          <w:szCs w:val="24"/>
        </w:rPr>
        <w:t>s</w:t>
      </w:r>
      <w:r w:rsidR="00CD0818" w:rsidRPr="006F21C3">
        <w:rPr>
          <w:rFonts w:ascii="Times New Roman" w:hAnsi="Times New Roman" w:cs="Times New Roman"/>
          <w:sz w:val="24"/>
          <w:szCs w:val="24"/>
        </w:rPr>
        <w:t xml:space="preserve"> towards this </w:t>
      </w:r>
      <w:r w:rsidR="00201330" w:rsidRPr="006F21C3">
        <w:rPr>
          <w:rFonts w:ascii="Times New Roman" w:hAnsi="Times New Roman" w:cs="Times New Roman"/>
          <w:sz w:val="24"/>
          <w:szCs w:val="24"/>
        </w:rPr>
        <w:t>facet</w:t>
      </w:r>
      <w:r w:rsidR="00CD0818" w:rsidRPr="006F21C3">
        <w:rPr>
          <w:rFonts w:ascii="Times New Roman" w:hAnsi="Times New Roman" w:cs="Times New Roman"/>
          <w:sz w:val="24"/>
          <w:szCs w:val="24"/>
        </w:rPr>
        <w:t xml:space="preserve"> of forecast evaluation, </w:t>
      </w:r>
      <w:r w:rsidR="00160025" w:rsidRPr="006F21C3">
        <w:rPr>
          <w:rFonts w:ascii="Times New Roman" w:hAnsi="Times New Roman" w:cs="Times New Roman"/>
          <w:sz w:val="24"/>
          <w:szCs w:val="24"/>
        </w:rPr>
        <w:t>identifying whether consistency across SPC, NWS, and broadcaster presentations of the convective outlook impact the general public’s understanding of the graphic</w:t>
      </w:r>
      <w:r w:rsidR="000E0971" w:rsidRPr="006F21C3">
        <w:rPr>
          <w:rFonts w:ascii="Times New Roman" w:hAnsi="Times New Roman" w:cs="Times New Roman"/>
          <w:sz w:val="24"/>
          <w:szCs w:val="24"/>
        </w:rPr>
        <w:t xml:space="preserve">.  </w:t>
      </w:r>
      <w:r w:rsidR="0079232B" w:rsidRPr="006F21C3">
        <w:rPr>
          <w:rFonts w:ascii="Times New Roman" w:hAnsi="Times New Roman" w:cs="Times New Roman"/>
          <w:sz w:val="24"/>
          <w:szCs w:val="24"/>
        </w:rPr>
        <w:t>However, this research sought to understand how inconsistent messaging impacts individual behavior, not how the current form of the convective outlook is</w:t>
      </w:r>
      <w:r w:rsidR="00F30086" w:rsidRPr="006F21C3">
        <w:rPr>
          <w:rFonts w:ascii="Times New Roman" w:hAnsi="Times New Roman" w:cs="Times New Roman"/>
          <w:sz w:val="24"/>
          <w:szCs w:val="24"/>
        </w:rPr>
        <w:t xml:space="preserve"> understood</w:t>
      </w:r>
      <w:r w:rsidR="0079232B" w:rsidRPr="006F21C3">
        <w:rPr>
          <w:rFonts w:ascii="Times New Roman" w:hAnsi="Times New Roman" w:cs="Times New Roman"/>
          <w:sz w:val="24"/>
          <w:szCs w:val="24"/>
        </w:rPr>
        <w:t xml:space="preserve"> by individuals.</w:t>
      </w:r>
    </w:p>
    <w:p w14:paraId="6EF5C1DE" w14:textId="56E8E7DA" w:rsidR="0079232B" w:rsidRPr="006F21C3" w:rsidRDefault="0079232B"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F06469" w:rsidRPr="006F21C3">
        <w:rPr>
          <w:rFonts w:ascii="Times New Roman" w:hAnsi="Times New Roman" w:cs="Times New Roman"/>
          <w:sz w:val="24"/>
          <w:szCs w:val="24"/>
        </w:rPr>
        <w:t>Though public comprehension of the convective outlook is less well understood, a great deal of research exists into how members of the public understand of tornado warnings</w:t>
      </w:r>
      <w:r w:rsidRPr="006F21C3">
        <w:rPr>
          <w:rFonts w:ascii="Times New Roman" w:hAnsi="Times New Roman" w:cs="Times New Roman"/>
          <w:sz w:val="24"/>
          <w:szCs w:val="24"/>
        </w:rPr>
        <w:t xml:space="preserve">.  </w:t>
      </w:r>
      <w:r w:rsidR="00F30086" w:rsidRPr="006F21C3">
        <w:rPr>
          <w:rFonts w:ascii="Times New Roman" w:hAnsi="Times New Roman" w:cs="Times New Roman"/>
          <w:sz w:val="24"/>
          <w:szCs w:val="24"/>
        </w:rPr>
        <w:t>I</w:t>
      </w:r>
      <w:r w:rsidR="00FD2D4D" w:rsidRPr="006F21C3">
        <w:rPr>
          <w:rFonts w:ascii="Times New Roman" w:hAnsi="Times New Roman" w:cs="Times New Roman"/>
          <w:sz w:val="24"/>
          <w:szCs w:val="24"/>
        </w:rPr>
        <w:t>ndividuals process threat information</w:t>
      </w:r>
      <w:r w:rsidR="00F30086" w:rsidRPr="006F21C3">
        <w:rPr>
          <w:rFonts w:ascii="Times New Roman" w:hAnsi="Times New Roman" w:cs="Times New Roman"/>
          <w:sz w:val="24"/>
          <w:szCs w:val="24"/>
        </w:rPr>
        <w:t>, such as a tornado warning,</w:t>
      </w:r>
      <w:r w:rsidR="00FD2D4D" w:rsidRPr="006F21C3">
        <w:rPr>
          <w:rFonts w:ascii="Times New Roman" w:hAnsi="Times New Roman" w:cs="Times New Roman"/>
          <w:sz w:val="24"/>
          <w:szCs w:val="24"/>
        </w:rPr>
        <w:t xml:space="preserve"> by first receiving, then comprehending, and finally reacting to threat information</w:t>
      </w:r>
      <w:r w:rsidR="00F30086" w:rsidRPr="006F21C3">
        <w:rPr>
          <w:rFonts w:ascii="Times New Roman" w:hAnsi="Times New Roman" w:cs="Times New Roman"/>
          <w:sz w:val="24"/>
          <w:szCs w:val="24"/>
        </w:rPr>
        <w:t xml:space="preserve"> (Lindell and Perry 2012)</w:t>
      </w:r>
      <w:r w:rsidR="00FD2D4D" w:rsidRPr="006F21C3">
        <w:rPr>
          <w:rFonts w:ascii="Times New Roman" w:hAnsi="Times New Roman" w:cs="Times New Roman"/>
          <w:sz w:val="24"/>
          <w:szCs w:val="24"/>
        </w:rPr>
        <w:t>.</w:t>
      </w:r>
      <w:r w:rsidR="00F30086" w:rsidRPr="006F21C3">
        <w:rPr>
          <w:rFonts w:ascii="Times New Roman" w:hAnsi="Times New Roman" w:cs="Times New Roman"/>
          <w:sz w:val="24"/>
          <w:szCs w:val="24"/>
        </w:rPr>
        <w:t xml:space="preserve">  This comprehension step is crucial to enabling an effective reaction, as failed comprehension can derail the entire process.</w:t>
      </w:r>
      <w:r w:rsidR="00A1090A" w:rsidRPr="006F21C3">
        <w:rPr>
          <w:rFonts w:ascii="Times New Roman" w:hAnsi="Times New Roman" w:cs="Times New Roman"/>
          <w:sz w:val="24"/>
          <w:szCs w:val="24"/>
        </w:rPr>
        <w:t xml:space="preserve">  Studies </w:t>
      </w:r>
      <w:r w:rsidR="006835AE" w:rsidRPr="006F21C3">
        <w:rPr>
          <w:rFonts w:ascii="Times New Roman" w:hAnsi="Times New Roman" w:cs="Times New Roman"/>
          <w:sz w:val="24"/>
          <w:szCs w:val="24"/>
        </w:rPr>
        <w:t xml:space="preserve">of tornado warning comprehension </w:t>
      </w:r>
      <w:r w:rsidR="00A1090A" w:rsidRPr="006F21C3">
        <w:rPr>
          <w:rFonts w:ascii="Times New Roman" w:hAnsi="Times New Roman" w:cs="Times New Roman"/>
          <w:sz w:val="24"/>
          <w:szCs w:val="24"/>
        </w:rPr>
        <w:t>vary greatly in their findings for</w:t>
      </w:r>
      <w:r w:rsidR="006835AE" w:rsidRPr="006F21C3">
        <w:rPr>
          <w:rFonts w:ascii="Times New Roman" w:hAnsi="Times New Roman" w:cs="Times New Roman"/>
          <w:sz w:val="24"/>
          <w:szCs w:val="24"/>
        </w:rPr>
        <w:t xml:space="preserve"> participants in</w:t>
      </w:r>
      <w:r w:rsidR="00A1090A" w:rsidRPr="006F21C3">
        <w:rPr>
          <w:rFonts w:ascii="Times New Roman" w:hAnsi="Times New Roman" w:cs="Times New Roman"/>
          <w:sz w:val="24"/>
          <w:szCs w:val="24"/>
        </w:rPr>
        <w:t xml:space="preserve"> the U</w:t>
      </w:r>
      <w:r w:rsidR="00F06469" w:rsidRPr="006F21C3">
        <w:rPr>
          <w:rFonts w:ascii="Times New Roman" w:hAnsi="Times New Roman" w:cs="Times New Roman"/>
          <w:sz w:val="24"/>
          <w:szCs w:val="24"/>
        </w:rPr>
        <w:t>.</w:t>
      </w:r>
      <w:r w:rsidR="00A1090A" w:rsidRPr="006F21C3">
        <w:rPr>
          <w:rFonts w:ascii="Times New Roman" w:hAnsi="Times New Roman" w:cs="Times New Roman"/>
          <w:sz w:val="24"/>
          <w:szCs w:val="24"/>
        </w:rPr>
        <w:t>S</w:t>
      </w:r>
      <w:r w:rsidR="00F06469" w:rsidRPr="006F21C3">
        <w:rPr>
          <w:rFonts w:ascii="Times New Roman" w:hAnsi="Times New Roman" w:cs="Times New Roman"/>
          <w:sz w:val="24"/>
          <w:szCs w:val="24"/>
        </w:rPr>
        <w:t>.</w:t>
      </w:r>
      <w:r w:rsidR="00A1090A" w:rsidRPr="006F21C3">
        <w:rPr>
          <w:rFonts w:ascii="Times New Roman" w:hAnsi="Times New Roman" w:cs="Times New Roman"/>
          <w:sz w:val="24"/>
          <w:szCs w:val="24"/>
        </w:rPr>
        <w:t>, ranging from as high as the 90% range (</w:t>
      </w:r>
      <w:r w:rsidR="00DB5F09" w:rsidRPr="006F21C3">
        <w:rPr>
          <w:rFonts w:ascii="Times New Roman" w:hAnsi="Times New Roman" w:cs="Times New Roman"/>
          <w:sz w:val="24"/>
          <w:szCs w:val="24"/>
        </w:rPr>
        <w:t xml:space="preserve">Schultz et al. 2010) to as low as 47% of participants in some regions and racial groups (Powell and O’Hair 2008, Mason and Senkbeil 2015).  </w:t>
      </w:r>
      <w:r w:rsidR="004047B7" w:rsidRPr="006F21C3">
        <w:rPr>
          <w:rFonts w:ascii="Times New Roman" w:hAnsi="Times New Roman" w:cs="Times New Roman"/>
          <w:sz w:val="24"/>
          <w:szCs w:val="24"/>
        </w:rPr>
        <w:t xml:space="preserve">Additionally, </w:t>
      </w:r>
      <w:r w:rsidR="00DB5F09" w:rsidRPr="006F21C3">
        <w:rPr>
          <w:rFonts w:ascii="Times New Roman" w:hAnsi="Times New Roman" w:cs="Times New Roman"/>
          <w:sz w:val="24"/>
          <w:szCs w:val="24"/>
        </w:rPr>
        <w:t>significant interaction</w:t>
      </w:r>
      <w:r w:rsidR="004047B7" w:rsidRPr="006F21C3">
        <w:rPr>
          <w:rFonts w:ascii="Times New Roman" w:hAnsi="Times New Roman" w:cs="Times New Roman"/>
          <w:sz w:val="24"/>
          <w:szCs w:val="24"/>
        </w:rPr>
        <w:t>s</w:t>
      </w:r>
      <w:r w:rsidR="00DB5F09" w:rsidRPr="006F21C3">
        <w:rPr>
          <w:rFonts w:ascii="Times New Roman" w:hAnsi="Times New Roman" w:cs="Times New Roman"/>
          <w:sz w:val="24"/>
          <w:szCs w:val="24"/>
        </w:rPr>
        <w:t xml:space="preserve"> between comprehension and demographics</w:t>
      </w:r>
      <w:r w:rsidR="004047B7" w:rsidRPr="006F21C3">
        <w:rPr>
          <w:rFonts w:ascii="Times New Roman" w:hAnsi="Times New Roman" w:cs="Times New Roman"/>
          <w:sz w:val="24"/>
          <w:szCs w:val="24"/>
        </w:rPr>
        <w:t xml:space="preserve"> have been identified in multiple studies</w:t>
      </w:r>
      <w:r w:rsidR="00DB5F09" w:rsidRPr="006F21C3">
        <w:rPr>
          <w:rFonts w:ascii="Times New Roman" w:hAnsi="Times New Roman" w:cs="Times New Roman"/>
          <w:sz w:val="24"/>
          <w:szCs w:val="24"/>
        </w:rPr>
        <w:t xml:space="preserve">, with region, race, </w:t>
      </w:r>
      <w:r w:rsidR="006835AE" w:rsidRPr="006F21C3">
        <w:rPr>
          <w:rFonts w:ascii="Times New Roman" w:hAnsi="Times New Roman" w:cs="Times New Roman"/>
          <w:sz w:val="24"/>
          <w:szCs w:val="24"/>
        </w:rPr>
        <w:t xml:space="preserve">age, gender, ethnicity, </w:t>
      </w:r>
      <w:r w:rsidR="004047B7" w:rsidRPr="006F21C3">
        <w:rPr>
          <w:rFonts w:ascii="Times New Roman" w:hAnsi="Times New Roman" w:cs="Times New Roman"/>
          <w:sz w:val="24"/>
          <w:szCs w:val="24"/>
        </w:rPr>
        <w:t xml:space="preserve">and </w:t>
      </w:r>
      <w:r w:rsidR="006835AE" w:rsidRPr="006F21C3">
        <w:rPr>
          <w:rFonts w:ascii="Times New Roman" w:hAnsi="Times New Roman" w:cs="Times New Roman"/>
          <w:sz w:val="24"/>
          <w:szCs w:val="24"/>
        </w:rPr>
        <w:t>education</w:t>
      </w:r>
      <w:r w:rsidR="004047B7" w:rsidRPr="006F21C3">
        <w:rPr>
          <w:rFonts w:ascii="Times New Roman" w:hAnsi="Times New Roman" w:cs="Times New Roman"/>
          <w:sz w:val="24"/>
          <w:szCs w:val="24"/>
        </w:rPr>
        <w:t xml:space="preserve"> all being found to have varying effects on warning comprehension (</w:t>
      </w:r>
      <w:r w:rsidR="00F06469" w:rsidRPr="006F21C3">
        <w:rPr>
          <w:rFonts w:ascii="Times New Roman" w:hAnsi="Times New Roman" w:cs="Times New Roman"/>
          <w:sz w:val="24"/>
          <w:szCs w:val="24"/>
        </w:rPr>
        <w:t>Powell and O’Hair 2008; Jauernic and Van den Broeke 201</w:t>
      </w:r>
      <w:r w:rsidR="00AD0999">
        <w:rPr>
          <w:rFonts w:ascii="Times New Roman" w:hAnsi="Times New Roman" w:cs="Times New Roman"/>
          <w:sz w:val="24"/>
          <w:szCs w:val="24"/>
        </w:rPr>
        <w:t>7</w:t>
      </w:r>
      <w:r w:rsidR="00F06469" w:rsidRPr="006F21C3">
        <w:rPr>
          <w:rFonts w:ascii="Times New Roman" w:hAnsi="Times New Roman" w:cs="Times New Roman"/>
          <w:sz w:val="24"/>
          <w:szCs w:val="24"/>
        </w:rPr>
        <w:t xml:space="preserve">; </w:t>
      </w:r>
      <w:r w:rsidR="00B23622" w:rsidRPr="006F21C3">
        <w:rPr>
          <w:rFonts w:ascii="Times New Roman" w:hAnsi="Times New Roman" w:cs="Times New Roman"/>
          <w:sz w:val="24"/>
          <w:szCs w:val="24"/>
        </w:rPr>
        <w:t>Allan et al. 2019</w:t>
      </w:r>
      <w:r w:rsidR="00F06469" w:rsidRPr="006F21C3">
        <w:rPr>
          <w:rFonts w:ascii="Times New Roman" w:hAnsi="Times New Roman" w:cs="Times New Roman"/>
          <w:sz w:val="24"/>
          <w:szCs w:val="24"/>
        </w:rPr>
        <w:t>;</w:t>
      </w:r>
      <w:r w:rsidR="00B23622" w:rsidRPr="006F21C3">
        <w:rPr>
          <w:rFonts w:ascii="Times New Roman" w:hAnsi="Times New Roman" w:cs="Times New Roman"/>
          <w:sz w:val="24"/>
          <w:szCs w:val="24"/>
        </w:rPr>
        <w:t xml:space="preserve"> </w:t>
      </w:r>
      <w:r w:rsidR="004047B7" w:rsidRPr="006F21C3">
        <w:rPr>
          <w:rFonts w:ascii="Times New Roman" w:hAnsi="Times New Roman" w:cs="Times New Roman"/>
          <w:sz w:val="24"/>
          <w:szCs w:val="24"/>
        </w:rPr>
        <w:t>Ripberger et al. 2019).  White, highly educated, middle aged individuals living in the tornado-prone Great Plains</w:t>
      </w:r>
      <w:r w:rsidR="00F30086" w:rsidRPr="006F21C3">
        <w:rPr>
          <w:rFonts w:ascii="Times New Roman" w:hAnsi="Times New Roman" w:cs="Times New Roman"/>
          <w:sz w:val="24"/>
          <w:szCs w:val="24"/>
        </w:rPr>
        <w:t xml:space="preserve"> region</w:t>
      </w:r>
      <w:r w:rsidR="004047B7" w:rsidRPr="006F21C3">
        <w:rPr>
          <w:rFonts w:ascii="Times New Roman" w:hAnsi="Times New Roman" w:cs="Times New Roman"/>
          <w:sz w:val="24"/>
          <w:szCs w:val="24"/>
        </w:rPr>
        <w:t xml:space="preserve"> had the greatest levels of tornado warning comprehension in these studies.  </w:t>
      </w:r>
      <w:r w:rsidR="00264748" w:rsidRPr="006F21C3">
        <w:rPr>
          <w:rFonts w:ascii="Times New Roman" w:hAnsi="Times New Roman" w:cs="Times New Roman"/>
          <w:sz w:val="24"/>
          <w:szCs w:val="24"/>
        </w:rPr>
        <w:t xml:space="preserve">However, as Ripberger et al. (2020) show, notable </w:t>
      </w:r>
      <w:r w:rsidR="00F30086" w:rsidRPr="006F21C3">
        <w:rPr>
          <w:rFonts w:ascii="Times New Roman" w:hAnsi="Times New Roman" w:cs="Times New Roman"/>
          <w:sz w:val="24"/>
          <w:szCs w:val="24"/>
        </w:rPr>
        <w:t>differences</w:t>
      </w:r>
      <w:r w:rsidR="00C310A9" w:rsidRPr="006F21C3">
        <w:rPr>
          <w:rFonts w:ascii="Times New Roman" w:hAnsi="Times New Roman" w:cs="Times New Roman"/>
          <w:sz w:val="24"/>
          <w:szCs w:val="24"/>
        </w:rPr>
        <w:t xml:space="preserve"> exist</w:t>
      </w:r>
      <w:r w:rsidR="00264748" w:rsidRPr="006F21C3">
        <w:rPr>
          <w:rFonts w:ascii="Times New Roman" w:hAnsi="Times New Roman" w:cs="Times New Roman"/>
          <w:sz w:val="24"/>
          <w:szCs w:val="24"/>
        </w:rPr>
        <w:t xml:space="preserve"> between predicted and observed tornado warning comprehension</w:t>
      </w:r>
      <w:r w:rsidR="000A39E2" w:rsidRPr="006F21C3">
        <w:rPr>
          <w:rFonts w:ascii="Times New Roman" w:hAnsi="Times New Roman" w:cs="Times New Roman"/>
          <w:sz w:val="24"/>
          <w:szCs w:val="24"/>
        </w:rPr>
        <w:t xml:space="preserve"> when modeled by NWS county warning area</w:t>
      </w:r>
      <w:r w:rsidR="00264748" w:rsidRPr="006F21C3">
        <w:rPr>
          <w:rFonts w:ascii="Times New Roman" w:hAnsi="Times New Roman" w:cs="Times New Roman"/>
          <w:sz w:val="24"/>
          <w:szCs w:val="24"/>
        </w:rPr>
        <w:t xml:space="preserve">.  </w:t>
      </w:r>
      <w:r w:rsidR="000A39E2" w:rsidRPr="006F21C3">
        <w:rPr>
          <w:rFonts w:ascii="Times New Roman" w:hAnsi="Times New Roman" w:cs="Times New Roman"/>
          <w:sz w:val="24"/>
          <w:szCs w:val="24"/>
        </w:rPr>
        <w:t xml:space="preserve">The researchers suggest these errors are likely due to demographic differences not captured by their model, suggesting research into </w:t>
      </w:r>
      <w:r w:rsidR="00F27F47" w:rsidRPr="006F21C3">
        <w:rPr>
          <w:rFonts w:ascii="Times New Roman" w:hAnsi="Times New Roman" w:cs="Times New Roman"/>
          <w:sz w:val="24"/>
          <w:szCs w:val="24"/>
        </w:rPr>
        <w:t>further untested</w:t>
      </w:r>
      <w:r w:rsidR="000A39E2" w:rsidRPr="006F21C3">
        <w:rPr>
          <w:rFonts w:ascii="Times New Roman" w:hAnsi="Times New Roman" w:cs="Times New Roman"/>
          <w:sz w:val="24"/>
          <w:szCs w:val="24"/>
        </w:rPr>
        <w:t xml:space="preserve"> demographic links is crucial to understanding warning comprehension.  </w:t>
      </w:r>
      <w:r w:rsidR="00264748" w:rsidRPr="006F21C3">
        <w:rPr>
          <w:rFonts w:ascii="Times New Roman" w:hAnsi="Times New Roman" w:cs="Times New Roman"/>
          <w:sz w:val="24"/>
          <w:szCs w:val="24"/>
        </w:rPr>
        <w:t xml:space="preserve">Overall, these findings </w:t>
      </w:r>
      <w:r w:rsidR="00F27F47" w:rsidRPr="006F21C3">
        <w:rPr>
          <w:rFonts w:ascii="Times New Roman" w:hAnsi="Times New Roman" w:cs="Times New Roman"/>
          <w:sz w:val="24"/>
          <w:szCs w:val="24"/>
        </w:rPr>
        <w:t>reveal</w:t>
      </w:r>
      <w:r w:rsidR="00264748" w:rsidRPr="006F21C3">
        <w:rPr>
          <w:rFonts w:ascii="Times New Roman" w:hAnsi="Times New Roman" w:cs="Times New Roman"/>
          <w:sz w:val="24"/>
          <w:szCs w:val="24"/>
        </w:rPr>
        <w:t xml:space="preserve"> that tornado warning comprehension is generally high but also linked to demographic factors, which may mean that</w:t>
      </w:r>
      <w:r w:rsidR="000A39E2" w:rsidRPr="006F21C3">
        <w:rPr>
          <w:rFonts w:ascii="Times New Roman" w:hAnsi="Times New Roman" w:cs="Times New Roman"/>
          <w:sz w:val="24"/>
          <w:szCs w:val="24"/>
        </w:rPr>
        <w:t xml:space="preserve"> the </w:t>
      </w:r>
      <w:r w:rsidR="00264748" w:rsidRPr="006F21C3">
        <w:rPr>
          <w:rFonts w:ascii="Times New Roman" w:hAnsi="Times New Roman" w:cs="Times New Roman"/>
          <w:sz w:val="24"/>
          <w:szCs w:val="24"/>
        </w:rPr>
        <w:t xml:space="preserve">SPC outlook </w:t>
      </w:r>
      <w:r w:rsidR="00F27F47" w:rsidRPr="006F21C3">
        <w:rPr>
          <w:rFonts w:ascii="Times New Roman" w:hAnsi="Times New Roman" w:cs="Times New Roman"/>
          <w:sz w:val="24"/>
          <w:szCs w:val="24"/>
        </w:rPr>
        <w:t>shows patterns of comprehension across demographic groups with moderate to high overall understanding</w:t>
      </w:r>
      <w:r w:rsidR="00264748" w:rsidRPr="006F21C3">
        <w:rPr>
          <w:rFonts w:ascii="Times New Roman" w:hAnsi="Times New Roman" w:cs="Times New Roman"/>
          <w:sz w:val="24"/>
          <w:szCs w:val="24"/>
        </w:rPr>
        <w:t>.</w:t>
      </w:r>
    </w:p>
    <w:p w14:paraId="7A1A0FD7" w14:textId="446CE0FF" w:rsidR="003A1111" w:rsidRPr="006F21C3" w:rsidRDefault="00A95198"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20657D" w:rsidRPr="006F21C3">
        <w:rPr>
          <w:rFonts w:ascii="Times New Roman" w:hAnsi="Times New Roman" w:cs="Times New Roman"/>
          <w:sz w:val="24"/>
          <w:szCs w:val="24"/>
        </w:rPr>
        <w:t xml:space="preserve">General weather product comprehension can also be impacted by </w:t>
      </w:r>
      <w:r w:rsidR="00B87435" w:rsidRPr="006F21C3">
        <w:rPr>
          <w:rFonts w:ascii="Times New Roman" w:hAnsi="Times New Roman" w:cs="Times New Roman"/>
          <w:sz w:val="24"/>
          <w:szCs w:val="24"/>
        </w:rPr>
        <w:t xml:space="preserve">psychological states, for example the level of weather salience an individual </w:t>
      </w:r>
      <w:r w:rsidR="00F30086" w:rsidRPr="006F21C3">
        <w:rPr>
          <w:rFonts w:ascii="Times New Roman" w:hAnsi="Times New Roman" w:cs="Times New Roman"/>
          <w:sz w:val="24"/>
          <w:szCs w:val="24"/>
        </w:rPr>
        <w:t>feels</w:t>
      </w:r>
      <w:r w:rsidR="00B87435" w:rsidRPr="006F21C3">
        <w:rPr>
          <w:rFonts w:ascii="Times New Roman" w:hAnsi="Times New Roman" w:cs="Times New Roman"/>
          <w:sz w:val="24"/>
          <w:szCs w:val="24"/>
        </w:rPr>
        <w:t>.  Weather salience</w:t>
      </w:r>
      <w:r w:rsidR="00B23622" w:rsidRPr="006F21C3">
        <w:rPr>
          <w:rFonts w:ascii="Times New Roman" w:hAnsi="Times New Roman" w:cs="Times New Roman"/>
          <w:sz w:val="24"/>
          <w:szCs w:val="24"/>
        </w:rPr>
        <w:t xml:space="preserve"> is</w:t>
      </w:r>
      <w:r w:rsidR="00B87435" w:rsidRPr="006F21C3">
        <w:rPr>
          <w:rFonts w:ascii="Times New Roman" w:hAnsi="Times New Roman" w:cs="Times New Roman"/>
          <w:sz w:val="24"/>
          <w:szCs w:val="24"/>
        </w:rPr>
        <w:t xml:space="preserve"> described by Stewart (2009) as the </w:t>
      </w:r>
      <w:r w:rsidR="00085EFC" w:rsidRPr="006F21C3">
        <w:rPr>
          <w:rFonts w:ascii="Times New Roman" w:hAnsi="Times New Roman" w:cs="Times New Roman"/>
          <w:sz w:val="24"/>
          <w:szCs w:val="24"/>
        </w:rPr>
        <w:t xml:space="preserve">extent to which an individual </w:t>
      </w:r>
      <w:r w:rsidR="00A07CEA" w:rsidRPr="006F21C3">
        <w:rPr>
          <w:rFonts w:ascii="Times New Roman" w:hAnsi="Times New Roman" w:cs="Times New Roman"/>
          <w:sz w:val="24"/>
          <w:szCs w:val="24"/>
        </w:rPr>
        <w:t xml:space="preserve">pays attention to and is emotionally affected by the weather, </w:t>
      </w:r>
      <w:r w:rsidR="00B23622" w:rsidRPr="006F21C3">
        <w:rPr>
          <w:rFonts w:ascii="Times New Roman" w:hAnsi="Times New Roman" w:cs="Times New Roman"/>
          <w:sz w:val="24"/>
          <w:szCs w:val="24"/>
        </w:rPr>
        <w:t>manifesting in the form of greater interest in weather information.  Measures of overall weather salience in the US vary, though overall it appears that salience in the US is normally distributed with a mean higher than the midpoint of commonly used salience scoring measures (Stewart et al. 2012</w:t>
      </w:r>
      <w:r w:rsidR="00C310A9" w:rsidRPr="006F21C3">
        <w:rPr>
          <w:rFonts w:ascii="Times New Roman" w:hAnsi="Times New Roman" w:cs="Times New Roman"/>
          <w:sz w:val="24"/>
          <w:szCs w:val="24"/>
        </w:rPr>
        <w:t>;</w:t>
      </w:r>
      <w:r w:rsidR="00B23622" w:rsidRPr="006F21C3">
        <w:rPr>
          <w:rFonts w:ascii="Times New Roman" w:hAnsi="Times New Roman" w:cs="Times New Roman"/>
          <w:sz w:val="24"/>
          <w:szCs w:val="24"/>
        </w:rPr>
        <w:t xml:space="preserve"> Williams et al. 2017).  Greater salience </w:t>
      </w:r>
      <w:r w:rsidR="00AB131E" w:rsidRPr="006F21C3">
        <w:rPr>
          <w:rFonts w:ascii="Times New Roman" w:hAnsi="Times New Roman" w:cs="Times New Roman"/>
          <w:sz w:val="24"/>
          <w:szCs w:val="24"/>
        </w:rPr>
        <w:t>is</w:t>
      </w:r>
      <w:r w:rsidR="00A07CEA" w:rsidRPr="006F21C3">
        <w:rPr>
          <w:rFonts w:ascii="Times New Roman" w:hAnsi="Times New Roman" w:cs="Times New Roman"/>
          <w:sz w:val="24"/>
          <w:szCs w:val="24"/>
        </w:rPr>
        <w:t xml:space="preserve"> positively correlated with tornado watch and warning comprehe</w:t>
      </w:r>
      <w:r w:rsidR="00AB131E" w:rsidRPr="006F21C3">
        <w:rPr>
          <w:rFonts w:ascii="Times New Roman" w:hAnsi="Times New Roman" w:cs="Times New Roman"/>
          <w:sz w:val="24"/>
          <w:szCs w:val="24"/>
        </w:rPr>
        <w:t xml:space="preserve">nsion, as well as trust in forecasts made by the NWS (Stewart et al. 2012).  More weather salient individuals also seek and use weather forecasts more frequently, increasing the chances that they would </w:t>
      </w:r>
      <w:r w:rsidR="00DB48B6" w:rsidRPr="006F21C3">
        <w:rPr>
          <w:rFonts w:ascii="Times New Roman" w:hAnsi="Times New Roman" w:cs="Times New Roman"/>
          <w:sz w:val="24"/>
          <w:szCs w:val="24"/>
        </w:rPr>
        <w:t>encounter</w:t>
      </w:r>
      <w:r w:rsidR="00AB131E" w:rsidRPr="006F21C3">
        <w:rPr>
          <w:rFonts w:ascii="Times New Roman" w:hAnsi="Times New Roman" w:cs="Times New Roman"/>
          <w:sz w:val="24"/>
          <w:szCs w:val="24"/>
        </w:rPr>
        <w:t xml:space="preserve"> and use the SPC convective outlook (Stewart et al. 2012).  </w:t>
      </w:r>
      <w:r w:rsidR="00B23622" w:rsidRPr="006F21C3">
        <w:rPr>
          <w:rFonts w:ascii="Times New Roman" w:hAnsi="Times New Roman" w:cs="Times New Roman"/>
          <w:sz w:val="24"/>
          <w:szCs w:val="24"/>
        </w:rPr>
        <w:t>This trend has also been found in individuals’ use of NWS wind products</w:t>
      </w:r>
      <w:r w:rsidR="00C310A9" w:rsidRPr="006F21C3">
        <w:rPr>
          <w:rFonts w:ascii="Times New Roman" w:hAnsi="Times New Roman" w:cs="Times New Roman"/>
          <w:sz w:val="24"/>
          <w:szCs w:val="24"/>
        </w:rPr>
        <w:t xml:space="preserve">. </w:t>
      </w:r>
      <w:r w:rsidR="00B23622" w:rsidRPr="006F21C3">
        <w:rPr>
          <w:rFonts w:ascii="Times New Roman" w:hAnsi="Times New Roman" w:cs="Times New Roman"/>
          <w:sz w:val="24"/>
          <w:szCs w:val="24"/>
        </w:rPr>
        <w:t xml:space="preserve"> </w:t>
      </w:r>
      <w:r w:rsidR="00C310A9" w:rsidRPr="006F21C3">
        <w:rPr>
          <w:rFonts w:ascii="Times New Roman" w:hAnsi="Times New Roman" w:cs="Times New Roman"/>
          <w:sz w:val="24"/>
          <w:szCs w:val="24"/>
        </w:rPr>
        <w:t>I</w:t>
      </w:r>
      <w:r w:rsidR="00B23622" w:rsidRPr="006F21C3">
        <w:rPr>
          <w:rFonts w:ascii="Times New Roman" w:hAnsi="Times New Roman" w:cs="Times New Roman"/>
          <w:sz w:val="24"/>
          <w:szCs w:val="24"/>
        </w:rPr>
        <w:t>ndividuals surveyed by Williams et al. (2017) defined high wind warnings and wind advisories more often in terms of the impacts wind events could have on their daily lives when they scored higher in weather salience.  Combined, these studies suggest that weather salience could be another demographic factor that explains individuals’ understanding of SPC products.</w:t>
      </w:r>
    </w:p>
    <w:p w14:paraId="65A2C687" w14:textId="07FB88FD" w:rsidR="00DE3492" w:rsidRPr="006F21C3" w:rsidRDefault="00DE3492"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8F1A34" w:rsidRPr="006F21C3">
        <w:rPr>
          <w:rFonts w:ascii="Times New Roman" w:hAnsi="Times New Roman" w:cs="Times New Roman"/>
          <w:sz w:val="24"/>
          <w:szCs w:val="24"/>
        </w:rPr>
        <w:t>A</w:t>
      </w:r>
      <w:r w:rsidRPr="006F21C3">
        <w:rPr>
          <w:rFonts w:ascii="Times New Roman" w:hAnsi="Times New Roman" w:cs="Times New Roman"/>
          <w:sz w:val="24"/>
          <w:szCs w:val="24"/>
        </w:rPr>
        <w:t xml:space="preserve"> final demographic variable that may also impact individual SPC outlook comprehension is numeracy, defined by Cokely et al. (2012) as the ability to use mathematical skills to understand </w:t>
      </w:r>
      <w:r w:rsidR="00F010B4" w:rsidRPr="006F21C3">
        <w:rPr>
          <w:rFonts w:ascii="Times New Roman" w:hAnsi="Times New Roman" w:cs="Times New Roman"/>
          <w:sz w:val="24"/>
          <w:szCs w:val="24"/>
        </w:rPr>
        <w:t xml:space="preserve">and reason with </w:t>
      </w:r>
      <w:r w:rsidRPr="006F21C3">
        <w:rPr>
          <w:rFonts w:ascii="Times New Roman" w:hAnsi="Times New Roman" w:cs="Times New Roman"/>
          <w:sz w:val="24"/>
          <w:szCs w:val="24"/>
        </w:rPr>
        <w:t>probabilities</w:t>
      </w:r>
      <w:r w:rsidR="00F010B4" w:rsidRPr="006F21C3">
        <w:rPr>
          <w:rFonts w:ascii="Times New Roman" w:hAnsi="Times New Roman" w:cs="Times New Roman"/>
          <w:sz w:val="24"/>
          <w:szCs w:val="24"/>
        </w:rPr>
        <w:t xml:space="preserve">.  Numeracy is strongly correlated with maximum education level, but individuals in highly educated professional groups </w:t>
      </w:r>
      <w:r w:rsidR="00C310A9" w:rsidRPr="006F21C3">
        <w:rPr>
          <w:rFonts w:ascii="Times New Roman" w:hAnsi="Times New Roman" w:cs="Times New Roman"/>
          <w:sz w:val="24"/>
          <w:szCs w:val="24"/>
        </w:rPr>
        <w:t>were</w:t>
      </w:r>
      <w:r w:rsidR="00F010B4" w:rsidRPr="006F21C3">
        <w:rPr>
          <w:rFonts w:ascii="Times New Roman" w:hAnsi="Times New Roman" w:cs="Times New Roman"/>
          <w:sz w:val="24"/>
          <w:szCs w:val="24"/>
        </w:rPr>
        <w:t xml:space="preserve"> found to vary widely in their levels of numeracy (Cokely et al. 2018).  Related to SPC outlook comprehension, numeracy </w:t>
      </w:r>
      <w:r w:rsidR="00C310A9" w:rsidRPr="006F21C3">
        <w:rPr>
          <w:rFonts w:ascii="Times New Roman" w:hAnsi="Times New Roman" w:cs="Times New Roman"/>
          <w:sz w:val="24"/>
          <w:szCs w:val="24"/>
        </w:rPr>
        <w:t>was</w:t>
      </w:r>
      <w:r w:rsidR="00F010B4" w:rsidRPr="006F21C3">
        <w:rPr>
          <w:rFonts w:ascii="Times New Roman" w:hAnsi="Times New Roman" w:cs="Times New Roman"/>
          <w:sz w:val="24"/>
          <w:szCs w:val="24"/>
        </w:rPr>
        <w:t xml:space="preserve"> linked to risk judgements and general decision-making efficacy in the literature, likely due to the importance of statistical literacy to the kind of inductive reasoning tested in decision-making experiments (</w:t>
      </w:r>
      <w:r w:rsidR="00C310A9" w:rsidRPr="006F21C3">
        <w:rPr>
          <w:rFonts w:ascii="Times New Roman" w:hAnsi="Times New Roman" w:cs="Times New Roman"/>
          <w:sz w:val="24"/>
          <w:szCs w:val="24"/>
        </w:rPr>
        <w:t xml:space="preserve">Cokely et al. 2012; </w:t>
      </w:r>
      <w:r w:rsidR="00F010B4" w:rsidRPr="006F21C3">
        <w:rPr>
          <w:rFonts w:ascii="Times New Roman" w:hAnsi="Times New Roman" w:cs="Times New Roman"/>
          <w:sz w:val="24"/>
          <w:szCs w:val="24"/>
        </w:rPr>
        <w:t>Allan 201</w:t>
      </w:r>
      <w:r w:rsidR="00C310A9" w:rsidRPr="006F21C3">
        <w:rPr>
          <w:rFonts w:ascii="Times New Roman" w:hAnsi="Times New Roman" w:cs="Times New Roman"/>
          <w:sz w:val="24"/>
          <w:szCs w:val="24"/>
        </w:rPr>
        <w:t>8</w:t>
      </w:r>
      <w:r w:rsidR="00F010B4" w:rsidRPr="006F21C3">
        <w:rPr>
          <w:rFonts w:ascii="Times New Roman" w:hAnsi="Times New Roman" w:cs="Times New Roman"/>
          <w:sz w:val="24"/>
          <w:szCs w:val="24"/>
        </w:rPr>
        <w:t xml:space="preserve">).  As interpreting the SPC convective outlook product involves linking words and colors to levels of risk, this suggests that numeracy may play a role in how well individuals interpret the outlook product.  </w:t>
      </w:r>
    </w:p>
    <w:p w14:paraId="181A9886" w14:textId="6ED00643" w:rsidR="005F4D0F" w:rsidRPr="006F21C3" w:rsidRDefault="007601B7"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Though these demographic factors will likely influence SPC outlook comprehension, other</w:t>
      </w:r>
      <w:r w:rsidR="00C310A9"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research </w:t>
      </w:r>
      <w:r w:rsidR="00F27F47" w:rsidRPr="006F21C3">
        <w:rPr>
          <w:rFonts w:ascii="Times New Roman" w:hAnsi="Times New Roman" w:cs="Times New Roman"/>
          <w:sz w:val="24"/>
          <w:szCs w:val="24"/>
        </w:rPr>
        <w:t>reveal</w:t>
      </w:r>
      <w:r w:rsidR="00C310A9" w:rsidRPr="006F21C3">
        <w:rPr>
          <w:rFonts w:ascii="Times New Roman" w:hAnsi="Times New Roman" w:cs="Times New Roman"/>
          <w:sz w:val="24"/>
          <w:szCs w:val="24"/>
        </w:rPr>
        <w:t>s</w:t>
      </w:r>
      <w:r w:rsidRPr="006F21C3">
        <w:rPr>
          <w:rFonts w:ascii="Times New Roman" w:hAnsi="Times New Roman" w:cs="Times New Roman"/>
          <w:sz w:val="24"/>
          <w:szCs w:val="24"/>
        </w:rPr>
        <w:t xml:space="preserve"> limitations in the currently used </w:t>
      </w:r>
      <w:r w:rsidR="00F27F47" w:rsidRPr="006F21C3">
        <w:rPr>
          <w:rFonts w:ascii="Times New Roman" w:hAnsi="Times New Roman" w:cs="Times New Roman"/>
          <w:sz w:val="24"/>
          <w:szCs w:val="24"/>
        </w:rPr>
        <w:t xml:space="preserve">outlook </w:t>
      </w:r>
      <w:r w:rsidRPr="006F21C3">
        <w:rPr>
          <w:rFonts w:ascii="Times New Roman" w:hAnsi="Times New Roman" w:cs="Times New Roman"/>
          <w:sz w:val="24"/>
          <w:szCs w:val="24"/>
        </w:rPr>
        <w:t>design.  Trujillo et al. (2020), in identifying a Spanish translation for the SPC outlook words, suggest</w:t>
      </w:r>
      <w:r w:rsidR="00C310A9" w:rsidRPr="006F21C3">
        <w:rPr>
          <w:rFonts w:ascii="Times New Roman" w:hAnsi="Times New Roman" w:cs="Times New Roman"/>
          <w:sz w:val="24"/>
          <w:szCs w:val="24"/>
        </w:rPr>
        <w:t>ed that</w:t>
      </w:r>
      <w:r w:rsidRPr="006F21C3">
        <w:rPr>
          <w:rFonts w:ascii="Times New Roman" w:hAnsi="Times New Roman" w:cs="Times New Roman"/>
          <w:sz w:val="24"/>
          <w:szCs w:val="24"/>
        </w:rPr>
        <w:t xml:space="preserve"> the relevance of the Spanish words to the threat posed by each level is more useful to Spanish</w:t>
      </w:r>
      <w:r w:rsidR="00F27F47" w:rsidRPr="006F21C3">
        <w:rPr>
          <w:rFonts w:ascii="Times New Roman" w:hAnsi="Times New Roman" w:cs="Times New Roman"/>
          <w:sz w:val="24"/>
          <w:szCs w:val="24"/>
        </w:rPr>
        <w:t>-language</w:t>
      </w:r>
      <w:r w:rsidRPr="006F21C3">
        <w:rPr>
          <w:rFonts w:ascii="Times New Roman" w:hAnsi="Times New Roman" w:cs="Times New Roman"/>
          <w:sz w:val="24"/>
          <w:szCs w:val="24"/>
        </w:rPr>
        <w:t xml:space="preserve"> users than direct translations of the English version of the outlook.  This is due to the cultural differences between English and Spanish uses of translated words, as well as the multitude of different Spanish dialects spoken in the US, though the method of focusing on cultural meaning and implied threat of chosen words could be applied in English as well (Trujillo et al. 2020).  Pennesi (2007) comes to a similar conclusion, finding that the communication of a Brazilian climate forecast is hampered by language that </w:t>
      </w:r>
      <w:r w:rsidR="00B079F3" w:rsidRPr="006F21C3">
        <w:rPr>
          <w:rFonts w:ascii="Times New Roman" w:hAnsi="Times New Roman" w:cs="Times New Roman"/>
          <w:sz w:val="24"/>
          <w:szCs w:val="24"/>
        </w:rPr>
        <w:t xml:space="preserve">is not culturally relevant to subsistence farmers in rural areas.  </w:t>
      </w:r>
      <w:r w:rsidR="00F30086" w:rsidRPr="006F21C3">
        <w:rPr>
          <w:rFonts w:ascii="Times New Roman" w:hAnsi="Times New Roman" w:cs="Times New Roman"/>
          <w:sz w:val="24"/>
          <w:szCs w:val="24"/>
        </w:rPr>
        <w:t>Both</w:t>
      </w:r>
      <w:r w:rsidR="00B079F3" w:rsidRPr="006F21C3">
        <w:rPr>
          <w:rFonts w:ascii="Times New Roman" w:hAnsi="Times New Roman" w:cs="Times New Roman"/>
          <w:sz w:val="24"/>
          <w:szCs w:val="24"/>
        </w:rPr>
        <w:t xml:space="preserve"> studies, though not in the English language, suggest that working with linguistic experts and the population that the forecast product is intended for is crucial to improving user understanding of forecast products.</w:t>
      </w:r>
    </w:p>
    <w:p w14:paraId="7880412C" w14:textId="041D9380" w:rsidR="00134038" w:rsidRDefault="00B079F3"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Further </w:t>
      </w:r>
      <w:r w:rsidR="00C310A9" w:rsidRPr="006F21C3">
        <w:rPr>
          <w:rFonts w:ascii="Times New Roman" w:hAnsi="Times New Roman" w:cs="Times New Roman"/>
          <w:sz w:val="24"/>
          <w:szCs w:val="24"/>
        </w:rPr>
        <w:t>studies</w:t>
      </w:r>
      <w:r w:rsidRPr="006F21C3">
        <w:rPr>
          <w:rFonts w:ascii="Times New Roman" w:hAnsi="Times New Roman" w:cs="Times New Roman"/>
          <w:sz w:val="24"/>
          <w:szCs w:val="24"/>
        </w:rPr>
        <w:t xml:space="preserve"> investigate the use of color in forecast products, though the findings of this research are generally less consistent than that of the linguistics investigations.  Lipkus and Hollands (1999) suggest</w:t>
      </w:r>
      <w:r w:rsidR="00C310A9" w:rsidRPr="006F21C3">
        <w:rPr>
          <w:rFonts w:ascii="Times New Roman" w:hAnsi="Times New Roman" w:cs="Times New Roman"/>
          <w:sz w:val="24"/>
          <w:szCs w:val="24"/>
        </w:rPr>
        <w:t>ed</w:t>
      </w:r>
      <w:r w:rsidRPr="006F21C3">
        <w:rPr>
          <w:rFonts w:ascii="Times New Roman" w:hAnsi="Times New Roman" w:cs="Times New Roman"/>
          <w:sz w:val="24"/>
          <w:szCs w:val="24"/>
        </w:rPr>
        <w:t xml:space="preserve"> that risk information presented as numbers alone is more difficult for individuals to process, while presenting that information in graphical form</w:t>
      </w:r>
      <w:r w:rsidR="00335AA7" w:rsidRPr="006F21C3">
        <w:rPr>
          <w:rFonts w:ascii="Times New Roman" w:hAnsi="Times New Roman" w:cs="Times New Roman"/>
          <w:sz w:val="24"/>
          <w:szCs w:val="24"/>
        </w:rPr>
        <w:t xml:space="preserve"> can hold a viewer’s attention better</w:t>
      </w:r>
      <w:r w:rsidR="00C310A9" w:rsidRPr="006F21C3">
        <w:rPr>
          <w:rFonts w:ascii="Times New Roman" w:hAnsi="Times New Roman" w:cs="Times New Roman"/>
          <w:sz w:val="24"/>
          <w:szCs w:val="24"/>
        </w:rPr>
        <w:t xml:space="preserve"> and</w:t>
      </w:r>
      <w:r w:rsidR="00335AA7" w:rsidRPr="006F21C3">
        <w:rPr>
          <w:rFonts w:ascii="Times New Roman" w:hAnsi="Times New Roman" w:cs="Times New Roman"/>
          <w:sz w:val="24"/>
          <w:szCs w:val="24"/>
        </w:rPr>
        <w:t xml:space="preserve"> improv</w:t>
      </w:r>
      <w:r w:rsidR="00C310A9" w:rsidRPr="006F21C3">
        <w:rPr>
          <w:rFonts w:ascii="Times New Roman" w:hAnsi="Times New Roman" w:cs="Times New Roman"/>
          <w:sz w:val="24"/>
          <w:szCs w:val="24"/>
        </w:rPr>
        <w:t>e</w:t>
      </w:r>
      <w:r w:rsidR="00335AA7" w:rsidRPr="006F21C3">
        <w:rPr>
          <w:rFonts w:ascii="Times New Roman" w:hAnsi="Times New Roman" w:cs="Times New Roman"/>
          <w:sz w:val="24"/>
          <w:szCs w:val="24"/>
        </w:rPr>
        <w:t xml:space="preserve"> their ability to process information versus using numbers alone.  However, individual interpretations can vary greatly across products and presentations.  While rainbow-colored storm surge forecasts were preferred by members of the public over monochromatic graphics, rainbow-colored radar precipitation graphics are correctly interpreted less often than monochromatic </w:t>
      </w:r>
      <w:r w:rsidR="00C310A9" w:rsidRPr="006F21C3">
        <w:rPr>
          <w:rFonts w:ascii="Times New Roman" w:hAnsi="Times New Roman" w:cs="Times New Roman"/>
          <w:sz w:val="24"/>
          <w:szCs w:val="24"/>
        </w:rPr>
        <w:t>graphics</w:t>
      </w:r>
      <w:r w:rsidR="00335AA7" w:rsidRPr="006F21C3">
        <w:rPr>
          <w:rFonts w:ascii="Times New Roman" w:hAnsi="Times New Roman" w:cs="Times New Roman"/>
          <w:sz w:val="24"/>
          <w:szCs w:val="24"/>
        </w:rPr>
        <w:t xml:space="preserve"> (Morrow et al. 2014</w:t>
      </w:r>
      <w:r w:rsidR="00C310A9" w:rsidRPr="006F21C3">
        <w:rPr>
          <w:rFonts w:ascii="Times New Roman" w:hAnsi="Times New Roman" w:cs="Times New Roman"/>
          <w:sz w:val="24"/>
          <w:szCs w:val="24"/>
        </w:rPr>
        <w:t>;</w:t>
      </w:r>
      <w:r w:rsidR="00335AA7" w:rsidRPr="006F21C3">
        <w:rPr>
          <w:rFonts w:ascii="Times New Roman" w:hAnsi="Times New Roman" w:cs="Times New Roman"/>
          <w:sz w:val="24"/>
          <w:szCs w:val="24"/>
        </w:rPr>
        <w:t xml:space="preserve"> Bryant et al. 2014).  Respondents in Bryant et al. (2014) </w:t>
      </w:r>
      <w:r w:rsidR="00C310A9" w:rsidRPr="006F21C3">
        <w:rPr>
          <w:rFonts w:ascii="Times New Roman" w:hAnsi="Times New Roman" w:cs="Times New Roman"/>
          <w:sz w:val="24"/>
          <w:szCs w:val="24"/>
        </w:rPr>
        <w:t xml:space="preserve">also </w:t>
      </w:r>
      <w:r w:rsidR="00335AA7" w:rsidRPr="006F21C3">
        <w:rPr>
          <w:rFonts w:ascii="Times New Roman" w:hAnsi="Times New Roman" w:cs="Times New Roman"/>
          <w:sz w:val="24"/>
          <w:szCs w:val="24"/>
        </w:rPr>
        <w:t xml:space="preserve">suggested </w:t>
      </w:r>
      <w:r w:rsidR="00C310A9" w:rsidRPr="006F21C3">
        <w:rPr>
          <w:rFonts w:ascii="Times New Roman" w:hAnsi="Times New Roman" w:cs="Times New Roman"/>
          <w:sz w:val="24"/>
          <w:szCs w:val="24"/>
        </w:rPr>
        <w:t>that the</w:t>
      </w:r>
      <w:r w:rsidR="00335AA7" w:rsidRPr="006F21C3">
        <w:rPr>
          <w:rFonts w:ascii="Times New Roman" w:hAnsi="Times New Roman" w:cs="Times New Roman"/>
          <w:sz w:val="24"/>
          <w:szCs w:val="24"/>
        </w:rPr>
        <w:t xml:space="preserve"> rainbow color scale had too many colors, while they also wanted more colors in the monochromatic scales to enunciate areas of higher precipitation.  Ash et al. (2014) also found that monochromatic tornado warning plumes generally performed better than rainbow spectral plumes, with respondents more accurately identifying the area of greatest risk and the direction of travel of a tornado, as well as a more definite warning edge, than the spectral warnings.  Combined, these studies seem to suggest that the spectral scale used in the SPC outlook may not map well onto individual</w:t>
      </w:r>
      <w:r w:rsidR="00443FC8" w:rsidRPr="006F21C3">
        <w:rPr>
          <w:rFonts w:ascii="Times New Roman" w:hAnsi="Times New Roman" w:cs="Times New Roman"/>
          <w:sz w:val="24"/>
          <w:szCs w:val="24"/>
        </w:rPr>
        <w:t>’</w:t>
      </w:r>
      <w:r w:rsidR="00335AA7" w:rsidRPr="006F21C3">
        <w:rPr>
          <w:rFonts w:ascii="Times New Roman" w:hAnsi="Times New Roman" w:cs="Times New Roman"/>
          <w:sz w:val="24"/>
          <w:szCs w:val="24"/>
        </w:rPr>
        <w:t xml:space="preserve">s perceptions of risk.  It is possible, however, that the lower number of color tiers in the outlook product, similar to the storm surge graphic in Morrow et al. (2014) and the complaints about </w:t>
      </w:r>
      <w:r w:rsidR="00F30086" w:rsidRPr="006F21C3">
        <w:rPr>
          <w:rFonts w:ascii="Times New Roman" w:hAnsi="Times New Roman" w:cs="Times New Roman"/>
          <w:sz w:val="24"/>
          <w:szCs w:val="24"/>
        </w:rPr>
        <w:t>over-complicated rainbow</w:t>
      </w:r>
      <w:r w:rsidR="00335AA7" w:rsidRPr="006F21C3">
        <w:rPr>
          <w:rFonts w:ascii="Times New Roman" w:hAnsi="Times New Roman" w:cs="Times New Roman"/>
          <w:sz w:val="24"/>
          <w:szCs w:val="24"/>
        </w:rPr>
        <w:t xml:space="preserve"> output in Bryant et al. (2014)</w:t>
      </w:r>
      <w:r w:rsidR="00443FC8" w:rsidRPr="006F21C3">
        <w:rPr>
          <w:rFonts w:ascii="Times New Roman" w:hAnsi="Times New Roman" w:cs="Times New Roman"/>
          <w:sz w:val="24"/>
          <w:szCs w:val="24"/>
        </w:rPr>
        <w:t xml:space="preserve">, will actually improve </w:t>
      </w:r>
      <w:r w:rsidR="00C310A9" w:rsidRPr="006F21C3">
        <w:rPr>
          <w:rFonts w:ascii="Times New Roman" w:hAnsi="Times New Roman" w:cs="Times New Roman"/>
          <w:sz w:val="24"/>
          <w:szCs w:val="24"/>
        </w:rPr>
        <w:t xml:space="preserve">an </w:t>
      </w:r>
      <w:r w:rsidR="00443FC8" w:rsidRPr="006F21C3">
        <w:rPr>
          <w:rFonts w:ascii="Times New Roman" w:hAnsi="Times New Roman" w:cs="Times New Roman"/>
          <w:sz w:val="24"/>
          <w:szCs w:val="24"/>
        </w:rPr>
        <w:t>individual’s ability to discern the risk level communicated by each color.</w:t>
      </w:r>
    </w:p>
    <w:p w14:paraId="7DB049A6" w14:textId="77777777" w:rsidR="00866E81" w:rsidRPr="006F21C3" w:rsidRDefault="00866E81" w:rsidP="00C4168B">
      <w:pPr>
        <w:spacing w:line="360" w:lineRule="auto"/>
        <w:rPr>
          <w:rFonts w:ascii="Times New Roman" w:hAnsi="Times New Roman" w:cs="Times New Roman"/>
          <w:sz w:val="24"/>
          <w:szCs w:val="24"/>
        </w:rPr>
      </w:pPr>
    </w:p>
    <w:p w14:paraId="47006576" w14:textId="6CE4A059" w:rsidR="00C4168B" w:rsidRPr="006F21C3" w:rsidRDefault="00F30086" w:rsidP="002227FD">
      <w:pPr>
        <w:pStyle w:val="Heading2"/>
      </w:pPr>
      <w:bookmarkStart w:id="16" w:name="_Toc46885930"/>
      <w:r w:rsidRPr="006F21C3">
        <w:t xml:space="preserve">The </w:t>
      </w:r>
      <w:r w:rsidR="00134038" w:rsidRPr="006F21C3">
        <w:t>Current Study</w:t>
      </w:r>
      <w:bookmarkEnd w:id="16"/>
    </w:p>
    <w:p w14:paraId="2105B5D3" w14:textId="4E108E80" w:rsidR="00F32F72" w:rsidRPr="006F21C3" w:rsidRDefault="00134038"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The goal of this work is to</w:t>
      </w:r>
      <w:r w:rsidR="00161D9E" w:rsidRPr="006F21C3">
        <w:rPr>
          <w:rFonts w:ascii="Times New Roman" w:hAnsi="Times New Roman" w:cs="Times New Roman"/>
          <w:sz w:val="24"/>
          <w:szCs w:val="24"/>
        </w:rPr>
        <w:t xml:space="preserve"> better understand</w:t>
      </w:r>
      <w:r w:rsidR="005F3079" w:rsidRPr="006F21C3">
        <w:rPr>
          <w:rFonts w:ascii="Times New Roman" w:hAnsi="Times New Roman" w:cs="Times New Roman"/>
          <w:sz w:val="24"/>
          <w:szCs w:val="24"/>
        </w:rPr>
        <w:t xml:space="preserve"> the value </w:t>
      </w:r>
      <w:r w:rsidR="00161D9E" w:rsidRPr="006F21C3">
        <w:rPr>
          <w:rFonts w:ascii="Times New Roman" w:hAnsi="Times New Roman" w:cs="Times New Roman"/>
          <w:sz w:val="24"/>
          <w:szCs w:val="24"/>
        </w:rPr>
        <w:t xml:space="preserve">(as defined by Murphy 1993) </w:t>
      </w:r>
      <w:r w:rsidR="005F3079" w:rsidRPr="006F21C3">
        <w:rPr>
          <w:rFonts w:ascii="Times New Roman" w:hAnsi="Times New Roman" w:cs="Times New Roman"/>
          <w:sz w:val="24"/>
          <w:szCs w:val="24"/>
        </w:rPr>
        <w:t xml:space="preserve">generated by broadcast meteorologists </w:t>
      </w:r>
      <w:r w:rsidR="00C310A9" w:rsidRPr="006F21C3">
        <w:rPr>
          <w:rFonts w:ascii="Times New Roman" w:hAnsi="Times New Roman" w:cs="Times New Roman"/>
          <w:sz w:val="24"/>
          <w:szCs w:val="24"/>
        </w:rPr>
        <w:t>using</w:t>
      </w:r>
      <w:r w:rsidR="005F3079" w:rsidRPr="006F21C3">
        <w:rPr>
          <w:rFonts w:ascii="Times New Roman" w:hAnsi="Times New Roman" w:cs="Times New Roman"/>
          <w:sz w:val="24"/>
          <w:szCs w:val="24"/>
        </w:rPr>
        <w:t xml:space="preserve"> the SPC convective outlook, as well as to link broadcaster concerns and observations to data collected on the public’s ability to interpret the outlook product.  </w:t>
      </w:r>
      <w:r w:rsidR="00F32F72" w:rsidRPr="006F21C3">
        <w:rPr>
          <w:rFonts w:ascii="Times New Roman" w:hAnsi="Times New Roman" w:cs="Times New Roman"/>
          <w:sz w:val="24"/>
          <w:szCs w:val="24"/>
        </w:rPr>
        <w:t>It is known</w:t>
      </w:r>
      <w:r w:rsidR="0058748F" w:rsidRPr="006F21C3">
        <w:rPr>
          <w:rFonts w:ascii="Times New Roman" w:hAnsi="Times New Roman" w:cs="Times New Roman"/>
          <w:sz w:val="24"/>
          <w:szCs w:val="24"/>
        </w:rPr>
        <w:t xml:space="preserve"> that </w:t>
      </w:r>
      <w:r w:rsidR="001F0C7F" w:rsidRPr="006F21C3">
        <w:rPr>
          <w:rFonts w:ascii="Times New Roman" w:hAnsi="Times New Roman" w:cs="Times New Roman"/>
          <w:sz w:val="24"/>
          <w:szCs w:val="24"/>
        </w:rPr>
        <w:t xml:space="preserve">understanding how </w:t>
      </w:r>
      <w:r w:rsidR="0058748F" w:rsidRPr="006F21C3">
        <w:rPr>
          <w:rFonts w:ascii="Times New Roman" w:hAnsi="Times New Roman" w:cs="Times New Roman"/>
          <w:sz w:val="24"/>
          <w:szCs w:val="24"/>
        </w:rPr>
        <w:t>broadcasters</w:t>
      </w:r>
      <w:r w:rsidR="001F0C7F" w:rsidRPr="006F21C3">
        <w:rPr>
          <w:rFonts w:ascii="Times New Roman" w:hAnsi="Times New Roman" w:cs="Times New Roman"/>
          <w:sz w:val="24"/>
          <w:szCs w:val="24"/>
        </w:rPr>
        <w:t xml:space="preserve"> present </w:t>
      </w:r>
      <w:r w:rsidR="00F32F72" w:rsidRPr="006F21C3">
        <w:rPr>
          <w:rFonts w:ascii="Times New Roman" w:hAnsi="Times New Roman" w:cs="Times New Roman"/>
          <w:sz w:val="24"/>
          <w:szCs w:val="24"/>
        </w:rPr>
        <w:t>the outlook</w:t>
      </w:r>
      <w:r w:rsidR="001F0C7F" w:rsidRPr="006F21C3">
        <w:rPr>
          <w:rFonts w:ascii="Times New Roman" w:hAnsi="Times New Roman" w:cs="Times New Roman"/>
          <w:sz w:val="24"/>
          <w:szCs w:val="24"/>
        </w:rPr>
        <w:t xml:space="preserve"> to their viewers is important, because of the wealth of studies that suggest broadcasters are the primary conduit for weather information for the public (</w:t>
      </w:r>
      <w:r w:rsidR="00C310A9" w:rsidRPr="006F21C3">
        <w:rPr>
          <w:rFonts w:ascii="Times New Roman" w:hAnsi="Times New Roman" w:cs="Times New Roman"/>
          <w:sz w:val="24"/>
          <w:szCs w:val="24"/>
        </w:rPr>
        <w:t xml:space="preserve">Pietrycha and Fox 2004; Schumacher et al. 2010; </w:t>
      </w:r>
      <w:r w:rsidR="001F0C7F" w:rsidRPr="006F21C3">
        <w:rPr>
          <w:rFonts w:ascii="Times New Roman" w:hAnsi="Times New Roman" w:cs="Times New Roman"/>
          <w:sz w:val="24"/>
          <w:szCs w:val="24"/>
        </w:rPr>
        <w:t xml:space="preserve">Drobot et al. 2014).  </w:t>
      </w:r>
      <w:r w:rsidR="0058748F" w:rsidRPr="006F21C3">
        <w:rPr>
          <w:rFonts w:ascii="Times New Roman" w:hAnsi="Times New Roman" w:cs="Times New Roman"/>
          <w:sz w:val="24"/>
          <w:szCs w:val="24"/>
        </w:rPr>
        <w:t xml:space="preserve">As part of this effort to inform the public, </w:t>
      </w:r>
      <w:r w:rsidR="00F32F72" w:rsidRPr="006F21C3">
        <w:rPr>
          <w:rFonts w:ascii="Times New Roman" w:hAnsi="Times New Roman" w:cs="Times New Roman"/>
          <w:sz w:val="24"/>
          <w:szCs w:val="24"/>
        </w:rPr>
        <w:t xml:space="preserve">I expect that </w:t>
      </w:r>
      <w:r w:rsidR="0058748F" w:rsidRPr="006F21C3">
        <w:rPr>
          <w:rFonts w:ascii="Times New Roman" w:hAnsi="Times New Roman" w:cs="Times New Roman"/>
          <w:sz w:val="24"/>
          <w:szCs w:val="24"/>
        </w:rPr>
        <w:t xml:space="preserve">broadcasters will </w:t>
      </w:r>
      <w:r w:rsidR="00F32F72" w:rsidRPr="006F21C3">
        <w:rPr>
          <w:rFonts w:ascii="Times New Roman" w:hAnsi="Times New Roman" w:cs="Times New Roman"/>
          <w:sz w:val="24"/>
          <w:szCs w:val="24"/>
        </w:rPr>
        <w:t>describe</w:t>
      </w:r>
      <w:r w:rsidR="00F30086" w:rsidRPr="006F21C3">
        <w:rPr>
          <w:rFonts w:ascii="Times New Roman" w:hAnsi="Times New Roman" w:cs="Times New Roman"/>
          <w:sz w:val="24"/>
          <w:szCs w:val="24"/>
        </w:rPr>
        <w:t xml:space="preserve"> </w:t>
      </w:r>
      <w:r w:rsidR="0058748F" w:rsidRPr="006F21C3">
        <w:rPr>
          <w:rFonts w:ascii="Times New Roman" w:hAnsi="Times New Roman" w:cs="Times New Roman"/>
          <w:sz w:val="24"/>
          <w:szCs w:val="24"/>
        </w:rPr>
        <w:t>us</w:t>
      </w:r>
      <w:r w:rsidR="00F30086" w:rsidRPr="006F21C3">
        <w:rPr>
          <w:rFonts w:ascii="Times New Roman" w:hAnsi="Times New Roman" w:cs="Times New Roman"/>
          <w:sz w:val="24"/>
          <w:szCs w:val="24"/>
        </w:rPr>
        <w:t>ing</w:t>
      </w:r>
      <w:r w:rsidR="0058748F" w:rsidRPr="006F21C3">
        <w:rPr>
          <w:rFonts w:ascii="Times New Roman" w:hAnsi="Times New Roman" w:cs="Times New Roman"/>
          <w:sz w:val="24"/>
          <w:szCs w:val="24"/>
        </w:rPr>
        <w:t xml:space="preserve"> the </w:t>
      </w:r>
      <w:r w:rsidR="00F30086" w:rsidRPr="006F21C3">
        <w:rPr>
          <w:rFonts w:ascii="Times New Roman" w:hAnsi="Times New Roman" w:cs="Times New Roman"/>
          <w:sz w:val="24"/>
          <w:szCs w:val="24"/>
        </w:rPr>
        <w:t xml:space="preserve">convective </w:t>
      </w:r>
      <w:r w:rsidR="0058748F" w:rsidRPr="006F21C3">
        <w:rPr>
          <w:rFonts w:ascii="Times New Roman" w:hAnsi="Times New Roman" w:cs="Times New Roman"/>
          <w:sz w:val="24"/>
          <w:szCs w:val="24"/>
        </w:rPr>
        <w:t>outlook in their shows</w:t>
      </w:r>
      <w:r w:rsidR="00F32F72" w:rsidRPr="006F21C3">
        <w:rPr>
          <w:rFonts w:ascii="Times New Roman" w:hAnsi="Times New Roman" w:cs="Times New Roman"/>
          <w:sz w:val="24"/>
          <w:szCs w:val="24"/>
        </w:rPr>
        <w:t xml:space="preserve"> as well as </w:t>
      </w:r>
      <w:r w:rsidR="0058748F" w:rsidRPr="006F21C3">
        <w:rPr>
          <w:rFonts w:ascii="Times New Roman" w:hAnsi="Times New Roman" w:cs="Times New Roman"/>
          <w:sz w:val="24"/>
          <w:szCs w:val="24"/>
        </w:rPr>
        <w:t xml:space="preserve">to initiate discussions about upcoming severe weather potential with their station management.  </w:t>
      </w:r>
      <w:r w:rsidR="00F32F72" w:rsidRPr="006F21C3">
        <w:rPr>
          <w:rFonts w:ascii="Times New Roman" w:hAnsi="Times New Roman" w:cs="Times New Roman"/>
          <w:sz w:val="24"/>
          <w:szCs w:val="24"/>
        </w:rPr>
        <w:t>I</w:t>
      </w:r>
      <w:r w:rsidR="001F0C7F" w:rsidRPr="006F21C3">
        <w:rPr>
          <w:rFonts w:ascii="Times New Roman" w:hAnsi="Times New Roman" w:cs="Times New Roman"/>
          <w:sz w:val="24"/>
          <w:szCs w:val="24"/>
        </w:rPr>
        <w:t xml:space="preserve"> can also hypothesize based on </w:t>
      </w:r>
      <w:r w:rsidR="00957D85" w:rsidRPr="006F21C3">
        <w:rPr>
          <w:rFonts w:ascii="Times New Roman" w:hAnsi="Times New Roman" w:cs="Times New Roman"/>
          <w:sz w:val="24"/>
          <w:szCs w:val="24"/>
        </w:rPr>
        <w:t xml:space="preserve">Reed and Senkbeil (2019) that the lack of timing and severity data provided by the coverage forecast of the SPC outlook </w:t>
      </w:r>
      <w:r w:rsidR="00F32F72" w:rsidRPr="006F21C3">
        <w:rPr>
          <w:rFonts w:ascii="Times New Roman" w:hAnsi="Times New Roman" w:cs="Times New Roman"/>
          <w:sz w:val="24"/>
          <w:szCs w:val="24"/>
        </w:rPr>
        <w:t xml:space="preserve">frustrates </w:t>
      </w:r>
      <w:r w:rsidR="00957D85" w:rsidRPr="006F21C3">
        <w:rPr>
          <w:rFonts w:ascii="Times New Roman" w:hAnsi="Times New Roman" w:cs="Times New Roman"/>
          <w:sz w:val="24"/>
          <w:szCs w:val="24"/>
        </w:rPr>
        <w:t>broadcasters as they try to present</w:t>
      </w:r>
      <w:r w:rsidR="00F32F72" w:rsidRPr="006F21C3">
        <w:rPr>
          <w:rFonts w:ascii="Times New Roman" w:hAnsi="Times New Roman" w:cs="Times New Roman"/>
          <w:sz w:val="24"/>
          <w:szCs w:val="24"/>
        </w:rPr>
        <w:t xml:space="preserve"> a threat</w:t>
      </w:r>
      <w:r w:rsidR="00957D85" w:rsidRPr="006F21C3">
        <w:rPr>
          <w:rFonts w:ascii="Times New Roman" w:hAnsi="Times New Roman" w:cs="Times New Roman"/>
          <w:sz w:val="24"/>
          <w:szCs w:val="24"/>
        </w:rPr>
        <w:t xml:space="preserve"> to their viewers.  Finally, evidence from Broad et al. (2007), Morrow et al. (2008), and Demuth et al. (2009) suggests that broadcasters will </w:t>
      </w:r>
      <w:r w:rsidR="00F32F72" w:rsidRPr="006F21C3">
        <w:rPr>
          <w:rFonts w:ascii="Times New Roman" w:hAnsi="Times New Roman" w:cs="Times New Roman"/>
          <w:sz w:val="24"/>
          <w:szCs w:val="24"/>
        </w:rPr>
        <w:t>mention rei</w:t>
      </w:r>
      <w:r w:rsidR="00957D85" w:rsidRPr="006F21C3">
        <w:rPr>
          <w:rFonts w:ascii="Times New Roman" w:hAnsi="Times New Roman" w:cs="Times New Roman"/>
          <w:sz w:val="24"/>
          <w:szCs w:val="24"/>
        </w:rPr>
        <w:t>nterpret</w:t>
      </w:r>
      <w:r w:rsidR="00F32F72" w:rsidRPr="006F21C3">
        <w:rPr>
          <w:rFonts w:ascii="Times New Roman" w:hAnsi="Times New Roman" w:cs="Times New Roman"/>
          <w:sz w:val="24"/>
          <w:szCs w:val="24"/>
        </w:rPr>
        <w:t>ing</w:t>
      </w:r>
      <w:r w:rsidR="00957D85" w:rsidRPr="006F21C3">
        <w:rPr>
          <w:rFonts w:ascii="Times New Roman" w:hAnsi="Times New Roman" w:cs="Times New Roman"/>
          <w:sz w:val="24"/>
          <w:szCs w:val="24"/>
        </w:rPr>
        <w:t xml:space="preserve"> the SPC outlook</w:t>
      </w:r>
      <w:r w:rsidR="00F32F72" w:rsidRPr="006F21C3">
        <w:rPr>
          <w:rFonts w:ascii="Times New Roman" w:hAnsi="Times New Roman" w:cs="Times New Roman"/>
          <w:sz w:val="24"/>
          <w:szCs w:val="24"/>
        </w:rPr>
        <w:t xml:space="preserve"> for their public</w:t>
      </w:r>
      <w:r w:rsidR="00957D85" w:rsidRPr="006F21C3">
        <w:rPr>
          <w:rFonts w:ascii="Times New Roman" w:hAnsi="Times New Roman" w:cs="Times New Roman"/>
          <w:sz w:val="24"/>
          <w:szCs w:val="24"/>
        </w:rPr>
        <w:t xml:space="preserve"> </w:t>
      </w:r>
      <w:r w:rsidR="00F32F72" w:rsidRPr="006F21C3">
        <w:rPr>
          <w:rFonts w:ascii="Times New Roman" w:hAnsi="Times New Roman" w:cs="Times New Roman"/>
          <w:sz w:val="24"/>
          <w:szCs w:val="24"/>
        </w:rPr>
        <w:t xml:space="preserve">similarly to how they change the </w:t>
      </w:r>
      <w:r w:rsidR="00957D85" w:rsidRPr="006F21C3">
        <w:rPr>
          <w:rFonts w:ascii="Times New Roman" w:hAnsi="Times New Roman" w:cs="Times New Roman"/>
          <w:sz w:val="24"/>
          <w:szCs w:val="24"/>
        </w:rPr>
        <w:t xml:space="preserve">hurricane cone of </w:t>
      </w:r>
      <w:r w:rsidR="00F32F72" w:rsidRPr="006F21C3">
        <w:rPr>
          <w:rFonts w:ascii="Times New Roman" w:hAnsi="Times New Roman" w:cs="Times New Roman"/>
          <w:sz w:val="24"/>
          <w:szCs w:val="24"/>
        </w:rPr>
        <w:t>un</w:t>
      </w:r>
      <w:r w:rsidR="00957D85" w:rsidRPr="006F21C3">
        <w:rPr>
          <w:rFonts w:ascii="Times New Roman" w:hAnsi="Times New Roman" w:cs="Times New Roman"/>
          <w:sz w:val="24"/>
          <w:szCs w:val="24"/>
        </w:rPr>
        <w:t>certainty</w:t>
      </w:r>
      <w:r w:rsidR="00F32F72" w:rsidRPr="006F21C3">
        <w:rPr>
          <w:rFonts w:ascii="Times New Roman" w:hAnsi="Times New Roman" w:cs="Times New Roman"/>
          <w:sz w:val="24"/>
          <w:szCs w:val="24"/>
        </w:rPr>
        <w:t xml:space="preserve"> before sharing it with viewers</w:t>
      </w:r>
      <w:r w:rsidR="00957D85" w:rsidRPr="006F21C3">
        <w:rPr>
          <w:rFonts w:ascii="Times New Roman" w:hAnsi="Times New Roman" w:cs="Times New Roman"/>
          <w:sz w:val="24"/>
          <w:szCs w:val="24"/>
        </w:rPr>
        <w:t xml:space="preserve">.  </w:t>
      </w:r>
    </w:p>
    <w:p w14:paraId="131A3E9E" w14:textId="48868F5C" w:rsidR="00EE3B16" w:rsidRPr="006F21C3" w:rsidRDefault="00957D85" w:rsidP="00F32F72">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As for the general public, based on the studies of tornado warning comprehension (</w:t>
      </w:r>
      <w:r w:rsidR="00C310A9" w:rsidRPr="006F21C3">
        <w:rPr>
          <w:rFonts w:ascii="Times New Roman" w:hAnsi="Times New Roman" w:cs="Times New Roman"/>
          <w:sz w:val="24"/>
          <w:szCs w:val="24"/>
        </w:rPr>
        <w:t>Jauernic and Van den Broeke 201</w:t>
      </w:r>
      <w:r w:rsidR="00AD0999">
        <w:rPr>
          <w:rFonts w:ascii="Times New Roman" w:hAnsi="Times New Roman" w:cs="Times New Roman"/>
          <w:sz w:val="24"/>
          <w:szCs w:val="24"/>
        </w:rPr>
        <w:t>7</w:t>
      </w:r>
      <w:r w:rsidR="00C310A9" w:rsidRPr="006F21C3">
        <w:rPr>
          <w:rFonts w:ascii="Times New Roman" w:hAnsi="Times New Roman" w:cs="Times New Roman"/>
          <w:sz w:val="24"/>
          <w:szCs w:val="24"/>
        </w:rPr>
        <w:t xml:space="preserve">; </w:t>
      </w:r>
      <w:r w:rsidRPr="006F21C3">
        <w:rPr>
          <w:rFonts w:ascii="Times New Roman" w:hAnsi="Times New Roman" w:cs="Times New Roman"/>
          <w:sz w:val="24"/>
          <w:szCs w:val="24"/>
        </w:rPr>
        <w:t>Allan et al. 2019</w:t>
      </w:r>
      <w:r w:rsidR="00C310A9" w:rsidRPr="006F21C3">
        <w:rPr>
          <w:rFonts w:ascii="Times New Roman" w:hAnsi="Times New Roman" w:cs="Times New Roman"/>
          <w:sz w:val="24"/>
          <w:szCs w:val="24"/>
        </w:rPr>
        <w:t>;</w:t>
      </w:r>
      <w:r w:rsidRPr="006F21C3">
        <w:rPr>
          <w:rFonts w:ascii="Times New Roman" w:hAnsi="Times New Roman" w:cs="Times New Roman"/>
          <w:sz w:val="24"/>
          <w:szCs w:val="24"/>
        </w:rPr>
        <w:t xml:space="preserve"> Ripberger et al. 2019), </w:t>
      </w:r>
      <w:r w:rsidR="00F32F72" w:rsidRPr="006F21C3">
        <w:rPr>
          <w:rFonts w:ascii="Times New Roman" w:hAnsi="Times New Roman" w:cs="Times New Roman"/>
          <w:sz w:val="24"/>
          <w:szCs w:val="24"/>
        </w:rPr>
        <w:t>I</w:t>
      </w:r>
      <w:r w:rsidRPr="006F21C3">
        <w:rPr>
          <w:rFonts w:ascii="Times New Roman" w:hAnsi="Times New Roman" w:cs="Times New Roman"/>
          <w:sz w:val="24"/>
          <w:szCs w:val="24"/>
        </w:rPr>
        <w:t xml:space="preserve"> hypothesize that white, educated, middle-aged men living in tornado-prone regions will best comprehend the SPC outlook.  </w:t>
      </w:r>
      <w:r w:rsidR="0059375A" w:rsidRPr="006F21C3">
        <w:rPr>
          <w:rFonts w:ascii="Times New Roman" w:hAnsi="Times New Roman" w:cs="Times New Roman"/>
          <w:sz w:val="24"/>
          <w:szCs w:val="24"/>
        </w:rPr>
        <w:t xml:space="preserve">Data from studies of weather salience and numeracy also suggest that more salient and more numerate individuals should interpret the convective outlook product with greater ease (Allan 2018, Cokely et al. 2012, Stuart et al. 2012).  </w:t>
      </w:r>
      <w:r w:rsidRPr="006F21C3">
        <w:rPr>
          <w:rFonts w:ascii="Times New Roman" w:hAnsi="Times New Roman" w:cs="Times New Roman"/>
          <w:sz w:val="24"/>
          <w:szCs w:val="24"/>
        </w:rPr>
        <w:t xml:space="preserve">Additionally, as the public gets most of their weather information from broadcasters, </w:t>
      </w:r>
      <w:r w:rsidR="00F32F72" w:rsidRPr="006F21C3">
        <w:rPr>
          <w:rFonts w:ascii="Times New Roman" w:hAnsi="Times New Roman" w:cs="Times New Roman"/>
          <w:sz w:val="24"/>
          <w:szCs w:val="24"/>
        </w:rPr>
        <w:t xml:space="preserve">I </w:t>
      </w:r>
      <w:r w:rsidRPr="006F21C3">
        <w:rPr>
          <w:rFonts w:ascii="Times New Roman" w:hAnsi="Times New Roman" w:cs="Times New Roman"/>
          <w:sz w:val="24"/>
          <w:szCs w:val="24"/>
        </w:rPr>
        <w:t>hypothesize that broadcaster concerns about the SPC outlook and how the public interprets it will be reflected in the data on how the public interprets the outlook words and colors.</w:t>
      </w:r>
      <w:r w:rsidR="00F32F72" w:rsidRPr="006F21C3">
        <w:rPr>
          <w:rFonts w:ascii="Times New Roman" w:hAnsi="Times New Roman" w:cs="Times New Roman"/>
          <w:sz w:val="24"/>
          <w:szCs w:val="24"/>
        </w:rPr>
        <w:t xml:space="preserve">  Thus, the major hypotheses of this study are as follows:</w:t>
      </w:r>
    </w:p>
    <w:p w14:paraId="70999632" w14:textId="01AEE709" w:rsidR="00F32F72" w:rsidRPr="006F21C3" w:rsidRDefault="00F32F72" w:rsidP="00E47FB0">
      <w:pPr>
        <w:pStyle w:val="ListParagraph"/>
        <w:numPr>
          <w:ilvl w:val="0"/>
          <w:numId w:val="13"/>
        </w:num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H1:</w:t>
      </w:r>
      <w:r w:rsidRPr="006F21C3">
        <w:rPr>
          <w:rFonts w:ascii="Times New Roman" w:hAnsi="Times New Roman" w:cs="Times New Roman"/>
          <w:sz w:val="24"/>
          <w:szCs w:val="24"/>
        </w:rPr>
        <w:t xml:space="preserve">  Broadcasters use the SPC Outlook as a visual aid to describe severe weather threats in their shows, as well as to drive conversations with station management to prepare for severe weather television coverage.</w:t>
      </w:r>
    </w:p>
    <w:p w14:paraId="42B68E68" w14:textId="43AA7B27" w:rsidR="00F32F72" w:rsidRPr="006F21C3" w:rsidRDefault="00F32F72" w:rsidP="00E47FB0">
      <w:pPr>
        <w:pStyle w:val="ListParagraph"/>
        <w:numPr>
          <w:ilvl w:val="0"/>
          <w:numId w:val="13"/>
        </w:num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H2</w:t>
      </w:r>
      <w:r w:rsidRPr="006F21C3">
        <w:rPr>
          <w:rFonts w:ascii="Times New Roman" w:hAnsi="Times New Roman" w:cs="Times New Roman"/>
          <w:sz w:val="24"/>
          <w:szCs w:val="24"/>
        </w:rPr>
        <w:t xml:space="preserve">: </w:t>
      </w:r>
      <w:r w:rsidR="00E47FB0"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Broadcasters will voice frustrations with the lack of forecast detail </w:t>
      </w:r>
      <w:r w:rsidR="00E47FB0" w:rsidRPr="006F21C3">
        <w:rPr>
          <w:rFonts w:ascii="Times New Roman" w:hAnsi="Times New Roman" w:cs="Times New Roman"/>
          <w:sz w:val="24"/>
          <w:szCs w:val="24"/>
        </w:rPr>
        <w:t>contained within the convective outlook, with additional information on timing and intensity most needed to improve the outlook.</w:t>
      </w:r>
    </w:p>
    <w:p w14:paraId="3BD245DA" w14:textId="69C916B5" w:rsidR="00E47FB0" w:rsidRPr="006F21C3" w:rsidRDefault="00E47FB0" w:rsidP="00E47FB0">
      <w:pPr>
        <w:pStyle w:val="ListParagraph"/>
        <w:numPr>
          <w:ilvl w:val="0"/>
          <w:numId w:val="13"/>
        </w:num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H3:</w:t>
      </w:r>
      <w:r w:rsidRPr="006F21C3">
        <w:rPr>
          <w:rFonts w:ascii="Times New Roman" w:hAnsi="Times New Roman" w:cs="Times New Roman"/>
          <w:sz w:val="24"/>
          <w:szCs w:val="24"/>
        </w:rPr>
        <w:t xml:space="preserve">  Broadcasters will mention adding information or reinterpreting the convective outlook before presenting it to their viewers based on their concerns about what information the outlook lacks.</w:t>
      </w:r>
    </w:p>
    <w:p w14:paraId="7A670700" w14:textId="0D32EEC8" w:rsidR="00E47FB0" w:rsidRPr="006F21C3" w:rsidRDefault="00E47FB0" w:rsidP="00E47FB0">
      <w:pPr>
        <w:pStyle w:val="ListParagraph"/>
        <w:numPr>
          <w:ilvl w:val="0"/>
          <w:numId w:val="13"/>
        </w:num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H4:</w:t>
      </w:r>
      <w:r w:rsidRPr="006F21C3">
        <w:rPr>
          <w:rFonts w:ascii="Times New Roman" w:hAnsi="Times New Roman" w:cs="Times New Roman"/>
          <w:sz w:val="24"/>
          <w:szCs w:val="24"/>
        </w:rPr>
        <w:t xml:space="preserve">  White, educated, middle-aged men living in tornado-prone regions will best comprehend the SPC outlook when asked to rank the outlook colors and words from least to greatest risk.</w:t>
      </w:r>
    </w:p>
    <w:p w14:paraId="465FC8BB" w14:textId="3BD20590" w:rsidR="00E47FB0" w:rsidRPr="006F21C3" w:rsidRDefault="00E47FB0" w:rsidP="00E47FB0">
      <w:pPr>
        <w:pStyle w:val="ListParagraph"/>
        <w:numPr>
          <w:ilvl w:val="0"/>
          <w:numId w:val="13"/>
        </w:num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H5:</w:t>
      </w:r>
      <w:r w:rsidRPr="006F21C3">
        <w:rPr>
          <w:rFonts w:ascii="Times New Roman" w:hAnsi="Times New Roman" w:cs="Times New Roman"/>
          <w:sz w:val="24"/>
          <w:szCs w:val="24"/>
        </w:rPr>
        <w:t xml:space="preserve">  More numerate and weather salient individuals will best comprehend the SPC outlook when asked to perform the outlook ranking task.</w:t>
      </w:r>
    </w:p>
    <w:p w14:paraId="11B083D3" w14:textId="095C186F" w:rsidR="00E47FB0" w:rsidRPr="006F21C3" w:rsidRDefault="00E47FB0" w:rsidP="00E47FB0">
      <w:pPr>
        <w:pStyle w:val="ListParagraph"/>
        <w:numPr>
          <w:ilvl w:val="0"/>
          <w:numId w:val="13"/>
        </w:num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H6:</w:t>
      </w:r>
      <w:r w:rsidRPr="006F21C3">
        <w:rPr>
          <w:rFonts w:ascii="Times New Roman" w:hAnsi="Times New Roman" w:cs="Times New Roman"/>
          <w:sz w:val="24"/>
          <w:szCs w:val="24"/>
        </w:rPr>
        <w:t xml:space="preserve">  Broadcaster concerns about public interpretation of the SPC outlook words and colors will be reflected in the analysis of the public survey data.</w:t>
      </w:r>
    </w:p>
    <w:p w14:paraId="7435BB5B" w14:textId="77777777" w:rsidR="00EE3B16" w:rsidRPr="006F21C3" w:rsidRDefault="00EE3B16" w:rsidP="00C4168B">
      <w:pPr>
        <w:spacing w:line="360" w:lineRule="auto"/>
        <w:rPr>
          <w:rFonts w:ascii="Times New Roman" w:hAnsi="Times New Roman" w:cs="Times New Roman"/>
          <w:sz w:val="24"/>
          <w:szCs w:val="24"/>
        </w:rPr>
      </w:pPr>
    </w:p>
    <w:p w14:paraId="7054B59E" w14:textId="7AB2E5C4" w:rsidR="008F1A34" w:rsidRPr="006F21C3" w:rsidRDefault="0059375A" w:rsidP="002227FD">
      <w:pPr>
        <w:pStyle w:val="Heading1"/>
      </w:pPr>
      <w:bookmarkStart w:id="17" w:name="_Toc46885931"/>
      <w:r w:rsidRPr="006F21C3">
        <w:t xml:space="preserve">Chapter 2 – </w:t>
      </w:r>
      <w:r w:rsidR="00C4168B" w:rsidRPr="006F21C3">
        <w:t>Data</w:t>
      </w:r>
      <w:r w:rsidRPr="006F21C3">
        <w:t xml:space="preserve"> </w:t>
      </w:r>
      <w:r w:rsidR="00C4168B" w:rsidRPr="006F21C3">
        <w:t>and Methods</w:t>
      </w:r>
      <w:bookmarkEnd w:id="17"/>
    </w:p>
    <w:p w14:paraId="7D81B6EA" w14:textId="7FFBDAB2" w:rsidR="00957D85" w:rsidRPr="006F21C3" w:rsidRDefault="00957D85" w:rsidP="002227FD">
      <w:pPr>
        <w:pStyle w:val="Heading2"/>
      </w:pPr>
      <w:bookmarkStart w:id="18" w:name="_Toc46885932"/>
      <w:r w:rsidRPr="006F21C3">
        <w:t>Interview Data Collection</w:t>
      </w:r>
      <w:bookmarkEnd w:id="18"/>
    </w:p>
    <w:p w14:paraId="01CE63D3" w14:textId="22DF3A33" w:rsidR="004B3CEE" w:rsidRPr="006F21C3" w:rsidRDefault="00BD4BA1"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To collect data for this investigation, </w:t>
      </w:r>
      <w:r w:rsidR="00A931D3" w:rsidRPr="006F21C3">
        <w:rPr>
          <w:rFonts w:ascii="Times New Roman" w:hAnsi="Times New Roman" w:cs="Times New Roman"/>
          <w:sz w:val="24"/>
          <w:szCs w:val="24"/>
        </w:rPr>
        <w:t>I</w:t>
      </w:r>
      <w:r w:rsidRPr="006F21C3">
        <w:rPr>
          <w:rFonts w:ascii="Times New Roman" w:hAnsi="Times New Roman" w:cs="Times New Roman"/>
          <w:sz w:val="24"/>
          <w:szCs w:val="24"/>
        </w:rPr>
        <w:t xml:space="preserve"> used three separate data collection techniques, each with a different goal in mind.  First, a set of </w:t>
      </w:r>
      <w:r w:rsidR="000160D5" w:rsidRPr="006F21C3">
        <w:rPr>
          <w:rFonts w:ascii="Times New Roman" w:hAnsi="Times New Roman" w:cs="Times New Roman"/>
          <w:sz w:val="24"/>
          <w:szCs w:val="24"/>
        </w:rPr>
        <w:t xml:space="preserve">15 Cognitive Task Analyses </w:t>
      </w:r>
      <w:r w:rsidR="006C57DE" w:rsidRPr="006F21C3">
        <w:rPr>
          <w:rFonts w:ascii="Times New Roman" w:hAnsi="Times New Roman" w:cs="Times New Roman"/>
          <w:sz w:val="24"/>
          <w:szCs w:val="24"/>
        </w:rPr>
        <w:t xml:space="preserve">(CTAs) </w:t>
      </w:r>
      <w:r w:rsidR="000160D5" w:rsidRPr="006F21C3">
        <w:rPr>
          <w:rFonts w:ascii="Times New Roman" w:hAnsi="Times New Roman" w:cs="Times New Roman"/>
          <w:sz w:val="24"/>
          <w:szCs w:val="24"/>
        </w:rPr>
        <w:t xml:space="preserve">were collected from a </w:t>
      </w:r>
      <w:r w:rsidR="00DD6F75" w:rsidRPr="006F21C3">
        <w:rPr>
          <w:rFonts w:ascii="Times New Roman" w:hAnsi="Times New Roman" w:cs="Times New Roman"/>
          <w:sz w:val="24"/>
          <w:szCs w:val="24"/>
        </w:rPr>
        <w:t xml:space="preserve">convenience </w:t>
      </w:r>
      <w:r w:rsidR="000160D5" w:rsidRPr="006F21C3">
        <w:rPr>
          <w:rFonts w:ascii="Times New Roman" w:hAnsi="Times New Roman" w:cs="Times New Roman"/>
          <w:sz w:val="24"/>
          <w:szCs w:val="24"/>
        </w:rPr>
        <w:t>sample of broadcast meteorologists that participated in the</w:t>
      </w:r>
      <w:r w:rsidR="006C57DE" w:rsidRPr="006F21C3">
        <w:rPr>
          <w:rFonts w:ascii="Times New Roman" w:hAnsi="Times New Roman" w:cs="Times New Roman"/>
          <w:sz w:val="24"/>
          <w:szCs w:val="24"/>
        </w:rPr>
        <w:t xml:space="preserve"> HWT</w:t>
      </w:r>
      <w:r w:rsidR="000160D5" w:rsidRPr="006F21C3">
        <w:rPr>
          <w:rFonts w:ascii="Times New Roman" w:hAnsi="Times New Roman" w:cs="Times New Roman"/>
          <w:sz w:val="24"/>
          <w:szCs w:val="24"/>
        </w:rPr>
        <w:t xml:space="preserve"> experiment in Norman, Oklahoma, from 2017 to 2019</w:t>
      </w:r>
      <w:r w:rsidR="0059375A" w:rsidRPr="006F21C3">
        <w:rPr>
          <w:rFonts w:ascii="Times New Roman" w:hAnsi="Times New Roman" w:cs="Times New Roman"/>
          <w:sz w:val="24"/>
          <w:szCs w:val="24"/>
        </w:rPr>
        <w:t xml:space="preserve"> (see </w:t>
      </w:r>
      <w:r w:rsidR="006C57DE" w:rsidRPr="006F21C3">
        <w:rPr>
          <w:rFonts w:ascii="Times New Roman" w:hAnsi="Times New Roman" w:cs="Times New Roman"/>
          <w:sz w:val="24"/>
          <w:szCs w:val="24"/>
        </w:rPr>
        <w:t>F</w:t>
      </w:r>
      <w:r w:rsidR="0059375A" w:rsidRPr="006F21C3">
        <w:rPr>
          <w:rFonts w:ascii="Times New Roman" w:hAnsi="Times New Roman" w:cs="Times New Roman"/>
          <w:sz w:val="24"/>
          <w:szCs w:val="24"/>
        </w:rPr>
        <w:t>igure 6 for participant locations of origin)</w:t>
      </w:r>
      <w:r w:rsidR="000160D5" w:rsidRPr="006F21C3">
        <w:rPr>
          <w:rFonts w:ascii="Times New Roman" w:hAnsi="Times New Roman" w:cs="Times New Roman"/>
          <w:sz w:val="24"/>
          <w:szCs w:val="24"/>
        </w:rPr>
        <w:t xml:space="preserve">.  </w:t>
      </w:r>
      <w:r w:rsidR="000F418D" w:rsidRPr="006F21C3">
        <w:rPr>
          <w:rFonts w:ascii="Times New Roman" w:hAnsi="Times New Roman" w:cs="Times New Roman"/>
          <w:sz w:val="24"/>
          <w:szCs w:val="24"/>
        </w:rPr>
        <w:t xml:space="preserve"> </w:t>
      </w:r>
      <w:r w:rsidR="00DD6F75" w:rsidRPr="006F21C3">
        <w:rPr>
          <w:rFonts w:ascii="Times New Roman" w:hAnsi="Times New Roman" w:cs="Times New Roman"/>
          <w:sz w:val="24"/>
          <w:szCs w:val="24"/>
        </w:rPr>
        <w:t xml:space="preserve">As this was a convenience sample where broadcasters interviewed were those that volunteered to participate, this sample is not necessarily representative of all broadcasters.  </w:t>
      </w:r>
      <w:r w:rsidR="006C57DE" w:rsidRPr="006F21C3">
        <w:rPr>
          <w:rFonts w:ascii="Times New Roman" w:hAnsi="Times New Roman" w:cs="Times New Roman"/>
          <w:sz w:val="24"/>
          <w:szCs w:val="24"/>
        </w:rPr>
        <w:t>CTAs</w:t>
      </w:r>
      <w:r w:rsidR="00DD6F75" w:rsidRPr="006F21C3">
        <w:rPr>
          <w:rFonts w:ascii="Times New Roman" w:hAnsi="Times New Roman" w:cs="Times New Roman"/>
          <w:sz w:val="24"/>
          <w:szCs w:val="24"/>
        </w:rPr>
        <w:t xml:space="preserve"> interviews like these</w:t>
      </w:r>
      <w:r w:rsidR="006C57DE" w:rsidRPr="006F21C3">
        <w:rPr>
          <w:rFonts w:ascii="Times New Roman" w:hAnsi="Times New Roman" w:cs="Times New Roman"/>
          <w:sz w:val="24"/>
          <w:szCs w:val="24"/>
        </w:rPr>
        <w:t xml:space="preserve"> are commonly used</w:t>
      </w:r>
      <w:r w:rsidR="000F418D" w:rsidRPr="006F21C3">
        <w:rPr>
          <w:rFonts w:ascii="Times New Roman" w:hAnsi="Times New Roman" w:cs="Times New Roman"/>
          <w:sz w:val="24"/>
          <w:szCs w:val="24"/>
        </w:rPr>
        <w:t xml:space="preserve"> to explore the process that weather forecasters use to develop forecasts and warnings </w:t>
      </w:r>
      <w:r w:rsidR="00E4467E" w:rsidRPr="006F21C3">
        <w:rPr>
          <w:rFonts w:ascii="Times New Roman" w:hAnsi="Times New Roman" w:cs="Times New Roman"/>
          <w:sz w:val="24"/>
          <w:szCs w:val="24"/>
        </w:rPr>
        <w:t>(Hahn et al. 2003</w:t>
      </w:r>
      <w:r w:rsidR="006C57DE" w:rsidRPr="006F21C3">
        <w:rPr>
          <w:rFonts w:ascii="Times New Roman" w:hAnsi="Times New Roman" w:cs="Times New Roman"/>
          <w:sz w:val="24"/>
          <w:szCs w:val="24"/>
        </w:rPr>
        <w:t>;</w:t>
      </w:r>
      <w:r w:rsidR="00E4467E" w:rsidRPr="006F21C3">
        <w:rPr>
          <w:rFonts w:ascii="Times New Roman" w:hAnsi="Times New Roman" w:cs="Times New Roman"/>
          <w:sz w:val="24"/>
          <w:szCs w:val="24"/>
        </w:rPr>
        <w:t xml:space="preserve"> Kirschenbaum 2003), as they allow researchers to generate new understandings by studying the work that participants perform and the insights they use to perform that work.  </w:t>
      </w:r>
      <w:r w:rsidR="00872E55" w:rsidRPr="006F21C3">
        <w:rPr>
          <w:rFonts w:ascii="Times New Roman" w:hAnsi="Times New Roman" w:cs="Times New Roman"/>
          <w:sz w:val="24"/>
          <w:szCs w:val="24"/>
        </w:rPr>
        <w:t>Some studies suggest that CTA success is measured by whether the analysis reveals completely unexpected elements (Militello et al. 201</w:t>
      </w:r>
      <w:r w:rsidR="00F92710" w:rsidRPr="006F21C3">
        <w:rPr>
          <w:rFonts w:ascii="Times New Roman" w:hAnsi="Times New Roman" w:cs="Times New Roman"/>
          <w:sz w:val="24"/>
          <w:szCs w:val="24"/>
        </w:rPr>
        <w:t>1</w:t>
      </w:r>
      <w:r w:rsidR="00872E55" w:rsidRPr="006F21C3">
        <w:rPr>
          <w:rFonts w:ascii="Times New Roman" w:hAnsi="Times New Roman" w:cs="Times New Roman"/>
          <w:sz w:val="24"/>
          <w:szCs w:val="24"/>
        </w:rPr>
        <w:t xml:space="preserve">).  </w:t>
      </w:r>
      <w:r w:rsidR="00D331BF" w:rsidRPr="006F21C3">
        <w:rPr>
          <w:rFonts w:ascii="Times New Roman" w:hAnsi="Times New Roman" w:cs="Times New Roman"/>
          <w:sz w:val="24"/>
          <w:szCs w:val="24"/>
        </w:rPr>
        <w:t xml:space="preserve">These analyses are especially useful for identifying new knowledge from complex decision-making chains, </w:t>
      </w:r>
      <w:r w:rsidR="00DC66F2" w:rsidRPr="006F21C3">
        <w:rPr>
          <w:rFonts w:ascii="Times New Roman" w:hAnsi="Times New Roman" w:cs="Times New Roman"/>
          <w:sz w:val="24"/>
          <w:szCs w:val="24"/>
        </w:rPr>
        <w:t>as studies of forecaster methodology and ambulance dispatchers have shown (Hahn et al. 2003, Militello et al. 201</w:t>
      </w:r>
      <w:r w:rsidR="00F92710" w:rsidRPr="006F21C3">
        <w:rPr>
          <w:rFonts w:ascii="Times New Roman" w:hAnsi="Times New Roman" w:cs="Times New Roman"/>
          <w:sz w:val="24"/>
          <w:szCs w:val="24"/>
        </w:rPr>
        <w:t>1</w:t>
      </w:r>
      <w:r w:rsidR="00DC66F2" w:rsidRPr="006F21C3">
        <w:rPr>
          <w:rFonts w:ascii="Times New Roman" w:hAnsi="Times New Roman" w:cs="Times New Roman"/>
          <w:sz w:val="24"/>
          <w:szCs w:val="24"/>
        </w:rPr>
        <w:t>).</w:t>
      </w:r>
    </w:p>
    <w:p w14:paraId="0A47FE6D" w14:textId="77777777" w:rsidR="006F4567" w:rsidRDefault="00716BAB" w:rsidP="006F4567">
      <w:pPr>
        <w:keepNext/>
        <w:spacing w:line="360" w:lineRule="auto"/>
        <w:jc w:val="center"/>
      </w:pPr>
      <w:r w:rsidRPr="006F21C3">
        <w:rPr>
          <w:rFonts w:ascii="Times New Roman" w:hAnsi="Times New Roman" w:cs="Times New Roman"/>
          <w:noProof/>
          <w:sz w:val="24"/>
          <w:szCs w:val="24"/>
        </w:rPr>
        <w:drawing>
          <wp:inline distT="0" distB="0" distL="0" distR="0" wp14:anchorId="719A74B1" wp14:editId="24A51E6A">
            <wp:extent cx="5943600" cy="3229610"/>
            <wp:effectExtent l="0" t="0" r="0" b="889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229610"/>
                    </a:xfrm>
                    <a:prstGeom prst="rect">
                      <a:avLst/>
                    </a:prstGeom>
                  </pic:spPr>
                </pic:pic>
              </a:graphicData>
            </a:graphic>
          </wp:inline>
        </w:drawing>
      </w:r>
    </w:p>
    <w:p w14:paraId="1D65BBB8" w14:textId="12437AF6" w:rsidR="0059375A" w:rsidRPr="006F21C3" w:rsidRDefault="006F4567" w:rsidP="00906CF4">
      <w:pPr>
        <w:pStyle w:val="Caption"/>
        <w:rPr>
          <w:rFonts w:cs="Times New Roman"/>
          <w:szCs w:val="24"/>
        </w:rPr>
      </w:pPr>
      <w:bookmarkStart w:id="19" w:name="_Toc46878820"/>
      <w:r>
        <w:t xml:space="preserve">Figure </w:t>
      </w:r>
      <w:fldSimple w:instr=" SEQ Figure \* ARABIC ">
        <w:r w:rsidR="00160DAF">
          <w:rPr>
            <w:noProof/>
          </w:rPr>
          <w:t>6</w:t>
        </w:r>
      </w:fldSimple>
      <w:r w:rsidRPr="008B4631">
        <w:t>: Map detailing where broadcast meteorologists who participated in the study work on air.  Note three participants came from the Boston market, while two were from Nashville.</w:t>
      </w:r>
      <w:bookmarkEnd w:id="19"/>
    </w:p>
    <w:p w14:paraId="501E020F" w14:textId="5FDEFFCD" w:rsidR="000160D5" w:rsidRPr="006F21C3" w:rsidRDefault="00DC66F2"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897EAB" w:rsidRPr="006F21C3">
        <w:rPr>
          <w:rFonts w:ascii="Times New Roman" w:hAnsi="Times New Roman" w:cs="Times New Roman"/>
          <w:sz w:val="24"/>
          <w:szCs w:val="24"/>
        </w:rPr>
        <w:t xml:space="preserve">Due to their usefulness in studying work habits, </w:t>
      </w:r>
      <w:r w:rsidR="00960D1A" w:rsidRPr="006F21C3">
        <w:rPr>
          <w:rFonts w:ascii="Times New Roman" w:hAnsi="Times New Roman" w:cs="Times New Roman"/>
          <w:sz w:val="24"/>
          <w:szCs w:val="24"/>
        </w:rPr>
        <w:t>the</w:t>
      </w:r>
      <w:r w:rsidR="00897EAB" w:rsidRPr="006F21C3">
        <w:rPr>
          <w:rFonts w:ascii="Times New Roman" w:hAnsi="Times New Roman" w:cs="Times New Roman"/>
          <w:sz w:val="24"/>
          <w:szCs w:val="24"/>
        </w:rPr>
        <w:t xml:space="preserve"> CTAs </w:t>
      </w:r>
      <w:r w:rsidR="00960D1A" w:rsidRPr="006F21C3">
        <w:rPr>
          <w:rFonts w:ascii="Times New Roman" w:hAnsi="Times New Roman" w:cs="Times New Roman"/>
          <w:sz w:val="24"/>
          <w:szCs w:val="24"/>
        </w:rPr>
        <w:t xml:space="preserve">were used </w:t>
      </w:r>
      <w:r w:rsidR="00897EAB" w:rsidRPr="006F21C3">
        <w:rPr>
          <w:rFonts w:ascii="Times New Roman" w:hAnsi="Times New Roman" w:cs="Times New Roman"/>
          <w:sz w:val="24"/>
          <w:szCs w:val="24"/>
        </w:rPr>
        <w:t>to</w:t>
      </w:r>
      <w:r w:rsidRPr="006F21C3">
        <w:rPr>
          <w:rFonts w:ascii="Times New Roman" w:hAnsi="Times New Roman" w:cs="Times New Roman"/>
          <w:sz w:val="24"/>
          <w:szCs w:val="24"/>
        </w:rPr>
        <w:t xml:space="preserve"> </w:t>
      </w:r>
      <w:r w:rsidR="00897EAB" w:rsidRPr="006F21C3">
        <w:rPr>
          <w:rFonts w:ascii="Times New Roman" w:hAnsi="Times New Roman" w:cs="Times New Roman"/>
          <w:sz w:val="24"/>
          <w:szCs w:val="24"/>
        </w:rPr>
        <w:t>identify</w:t>
      </w:r>
      <w:r w:rsidRPr="006F21C3">
        <w:rPr>
          <w:rFonts w:ascii="Times New Roman" w:hAnsi="Times New Roman" w:cs="Times New Roman"/>
          <w:sz w:val="24"/>
          <w:szCs w:val="24"/>
        </w:rPr>
        <w:t xml:space="preserve"> how</w:t>
      </w:r>
      <w:r w:rsidR="0059375A" w:rsidRPr="006F21C3">
        <w:rPr>
          <w:rFonts w:ascii="Times New Roman" w:hAnsi="Times New Roman" w:cs="Times New Roman"/>
          <w:sz w:val="24"/>
          <w:szCs w:val="24"/>
        </w:rPr>
        <w:t xml:space="preserve"> </w:t>
      </w:r>
      <w:r w:rsidRPr="006F21C3">
        <w:rPr>
          <w:rFonts w:ascii="Times New Roman" w:hAnsi="Times New Roman" w:cs="Times New Roman"/>
          <w:sz w:val="24"/>
          <w:szCs w:val="24"/>
        </w:rPr>
        <w:t>broadcasters change their activities based on SPC convective outlook information.  This allows us to evaluate the value of the forecast</w:t>
      </w:r>
      <w:r w:rsidR="00DD6F75" w:rsidRPr="006F21C3">
        <w:rPr>
          <w:rFonts w:ascii="Times New Roman" w:hAnsi="Times New Roman" w:cs="Times New Roman"/>
          <w:sz w:val="24"/>
          <w:szCs w:val="24"/>
        </w:rPr>
        <w:t>, as value is generated by forecast user decisions (Murphy 1993)</w:t>
      </w:r>
      <w:r w:rsidR="00AC3CAE" w:rsidRPr="006F21C3">
        <w:rPr>
          <w:rFonts w:ascii="Times New Roman" w:hAnsi="Times New Roman" w:cs="Times New Roman"/>
          <w:sz w:val="24"/>
          <w:szCs w:val="24"/>
        </w:rPr>
        <w:t xml:space="preserve">.  </w:t>
      </w:r>
      <w:r w:rsidR="00A931D3" w:rsidRPr="006F21C3">
        <w:rPr>
          <w:rFonts w:ascii="Times New Roman" w:hAnsi="Times New Roman" w:cs="Times New Roman"/>
          <w:sz w:val="24"/>
          <w:szCs w:val="24"/>
        </w:rPr>
        <w:t xml:space="preserve">For this study </w:t>
      </w:r>
      <w:r w:rsidR="00AC3CAE" w:rsidRPr="006F21C3">
        <w:rPr>
          <w:rFonts w:ascii="Times New Roman" w:hAnsi="Times New Roman" w:cs="Times New Roman"/>
          <w:sz w:val="24"/>
          <w:szCs w:val="24"/>
        </w:rPr>
        <w:t>a form of workspace analysis</w:t>
      </w:r>
      <w:r w:rsidR="00960D1A" w:rsidRPr="006F21C3">
        <w:rPr>
          <w:rFonts w:ascii="Times New Roman" w:hAnsi="Times New Roman" w:cs="Times New Roman"/>
          <w:sz w:val="24"/>
          <w:szCs w:val="24"/>
        </w:rPr>
        <w:t>, called Activities Observations,</w:t>
      </w:r>
      <w:r w:rsidR="00AC3CAE" w:rsidRPr="006F21C3">
        <w:rPr>
          <w:rFonts w:ascii="Times New Roman" w:hAnsi="Times New Roman" w:cs="Times New Roman"/>
          <w:sz w:val="24"/>
          <w:szCs w:val="24"/>
        </w:rPr>
        <w:t xml:space="preserve"> </w:t>
      </w:r>
      <w:r w:rsidR="00A931D3" w:rsidRPr="006F21C3">
        <w:rPr>
          <w:rFonts w:ascii="Times New Roman" w:hAnsi="Times New Roman" w:cs="Times New Roman"/>
          <w:sz w:val="24"/>
          <w:szCs w:val="24"/>
        </w:rPr>
        <w:t xml:space="preserve">was adapted for use </w:t>
      </w:r>
      <w:r w:rsidR="00AC3CAE" w:rsidRPr="006F21C3">
        <w:rPr>
          <w:rFonts w:ascii="Times New Roman" w:hAnsi="Times New Roman" w:cs="Times New Roman"/>
          <w:sz w:val="24"/>
          <w:szCs w:val="24"/>
        </w:rPr>
        <w:t>from Hoffman (2005).  This type of CTA generally asks researchers to observe participants at work, but due to constraints on time and travel, the activity observation format</w:t>
      </w:r>
      <w:r w:rsidR="00A931D3" w:rsidRPr="006F21C3">
        <w:rPr>
          <w:rFonts w:ascii="Times New Roman" w:hAnsi="Times New Roman" w:cs="Times New Roman"/>
          <w:sz w:val="24"/>
          <w:szCs w:val="24"/>
        </w:rPr>
        <w:t xml:space="preserve"> was developed</w:t>
      </w:r>
      <w:r w:rsidR="00AC3CAE" w:rsidRPr="006F21C3">
        <w:rPr>
          <w:rFonts w:ascii="Times New Roman" w:hAnsi="Times New Roman" w:cs="Times New Roman"/>
          <w:sz w:val="24"/>
          <w:szCs w:val="24"/>
        </w:rPr>
        <w:t xml:space="preserve"> into an interview and a questionnaire for participants.  To complete the data collection, participants were first emailed a </w:t>
      </w:r>
      <w:r w:rsidR="00960D1A" w:rsidRPr="006F21C3">
        <w:rPr>
          <w:rFonts w:ascii="Times New Roman" w:hAnsi="Times New Roman" w:cs="Times New Roman"/>
          <w:sz w:val="24"/>
          <w:szCs w:val="24"/>
        </w:rPr>
        <w:t>W</w:t>
      </w:r>
      <w:r w:rsidR="00AC3CAE" w:rsidRPr="006F21C3">
        <w:rPr>
          <w:rFonts w:ascii="Times New Roman" w:hAnsi="Times New Roman" w:cs="Times New Roman"/>
          <w:sz w:val="24"/>
          <w:szCs w:val="24"/>
        </w:rPr>
        <w:t>ord document containing the questionnaire</w:t>
      </w:r>
      <w:r w:rsidR="00A72B8E" w:rsidRPr="006F21C3">
        <w:rPr>
          <w:rFonts w:ascii="Times New Roman" w:hAnsi="Times New Roman" w:cs="Times New Roman"/>
          <w:sz w:val="24"/>
          <w:szCs w:val="24"/>
        </w:rPr>
        <w:t xml:space="preserve"> (</w:t>
      </w:r>
      <w:r w:rsidR="00960D1A" w:rsidRPr="006F21C3">
        <w:rPr>
          <w:rFonts w:ascii="Times New Roman" w:hAnsi="Times New Roman" w:cs="Times New Roman"/>
          <w:sz w:val="24"/>
          <w:szCs w:val="24"/>
        </w:rPr>
        <w:t>A</w:t>
      </w:r>
      <w:r w:rsidR="00A72B8E" w:rsidRPr="006F21C3">
        <w:rPr>
          <w:rFonts w:ascii="Times New Roman" w:hAnsi="Times New Roman" w:cs="Times New Roman"/>
          <w:sz w:val="24"/>
          <w:szCs w:val="24"/>
        </w:rPr>
        <w:t>ppendix 1)</w:t>
      </w:r>
      <w:r w:rsidR="00AC3CAE" w:rsidRPr="006F21C3">
        <w:rPr>
          <w:rFonts w:ascii="Times New Roman" w:hAnsi="Times New Roman" w:cs="Times New Roman"/>
          <w:sz w:val="24"/>
          <w:szCs w:val="24"/>
        </w:rPr>
        <w:t xml:space="preserve">, asking participants to fill in a timetable for their daily routine given a day with </w:t>
      </w:r>
      <w:r w:rsidR="0048461A" w:rsidRPr="006F21C3">
        <w:rPr>
          <w:rFonts w:ascii="Times New Roman" w:hAnsi="Times New Roman" w:cs="Times New Roman"/>
          <w:sz w:val="24"/>
          <w:szCs w:val="24"/>
        </w:rPr>
        <w:t>N</w:t>
      </w:r>
      <w:r w:rsidR="00AC3CAE" w:rsidRPr="006F21C3">
        <w:rPr>
          <w:rFonts w:ascii="Times New Roman" w:hAnsi="Times New Roman" w:cs="Times New Roman"/>
          <w:sz w:val="24"/>
          <w:szCs w:val="24"/>
        </w:rPr>
        <w:t xml:space="preserve">o </w:t>
      </w:r>
      <w:r w:rsidR="0048461A" w:rsidRPr="006F21C3">
        <w:rPr>
          <w:rFonts w:ascii="Times New Roman" w:hAnsi="Times New Roman" w:cs="Times New Roman"/>
          <w:sz w:val="24"/>
          <w:szCs w:val="24"/>
        </w:rPr>
        <w:t>R</w:t>
      </w:r>
      <w:r w:rsidR="00AC3CAE" w:rsidRPr="006F21C3">
        <w:rPr>
          <w:rFonts w:ascii="Times New Roman" w:hAnsi="Times New Roman" w:cs="Times New Roman"/>
          <w:sz w:val="24"/>
          <w:szCs w:val="24"/>
        </w:rPr>
        <w:t xml:space="preserve">isk for severe weather, a day with a </w:t>
      </w:r>
      <w:r w:rsidR="0059375A" w:rsidRPr="006F21C3">
        <w:rPr>
          <w:rFonts w:ascii="Times New Roman" w:hAnsi="Times New Roman" w:cs="Times New Roman"/>
          <w:sz w:val="24"/>
          <w:szCs w:val="24"/>
        </w:rPr>
        <w:t>S</w:t>
      </w:r>
      <w:r w:rsidR="00AC3CAE" w:rsidRPr="006F21C3">
        <w:rPr>
          <w:rFonts w:ascii="Times New Roman" w:hAnsi="Times New Roman" w:cs="Times New Roman"/>
          <w:sz w:val="24"/>
          <w:szCs w:val="24"/>
        </w:rPr>
        <w:t xml:space="preserve">light </w:t>
      </w:r>
      <w:r w:rsidR="0048461A" w:rsidRPr="006F21C3">
        <w:rPr>
          <w:rFonts w:ascii="Times New Roman" w:hAnsi="Times New Roman" w:cs="Times New Roman"/>
          <w:sz w:val="24"/>
          <w:szCs w:val="24"/>
        </w:rPr>
        <w:t>R</w:t>
      </w:r>
      <w:r w:rsidR="00AC3CAE" w:rsidRPr="006F21C3">
        <w:rPr>
          <w:rFonts w:ascii="Times New Roman" w:hAnsi="Times New Roman" w:cs="Times New Roman"/>
          <w:sz w:val="24"/>
          <w:szCs w:val="24"/>
        </w:rPr>
        <w:t xml:space="preserve">isk of severe, and a day with a </w:t>
      </w:r>
      <w:r w:rsidR="0059375A" w:rsidRPr="006F21C3">
        <w:rPr>
          <w:rFonts w:ascii="Times New Roman" w:hAnsi="Times New Roman" w:cs="Times New Roman"/>
          <w:sz w:val="24"/>
          <w:szCs w:val="24"/>
        </w:rPr>
        <w:t>M</w:t>
      </w:r>
      <w:r w:rsidR="00AC3CAE" w:rsidRPr="006F21C3">
        <w:rPr>
          <w:rFonts w:ascii="Times New Roman" w:hAnsi="Times New Roman" w:cs="Times New Roman"/>
          <w:sz w:val="24"/>
          <w:szCs w:val="24"/>
        </w:rPr>
        <w:t xml:space="preserve">oderate or </w:t>
      </w:r>
      <w:r w:rsidR="0059375A" w:rsidRPr="006F21C3">
        <w:rPr>
          <w:rFonts w:ascii="Times New Roman" w:hAnsi="Times New Roman" w:cs="Times New Roman"/>
          <w:sz w:val="24"/>
          <w:szCs w:val="24"/>
        </w:rPr>
        <w:t>H</w:t>
      </w:r>
      <w:r w:rsidR="00AC3CAE" w:rsidRPr="006F21C3">
        <w:rPr>
          <w:rFonts w:ascii="Times New Roman" w:hAnsi="Times New Roman" w:cs="Times New Roman"/>
          <w:sz w:val="24"/>
          <w:szCs w:val="24"/>
        </w:rPr>
        <w:t xml:space="preserve">igh </w:t>
      </w:r>
      <w:r w:rsidR="0048461A" w:rsidRPr="006F21C3">
        <w:rPr>
          <w:rFonts w:ascii="Times New Roman" w:hAnsi="Times New Roman" w:cs="Times New Roman"/>
          <w:sz w:val="24"/>
          <w:szCs w:val="24"/>
        </w:rPr>
        <w:t>R</w:t>
      </w:r>
      <w:r w:rsidR="00AC3CAE" w:rsidRPr="006F21C3">
        <w:rPr>
          <w:rFonts w:ascii="Times New Roman" w:hAnsi="Times New Roman" w:cs="Times New Roman"/>
          <w:sz w:val="24"/>
          <w:szCs w:val="24"/>
        </w:rPr>
        <w:t>isk of severe weather.  When participants arrived in Oklahoma for the HWT</w:t>
      </w:r>
      <w:r w:rsidR="00960D1A" w:rsidRPr="006F21C3">
        <w:rPr>
          <w:rFonts w:ascii="Times New Roman" w:hAnsi="Times New Roman" w:cs="Times New Roman"/>
          <w:sz w:val="24"/>
          <w:szCs w:val="24"/>
        </w:rPr>
        <w:t xml:space="preserve"> experiment</w:t>
      </w:r>
      <w:r w:rsidR="00AC3CAE" w:rsidRPr="006F21C3">
        <w:rPr>
          <w:rFonts w:ascii="Times New Roman" w:hAnsi="Times New Roman" w:cs="Times New Roman"/>
          <w:sz w:val="24"/>
          <w:szCs w:val="24"/>
        </w:rPr>
        <w:t xml:space="preserve">, they were interviewed about their answers to the online survey, with interviewers seeking to add depth to their initial answers.  </w:t>
      </w:r>
      <w:r w:rsidR="00A72B8E" w:rsidRPr="006F21C3">
        <w:rPr>
          <w:rFonts w:ascii="Times New Roman" w:hAnsi="Times New Roman" w:cs="Times New Roman"/>
          <w:sz w:val="24"/>
          <w:szCs w:val="24"/>
        </w:rPr>
        <w:t>Though this method differs from that in the template given by Hoffman (2005), one of the strengths of CTA is its ability to be modified to fit researcher needs, such as the limitations faced by this study (Militello et al. 201</w:t>
      </w:r>
      <w:r w:rsidR="00F92710" w:rsidRPr="006F21C3">
        <w:rPr>
          <w:rFonts w:ascii="Times New Roman" w:hAnsi="Times New Roman" w:cs="Times New Roman"/>
          <w:sz w:val="24"/>
          <w:szCs w:val="24"/>
        </w:rPr>
        <w:t>1</w:t>
      </w:r>
      <w:r w:rsidR="00A72B8E" w:rsidRPr="006F21C3">
        <w:rPr>
          <w:rFonts w:ascii="Times New Roman" w:hAnsi="Times New Roman" w:cs="Times New Roman"/>
          <w:sz w:val="24"/>
          <w:szCs w:val="24"/>
        </w:rPr>
        <w:t xml:space="preserve">).  </w:t>
      </w:r>
    </w:p>
    <w:p w14:paraId="3A0A42D1" w14:textId="62E78D77" w:rsidR="000160D5" w:rsidRPr="006F21C3" w:rsidRDefault="000160D5" w:rsidP="00C4168B">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The second data collection method consisted of four focus group interviews with</w:t>
      </w:r>
      <w:r w:rsidR="00DD6F75" w:rsidRPr="006F21C3">
        <w:rPr>
          <w:rFonts w:ascii="Times New Roman" w:hAnsi="Times New Roman" w:cs="Times New Roman"/>
          <w:sz w:val="24"/>
          <w:szCs w:val="24"/>
        </w:rPr>
        <w:t xml:space="preserve"> nine</w:t>
      </w:r>
      <w:r w:rsidRPr="006F21C3">
        <w:rPr>
          <w:rFonts w:ascii="Times New Roman" w:hAnsi="Times New Roman" w:cs="Times New Roman"/>
          <w:sz w:val="24"/>
          <w:szCs w:val="24"/>
        </w:rPr>
        <w:t xml:space="preserve"> broadcast meteorologists, conducted in June and October of 2019.  The first of these focus groups was conducted with a</w:t>
      </w:r>
      <w:r w:rsidR="00DD6F75" w:rsidRPr="006F21C3">
        <w:rPr>
          <w:rFonts w:ascii="Times New Roman" w:hAnsi="Times New Roman" w:cs="Times New Roman"/>
          <w:sz w:val="24"/>
          <w:szCs w:val="24"/>
        </w:rPr>
        <w:t xml:space="preserve"> separate</w:t>
      </w:r>
      <w:r w:rsidRPr="006F21C3">
        <w:rPr>
          <w:rFonts w:ascii="Times New Roman" w:hAnsi="Times New Roman" w:cs="Times New Roman"/>
          <w:sz w:val="24"/>
          <w:szCs w:val="24"/>
        </w:rPr>
        <w:t xml:space="preserve"> convenience sample of three broadcasters at the </w:t>
      </w:r>
      <w:r w:rsidR="00960D1A" w:rsidRPr="006F21C3">
        <w:rPr>
          <w:rFonts w:ascii="Times New Roman" w:hAnsi="Times New Roman" w:cs="Times New Roman"/>
          <w:sz w:val="24"/>
          <w:szCs w:val="24"/>
        </w:rPr>
        <w:t xml:space="preserve">AMS </w:t>
      </w:r>
      <w:r w:rsidRPr="006F21C3">
        <w:rPr>
          <w:rFonts w:ascii="Times New Roman" w:hAnsi="Times New Roman" w:cs="Times New Roman"/>
          <w:sz w:val="24"/>
          <w:szCs w:val="24"/>
        </w:rPr>
        <w:t>47</w:t>
      </w:r>
      <w:r w:rsidRPr="006F21C3">
        <w:rPr>
          <w:rFonts w:ascii="Times New Roman" w:hAnsi="Times New Roman" w:cs="Times New Roman"/>
          <w:sz w:val="24"/>
          <w:szCs w:val="24"/>
          <w:vertAlign w:val="superscript"/>
        </w:rPr>
        <w:t>th</w:t>
      </w:r>
      <w:r w:rsidRPr="006F21C3">
        <w:rPr>
          <w:rFonts w:ascii="Times New Roman" w:hAnsi="Times New Roman" w:cs="Times New Roman"/>
          <w:sz w:val="24"/>
          <w:szCs w:val="24"/>
        </w:rPr>
        <w:t xml:space="preserve"> </w:t>
      </w:r>
      <w:r w:rsidR="00960D1A" w:rsidRPr="006F21C3">
        <w:rPr>
          <w:rFonts w:ascii="Times New Roman" w:hAnsi="Times New Roman" w:cs="Times New Roman"/>
          <w:sz w:val="24"/>
          <w:szCs w:val="24"/>
        </w:rPr>
        <w:t>C</w:t>
      </w:r>
      <w:r w:rsidRPr="006F21C3">
        <w:rPr>
          <w:rFonts w:ascii="Times New Roman" w:hAnsi="Times New Roman" w:cs="Times New Roman"/>
          <w:sz w:val="24"/>
          <w:szCs w:val="24"/>
        </w:rPr>
        <w:t xml:space="preserve">onference on Broadcast Meteorology in San Diego, California, while the other three interviews were conducted </w:t>
      </w:r>
      <w:r w:rsidR="00DD6F75" w:rsidRPr="006F21C3">
        <w:rPr>
          <w:rFonts w:ascii="Times New Roman" w:hAnsi="Times New Roman" w:cs="Times New Roman"/>
          <w:sz w:val="24"/>
          <w:szCs w:val="24"/>
        </w:rPr>
        <w:t xml:space="preserve">with broadcasters who were participating in </w:t>
      </w:r>
      <w:r w:rsidRPr="006F21C3">
        <w:rPr>
          <w:rFonts w:ascii="Times New Roman" w:hAnsi="Times New Roman" w:cs="Times New Roman"/>
          <w:sz w:val="24"/>
          <w:szCs w:val="24"/>
        </w:rPr>
        <w:t>the October HWT experiment</w:t>
      </w:r>
      <w:r w:rsidR="00DD6F75" w:rsidRPr="006F21C3">
        <w:rPr>
          <w:rFonts w:ascii="Times New Roman" w:hAnsi="Times New Roman" w:cs="Times New Roman"/>
          <w:sz w:val="24"/>
          <w:szCs w:val="24"/>
        </w:rPr>
        <w:t xml:space="preserve"> and had also completed CTA interviews</w:t>
      </w:r>
      <w:r w:rsidRPr="006F21C3">
        <w:rPr>
          <w:rFonts w:ascii="Times New Roman" w:hAnsi="Times New Roman" w:cs="Times New Roman"/>
          <w:sz w:val="24"/>
          <w:szCs w:val="24"/>
        </w:rPr>
        <w:t>.  These focus groups were based o</w:t>
      </w:r>
      <w:r w:rsidR="00FE7492" w:rsidRPr="006F21C3">
        <w:rPr>
          <w:rFonts w:ascii="Times New Roman" w:hAnsi="Times New Roman" w:cs="Times New Roman"/>
          <w:sz w:val="24"/>
          <w:szCs w:val="24"/>
        </w:rPr>
        <w:t>n</w:t>
      </w:r>
      <w:r w:rsidRPr="006F21C3">
        <w:rPr>
          <w:rFonts w:ascii="Times New Roman" w:hAnsi="Times New Roman" w:cs="Times New Roman"/>
          <w:sz w:val="24"/>
          <w:szCs w:val="24"/>
        </w:rPr>
        <w:t xml:space="preserve"> </w:t>
      </w:r>
      <w:r w:rsidR="00FE7492" w:rsidRPr="006F21C3">
        <w:rPr>
          <w:rFonts w:ascii="Times New Roman" w:hAnsi="Times New Roman" w:cs="Times New Roman"/>
          <w:sz w:val="24"/>
          <w:szCs w:val="24"/>
        </w:rPr>
        <w:t>guidelines from Breen (2006)</w:t>
      </w:r>
      <w:r w:rsidR="00797FD1" w:rsidRPr="006F21C3">
        <w:rPr>
          <w:rFonts w:ascii="Times New Roman" w:hAnsi="Times New Roman" w:cs="Times New Roman"/>
          <w:sz w:val="24"/>
          <w:szCs w:val="24"/>
        </w:rPr>
        <w:t>, Kru</w:t>
      </w:r>
      <w:r w:rsidR="006268DF">
        <w:rPr>
          <w:rFonts w:ascii="Times New Roman" w:hAnsi="Times New Roman" w:cs="Times New Roman"/>
          <w:sz w:val="24"/>
          <w:szCs w:val="24"/>
        </w:rPr>
        <w:t>e</w:t>
      </w:r>
      <w:r w:rsidR="00797FD1" w:rsidRPr="006F21C3">
        <w:rPr>
          <w:rFonts w:ascii="Times New Roman" w:hAnsi="Times New Roman" w:cs="Times New Roman"/>
          <w:sz w:val="24"/>
          <w:szCs w:val="24"/>
        </w:rPr>
        <w:t>ger (2002),</w:t>
      </w:r>
      <w:r w:rsidR="00FE7492" w:rsidRPr="006F21C3">
        <w:rPr>
          <w:rFonts w:ascii="Times New Roman" w:hAnsi="Times New Roman" w:cs="Times New Roman"/>
          <w:sz w:val="24"/>
          <w:szCs w:val="24"/>
        </w:rPr>
        <w:t xml:space="preserve"> and </w:t>
      </w:r>
      <w:r w:rsidR="00E301AE" w:rsidRPr="006F21C3">
        <w:rPr>
          <w:rFonts w:ascii="Times New Roman" w:hAnsi="Times New Roman" w:cs="Times New Roman"/>
          <w:sz w:val="24"/>
          <w:szCs w:val="24"/>
        </w:rPr>
        <w:t>the Center for the Promotion of Health in the New England Workspace (</w:t>
      </w:r>
      <w:r w:rsidR="00797FD1" w:rsidRPr="006F21C3">
        <w:rPr>
          <w:rFonts w:ascii="Times New Roman" w:hAnsi="Times New Roman" w:cs="Times New Roman"/>
          <w:sz w:val="24"/>
          <w:szCs w:val="24"/>
        </w:rPr>
        <w:t xml:space="preserve">CPH-NEW </w:t>
      </w:r>
      <w:r w:rsidR="00E301AE" w:rsidRPr="006F21C3">
        <w:rPr>
          <w:rFonts w:ascii="Times New Roman" w:hAnsi="Times New Roman" w:cs="Times New Roman"/>
          <w:sz w:val="24"/>
          <w:szCs w:val="24"/>
        </w:rPr>
        <w:t>2020)</w:t>
      </w:r>
      <w:r w:rsidR="00854FEF" w:rsidRPr="006F21C3">
        <w:rPr>
          <w:rFonts w:ascii="Times New Roman" w:hAnsi="Times New Roman" w:cs="Times New Roman"/>
          <w:sz w:val="24"/>
          <w:szCs w:val="24"/>
        </w:rPr>
        <w:t>.</w:t>
      </w:r>
      <w:r w:rsidR="00E301AE" w:rsidRPr="006F21C3">
        <w:rPr>
          <w:rFonts w:ascii="Times New Roman" w:hAnsi="Times New Roman" w:cs="Times New Roman"/>
          <w:sz w:val="24"/>
          <w:szCs w:val="24"/>
        </w:rPr>
        <w:t xml:space="preserve">  </w:t>
      </w:r>
      <w:r w:rsidR="003007E3" w:rsidRPr="006F21C3">
        <w:rPr>
          <w:rFonts w:ascii="Times New Roman" w:hAnsi="Times New Roman" w:cs="Times New Roman"/>
          <w:sz w:val="24"/>
          <w:szCs w:val="24"/>
        </w:rPr>
        <w:t xml:space="preserve">Focus group interviews seek to generate ideas about a topic, with a moderator guiding a conversation centered on questions related to the research topic (Breen 2006).  Participants should first be permitted to give their consent to participate, as well as ground rules focused on creating a safe and participatory environment for the participants (Breen 2006, </w:t>
      </w:r>
      <w:r w:rsidR="00930E6A" w:rsidRPr="006F21C3">
        <w:rPr>
          <w:rFonts w:ascii="Times New Roman" w:hAnsi="Times New Roman" w:cs="Times New Roman"/>
          <w:sz w:val="24"/>
          <w:szCs w:val="24"/>
        </w:rPr>
        <w:t>CPH-NEW 2020).</w:t>
      </w:r>
      <w:r w:rsidR="00797FD1" w:rsidRPr="006F21C3">
        <w:rPr>
          <w:rFonts w:ascii="Times New Roman" w:hAnsi="Times New Roman" w:cs="Times New Roman"/>
          <w:sz w:val="24"/>
          <w:szCs w:val="24"/>
        </w:rPr>
        <w:t xml:space="preserve">  </w:t>
      </w:r>
      <w:r w:rsidR="00854FEF" w:rsidRPr="006F21C3">
        <w:rPr>
          <w:rFonts w:ascii="Times New Roman" w:hAnsi="Times New Roman" w:cs="Times New Roman"/>
          <w:sz w:val="24"/>
          <w:szCs w:val="24"/>
        </w:rPr>
        <w:t>For the interview itself, Kru</w:t>
      </w:r>
      <w:r w:rsidR="006268DF">
        <w:rPr>
          <w:rFonts w:ascii="Times New Roman" w:hAnsi="Times New Roman" w:cs="Times New Roman"/>
          <w:sz w:val="24"/>
          <w:szCs w:val="24"/>
        </w:rPr>
        <w:t>e</w:t>
      </w:r>
      <w:r w:rsidR="00854FEF" w:rsidRPr="006F21C3">
        <w:rPr>
          <w:rFonts w:ascii="Times New Roman" w:hAnsi="Times New Roman" w:cs="Times New Roman"/>
          <w:sz w:val="24"/>
          <w:szCs w:val="24"/>
        </w:rPr>
        <w:t xml:space="preserve">ger (2002) recommends an outline that moves from a broad opening question, to an introductory question that elicits recall of the topic of interest, and then to a transition question that pilots the research question.  This is followed by the key questions, which effectively ask participants to discuss the research question, and finally the interview is concluded with a wrap-up question that asks participants for any final thoughts.  This wrap-up can also be accompanied by the moderator’s summary of the points made in the interview, which participants can then offer their thoughts on (CPH-NEW 2020).  </w:t>
      </w:r>
    </w:p>
    <w:p w14:paraId="06BAF73D" w14:textId="44B77F4F" w:rsidR="0059375A" w:rsidRDefault="00854FEF" w:rsidP="00FD2A46">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E91FEC" w:rsidRPr="006F21C3">
        <w:rPr>
          <w:rFonts w:ascii="Times New Roman" w:hAnsi="Times New Roman" w:cs="Times New Roman"/>
          <w:sz w:val="24"/>
          <w:szCs w:val="24"/>
        </w:rPr>
        <w:t xml:space="preserve">Based on these guidelines, </w:t>
      </w:r>
      <w:r w:rsidR="00A931D3" w:rsidRPr="006F21C3">
        <w:rPr>
          <w:rFonts w:ascii="Times New Roman" w:hAnsi="Times New Roman" w:cs="Times New Roman"/>
          <w:sz w:val="24"/>
          <w:szCs w:val="24"/>
        </w:rPr>
        <w:t xml:space="preserve">I </w:t>
      </w:r>
      <w:r w:rsidR="00E91FEC" w:rsidRPr="006F21C3">
        <w:rPr>
          <w:rFonts w:ascii="Times New Roman" w:hAnsi="Times New Roman" w:cs="Times New Roman"/>
          <w:sz w:val="24"/>
          <w:szCs w:val="24"/>
        </w:rPr>
        <w:t xml:space="preserve">developed an interview outline that was used for the four focus groups.  The </w:t>
      </w:r>
      <w:r w:rsidR="00960D1A" w:rsidRPr="006F21C3">
        <w:rPr>
          <w:rFonts w:ascii="Times New Roman" w:hAnsi="Times New Roman" w:cs="Times New Roman"/>
          <w:sz w:val="24"/>
          <w:szCs w:val="24"/>
        </w:rPr>
        <w:t xml:space="preserve">interview </w:t>
      </w:r>
      <w:r w:rsidR="00E91FEC" w:rsidRPr="006F21C3">
        <w:rPr>
          <w:rFonts w:ascii="Times New Roman" w:hAnsi="Times New Roman" w:cs="Times New Roman"/>
          <w:sz w:val="24"/>
          <w:szCs w:val="24"/>
        </w:rPr>
        <w:t>outline (</w:t>
      </w:r>
      <w:r w:rsidR="00960D1A" w:rsidRPr="006F21C3">
        <w:rPr>
          <w:rFonts w:ascii="Times New Roman" w:hAnsi="Times New Roman" w:cs="Times New Roman"/>
          <w:sz w:val="24"/>
          <w:szCs w:val="24"/>
        </w:rPr>
        <w:t>A</w:t>
      </w:r>
      <w:r w:rsidR="00E91FEC" w:rsidRPr="006F21C3">
        <w:rPr>
          <w:rFonts w:ascii="Times New Roman" w:hAnsi="Times New Roman" w:cs="Times New Roman"/>
          <w:sz w:val="24"/>
          <w:szCs w:val="24"/>
        </w:rPr>
        <w:t xml:space="preserve">ppendix </w:t>
      </w:r>
      <w:r w:rsidR="00A72B8E" w:rsidRPr="006F21C3">
        <w:rPr>
          <w:rFonts w:ascii="Times New Roman" w:hAnsi="Times New Roman" w:cs="Times New Roman"/>
          <w:sz w:val="24"/>
          <w:szCs w:val="24"/>
        </w:rPr>
        <w:t>2</w:t>
      </w:r>
      <w:r w:rsidR="00E91FEC" w:rsidRPr="006F21C3">
        <w:rPr>
          <w:rFonts w:ascii="Times New Roman" w:hAnsi="Times New Roman" w:cs="Times New Roman"/>
          <w:sz w:val="24"/>
          <w:szCs w:val="24"/>
        </w:rPr>
        <w:t>) began with several pages of introductory information, welcoming the participants to the study, briefly explaining the motivation of the study, and setting ground rules and assuring participant confidentiality.  T</w:t>
      </w:r>
      <w:r w:rsidR="00960D1A" w:rsidRPr="006F21C3">
        <w:rPr>
          <w:rFonts w:ascii="Times New Roman" w:hAnsi="Times New Roman" w:cs="Times New Roman"/>
          <w:sz w:val="24"/>
          <w:szCs w:val="24"/>
        </w:rPr>
        <w:t>he introductory information was</w:t>
      </w:r>
      <w:r w:rsidR="00E91FEC" w:rsidRPr="006F21C3">
        <w:rPr>
          <w:rFonts w:ascii="Times New Roman" w:hAnsi="Times New Roman" w:cs="Times New Roman"/>
          <w:sz w:val="24"/>
          <w:szCs w:val="24"/>
        </w:rPr>
        <w:t xml:space="preserve"> followed by the discussion</w:t>
      </w:r>
      <w:r w:rsidR="00960D1A" w:rsidRPr="006F21C3">
        <w:rPr>
          <w:rFonts w:ascii="Times New Roman" w:hAnsi="Times New Roman" w:cs="Times New Roman"/>
          <w:sz w:val="24"/>
          <w:szCs w:val="24"/>
        </w:rPr>
        <w:t xml:space="preserve"> during which</w:t>
      </w:r>
      <w:r w:rsidR="00E91FEC" w:rsidRPr="006F21C3">
        <w:rPr>
          <w:rFonts w:ascii="Times New Roman" w:hAnsi="Times New Roman" w:cs="Times New Roman"/>
          <w:sz w:val="24"/>
          <w:szCs w:val="24"/>
        </w:rPr>
        <w:t xml:space="preserve"> the moderator ask</w:t>
      </w:r>
      <w:r w:rsidR="00960D1A" w:rsidRPr="006F21C3">
        <w:rPr>
          <w:rFonts w:ascii="Times New Roman" w:hAnsi="Times New Roman" w:cs="Times New Roman"/>
          <w:sz w:val="24"/>
          <w:szCs w:val="24"/>
        </w:rPr>
        <w:t>ed</w:t>
      </w:r>
      <w:r w:rsidR="00E91FEC" w:rsidRPr="006F21C3">
        <w:rPr>
          <w:rFonts w:ascii="Times New Roman" w:hAnsi="Times New Roman" w:cs="Times New Roman"/>
          <w:sz w:val="24"/>
          <w:szCs w:val="24"/>
        </w:rPr>
        <w:t xml:space="preserve"> questions listed in the guide and ensur</w:t>
      </w:r>
      <w:r w:rsidR="00960D1A" w:rsidRPr="006F21C3">
        <w:rPr>
          <w:rFonts w:ascii="Times New Roman" w:hAnsi="Times New Roman" w:cs="Times New Roman"/>
          <w:sz w:val="24"/>
          <w:szCs w:val="24"/>
        </w:rPr>
        <w:t>ed</w:t>
      </w:r>
      <w:r w:rsidR="00E91FEC" w:rsidRPr="006F21C3">
        <w:rPr>
          <w:rFonts w:ascii="Times New Roman" w:hAnsi="Times New Roman" w:cs="Times New Roman"/>
          <w:sz w:val="24"/>
          <w:szCs w:val="24"/>
        </w:rPr>
        <w:t xml:space="preserve"> the conversation remained on topic.  </w:t>
      </w:r>
      <w:r w:rsidR="00960D1A" w:rsidRPr="006F21C3">
        <w:rPr>
          <w:rFonts w:ascii="Times New Roman" w:hAnsi="Times New Roman" w:cs="Times New Roman"/>
          <w:sz w:val="24"/>
          <w:szCs w:val="24"/>
        </w:rPr>
        <w:t>Next, an</w:t>
      </w:r>
      <w:r w:rsidR="00E91FEC" w:rsidRPr="006F21C3">
        <w:rPr>
          <w:rFonts w:ascii="Times New Roman" w:hAnsi="Times New Roman" w:cs="Times New Roman"/>
          <w:sz w:val="24"/>
          <w:szCs w:val="24"/>
        </w:rPr>
        <w:t xml:space="preserve"> opening question asked participants to speak about where they were from and how they became interested in weather, </w:t>
      </w:r>
      <w:r w:rsidR="00960D1A" w:rsidRPr="006F21C3">
        <w:rPr>
          <w:rFonts w:ascii="Times New Roman" w:hAnsi="Times New Roman" w:cs="Times New Roman"/>
          <w:sz w:val="24"/>
          <w:szCs w:val="24"/>
        </w:rPr>
        <w:t>to make</w:t>
      </w:r>
      <w:r w:rsidR="00E91FEC" w:rsidRPr="006F21C3">
        <w:rPr>
          <w:rFonts w:ascii="Times New Roman" w:hAnsi="Times New Roman" w:cs="Times New Roman"/>
          <w:sz w:val="24"/>
          <w:szCs w:val="24"/>
        </w:rPr>
        <w:t xml:space="preserve"> participants comfortable with each other and the moderator.  Participants were then asked what kinds of SPC products they currently used, whether convective outlooks were useful to them, and whether they liked the way the outlook presented information.  This </w:t>
      </w:r>
      <w:r w:rsidR="00897EAB" w:rsidRPr="006F21C3">
        <w:rPr>
          <w:rFonts w:ascii="Times New Roman" w:hAnsi="Times New Roman" w:cs="Times New Roman"/>
          <w:sz w:val="24"/>
          <w:szCs w:val="24"/>
        </w:rPr>
        <w:t>led</w:t>
      </w:r>
      <w:r w:rsidR="00E91FEC" w:rsidRPr="006F21C3">
        <w:rPr>
          <w:rFonts w:ascii="Times New Roman" w:hAnsi="Times New Roman" w:cs="Times New Roman"/>
          <w:sz w:val="24"/>
          <w:szCs w:val="24"/>
        </w:rPr>
        <w:t xml:space="preserve"> to the transitional question, which asked participants to recount the most significant severe weather event they had covered, and what they learned about forecasting and broadcasting from that event.  As </w:t>
      </w:r>
      <w:r w:rsidR="00A931D3" w:rsidRPr="006F21C3">
        <w:rPr>
          <w:rFonts w:ascii="Times New Roman" w:hAnsi="Times New Roman" w:cs="Times New Roman"/>
          <w:sz w:val="24"/>
          <w:szCs w:val="24"/>
        </w:rPr>
        <w:t>I</w:t>
      </w:r>
      <w:r w:rsidR="00E91FEC" w:rsidRPr="006F21C3">
        <w:rPr>
          <w:rFonts w:ascii="Times New Roman" w:hAnsi="Times New Roman" w:cs="Times New Roman"/>
          <w:sz w:val="24"/>
          <w:szCs w:val="24"/>
        </w:rPr>
        <w:t xml:space="preserve"> sought to identify the value of the outlook product as described by Murphy (1993), </w:t>
      </w:r>
      <w:r w:rsidR="00A931D3" w:rsidRPr="006F21C3">
        <w:rPr>
          <w:rFonts w:ascii="Times New Roman" w:hAnsi="Times New Roman" w:cs="Times New Roman"/>
          <w:sz w:val="24"/>
          <w:szCs w:val="24"/>
        </w:rPr>
        <w:t>my</w:t>
      </w:r>
      <w:r w:rsidR="00E91FEC" w:rsidRPr="006F21C3">
        <w:rPr>
          <w:rFonts w:ascii="Times New Roman" w:hAnsi="Times New Roman" w:cs="Times New Roman"/>
          <w:sz w:val="24"/>
          <w:szCs w:val="24"/>
        </w:rPr>
        <w:t xml:space="preserve"> key questions asked participants to </w:t>
      </w:r>
      <w:r w:rsidR="00FD2A46" w:rsidRPr="006F21C3">
        <w:rPr>
          <w:rFonts w:ascii="Times New Roman" w:hAnsi="Times New Roman" w:cs="Times New Roman"/>
          <w:sz w:val="24"/>
          <w:szCs w:val="24"/>
        </w:rPr>
        <w:t xml:space="preserve">describe how they would change their messaging and daily routine for three convective outlook sequences of decreasing risk level.  This question was designed to highlight differences in the actions participants would take when shown each different outlook, </w:t>
      </w:r>
      <w:r w:rsidR="00960D1A" w:rsidRPr="006F21C3">
        <w:rPr>
          <w:rFonts w:ascii="Times New Roman" w:hAnsi="Times New Roman" w:cs="Times New Roman"/>
          <w:sz w:val="24"/>
          <w:szCs w:val="24"/>
        </w:rPr>
        <w:t>to</w:t>
      </w:r>
      <w:r w:rsidR="00FD2A46" w:rsidRPr="006F21C3">
        <w:rPr>
          <w:rFonts w:ascii="Times New Roman" w:hAnsi="Times New Roman" w:cs="Times New Roman"/>
          <w:sz w:val="24"/>
          <w:szCs w:val="24"/>
        </w:rPr>
        <w:t xml:space="preserve"> reveal</w:t>
      </w:r>
      <w:r w:rsidR="00960D1A" w:rsidRPr="006F21C3">
        <w:rPr>
          <w:rFonts w:ascii="Times New Roman" w:hAnsi="Times New Roman" w:cs="Times New Roman"/>
          <w:sz w:val="24"/>
          <w:szCs w:val="24"/>
        </w:rPr>
        <w:t xml:space="preserve"> </w:t>
      </w:r>
      <w:r w:rsidR="00FD2A46" w:rsidRPr="006F21C3">
        <w:rPr>
          <w:rFonts w:ascii="Times New Roman" w:hAnsi="Times New Roman" w:cs="Times New Roman"/>
          <w:sz w:val="24"/>
          <w:szCs w:val="24"/>
        </w:rPr>
        <w:t>how the outlook information allowed them to generate value through informed decisions.</w:t>
      </w:r>
      <w:r w:rsidR="00E91FEC" w:rsidRPr="006F21C3">
        <w:rPr>
          <w:rFonts w:ascii="Times New Roman" w:hAnsi="Times New Roman" w:cs="Times New Roman"/>
          <w:sz w:val="24"/>
          <w:szCs w:val="24"/>
        </w:rPr>
        <w:t xml:space="preserve"> </w:t>
      </w:r>
      <w:r w:rsidR="00FD2A46" w:rsidRPr="006F21C3">
        <w:rPr>
          <w:rFonts w:ascii="Times New Roman" w:hAnsi="Times New Roman" w:cs="Times New Roman"/>
          <w:sz w:val="24"/>
          <w:szCs w:val="24"/>
        </w:rPr>
        <w:t xml:space="preserve"> The interviews were then concluded with a moderator summary and any final thoughts</w:t>
      </w:r>
      <w:r w:rsidR="00960D1A" w:rsidRPr="006F21C3">
        <w:rPr>
          <w:rFonts w:ascii="Times New Roman" w:hAnsi="Times New Roman" w:cs="Times New Roman"/>
          <w:sz w:val="24"/>
          <w:szCs w:val="24"/>
        </w:rPr>
        <w:t xml:space="preserve"> from participants</w:t>
      </w:r>
      <w:r w:rsidR="00FD2A46" w:rsidRPr="006F21C3">
        <w:rPr>
          <w:rFonts w:ascii="Times New Roman" w:hAnsi="Times New Roman" w:cs="Times New Roman"/>
          <w:sz w:val="24"/>
          <w:szCs w:val="24"/>
        </w:rPr>
        <w:t xml:space="preserve"> about the interview.  Interview audio was recorded and transcribed for analysis.</w:t>
      </w:r>
    </w:p>
    <w:p w14:paraId="67EBD692" w14:textId="77777777" w:rsidR="002227FD" w:rsidRPr="006F21C3" w:rsidRDefault="002227FD" w:rsidP="00FD2A46">
      <w:pPr>
        <w:spacing w:line="360" w:lineRule="auto"/>
        <w:rPr>
          <w:rFonts w:ascii="Times New Roman" w:hAnsi="Times New Roman" w:cs="Times New Roman"/>
          <w:sz w:val="24"/>
          <w:szCs w:val="24"/>
        </w:rPr>
      </w:pPr>
    </w:p>
    <w:p w14:paraId="3D2D8EC1" w14:textId="7CCA020F" w:rsidR="00D421A6" w:rsidRPr="006F21C3" w:rsidRDefault="00957D85" w:rsidP="002227FD">
      <w:pPr>
        <w:pStyle w:val="Heading2"/>
      </w:pPr>
      <w:bookmarkStart w:id="20" w:name="_Toc46885933"/>
      <w:r w:rsidRPr="006F21C3">
        <w:t>Survey Data Collection</w:t>
      </w:r>
      <w:bookmarkEnd w:id="20"/>
    </w:p>
    <w:p w14:paraId="3D6F9FC7" w14:textId="2CC6E8BD" w:rsidR="00A72B8E" w:rsidRPr="006F21C3" w:rsidRDefault="00A72B8E" w:rsidP="00FD2A46">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531F55" w:rsidRPr="006F21C3">
        <w:rPr>
          <w:rFonts w:ascii="Times New Roman" w:hAnsi="Times New Roman" w:cs="Times New Roman"/>
          <w:sz w:val="24"/>
          <w:szCs w:val="24"/>
        </w:rPr>
        <w:t>Individual</w:t>
      </w:r>
      <w:r w:rsidR="00D62091" w:rsidRPr="006F21C3">
        <w:rPr>
          <w:rFonts w:ascii="Times New Roman" w:hAnsi="Times New Roman" w:cs="Times New Roman"/>
          <w:sz w:val="24"/>
          <w:szCs w:val="24"/>
        </w:rPr>
        <w:t xml:space="preserve"> data were collected through the 2019 Severe Weather and Society Survey (WX19), </w:t>
      </w:r>
      <w:r w:rsidR="00531F55" w:rsidRPr="006F21C3">
        <w:rPr>
          <w:rFonts w:ascii="Times New Roman" w:hAnsi="Times New Roman" w:cs="Times New Roman"/>
          <w:sz w:val="24"/>
          <w:szCs w:val="24"/>
        </w:rPr>
        <w:t>an annual survey of</w:t>
      </w:r>
      <w:r w:rsidR="00B43091" w:rsidRPr="006F21C3">
        <w:rPr>
          <w:rFonts w:ascii="Times New Roman" w:hAnsi="Times New Roman" w:cs="Times New Roman"/>
          <w:sz w:val="24"/>
          <w:szCs w:val="24"/>
        </w:rPr>
        <w:t xml:space="preserve"> contiguous</w:t>
      </w:r>
      <w:r w:rsidR="00531F55" w:rsidRPr="006F21C3">
        <w:rPr>
          <w:rFonts w:ascii="Times New Roman" w:hAnsi="Times New Roman" w:cs="Times New Roman"/>
          <w:sz w:val="24"/>
          <w:szCs w:val="24"/>
        </w:rPr>
        <w:t xml:space="preserve"> </w:t>
      </w:r>
      <w:r w:rsidR="00B43091" w:rsidRPr="006F21C3">
        <w:rPr>
          <w:rFonts w:ascii="Times New Roman" w:hAnsi="Times New Roman" w:cs="Times New Roman"/>
          <w:sz w:val="24"/>
          <w:szCs w:val="24"/>
        </w:rPr>
        <w:t xml:space="preserve">United States adults over </w:t>
      </w:r>
      <w:r w:rsidR="00945B06" w:rsidRPr="006F21C3">
        <w:rPr>
          <w:rFonts w:ascii="Times New Roman" w:hAnsi="Times New Roman" w:cs="Times New Roman"/>
          <w:sz w:val="24"/>
          <w:szCs w:val="24"/>
        </w:rPr>
        <w:t xml:space="preserve">age 18.  This survey </w:t>
      </w:r>
      <w:r w:rsidR="006A785B" w:rsidRPr="006F21C3">
        <w:rPr>
          <w:rFonts w:ascii="Times New Roman" w:hAnsi="Times New Roman" w:cs="Times New Roman"/>
          <w:sz w:val="24"/>
          <w:szCs w:val="24"/>
        </w:rPr>
        <w:t>was</w:t>
      </w:r>
      <w:r w:rsidR="00945B06" w:rsidRPr="006F21C3">
        <w:rPr>
          <w:rFonts w:ascii="Times New Roman" w:hAnsi="Times New Roman" w:cs="Times New Roman"/>
          <w:sz w:val="24"/>
          <w:szCs w:val="24"/>
        </w:rPr>
        <w:t xml:space="preserve"> developed at the University of Oklahoma by the Center for Risk and Crisis Management (CRCM) and administered to a demographically representative sample by Survey Sampling International (SSI).  Participants </w:t>
      </w:r>
      <w:r w:rsidR="006A785B" w:rsidRPr="006F21C3">
        <w:rPr>
          <w:rFonts w:ascii="Times New Roman" w:hAnsi="Times New Roman" w:cs="Times New Roman"/>
          <w:sz w:val="24"/>
          <w:szCs w:val="24"/>
        </w:rPr>
        <w:t>were</w:t>
      </w:r>
      <w:r w:rsidR="00945B06" w:rsidRPr="006F21C3">
        <w:rPr>
          <w:rFonts w:ascii="Times New Roman" w:hAnsi="Times New Roman" w:cs="Times New Roman"/>
          <w:sz w:val="24"/>
          <w:szCs w:val="24"/>
        </w:rPr>
        <w:t xml:space="preserve"> contacted through email and dynamically sampled to generate a representative sample based o</w:t>
      </w:r>
      <w:r w:rsidR="00385CAA" w:rsidRPr="006F21C3">
        <w:rPr>
          <w:rFonts w:ascii="Times New Roman" w:hAnsi="Times New Roman" w:cs="Times New Roman"/>
          <w:sz w:val="24"/>
          <w:szCs w:val="24"/>
        </w:rPr>
        <w:t>n U.S. Census data (</w:t>
      </w:r>
      <w:r w:rsidR="00B621DA" w:rsidRPr="006F21C3">
        <w:rPr>
          <w:rFonts w:ascii="Times New Roman" w:hAnsi="Times New Roman" w:cs="Times New Roman"/>
          <w:sz w:val="24"/>
          <w:szCs w:val="24"/>
        </w:rPr>
        <w:t>T</w:t>
      </w:r>
      <w:r w:rsidR="00385CAA" w:rsidRPr="006F21C3">
        <w:rPr>
          <w:rFonts w:ascii="Times New Roman" w:hAnsi="Times New Roman" w:cs="Times New Roman"/>
          <w:sz w:val="24"/>
          <w:szCs w:val="24"/>
        </w:rPr>
        <w:t xml:space="preserve">able </w:t>
      </w:r>
      <w:r w:rsidR="00B621DA" w:rsidRPr="006F21C3">
        <w:rPr>
          <w:rFonts w:ascii="Times New Roman" w:hAnsi="Times New Roman" w:cs="Times New Roman"/>
          <w:sz w:val="24"/>
          <w:szCs w:val="24"/>
        </w:rPr>
        <w:t>1</w:t>
      </w:r>
      <w:r w:rsidR="00385CAA" w:rsidRPr="006F21C3">
        <w:rPr>
          <w:rFonts w:ascii="Times New Roman" w:hAnsi="Times New Roman" w:cs="Times New Roman"/>
          <w:sz w:val="24"/>
          <w:szCs w:val="24"/>
        </w:rPr>
        <w:t xml:space="preserve">, Silva et al. 2019).  WX19 </w:t>
      </w:r>
      <w:r w:rsidR="00B621DA" w:rsidRPr="006F21C3">
        <w:rPr>
          <w:rFonts w:ascii="Times New Roman" w:hAnsi="Times New Roman" w:cs="Times New Roman"/>
          <w:sz w:val="24"/>
          <w:szCs w:val="24"/>
        </w:rPr>
        <w:t>sampled</w:t>
      </w:r>
      <w:r w:rsidR="00385CAA" w:rsidRPr="006F21C3">
        <w:rPr>
          <w:rFonts w:ascii="Times New Roman" w:hAnsi="Times New Roman" w:cs="Times New Roman"/>
          <w:sz w:val="24"/>
          <w:szCs w:val="24"/>
        </w:rPr>
        <w:t xml:space="preserve"> 3006 adults, of which 51.3% were male and 48.7% were female.  </w:t>
      </w:r>
    </w:p>
    <w:p w14:paraId="4F5359DA" w14:textId="763A83AB" w:rsidR="0059375A" w:rsidRPr="006F21C3" w:rsidRDefault="00385CAA" w:rsidP="00FD2A46">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The WX19 survey consist</w:t>
      </w:r>
      <w:r w:rsidR="00B621DA" w:rsidRPr="006F21C3">
        <w:rPr>
          <w:rFonts w:ascii="Times New Roman" w:hAnsi="Times New Roman" w:cs="Times New Roman"/>
          <w:sz w:val="24"/>
          <w:szCs w:val="24"/>
        </w:rPr>
        <w:t>ed</w:t>
      </w:r>
      <w:r w:rsidRPr="006F21C3">
        <w:rPr>
          <w:rFonts w:ascii="Times New Roman" w:hAnsi="Times New Roman" w:cs="Times New Roman"/>
          <w:sz w:val="24"/>
          <w:szCs w:val="24"/>
        </w:rPr>
        <w:t xml:space="preserve"> of three major types of questions.  The first type </w:t>
      </w:r>
      <w:r w:rsidR="00B621DA" w:rsidRPr="006F21C3">
        <w:rPr>
          <w:rFonts w:ascii="Times New Roman" w:hAnsi="Times New Roman" w:cs="Times New Roman"/>
          <w:sz w:val="24"/>
          <w:szCs w:val="24"/>
        </w:rPr>
        <w:t>were</w:t>
      </w:r>
      <w:r w:rsidRPr="006F21C3">
        <w:rPr>
          <w:rFonts w:ascii="Times New Roman" w:hAnsi="Times New Roman" w:cs="Times New Roman"/>
          <w:sz w:val="24"/>
          <w:szCs w:val="24"/>
        </w:rPr>
        <w:t xml:space="preserve"> demographic questions</w:t>
      </w:r>
      <w:r w:rsidR="00B621DA" w:rsidRPr="006F21C3">
        <w:rPr>
          <w:rFonts w:ascii="Times New Roman" w:hAnsi="Times New Roman" w:cs="Times New Roman"/>
          <w:sz w:val="24"/>
          <w:szCs w:val="24"/>
        </w:rPr>
        <w:t xml:space="preserve"> that polled details including participant</w:t>
      </w:r>
      <w:r w:rsidRPr="006F21C3">
        <w:rPr>
          <w:rFonts w:ascii="Times New Roman" w:hAnsi="Times New Roman" w:cs="Times New Roman"/>
          <w:sz w:val="24"/>
          <w:szCs w:val="24"/>
        </w:rPr>
        <w:t xml:space="preserve"> age, race, and gender.  The second </w:t>
      </w:r>
      <w:r w:rsidR="00B621DA" w:rsidRPr="006F21C3">
        <w:rPr>
          <w:rFonts w:ascii="Times New Roman" w:hAnsi="Times New Roman" w:cs="Times New Roman"/>
          <w:sz w:val="24"/>
          <w:szCs w:val="24"/>
        </w:rPr>
        <w:t>were</w:t>
      </w:r>
      <w:r w:rsidRPr="006F21C3">
        <w:rPr>
          <w:rFonts w:ascii="Times New Roman" w:hAnsi="Times New Roman" w:cs="Times New Roman"/>
          <w:sz w:val="24"/>
          <w:szCs w:val="24"/>
        </w:rPr>
        <w:t xml:space="preserve"> a </w:t>
      </w:r>
      <w:r w:rsidR="000F5AAF" w:rsidRPr="006F21C3">
        <w:rPr>
          <w:rFonts w:ascii="Times New Roman" w:hAnsi="Times New Roman" w:cs="Times New Roman"/>
          <w:sz w:val="24"/>
          <w:szCs w:val="24"/>
        </w:rPr>
        <w:t>set</w:t>
      </w:r>
      <w:r w:rsidRPr="006F21C3">
        <w:rPr>
          <w:rFonts w:ascii="Times New Roman" w:hAnsi="Times New Roman" w:cs="Times New Roman"/>
          <w:sz w:val="24"/>
          <w:szCs w:val="24"/>
        </w:rPr>
        <w:t xml:space="preserve"> of annually repeated questions</w:t>
      </w:r>
      <w:r w:rsidR="000F5AAF" w:rsidRPr="006F21C3">
        <w:rPr>
          <w:rFonts w:ascii="Times New Roman" w:hAnsi="Times New Roman" w:cs="Times New Roman"/>
          <w:sz w:val="24"/>
          <w:szCs w:val="24"/>
        </w:rPr>
        <w:t xml:space="preserve"> designed to capture</w:t>
      </w:r>
      <w:r w:rsidR="00840445" w:rsidRPr="006F21C3">
        <w:rPr>
          <w:rFonts w:ascii="Times New Roman" w:hAnsi="Times New Roman" w:cs="Times New Roman"/>
          <w:sz w:val="24"/>
          <w:szCs w:val="24"/>
        </w:rPr>
        <w:t xml:space="preserve"> data on national tornado warning comprehension or weather information sources, which can then be compared year-to-year to identify national trends</w:t>
      </w:r>
      <w:r w:rsidRPr="006F21C3">
        <w:rPr>
          <w:rFonts w:ascii="Times New Roman" w:hAnsi="Times New Roman" w:cs="Times New Roman"/>
          <w:sz w:val="24"/>
          <w:szCs w:val="24"/>
        </w:rPr>
        <w:t xml:space="preserve">.  Finally, there </w:t>
      </w:r>
      <w:r w:rsidR="00B621DA" w:rsidRPr="006F21C3">
        <w:rPr>
          <w:rFonts w:ascii="Times New Roman" w:hAnsi="Times New Roman" w:cs="Times New Roman"/>
          <w:sz w:val="24"/>
          <w:szCs w:val="24"/>
        </w:rPr>
        <w:t>was</w:t>
      </w:r>
      <w:r w:rsidRPr="006F21C3">
        <w:rPr>
          <w:rFonts w:ascii="Times New Roman" w:hAnsi="Times New Roman" w:cs="Times New Roman"/>
          <w:sz w:val="24"/>
          <w:szCs w:val="24"/>
        </w:rPr>
        <w:t xml:space="preserve"> a series of single-issue questions, which </w:t>
      </w:r>
      <w:r w:rsidR="00B621DA" w:rsidRPr="006F21C3">
        <w:rPr>
          <w:rFonts w:ascii="Times New Roman" w:hAnsi="Times New Roman" w:cs="Times New Roman"/>
          <w:sz w:val="24"/>
          <w:szCs w:val="24"/>
        </w:rPr>
        <w:t>sought</w:t>
      </w:r>
      <w:r w:rsidRPr="006F21C3">
        <w:rPr>
          <w:rFonts w:ascii="Times New Roman" w:hAnsi="Times New Roman" w:cs="Times New Roman"/>
          <w:sz w:val="24"/>
          <w:szCs w:val="24"/>
        </w:rPr>
        <w:t xml:space="preserve"> answers to questions deemed important at survey issuance by the CRCM team.  In the WX19 survey, a pair of single-issue questions on SPC outlook interpretation asked participants to order the words and the colors used in the SPC convective outlook from least to greatest risk </w:t>
      </w:r>
      <w:r w:rsidR="00D421A6" w:rsidRPr="006F21C3">
        <w:rPr>
          <w:rFonts w:ascii="Times New Roman" w:hAnsi="Times New Roman" w:cs="Times New Roman"/>
          <w:sz w:val="24"/>
          <w:szCs w:val="24"/>
        </w:rPr>
        <w:t>(</w:t>
      </w:r>
      <w:r w:rsidR="00D6744E" w:rsidRPr="006F21C3">
        <w:rPr>
          <w:rFonts w:ascii="Times New Roman" w:hAnsi="Times New Roman" w:cs="Times New Roman"/>
          <w:sz w:val="24"/>
          <w:szCs w:val="24"/>
        </w:rPr>
        <w:t>Table 2</w:t>
      </w:r>
      <w:r w:rsidR="00D421A6" w:rsidRPr="006F21C3">
        <w:rPr>
          <w:rFonts w:ascii="Times New Roman" w:hAnsi="Times New Roman" w:cs="Times New Roman"/>
          <w:sz w:val="24"/>
          <w:szCs w:val="24"/>
        </w:rPr>
        <w:t xml:space="preserve">).  These questions sought to answer how well individuals interpret the SPC outlook, as well as identify which words or colors were the most problematic in individual’s interpretations.  </w:t>
      </w:r>
    </w:p>
    <w:p w14:paraId="2D396B54" w14:textId="4D4F78ED" w:rsidR="006F4567" w:rsidRDefault="006F4567" w:rsidP="006F4567">
      <w:pPr>
        <w:pStyle w:val="Caption"/>
        <w:keepNext/>
      </w:pPr>
      <w:bookmarkStart w:id="21" w:name="_Toc46878607"/>
      <w:r>
        <w:t xml:space="preserve">Table </w:t>
      </w:r>
      <w:fldSimple w:instr=" SEQ Table \* ARABIC ">
        <w:r w:rsidR="006701CA">
          <w:rPr>
            <w:noProof/>
          </w:rPr>
          <w:t>1</w:t>
        </w:r>
      </w:fldSimple>
      <w:r w:rsidRPr="00235EA2">
        <w:t>: The demographic breakdown of the 2019 WXSurvey as compared to the most recent US Census.  This survey is a good representation of the overall breakdown of the US population.</w:t>
      </w:r>
      <w:bookmarkEnd w:id="21"/>
    </w:p>
    <w:tbl>
      <w:tblPr>
        <w:tblW w:w="9180" w:type="dxa"/>
        <w:jc w:val="center"/>
        <w:tblLook w:val="04A0" w:firstRow="1" w:lastRow="0" w:firstColumn="1" w:lastColumn="0" w:noHBand="0" w:noVBand="1"/>
      </w:tblPr>
      <w:tblGrid>
        <w:gridCol w:w="4104"/>
        <w:gridCol w:w="3119"/>
        <w:gridCol w:w="1957"/>
      </w:tblGrid>
      <w:tr w:rsidR="00432E5C" w:rsidRPr="006F21C3" w14:paraId="647F264E" w14:textId="77777777" w:rsidTr="003312C0">
        <w:trPr>
          <w:trHeight w:val="115"/>
          <w:jc w:val="center"/>
        </w:trPr>
        <w:tc>
          <w:tcPr>
            <w:tcW w:w="4104" w:type="dxa"/>
            <w:tcBorders>
              <w:top w:val="double" w:sz="4" w:space="0" w:color="auto"/>
              <w:bottom w:val="double" w:sz="4" w:space="0" w:color="auto"/>
            </w:tcBorders>
            <w:vAlign w:val="center"/>
          </w:tcPr>
          <w:p w14:paraId="564E8190" w14:textId="77777777" w:rsidR="00432E5C" w:rsidRPr="006F21C3" w:rsidRDefault="00432E5C" w:rsidP="003312C0">
            <w:pPr>
              <w:suppressAutoHyphens/>
              <w:spacing w:after="0"/>
              <w:rPr>
                <w:rFonts w:ascii="Times New Roman" w:hAnsi="Times New Roman" w:cs="Times New Roman"/>
                <w:b/>
                <w:sz w:val="24"/>
                <w:szCs w:val="24"/>
              </w:rPr>
            </w:pPr>
          </w:p>
        </w:tc>
        <w:tc>
          <w:tcPr>
            <w:tcW w:w="3119" w:type="dxa"/>
            <w:tcBorders>
              <w:top w:val="double" w:sz="4" w:space="0" w:color="auto"/>
              <w:bottom w:val="double" w:sz="4" w:space="0" w:color="auto"/>
            </w:tcBorders>
            <w:vAlign w:val="center"/>
          </w:tcPr>
          <w:p w14:paraId="1CCD47DB" w14:textId="77777777" w:rsidR="00432E5C" w:rsidRPr="006F21C3" w:rsidRDefault="00432E5C" w:rsidP="003312C0">
            <w:pPr>
              <w:suppressAutoHyphens/>
              <w:spacing w:after="0"/>
              <w:jc w:val="center"/>
              <w:rPr>
                <w:rFonts w:ascii="Times New Roman" w:hAnsi="Times New Roman" w:cs="Times New Roman"/>
                <w:b/>
                <w:sz w:val="24"/>
                <w:szCs w:val="24"/>
              </w:rPr>
            </w:pPr>
            <w:r w:rsidRPr="006F21C3">
              <w:rPr>
                <w:rFonts w:ascii="Times New Roman" w:hAnsi="Times New Roman" w:cs="Times New Roman"/>
                <w:b/>
                <w:sz w:val="24"/>
                <w:szCs w:val="24"/>
              </w:rPr>
              <w:t>U.S. Adult Population* (%)</w:t>
            </w:r>
          </w:p>
        </w:tc>
        <w:tc>
          <w:tcPr>
            <w:tcW w:w="1957" w:type="dxa"/>
            <w:tcBorders>
              <w:top w:val="double" w:sz="4" w:space="0" w:color="auto"/>
              <w:bottom w:val="double" w:sz="4" w:space="0" w:color="auto"/>
            </w:tcBorders>
            <w:vAlign w:val="center"/>
          </w:tcPr>
          <w:p w14:paraId="0A4A6E89" w14:textId="77777777" w:rsidR="00432E5C" w:rsidRPr="006F21C3" w:rsidRDefault="00432E5C" w:rsidP="003312C0">
            <w:pPr>
              <w:suppressAutoHyphens/>
              <w:spacing w:after="0"/>
              <w:jc w:val="center"/>
              <w:rPr>
                <w:rFonts w:ascii="Times New Roman" w:hAnsi="Times New Roman" w:cs="Times New Roman"/>
                <w:b/>
                <w:sz w:val="24"/>
                <w:szCs w:val="24"/>
              </w:rPr>
            </w:pPr>
            <w:r w:rsidRPr="006F21C3">
              <w:rPr>
                <w:rFonts w:ascii="Times New Roman" w:hAnsi="Times New Roman" w:cs="Times New Roman"/>
                <w:b/>
                <w:sz w:val="24"/>
                <w:szCs w:val="24"/>
              </w:rPr>
              <w:t>Participants (%)</w:t>
            </w:r>
          </w:p>
        </w:tc>
      </w:tr>
      <w:tr w:rsidR="00432E5C" w:rsidRPr="006F21C3" w14:paraId="40A3E821" w14:textId="77777777" w:rsidTr="003312C0">
        <w:trPr>
          <w:trHeight w:val="115"/>
          <w:jc w:val="center"/>
        </w:trPr>
        <w:tc>
          <w:tcPr>
            <w:tcW w:w="4104" w:type="dxa"/>
            <w:tcBorders>
              <w:top w:val="double" w:sz="4" w:space="0" w:color="auto"/>
            </w:tcBorders>
            <w:vAlign w:val="center"/>
          </w:tcPr>
          <w:p w14:paraId="7CED6270"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Gender</w:t>
            </w:r>
          </w:p>
        </w:tc>
        <w:tc>
          <w:tcPr>
            <w:tcW w:w="3119" w:type="dxa"/>
            <w:tcBorders>
              <w:top w:val="double" w:sz="4" w:space="0" w:color="auto"/>
            </w:tcBorders>
            <w:vAlign w:val="center"/>
          </w:tcPr>
          <w:p w14:paraId="39E6564D" w14:textId="77777777" w:rsidR="00432E5C" w:rsidRPr="006F21C3" w:rsidRDefault="00432E5C" w:rsidP="003312C0">
            <w:pPr>
              <w:suppressAutoHyphens/>
              <w:spacing w:after="0"/>
              <w:jc w:val="center"/>
              <w:rPr>
                <w:rFonts w:ascii="Times New Roman" w:hAnsi="Times New Roman" w:cs="Times New Roman"/>
                <w:sz w:val="24"/>
                <w:szCs w:val="24"/>
              </w:rPr>
            </w:pPr>
          </w:p>
        </w:tc>
        <w:tc>
          <w:tcPr>
            <w:tcW w:w="1957" w:type="dxa"/>
            <w:tcBorders>
              <w:top w:val="double" w:sz="4" w:space="0" w:color="auto"/>
            </w:tcBorders>
            <w:vAlign w:val="center"/>
          </w:tcPr>
          <w:p w14:paraId="5489AC4D" w14:textId="77777777" w:rsidR="00432E5C" w:rsidRPr="006F21C3" w:rsidRDefault="00432E5C" w:rsidP="003312C0">
            <w:pPr>
              <w:suppressAutoHyphens/>
              <w:spacing w:after="0"/>
              <w:jc w:val="center"/>
              <w:rPr>
                <w:rFonts w:ascii="Times New Roman" w:hAnsi="Times New Roman" w:cs="Times New Roman"/>
                <w:sz w:val="24"/>
                <w:szCs w:val="24"/>
              </w:rPr>
            </w:pPr>
          </w:p>
        </w:tc>
      </w:tr>
      <w:tr w:rsidR="00432E5C" w:rsidRPr="006F21C3" w14:paraId="16E8198C" w14:textId="77777777" w:rsidTr="003312C0">
        <w:trPr>
          <w:trHeight w:val="115"/>
          <w:jc w:val="center"/>
        </w:trPr>
        <w:tc>
          <w:tcPr>
            <w:tcW w:w="4104" w:type="dxa"/>
            <w:vAlign w:val="center"/>
          </w:tcPr>
          <w:p w14:paraId="6B0D11E0"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Female</w:t>
            </w:r>
          </w:p>
        </w:tc>
        <w:tc>
          <w:tcPr>
            <w:tcW w:w="3119" w:type="dxa"/>
            <w:vAlign w:val="center"/>
          </w:tcPr>
          <w:p w14:paraId="6F73C10C"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51.3</w:t>
            </w:r>
          </w:p>
        </w:tc>
        <w:tc>
          <w:tcPr>
            <w:tcW w:w="1957" w:type="dxa"/>
            <w:vAlign w:val="center"/>
          </w:tcPr>
          <w:p w14:paraId="46C1E12B"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51.3</w:t>
            </w:r>
          </w:p>
        </w:tc>
      </w:tr>
      <w:tr w:rsidR="00432E5C" w:rsidRPr="006F21C3" w14:paraId="702A812A" w14:textId="77777777" w:rsidTr="003312C0">
        <w:trPr>
          <w:trHeight w:val="115"/>
          <w:jc w:val="center"/>
        </w:trPr>
        <w:tc>
          <w:tcPr>
            <w:tcW w:w="4104" w:type="dxa"/>
            <w:vAlign w:val="center"/>
          </w:tcPr>
          <w:p w14:paraId="6128CB0D"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Male</w:t>
            </w:r>
          </w:p>
        </w:tc>
        <w:tc>
          <w:tcPr>
            <w:tcW w:w="3119" w:type="dxa"/>
            <w:vAlign w:val="center"/>
          </w:tcPr>
          <w:p w14:paraId="75029E97"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48.7</w:t>
            </w:r>
          </w:p>
        </w:tc>
        <w:tc>
          <w:tcPr>
            <w:tcW w:w="1957" w:type="dxa"/>
            <w:vAlign w:val="center"/>
          </w:tcPr>
          <w:p w14:paraId="008B0424"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48.7</w:t>
            </w:r>
          </w:p>
        </w:tc>
      </w:tr>
      <w:tr w:rsidR="00432E5C" w:rsidRPr="006F21C3" w14:paraId="613A03DA" w14:textId="77777777" w:rsidTr="003312C0">
        <w:trPr>
          <w:trHeight w:val="115"/>
          <w:jc w:val="center"/>
        </w:trPr>
        <w:tc>
          <w:tcPr>
            <w:tcW w:w="4104" w:type="dxa"/>
            <w:vAlign w:val="center"/>
          </w:tcPr>
          <w:p w14:paraId="29AA08EB"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Age</w:t>
            </w:r>
          </w:p>
        </w:tc>
        <w:tc>
          <w:tcPr>
            <w:tcW w:w="3119" w:type="dxa"/>
            <w:vAlign w:val="center"/>
          </w:tcPr>
          <w:p w14:paraId="7B24EA85" w14:textId="77777777" w:rsidR="00432E5C" w:rsidRPr="006F21C3" w:rsidRDefault="00432E5C" w:rsidP="003312C0">
            <w:pPr>
              <w:suppressAutoHyphens/>
              <w:spacing w:after="0"/>
              <w:jc w:val="center"/>
              <w:rPr>
                <w:rFonts w:ascii="Times New Roman" w:hAnsi="Times New Roman" w:cs="Times New Roman"/>
                <w:sz w:val="24"/>
                <w:szCs w:val="24"/>
              </w:rPr>
            </w:pPr>
          </w:p>
        </w:tc>
        <w:tc>
          <w:tcPr>
            <w:tcW w:w="1957" w:type="dxa"/>
            <w:vAlign w:val="center"/>
          </w:tcPr>
          <w:p w14:paraId="5245F7A3" w14:textId="77777777" w:rsidR="00432E5C" w:rsidRPr="006F21C3" w:rsidRDefault="00432E5C" w:rsidP="003312C0">
            <w:pPr>
              <w:suppressAutoHyphens/>
              <w:spacing w:after="0"/>
              <w:jc w:val="center"/>
              <w:rPr>
                <w:rFonts w:ascii="Times New Roman" w:hAnsi="Times New Roman" w:cs="Times New Roman"/>
                <w:sz w:val="24"/>
                <w:szCs w:val="24"/>
              </w:rPr>
            </w:pPr>
          </w:p>
        </w:tc>
      </w:tr>
      <w:tr w:rsidR="00432E5C" w:rsidRPr="006F21C3" w14:paraId="0F57CEFD" w14:textId="77777777" w:rsidTr="003312C0">
        <w:trPr>
          <w:trHeight w:val="115"/>
          <w:jc w:val="center"/>
        </w:trPr>
        <w:tc>
          <w:tcPr>
            <w:tcW w:w="4104" w:type="dxa"/>
            <w:vAlign w:val="center"/>
          </w:tcPr>
          <w:p w14:paraId="09B2A1A8"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18 to 24</w:t>
            </w:r>
          </w:p>
        </w:tc>
        <w:tc>
          <w:tcPr>
            <w:tcW w:w="3119" w:type="dxa"/>
            <w:vAlign w:val="center"/>
          </w:tcPr>
          <w:p w14:paraId="24F06D3E"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12.0</w:t>
            </w:r>
          </w:p>
        </w:tc>
        <w:tc>
          <w:tcPr>
            <w:tcW w:w="1957" w:type="dxa"/>
            <w:vAlign w:val="center"/>
          </w:tcPr>
          <w:p w14:paraId="369BBABE"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12.0</w:t>
            </w:r>
          </w:p>
        </w:tc>
      </w:tr>
      <w:tr w:rsidR="00432E5C" w:rsidRPr="006F21C3" w14:paraId="36D56A61" w14:textId="77777777" w:rsidTr="003312C0">
        <w:trPr>
          <w:trHeight w:val="115"/>
          <w:jc w:val="center"/>
        </w:trPr>
        <w:tc>
          <w:tcPr>
            <w:tcW w:w="4104" w:type="dxa"/>
            <w:vAlign w:val="center"/>
          </w:tcPr>
          <w:p w14:paraId="36AC69B9"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25 to 34</w:t>
            </w:r>
          </w:p>
        </w:tc>
        <w:tc>
          <w:tcPr>
            <w:tcW w:w="3119" w:type="dxa"/>
            <w:vAlign w:val="center"/>
          </w:tcPr>
          <w:p w14:paraId="0F609F53"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18.0</w:t>
            </w:r>
          </w:p>
        </w:tc>
        <w:tc>
          <w:tcPr>
            <w:tcW w:w="1957" w:type="dxa"/>
            <w:vAlign w:val="center"/>
          </w:tcPr>
          <w:p w14:paraId="08CCE0B6"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18.2</w:t>
            </w:r>
          </w:p>
        </w:tc>
      </w:tr>
      <w:tr w:rsidR="00432E5C" w:rsidRPr="006F21C3" w14:paraId="474B0E72" w14:textId="77777777" w:rsidTr="003312C0">
        <w:trPr>
          <w:trHeight w:val="115"/>
          <w:jc w:val="center"/>
        </w:trPr>
        <w:tc>
          <w:tcPr>
            <w:tcW w:w="4104" w:type="dxa"/>
            <w:vAlign w:val="center"/>
          </w:tcPr>
          <w:p w14:paraId="345ED0EC"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35 to 44</w:t>
            </w:r>
          </w:p>
        </w:tc>
        <w:tc>
          <w:tcPr>
            <w:tcW w:w="3119" w:type="dxa"/>
            <w:vAlign w:val="center"/>
          </w:tcPr>
          <w:p w14:paraId="3481C4BA"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16.3</w:t>
            </w:r>
          </w:p>
        </w:tc>
        <w:tc>
          <w:tcPr>
            <w:tcW w:w="1957" w:type="dxa"/>
            <w:vAlign w:val="center"/>
          </w:tcPr>
          <w:p w14:paraId="7164E8FC"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16.3</w:t>
            </w:r>
          </w:p>
        </w:tc>
      </w:tr>
      <w:tr w:rsidR="00432E5C" w:rsidRPr="006F21C3" w14:paraId="503DBFEF" w14:textId="77777777" w:rsidTr="003312C0">
        <w:trPr>
          <w:trHeight w:val="115"/>
          <w:jc w:val="center"/>
        </w:trPr>
        <w:tc>
          <w:tcPr>
            <w:tcW w:w="4104" w:type="dxa"/>
            <w:vAlign w:val="center"/>
          </w:tcPr>
          <w:p w14:paraId="257611D8"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45 to 54</w:t>
            </w:r>
          </w:p>
        </w:tc>
        <w:tc>
          <w:tcPr>
            <w:tcW w:w="3119" w:type="dxa"/>
            <w:vAlign w:val="center"/>
          </w:tcPr>
          <w:p w14:paraId="3D974A8F"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16.4</w:t>
            </w:r>
          </w:p>
        </w:tc>
        <w:tc>
          <w:tcPr>
            <w:tcW w:w="1957" w:type="dxa"/>
            <w:vAlign w:val="center"/>
          </w:tcPr>
          <w:p w14:paraId="7014278A"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16.3</w:t>
            </w:r>
          </w:p>
        </w:tc>
      </w:tr>
      <w:tr w:rsidR="00432E5C" w:rsidRPr="006F21C3" w14:paraId="240CE590" w14:textId="77777777" w:rsidTr="003312C0">
        <w:trPr>
          <w:trHeight w:val="115"/>
          <w:jc w:val="center"/>
        </w:trPr>
        <w:tc>
          <w:tcPr>
            <w:tcW w:w="4104" w:type="dxa"/>
            <w:vAlign w:val="center"/>
          </w:tcPr>
          <w:p w14:paraId="6BF915C1"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55 to 64</w:t>
            </w:r>
          </w:p>
        </w:tc>
        <w:tc>
          <w:tcPr>
            <w:tcW w:w="3119" w:type="dxa"/>
            <w:vAlign w:val="center"/>
          </w:tcPr>
          <w:p w14:paraId="4DC47676"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16.7</w:t>
            </w:r>
          </w:p>
        </w:tc>
        <w:tc>
          <w:tcPr>
            <w:tcW w:w="1957" w:type="dxa"/>
            <w:vAlign w:val="center"/>
          </w:tcPr>
          <w:p w14:paraId="050175B2"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16.7</w:t>
            </w:r>
          </w:p>
        </w:tc>
      </w:tr>
      <w:tr w:rsidR="00432E5C" w:rsidRPr="006F21C3" w14:paraId="5AFF3BDC" w14:textId="77777777" w:rsidTr="003312C0">
        <w:trPr>
          <w:trHeight w:val="115"/>
          <w:jc w:val="center"/>
        </w:trPr>
        <w:tc>
          <w:tcPr>
            <w:tcW w:w="4104" w:type="dxa"/>
            <w:vAlign w:val="center"/>
          </w:tcPr>
          <w:p w14:paraId="1DCF8C1F"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65 and up</w:t>
            </w:r>
          </w:p>
        </w:tc>
        <w:tc>
          <w:tcPr>
            <w:tcW w:w="3119" w:type="dxa"/>
            <w:vAlign w:val="center"/>
          </w:tcPr>
          <w:p w14:paraId="3E3F4DB0"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20.6</w:t>
            </w:r>
          </w:p>
        </w:tc>
        <w:tc>
          <w:tcPr>
            <w:tcW w:w="1957" w:type="dxa"/>
            <w:vAlign w:val="center"/>
          </w:tcPr>
          <w:p w14:paraId="1D943D45"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20.5</w:t>
            </w:r>
          </w:p>
        </w:tc>
      </w:tr>
      <w:tr w:rsidR="00432E5C" w:rsidRPr="006F21C3" w14:paraId="3707B223" w14:textId="77777777" w:rsidTr="003312C0">
        <w:trPr>
          <w:trHeight w:val="115"/>
          <w:jc w:val="center"/>
        </w:trPr>
        <w:tc>
          <w:tcPr>
            <w:tcW w:w="4104" w:type="dxa"/>
            <w:vAlign w:val="center"/>
          </w:tcPr>
          <w:p w14:paraId="0CA83ED1"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Ethnicity</w:t>
            </w:r>
          </w:p>
        </w:tc>
        <w:tc>
          <w:tcPr>
            <w:tcW w:w="3119" w:type="dxa"/>
            <w:vAlign w:val="center"/>
          </w:tcPr>
          <w:p w14:paraId="2D7E8DE0" w14:textId="77777777" w:rsidR="00432E5C" w:rsidRPr="006F21C3" w:rsidRDefault="00432E5C" w:rsidP="003312C0">
            <w:pPr>
              <w:suppressAutoHyphens/>
              <w:spacing w:after="0"/>
              <w:jc w:val="center"/>
              <w:rPr>
                <w:rFonts w:ascii="Times New Roman" w:hAnsi="Times New Roman" w:cs="Times New Roman"/>
                <w:sz w:val="24"/>
                <w:szCs w:val="24"/>
              </w:rPr>
            </w:pPr>
          </w:p>
        </w:tc>
        <w:tc>
          <w:tcPr>
            <w:tcW w:w="1957" w:type="dxa"/>
            <w:vAlign w:val="center"/>
          </w:tcPr>
          <w:p w14:paraId="6B159BD2" w14:textId="77777777" w:rsidR="00432E5C" w:rsidRPr="006F21C3" w:rsidRDefault="00432E5C" w:rsidP="003312C0">
            <w:pPr>
              <w:suppressAutoHyphens/>
              <w:spacing w:after="0"/>
              <w:jc w:val="center"/>
              <w:rPr>
                <w:rFonts w:ascii="Times New Roman" w:hAnsi="Times New Roman" w:cs="Times New Roman"/>
                <w:sz w:val="24"/>
                <w:szCs w:val="24"/>
              </w:rPr>
            </w:pPr>
          </w:p>
        </w:tc>
      </w:tr>
      <w:tr w:rsidR="00432E5C" w:rsidRPr="006F21C3" w14:paraId="533ABACE" w14:textId="77777777" w:rsidTr="003312C0">
        <w:trPr>
          <w:trHeight w:val="115"/>
          <w:jc w:val="center"/>
        </w:trPr>
        <w:tc>
          <w:tcPr>
            <w:tcW w:w="4104" w:type="dxa"/>
            <w:vAlign w:val="center"/>
          </w:tcPr>
          <w:p w14:paraId="3D49C374"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Hispanic</w:t>
            </w:r>
          </w:p>
        </w:tc>
        <w:tc>
          <w:tcPr>
            <w:tcW w:w="3119" w:type="dxa"/>
            <w:vAlign w:val="center"/>
          </w:tcPr>
          <w:p w14:paraId="51DC11B5"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16.3</w:t>
            </w:r>
          </w:p>
        </w:tc>
        <w:tc>
          <w:tcPr>
            <w:tcW w:w="1957" w:type="dxa"/>
            <w:vAlign w:val="center"/>
          </w:tcPr>
          <w:p w14:paraId="02A01B0F"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16.4</w:t>
            </w:r>
          </w:p>
        </w:tc>
      </w:tr>
      <w:tr w:rsidR="00432E5C" w:rsidRPr="006F21C3" w14:paraId="6C340C90" w14:textId="77777777" w:rsidTr="003312C0">
        <w:trPr>
          <w:trHeight w:val="115"/>
          <w:jc w:val="center"/>
        </w:trPr>
        <w:tc>
          <w:tcPr>
            <w:tcW w:w="4104" w:type="dxa"/>
            <w:vAlign w:val="center"/>
          </w:tcPr>
          <w:p w14:paraId="0F1D5F10"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Non-Hispanic</w:t>
            </w:r>
          </w:p>
        </w:tc>
        <w:tc>
          <w:tcPr>
            <w:tcW w:w="3119" w:type="dxa"/>
            <w:vAlign w:val="center"/>
          </w:tcPr>
          <w:p w14:paraId="74D49458"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83.7</w:t>
            </w:r>
          </w:p>
        </w:tc>
        <w:tc>
          <w:tcPr>
            <w:tcW w:w="1957" w:type="dxa"/>
            <w:vAlign w:val="center"/>
          </w:tcPr>
          <w:p w14:paraId="1A4BE244"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83.6</w:t>
            </w:r>
          </w:p>
        </w:tc>
      </w:tr>
      <w:tr w:rsidR="00432E5C" w:rsidRPr="006F21C3" w14:paraId="63F9AF07" w14:textId="77777777" w:rsidTr="003312C0">
        <w:trPr>
          <w:trHeight w:val="156"/>
          <w:jc w:val="center"/>
        </w:trPr>
        <w:tc>
          <w:tcPr>
            <w:tcW w:w="4104" w:type="dxa"/>
            <w:vAlign w:val="center"/>
          </w:tcPr>
          <w:p w14:paraId="23D2E38E"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Race</w:t>
            </w:r>
          </w:p>
        </w:tc>
        <w:tc>
          <w:tcPr>
            <w:tcW w:w="3119" w:type="dxa"/>
            <w:vAlign w:val="center"/>
          </w:tcPr>
          <w:p w14:paraId="6C708025" w14:textId="77777777" w:rsidR="00432E5C" w:rsidRPr="006F21C3" w:rsidRDefault="00432E5C" w:rsidP="003312C0">
            <w:pPr>
              <w:suppressAutoHyphens/>
              <w:spacing w:after="0"/>
              <w:jc w:val="center"/>
              <w:rPr>
                <w:rFonts w:ascii="Times New Roman" w:hAnsi="Times New Roman" w:cs="Times New Roman"/>
                <w:sz w:val="24"/>
                <w:szCs w:val="24"/>
              </w:rPr>
            </w:pPr>
          </w:p>
        </w:tc>
        <w:tc>
          <w:tcPr>
            <w:tcW w:w="1957" w:type="dxa"/>
            <w:vAlign w:val="center"/>
          </w:tcPr>
          <w:p w14:paraId="32F1092C" w14:textId="77777777" w:rsidR="00432E5C" w:rsidRPr="006F21C3" w:rsidRDefault="00432E5C" w:rsidP="003312C0">
            <w:pPr>
              <w:suppressAutoHyphens/>
              <w:spacing w:after="0"/>
              <w:jc w:val="center"/>
              <w:rPr>
                <w:rFonts w:ascii="Times New Roman" w:hAnsi="Times New Roman" w:cs="Times New Roman"/>
                <w:sz w:val="24"/>
                <w:szCs w:val="24"/>
              </w:rPr>
            </w:pPr>
          </w:p>
        </w:tc>
      </w:tr>
      <w:tr w:rsidR="00432E5C" w:rsidRPr="006F21C3" w14:paraId="124CD775" w14:textId="77777777" w:rsidTr="003312C0">
        <w:trPr>
          <w:trHeight w:val="115"/>
          <w:jc w:val="center"/>
        </w:trPr>
        <w:tc>
          <w:tcPr>
            <w:tcW w:w="4104" w:type="dxa"/>
            <w:vAlign w:val="center"/>
          </w:tcPr>
          <w:p w14:paraId="7CBC9BC5"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White</w:t>
            </w:r>
          </w:p>
        </w:tc>
        <w:tc>
          <w:tcPr>
            <w:tcW w:w="3119" w:type="dxa"/>
            <w:vAlign w:val="center"/>
          </w:tcPr>
          <w:p w14:paraId="6AB0DAE9"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77.9</w:t>
            </w:r>
          </w:p>
        </w:tc>
        <w:tc>
          <w:tcPr>
            <w:tcW w:w="1957" w:type="dxa"/>
            <w:vAlign w:val="center"/>
          </w:tcPr>
          <w:p w14:paraId="1DCB10B6"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77.9</w:t>
            </w:r>
          </w:p>
        </w:tc>
      </w:tr>
      <w:tr w:rsidR="00432E5C" w:rsidRPr="006F21C3" w14:paraId="7F5CAF21" w14:textId="77777777" w:rsidTr="003312C0">
        <w:trPr>
          <w:trHeight w:val="115"/>
          <w:jc w:val="center"/>
        </w:trPr>
        <w:tc>
          <w:tcPr>
            <w:tcW w:w="4104" w:type="dxa"/>
            <w:vAlign w:val="center"/>
          </w:tcPr>
          <w:p w14:paraId="28F265F8"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Black or African American</w:t>
            </w:r>
          </w:p>
        </w:tc>
        <w:tc>
          <w:tcPr>
            <w:tcW w:w="3119" w:type="dxa"/>
            <w:vAlign w:val="center"/>
          </w:tcPr>
          <w:p w14:paraId="763E92FD"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13.0</w:t>
            </w:r>
          </w:p>
        </w:tc>
        <w:tc>
          <w:tcPr>
            <w:tcW w:w="1957" w:type="dxa"/>
            <w:vAlign w:val="center"/>
          </w:tcPr>
          <w:p w14:paraId="5999E114"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12.8</w:t>
            </w:r>
          </w:p>
        </w:tc>
      </w:tr>
      <w:tr w:rsidR="00432E5C" w:rsidRPr="006F21C3" w14:paraId="5A08B4FC" w14:textId="77777777" w:rsidTr="003312C0">
        <w:trPr>
          <w:trHeight w:val="115"/>
          <w:jc w:val="center"/>
        </w:trPr>
        <w:tc>
          <w:tcPr>
            <w:tcW w:w="4104" w:type="dxa"/>
            <w:vAlign w:val="center"/>
          </w:tcPr>
          <w:p w14:paraId="21B7704A"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Asian</w:t>
            </w:r>
          </w:p>
        </w:tc>
        <w:tc>
          <w:tcPr>
            <w:tcW w:w="3119" w:type="dxa"/>
            <w:vAlign w:val="center"/>
          </w:tcPr>
          <w:p w14:paraId="155B7E8F"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5.9</w:t>
            </w:r>
          </w:p>
        </w:tc>
        <w:tc>
          <w:tcPr>
            <w:tcW w:w="1957" w:type="dxa"/>
            <w:vAlign w:val="center"/>
          </w:tcPr>
          <w:p w14:paraId="7212E5D9"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5.9</w:t>
            </w:r>
          </w:p>
        </w:tc>
      </w:tr>
      <w:tr w:rsidR="00432E5C" w:rsidRPr="006F21C3" w14:paraId="66CF1428" w14:textId="77777777" w:rsidTr="003312C0">
        <w:trPr>
          <w:trHeight w:val="115"/>
          <w:jc w:val="center"/>
        </w:trPr>
        <w:tc>
          <w:tcPr>
            <w:tcW w:w="4104" w:type="dxa"/>
            <w:vAlign w:val="center"/>
          </w:tcPr>
          <w:p w14:paraId="1B140AD4"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Other Race</w:t>
            </w:r>
          </w:p>
        </w:tc>
        <w:tc>
          <w:tcPr>
            <w:tcW w:w="3119" w:type="dxa"/>
            <w:vAlign w:val="center"/>
          </w:tcPr>
          <w:p w14:paraId="6AF03457"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3.2</w:t>
            </w:r>
          </w:p>
        </w:tc>
        <w:tc>
          <w:tcPr>
            <w:tcW w:w="1957" w:type="dxa"/>
            <w:vAlign w:val="center"/>
          </w:tcPr>
          <w:p w14:paraId="1C14D8D5"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3.4</w:t>
            </w:r>
          </w:p>
        </w:tc>
      </w:tr>
      <w:tr w:rsidR="00432E5C" w:rsidRPr="006F21C3" w14:paraId="43D9CB35" w14:textId="77777777" w:rsidTr="003312C0">
        <w:trPr>
          <w:trHeight w:val="115"/>
          <w:jc w:val="center"/>
        </w:trPr>
        <w:tc>
          <w:tcPr>
            <w:tcW w:w="4104" w:type="dxa"/>
            <w:vAlign w:val="center"/>
          </w:tcPr>
          <w:p w14:paraId="314525E3"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NWS Region</w:t>
            </w:r>
          </w:p>
        </w:tc>
        <w:tc>
          <w:tcPr>
            <w:tcW w:w="3119" w:type="dxa"/>
            <w:vAlign w:val="center"/>
          </w:tcPr>
          <w:p w14:paraId="44CB49C2" w14:textId="77777777" w:rsidR="00432E5C" w:rsidRPr="006F21C3" w:rsidRDefault="00432E5C" w:rsidP="003312C0">
            <w:pPr>
              <w:suppressAutoHyphens/>
              <w:spacing w:after="0"/>
              <w:jc w:val="center"/>
              <w:rPr>
                <w:rFonts w:ascii="Times New Roman" w:hAnsi="Times New Roman" w:cs="Times New Roman"/>
                <w:sz w:val="24"/>
                <w:szCs w:val="24"/>
              </w:rPr>
            </w:pPr>
          </w:p>
        </w:tc>
        <w:tc>
          <w:tcPr>
            <w:tcW w:w="1957" w:type="dxa"/>
            <w:vAlign w:val="center"/>
          </w:tcPr>
          <w:p w14:paraId="45D97E94" w14:textId="77777777" w:rsidR="00432E5C" w:rsidRPr="006F21C3" w:rsidRDefault="00432E5C" w:rsidP="003312C0">
            <w:pPr>
              <w:suppressAutoHyphens/>
              <w:spacing w:after="0"/>
              <w:jc w:val="center"/>
              <w:rPr>
                <w:rFonts w:ascii="Times New Roman" w:hAnsi="Times New Roman" w:cs="Times New Roman"/>
                <w:sz w:val="24"/>
                <w:szCs w:val="24"/>
              </w:rPr>
            </w:pPr>
          </w:p>
        </w:tc>
      </w:tr>
      <w:tr w:rsidR="00432E5C" w:rsidRPr="006F21C3" w14:paraId="5BA39B6E" w14:textId="77777777" w:rsidTr="003312C0">
        <w:trPr>
          <w:trHeight w:val="115"/>
          <w:jc w:val="center"/>
        </w:trPr>
        <w:tc>
          <w:tcPr>
            <w:tcW w:w="4104" w:type="dxa"/>
            <w:vAlign w:val="center"/>
          </w:tcPr>
          <w:p w14:paraId="1555891F"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Eastern</w:t>
            </w:r>
          </w:p>
        </w:tc>
        <w:tc>
          <w:tcPr>
            <w:tcW w:w="3119" w:type="dxa"/>
            <w:vAlign w:val="center"/>
          </w:tcPr>
          <w:p w14:paraId="0D7A2E13"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31.6</w:t>
            </w:r>
          </w:p>
        </w:tc>
        <w:tc>
          <w:tcPr>
            <w:tcW w:w="1957" w:type="dxa"/>
            <w:vAlign w:val="center"/>
          </w:tcPr>
          <w:p w14:paraId="23465124"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32.0</w:t>
            </w:r>
          </w:p>
        </w:tc>
      </w:tr>
      <w:tr w:rsidR="00432E5C" w:rsidRPr="006F21C3" w14:paraId="13C62161" w14:textId="77777777" w:rsidTr="003312C0">
        <w:trPr>
          <w:trHeight w:val="115"/>
          <w:jc w:val="center"/>
        </w:trPr>
        <w:tc>
          <w:tcPr>
            <w:tcW w:w="4104" w:type="dxa"/>
            <w:vAlign w:val="center"/>
          </w:tcPr>
          <w:p w14:paraId="2E8EC47F"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Southern</w:t>
            </w:r>
          </w:p>
        </w:tc>
        <w:tc>
          <w:tcPr>
            <w:tcW w:w="3119" w:type="dxa"/>
            <w:vAlign w:val="center"/>
          </w:tcPr>
          <w:p w14:paraId="36150771"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27.1</w:t>
            </w:r>
          </w:p>
        </w:tc>
        <w:tc>
          <w:tcPr>
            <w:tcW w:w="1957" w:type="dxa"/>
            <w:vAlign w:val="center"/>
          </w:tcPr>
          <w:p w14:paraId="5FCB4294"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26.5</w:t>
            </w:r>
          </w:p>
        </w:tc>
      </w:tr>
      <w:tr w:rsidR="00432E5C" w:rsidRPr="006F21C3" w14:paraId="72E5AFB1" w14:textId="77777777" w:rsidTr="003312C0">
        <w:trPr>
          <w:trHeight w:val="115"/>
          <w:jc w:val="center"/>
        </w:trPr>
        <w:tc>
          <w:tcPr>
            <w:tcW w:w="4104" w:type="dxa"/>
            <w:vAlign w:val="center"/>
          </w:tcPr>
          <w:p w14:paraId="32FB3226"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Central</w:t>
            </w:r>
          </w:p>
        </w:tc>
        <w:tc>
          <w:tcPr>
            <w:tcW w:w="3119" w:type="dxa"/>
            <w:vAlign w:val="center"/>
          </w:tcPr>
          <w:p w14:paraId="69BFA036"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20.7</w:t>
            </w:r>
          </w:p>
        </w:tc>
        <w:tc>
          <w:tcPr>
            <w:tcW w:w="1957" w:type="dxa"/>
            <w:vAlign w:val="center"/>
          </w:tcPr>
          <w:p w14:paraId="77723199"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20.9</w:t>
            </w:r>
          </w:p>
        </w:tc>
      </w:tr>
      <w:tr w:rsidR="00432E5C" w:rsidRPr="006F21C3" w14:paraId="0E41C327" w14:textId="77777777" w:rsidTr="003312C0">
        <w:trPr>
          <w:trHeight w:val="115"/>
          <w:jc w:val="center"/>
        </w:trPr>
        <w:tc>
          <w:tcPr>
            <w:tcW w:w="4104" w:type="dxa"/>
            <w:tcBorders>
              <w:bottom w:val="double" w:sz="4" w:space="0" w:color="auto"/>
            </w:tcBorders>
            <w:vAlign w:val="center"/>
          </w:tcPr>
          <w:p w14:paraId="709215E7" w14:textId="77777777" w:rsidR="00432E5C" w:rsidRPr="006F21C3" w:rsidRDefault="00432E5C" w:rsidP="003312C0">
            <w:pPr>
              <w:suppressAutoHyphens/>
              <w:spacing w:after="0"/>
              <w:rPr>
                <w:rFonts w:ascii="Times New Roman" w:hAnsi="Times New Roman" w:cs="Times New Roman"/>
                <w:sz w:val="24"/>
                <w:szCs w:val="24"/>
              </w:rPr>
            </w:pPr>
            <w:r w:rsidRPr="006F21C3">
              <w:rPr>
                <w:rFonts w:ascii="Times New Roman" w:hAnsi="Times New Roman" w:cs="Times New Roman"/>
                <w:sz w:val="24"/>
                <w:szCs w:val="24"/>
              </w:rPr>
              <w:t xml:space="preserve">   Western</w:t>
            </w:r>
          </w:p>
        </w:tc>
        <w:tc>
          <w:tcPr>
            <w:tcW w:w="3119" w:type="dxa"/>
            <w:tcBorders>
              <w:bottom w:val="double" w:sz="4" w:space="0" w:color="auto"/>
            </w:tcBorders>
            <w:vAlign w:val="center"/>
          </w:tcPr>
          <w:p w14:paraId="2F5F41D2"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20.6</w:t>
            </w:r>
          </w:p>
        </w:tc>
        <w:tc>
          <w:tcPr>
            <w:tcW w:w="1957" w:type="dxa"/>
            <w:tcBorders>
              <w:bottom w:val="double" w:sz="4" w:space="0" w:color="auto"/>
            </w:tcBorders>
            <w:vAlign w:val="center"/>
          </w:tcPr>
          <w:p w14:paraId="746CD55A" w14:textId="77777777" w:rsidR="00432E5C" w:rsidRPr="006F21C3" w:rsidRDefault="00432E5C" w:rsidP="003312C0">
            <w:pPr>
              <w:suppressAutoHyphens/>
              <w:spacing w:after="0"/>
              <w:jc w:val="center"/>
              <w:rPr>
                <w:rFonts w:ascii="Times New Roman" w:hAnsi="Times New Roman" w:cs="Times New Roman"/>
                <w:sz w:val="24"/>
                <w:szCs w:val="24"/>
              </w:rPr>
            </w:pPr>
            <w:r w:rsidRPr="006F21C3">
              <w:rPr>
                <w:rFonts w:ascii="Times New Roman" w:hAnsi="Times New Roman" w:cs="Times New Roman"/>
                <w:sz w:val="24"/>
                <w:szCs w:val="24"/>
              </w:rPr>
              <w:t>20.6</w:t>
            </w:r>
          </w:p>
        </w:tc>
      </w:tr>
    </w:tbl>
    <w:p w14:paraId="6F8B83DC" w14:textId="77777777" w:rsidR="00432E5C" w:rsidRPr="006F21C3" w:rsidRDefault="00432E5C" w:rsidP="00FD2A46">
      <w:pPr>
        <w:spacing w:line="360" w:lineRule="auto"/>
        <w:rPr>
          <w:rFonts w:ascii="Times New Roman" w:hAnsi="Times New Roman" w:cs="Times New Roman"/>
          <w:sz w:val="24"/>
          <w:szCs w:val="24"/>
        </w:rPr>
      </w:pPr>
    </w:p>
    <w:p w14:paraId="73898257" w14:textId="444ECAF3" w:rsidR="00041D8D" w:rsidRPr="006F21C3" w:rsidRDefault="00F42132" w:rsidP="00041D8D">
      <w:pPr>
        <w:spacing w:line="360" w:lineRule="auto"/>
        <w:rPr>
          <w:rStyle w:val="Hyperlink"/>
          <w:rFonts w:ascii="Times New Roman" w:hAnsi="Times New Roman" w:cs="Times New Roman"/>
          <w:color w:val="auto"/>
          <w:u w:val="none"/>
        </w:rPr>
      </w:pPr>
      <w:r w:rsidRPr="006F21C3">
        <w:rPr>
          <w:rFonts w:ascii="Times New Roman" w:hAnsi="Times New Roman" w:cs="Times New Roman"/>
          <w:sz w:val="24"/>
          <w:szCs w:val="24"/>
        </w:rPr>
        <w:tab/>
      </w:r>
      <w:r w:rsidR="00A931D3" w:rsidRPr="006F21C3">
        <w:rPr>
          <w:rFonts w:ascii="Times New Roman" w:hAnsi="Times New Roman" w:cs="Times New Roman"/>
          <w:sz w:val="24"/>
          <w:szCs w:val="24"/>
        </w:rPr>
        <w:t>Data was also collected</w:t>
      </w:r>
      <w:r w:rsidR="00432E5C" w:rsidRPr="006F21C3">
        <w:rPr>
          <w:rFonts w:ascii="Times New Roman" w:hAnsi="Times New Roman" w:cs="Times New Roman"/>
          <w:sz w:val="24"/>
          <w:szCs w:val="24"/>
        </w:rPr>
        <w:t xml:space="preserve"> from</w:t>
      </w:r>
      <w:r w:rsidRPr="006F21C3">
        <w:rPr>
          <w:rFonts w:ascii="Times New Roman" w:hAnsi="Times New Roman" w:cs="Times New Roman"/>
          <w:sz w:val="24"/>
          <w:szCs w:val="24"/>
        </w:rPr>
        <w:t xml:space="preserve"> a series of </w:t>
      </w:r>
      <w:r w:rsidR="00432E5C" w:rsidRPr="006F21C3">
        <w:rPr>
          <w:rFonts w:ascii="Times New Roman" w:hAnsi="Times New Roman" w:cs="Times New Roman"/>
          <w:sz w:val="24"/>
          <w:szCs w:val="24"/>
        </w:rPr>
        <w:t>questions that measured</w:t>
      </w:r>
      <w:r w:rsidR="00D6744E" w:rsidRPr="006F21C3">
        <w:rPr>
          <w:rFonts w:ascii="Times New Roman" w:hAnsi="Times New Roman" w:cs="Times New Roman"/>
          <w:sz w:val="24"/>
          <w:szCs w:val="24"/>
        </w:rPr>
        <w:t xml:space="preserve"> each</w:t>
      </w:r>
      <w:r w:rsidRPr="006F21C3">
        <w:rPr>
          <w:rFonts w:ascii="Times New Roman" w:hAnsi="Times New Roman" w:cs="Times New Roman"/>
          <w:sz w:val="24"/>
          <w:szCs w:val="24"/>
        </w:rPr>
        <w:t xml:space="preserve"> </w:t>
      </w:r>
      <w:r w:rsidR="00432E5C" w:rsidRPr="006F21C3">
        <w:rPr>
          <w:rFonts w:ascii="Times New Roman" w:hAnsi="Times New Roman" w:cs="Times New Roman"/>
          <w:sz w:val="24"/>
          <w:szCs w:val="24"/>
        </w:rPr>
        <w:t>participant’s</w:t>
      </w:r>
      <w:r w:rsidRPr="006F21C3">
        <w:rPr>
          <w:rFonts w:ascii="Times New Roman" w:hAnsi="Times New Roman" w:cs="Times New Roman"/>
          <w:sz w:val="24"/>
          <w:szCs w:val="24"/>
        </w:rPr>
        <w:t xml:space="preserve"> ability to interpret forecast products like the SPC convective outlook</w:t>
      </w:r>
      <w:r w:rsidR="0059375A" w:rsidRPr="006F21C3">
        <w:rPr>
          <w:rFonts w:ascii="Times New Roman" w:hAnsi="Times New Roman" w:cs="Times New Roman"/>
          <w:sz w:val="24"/>
          <w:szCs w:val="24"/>
        </w:rPr>
        <w:t xml:space="preserve"> </w:t>
      </w:r>
      <w:r w:rsidR="00D6744E" w:rsidRPr="006F21C3">
        <w:rPr>
          <w:rFonts w:ascii="Times New Roman" w:hAnsi="Times New Roman" w:cs="Times New Roman"/>
          <w:sz w:val="24"/>
          <w:szCs w:val="24"/>
        </w:rPr>
        <w:t>(T</w:t>
      </w:r>
      <w:r w:rsidR="0059375A" w:rsidRPr="006F21C3">
        <w:rPr>
          <w:rFonts w:ascii="Times New Roman" w:hAnsi="Times New Roman" w:cs="Times New Roman"/>
          <w:sz w:val="24"/>
          <w:szCs w:val="24"/>
        </w:rPr>
        <w:t xml:space="preserve">able </w:t>
      </w:r>
      <w:r w:rsidR="002202F4" w:rsidRPr="006F21C3">
        <w:rPr>
          <w:rFonts w:ascii="Times New Roman" w:hAnsi="Times New Roman" w:cs="Times New Roman"/>
          <w:sz w:val="24"/>
          <w:szCs w:val="24"/>
        </w:rPr>
        <w:t>2</w:t>
      </w:r>
      <w:r w:rsidR="0059375A" w:rsidRPr="006F21C3">
        <w:rPr>
          <w:rFonts w:ascii="Times New Roman" w:hAnsi="Times New Roman" w:cs="Times New Roman"/>
          <w:sz w:val="24"/>
          <w:szCs w:val="24"/>
        </w:rPr>
        <w:t>)</w:t>
      </w:r>
      <w:r w:rsidRPr="006F21C3">
        <w:rPr>
          <w:rFonts w:ascii="Times New Roman" w:hAnsi="Times New Roman" w:cs="Times New Roman"/>
          <w:sz w:val="24"/>
          <w:szCs w:val="24"/>
        </w:rPr>
        <w:t xml:space="preserve">.  </w:t>
      </w:r>
      <w:r w:rsidRPr="006F21C3">
        <w:rPr>
          <w:rFonts w:ascii="Times New Roman" w:eastAsiaTheme="minorEastAsia" w:hAnsi="Times New Roman" w:cs="Times New Roman"/>
          <w:sz w:val="24"/>
          <w:szCs w:val="24"/>
        </w:rPr>
        <w:t>First, numeracy is a measure of participants probabilistic and statistical understanding, which w</w:t>
      </w:r>
      <w:r w:rsidR="00D6744E" w:rsidRPr="006F21C3">
        <w:rPr>
          <w:rFonts w:ascii="Times New Roman" w:eastAsiaTheme="minorEastAsia" w:hAnsi="Times New Roman" w:cs="Times New Roman"/>
          <w:sz w:val="24"/>
          <w:szCs w:val="24"/>
        </w:rPr>
        <w:t>as</w:t>
      </w:r>
      <w:r w:rsidRPr="006F21C3">
        <w:rPr>
          <w:rFonts w:ascii="Times New Roman" w:eastAsiaTheme="minorEastAsia" w:hAnsi="Times New Roman" w:cs="Times New Roman"/>
          <w:sz w:val="24"/>
          <w:szCs w:val="24"/>
        </w:rPr>
        <w:t xml:space="preserve"> estimated using the Berlin Numeracy Test (BNT, Cokely et al. 2012).  This test first uses four questions to measure a respondent’s statistical numeracy skills.  The version </w:t>
      </w:r>
      <w:r w:rsidR="00A931D3" w:rsidRPr="006F21C3">
        <w:rPr>
          <w:rFonts w:ascii="Times New Roman" w:eastAsiaTheme="minorEastAsia" w:hAnsi="Times New Roman" w:cs="Times New Roman"/>
          <w:sz w:val="24"/>
          <w:szCs w:val="24"/>
        </w:rPr>
        <w:t>I</w:t>
      </w:r>
      <w:r w:rsidRPr="006F21C3">
        <w:rPr>
          <w:rFonts w:ascii="Times New Roman" w:eastAsiaTheme="minorEastAsia" w:hAnsi="Times New Roman" w:cs="Times New Roman"/>
          <w:sz w:val="24"/>
          <w:szCs w:val="24"/>
        </w:rPr>
        <w:t xml:space="preserve"> used for this study, the BNT-S, include</w:t>
      </w:r>
      <w:r w:rsidR="00D6744E" w:rsidRPr="006F21C3">
        <w:rPr>
          <w:rFonts w:ascii="Times New Roman" w:eastAsiaTheme="minorEastAsia" w:hAnsi="Times New Roman" w:cs="Times New Roman"/>
          <w:sz w:val="24"/>
          <w:szCs w:val="24"/>
        </w:rPr>
        <w:t>d</w:t>
      </w:r>
      <w:r w:rsidRPr="006F21C3">
        <w:rPr>
          <w:rFonts w:ascii="Times New Roman" w:eastAsiaTheme="minorEastAsia" w:hAnsi="Times New Roman" w:cs="Times New Roman"/>
          <w:sz w:val="24"/>
          <w:szCs w:val="24"/>
        </w:rPr>
        <w:t xml:space="preserve"> </w:t>
      </w:r>
      <w:r w:rsidR="00F90852" w:rsidRPr="006F21C3">
        <w:rPr>
          <w:rFonts w:ascii="Times New Roman" w:eastAsiaTheme="minorEastAsia" w:hAnsi="Times New Roman" w:cs="Times New Roman"/>
          <w:sz w:val="24"/>
          <w:szCs w:val="24"/>
        </w:rPr>
        <w:t>additional</w:t>
      </w:r>
      <w:r w:rsidRPr="006F21C3">
        <w:rPr>
          <w:rFonts w:ascii="Times New Roman" w:eastAsiaTheme="minorEastAsia" w:hAnsi="Times New Roman" w:cs="Times New Roman"/>
          <w:sz w:val="24"/>
          <w:szCs w:val="24"/>
        </w:rPr>
        <w:t xml:space="preserve"> items adapted from Schwartz et al. (1997) that increase</w:t>
      </w:r>
      <w:r w:rsidR="00D6744E" w:rsidRPr="006F21C3">
        <w:rPr>
          <w:rFonts w:ascii="Times New Roman" w:eastAsiaTheme="minorEastAsia" w:hAnsi="Times New Roman" w:cs="Times New Roman"/>
          <w:sz w:val="24"/>
          <w:szCs w:val="24"/>
        </w:rPr>
        <w:t>d</w:t>
      </w:r>
      <w:r w:rsidRPr="006F21C3">
        <w:rPr>
          <w:rFonts w:ascii="Times New Roman" w:eastAsiaTheme="minorEastAsia" w:hAnsi="Times New Roman" w:cs="Times New Roman"/>
          <w:sz w:val="24"/>
          <w:szCs w:val="24"/>
        </w:rPr>
        <w:t xml:space="preserve"> the sensitivity of the measure for less skilled or educated individuals.  This version of the BNT </w:t>
      </w:r>
      <w:r w:rsidR="00D6744E" w:rsidRPr="006F21C3">
        <w:rPr>
          <w:rFonts w:ascii="Times New Roman" w:eastAsiaTheme="minorEastAsia" w:hAnsi="Times New Roman" w:cs="Times New Roman"/>
          <w:sz w:val="24"/>
          <w:szCs w:val="24"/>
        </w:rPr>
        <w:t>was</w:t>
      </w:r>
      <w:r w:rsidR="00936388" w:rsidRPr="006F21C3">
        <w:rPr>
          <w:rFonts w:ascii="Times New Roman" w:eastAsiaTheme="minorEastAsia" w:hAnsi="Times New Roman" w:cs="Times New Roman"/>
          <w:sz w:val="24"/>
          <w:szCs w:val="24"/>
        </w:rPr>
        <w:t xml:space="preserve"> also</w:t>
      </w:r>
      <w:r w:rsidRPr="006F21C3">
        <w:rPr>
          <w:rFonts w:ascii="Times New Roman" w:eastAsiaTheme="minorEastAsia" w:hAnsi="Times New Roman" w:cs="Times New Roman"/>
          <w:sz w:val="24"/>
          <w:szCs w:val="24"/>
        </w:rPr>
        <w:t xml:space="preserve"> </w:t>
      </w:r>
      <w:r w:rsidR="00936388" w:rsidRPr="006F21C3">
        <w:rPr>
          <w:rFonts w:ascii="Times New Roman" w:eastAsiaTheme="minorEastAsia" w:hAnsi="Times New Roman" w:cs="Times New Roman"/>
          <w:sz w:val="24"/>
          <w:szCs w:val="24"/>
        </w:rPr>
        <w:t>used in previous studies of extreme weather decision-making, such as Allan et al. (2017).</w:t>
      </w:r>
    </w:p>
    <w:p w14:paraId="7FA9798A" w14:textId="7BD0C181" w:rsidR="006F4567" w:rsidRDefault="006F4567" w:rsidP="006F4567">
      <w:pPr>
        <w:pStyle w:val="Caption"/>
        <w:keepNext/>
      </w:pPr>
      <w:bookmarkStart w:id="22" w:name="_Toc46878608"/>
      <w:r>
        <w:t xml:space="preserve">Table </w:t>
      </w:r>
      <w:fldSimple w:instr=" SEQ Table \* ARABIC ">
        <w:r w:rsidR="006701CA">
          <w:rPr>
            <w:noProof/>
          </w:rPr>
          <w:t>2</w:t>
        </w:r>
      </w:fldSimple>
      <w:r w:rsidRPr="00FC0803">
        <w:t>: Questions used to collect data on the demographic variables compared in this study.</w:t>
      </w:r>
      <w:bookmarkEnd w:id="22"/>
    </w:p>
    <w:tbl>
      <w:tblPr>
        <w:tblStyle w:val="PlainTable1"/>
        <w:tblW w:w="0" w:type="auto"/>
        <w:tblLook w:val="04A0" w:firstRow="1" w:lastRow="0" w:firstColumn="1" w:lastColumn="0" w:noHBand="0" w:noVBand="1"/>
      </w:tblPr>
      <w:tblGrid>
        <w:gridCol w:w="2065"/>
        <w:gridCol w:w="7285"/>
      </w:tblGrid>
      <w:tr w:rsidR="00041D8D" w:rsidRPr="006F21C3" w14:paraId="6E52CD9A" w14:textId="77777777" w:rsidTr="00DF2E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auto"/>
              <w:left w:val="single" w:sz="4" w:space="0" w:color="auto"/>
              <w:bottom w:val="single" w:sz="4" w:space="0" w:color="auto"/>
            </w:tcBorders>
            <w:vAlign w:val="center"/>
          </w:tcPr>
          <w:p w14:paraId="373A4C42" w14:textId="77777777" w:rsidR="00041D8D" w:rsidRPr="006F21C3" w:rsidRDefault="00041D8D" w:rsidP="00DF2E54">
            <w:pPr>
              <w:jc w:val="center"/>
              <w:rPr>
                <w:rStyle w:val="Hyperlink"/>
                <w:rFonts w:ascii="Times New Roman" w:hAnsi="Times New Roman" w:cs="Times New Roman"/>
                <w:i/>
                <w:iCs/>
                <w:color w:val="auto"/>
                <w:sz w:val="28"/>
                <w:szCs w:val="28"/>
                <w:u w:val="none"/>
              </w:rPr>
            </w:pPr>
            <w:r w:rsidRPr="006F21C3">
              <w:rPr>
                <w:rStyle w:val="Hyperlink"/>
                <w:rFonts w:ascii="Times New Roman" w:hAnsi="Times New Roman" w:cs="Times New Roman"/>
                <w:i/>
                <w:iCs/>
                <w:color w:val="auto"/>
                <w:sz w:val="28"/>
                <w:szCs w:val="28"/>
                <w:u w:val="none"/>
              </w:rPr>
              <w:t>Question Group</w:t>
            </w:r>
          </w:p>
        </w:tc>
        <w:tc>
          <w:tcPr>
            <w:tcW w:w="7285" w:type="dxa"/>
            <w:tcBorders>
              <w:top w:val="single" w:sz="4" w:space="0" w:color="auto"/>
              <w:bottom w:val="single" w:sz="4" w:space="0" w:color="auto"/>
              <w:right w:val="single" w:sz="4" w:space="0" w:color="auto"/>
            </w:tcBorders>
            <w:vAlign w:val="center"/>
          </w:tcPr>
          <w:p w14:paraId="528C602F" w14:textId="4925C28C" w:rsidR="00041D8D" w:rsidRPr="006F21C3" w:rsidRDefault="00041D8D" w:rsidP="00DF2E54">
            <w:pPr>
              <w:jc w:val="center"/>
              <w:cnfStyle w:val="100000000000" w:firstRow="1" w:lastRow="0" w:firstColumn="0" w:lastColumn="0" w:oddVBand="0" w:evenVBand="0" w:oddHBand="0" w:evenHBand="0" w:firstRowFirstColumn="0" w:firstRowLastColumn="0" w:lastRowFirstColumn="0" w:lastRowLastColumn="0"/>
              <w:rPr>
                <w:rStyle w:val="Hyperlink"/>
                <w:rFonts w:ascii="Times New Roman" w:hAnsi="Times New Roman" w:cs="Times New Roman"/>
                <w:i/>
                <w:iCs/>
                <w:color w:val="auto"/>
                <w:sz w:val="28"/>
                <w:szCs w:val="28"/>
                <w:u w:val="none"/>
              </w:rPr>
            </w:pPr>
            <w:r w:rsidRPr="006F21C3">
              <w:rPr>
                <w:rStyle w:val="Hyperlink"/>
                <w:rFonts w:ascii="Times New Roman" w:hAnsi="Times New Roman" w:cs="Times New Roman"/>
                <w:i/>
                <w:iCs/>
                <w:color w:val="auto"/>
                <w:sz w:val="28"/>
                <w:szCs w:val="28"/>
                <w:u w:val="none"/>
              </w:rPr>
              <w:t>Question Wording</w:t>
            </w:r>
          </w:p>
        </w:tc>
      </w:tr>
      <w:tr w:rsidR="002202F4" w:rsidRPr="006F21C3" w14:paraId="13BA32D0" w14:textId="77777777" w:rsidTr="00D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auto"/>
              <w:left w:val="single" w:sz="4" w:space="0" w:color="auto"/>
              <w:bottom w:val="single" w:sz="4" w:space="0" w:color="auto"/>
            </w:tcBorders>
            <w:vAlign w:val="center"/>
          </w:tcPr>
          <w:p w14:paraId="33578A52" w14:textId="7CD15336" w:rsidR="002202F4" w:rsidRPr="006F21C3" w:rsidRDefault="002202F4"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SPC Word Ranking</w:t>
            </w:r>
          </w:p>
        </w:tc>
        <w:tc>
          <w:tcPr>
            <w:tcW w:w="7285" w:type="dxa"/>
            <w:tcBorders>
              <w:top w:val="single" w:sz="4" w:space="0" w:color="auto"/>
              <w:bottom w:val="single" w:sz="4" w:space="0" w:color="auto"/>
              <w:right w:val="single" w:sz="4" w:space="0" w:color="auto"/>
            </w:tcBorders>
            <w:vAlign w:val="center"/>
          </w:tcPr>
          <w:p w14:paraId="40623C90" w14:textId="640CDC53" w:rsidR="002202F4" w:rsidRPr="006F21C3" w:rsidRDefault="002202F4" w:rsidP="00DF2E54">
            <w:pPr>
              <w:spacing w:line="276" w:lineRule="auto"/>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color w:val="auto"/>
                <w:sz w:val="18"/>
                <w:szCs w:val="18"/>
                <w:u w:val="none"/>
              </w:rPr>
            </w:pPr>
            <w:r w:rsidRPr="002202F4">
              <w:rPr>
                <w:rFonts w:ascii="Times New Roman" w:hAnsi="Times New Roman" w:cs="Times New Roman"/>
                <w:sz w:val="18"/>
                <w:szCs w:val="18"/>
              </w:rPr>
              <w:t>The National Weather Service Storm Prediction Center uses the following phrases to describe the risk of severe thunderstorms and tornadoes. We want to know what these phrases mean to you. Can you rank them from one (lowest risk) to five (highest risk)?</w:t>
            </w:r>
            <w:r w:rsidRPr="006F21C3">
              <w:rPr>
                <w:rFonts w:ascii="Times New Roman" w:hAnsi="Times New Roman" w:cs="Times New Roman"/>
                <w:sz w:val="18"/>
                <w:szCs w:val="18"/>
              </w:rPr>
              <w:t xml:space="preserve"> (</w:t>
            </w:r>
            <w:r w:rsidRPr="006F21C3">
              <w:rPr>
                <w:rFonts w:ascii="Times New Roman" w:hAnsi="Times New Roman" w:cs="Times New Roman"/>
                <w:i/>
                <w:iCs/>
                <w:sz w:val="18"/>
                <w:szCs w:val="18"/>
              </w:rPr>
              <w:t>Words are Marginal, Slight, Enhanced, Moderate, and High, randomly assigned across the five ranks.</w:t>
            </w:r>
            <w:r w:rsidRPr="006F21C3">
              <w:rPr>
                <w:rFonts w:ascii="Times New Roman" w:hAnsi="Times New Roman" w:cs="Times New Roman"/>
                <w:sz w:val="18"/>
                <w:szCs w:val="18"/>
              </w:rPr>
              <w:t>)</w:t>
            </w:r>
          </w:p>
        </w:tc>
      </w:tr>
      <w:tr w:rsidR="002202F4" w:rsidRPr="006F21C3" w14:paraId="19D4D248" w14:textId="77777777" w:rsidTr="00DF2E54">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auto"/>
              <w:left w:val="single" w:sz="4" w:space="0" w:color="auto"/>
              <w:bottom w:val="single" w:sz="4" w:space="0" w:color="auto"/>
            </w:tcBorders>
            <w:vAlign w:val="center"/>
          </w:tcPr>
          <w:p w14:paraId="352D227E" w14:textId="00808367" w:rsidR="002202F4" w:rsidRPr="006F21C3" w:rsidRDefault="002202F4"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SPC Color Ranking</w:t>
            </w:r>
          </w:p>
        </w:tc>
        <w:tc>
          <w:tcPr>
            <w:tcW w:w="7285" w:type="dxa"/>
            <w:tcBorders>
              <w:top w:val="single" w:sz="4" w:space="0" w:color="auto"/>
              <w:bottom w:val="single" w:sz="4" w:space="0" w:color="auto"/>
              <w:right w:val="single" w:sz="4" w:space="0" w:color="auto"/>
            </w:tcBorders>
            <w:vAlign w:val="center"/>
          </w:tcPr>
          <w:p w14:paraId="1F910761" w14:textId="27143D23" w:rsidR="002202F4" w:rsidRPr="006F21C3" w:rsidRDefault="002202F4" w:rsidP="00DF2E54">
            <w:pPr>
              <w:spacing w:line="276" w:lineRule="auto"/>
              <w:cnfStyle w:val="000000000000" w:firstRow="0" w:lastRow="0" w:firstColumn="0" w:lastColumn="0" w:oddVBand="0" w:evenVBand="0" w:oddHBand="0" w:evenHBand="0" w:firstRowFirstColumn="0" w:firstRowLastColumn="0" w:lastRowFirstColumn="0" w:lastRowLastColumn="0"/>
              <w:rPr>
                <w:rStyle w:val="Hyperlink"/>
                <w:rFonts w:ascii="Times New Roman" w:hAnsi="Times New Roman" w:cs="Times New Roman"/>
                <w:color w:val="auto"/>
                <w:sz w:val="18"/>
                <w:szCs w:val="18"/>
                <w:u w:val="none"/>
              </w:rPr>
            </w:pPr>
            <w:r w:rsidRPr="002202F4">
              <w:rPr>
                <w:rFonts w:ascii="Times New Roman" w:hAnsi="Times New Roman" w:cs="Times New Roman"/>
                <w:sz w:val="18"/>
                <w:szCs w:val="18"/>
              </w:rPr>
              <w:t>The Storm Prediction Center also uses colors to describe the risk of severe thunderstorms and tornadoes. We want to know what these colors mean to you. Can you rank these colors from one (lowest risk) to five (highest risk)?</w:t>
            </w:r>
            <w:r w:rsidRPr="006F21C3">
              <w:rPr>
                <w:rFonts w:ascii="Times New Roman" w:hAnsi="Times New Roman" w:cs="Times New Roman"/>
                <w:sz w:val="18"/>
                <w:szCs w:val="18"/>
              </w:rPr>
              <w:t xml:space="preserve">  (</w:t>
            </w:r>
            <w:r w:rsidRPr="006F21C3">
              <w:rPr>
                <w:rFonts w:ascii="Times New Roman" w:hAnsi="Times New Roman" w:cs="Times New Roman"/>
                <w:i/>
                <w:iCs/>
                <w:sz w:val="18"/>
                <w:szCs w:val="18"/>
              </w:rPr>
              <w:t>Colors are Green, Yellow, Orange, Red, and Magenta, randomly assigned across the five ranks.</w:t>
            </w:r>
            <w:r w:rsidRPr="006F21C3">
              <w:rPr>
                <w:rFonts w:ascii="Times New Roman" w:hAnsi="Times New Roman" w:cs="Times New Roman"/>
                <w:sz w:val="18"/>
                <w:szCs w:val="18"/>
              </w:rPr>
              <w:t>)</w:t>
            </w:r>
          </w:p>
        </w:tc>
      </w:tr>
      <w:tr w:rsidR="00041D8D" w:rsidRPr="006F21C3" w14:paraId="6B19FB81" w14:textId="77777777" w:rsidTr="00D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auto"/>
              <w:left w:val="single" w:sz="4" w:space="0" w:color="auto"/>
              <w:bottom w:val="single" w:sz="4" w:space="0" w:color="auto"/>
            </w:tcBorders>
            <w:vAlign w:val="center"/>
          </w:tcPr>
          <w:p w14:paraId="79A687AD" w14:textId="77777777" w:rsidR="00041D8D" w:rsidRPr="006F21C3" w:rsidRDefault="00041D8D"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Age</w:t>
            </w:r>
          </w:p>
        </w:tc>
        <w:tc>
          <w:tcPr>
            <w:tcW w:w="7285" w:type="dxa"/>
            <w:tcBorders>
              <w:top w:val="single" w:sz="4" w:space="0" w:color="auto"/>
              <w:bottom w:val="single" w:sz="4" w:space="0" w:color="auto"/>
              <w:right w:val="single" w:sz="4" w:space="0" w:color="auto"/>
            </w:tcBorders>
            <w:vAlign w:val="center"/>
          </w:tcPr>
          <w:p w14:paraId="04AFE612" w14:textId="77777777" w:rsidR="00041D8D" w:rsidRPr="006F21C3" w:rsidRDefault="00041D8D" w:rsidP="00DF2E54">
            <w:pPr>
              <w:spacing w:line="276" w:lineRule="auto"/>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Style w:val="Hyperlink"/>
                <w:rFonts w:ascii="Times New Roman" w:hAnsi="Times New Roman" w:cs="Times New Roman"/>
                <w:color w:val="auto"/>
                <w:sz w:val="18"/>
                <w:szCs w:val="18"/>
                <w:u w:val="none"/>
              </w:rPr>
              <w:t>How old are you? (</w:t>
            </w:r>
            <w:r w:rsidRPr="006F21C3">
              <w:rPr>
                <w:rStyle w:val="Hyperlink"/>
                <w:rFonts w:ascii="Times New Roman" w:hAnsi="Times New Roman" w:cs="Times New Roman"/>
                <w:i/>
                <w:iCs/>
                <w:color w:val="auto"/>
                <w:sz w:val="18"/>
                <w:szCs w:val="18"/>
                <w:u w:val="none"/>
              </w:rPr>
              <w:t>numeric</w:t>
            </w:r>
            <w:r w:rsidRPr="006F21C3">
              <w:rPr>
                <w:rStyle w:val="Hyperlink"/>
                <w:rFonts w:ascii="Times New Roman" w:hAnsi="Times New Roman" w:cs="Times New Roman"/>
                <w:color w:val="auto"/>
                <w:sz w:val="18"/>
                <w:szCs w:val="18"/>
                <w:u w:val="none"/>
              </w:rPr>
              <w:t xml:space="preserve"> </w:t>
            </w:r>
            <w:r w:rsidRPr="006F21C3">
              <w:rPr>
                <w:rStyle w:val="Hyperlink"/>
                <w:rFonts w:ascii="Times New Roman" w:hAnsi="Times New Roman" w:cs="Times New Roman"/>
                <w:i/>
                <w:iCs/>
                <w:color w:val="auto"/>
                <w:sz w:val="18"/>
                <w:szCs w:val="18"/>
                <w:u w:val="none"/>
              </w:rPr>
              <w:t>response</w:t>
            </w:r>
            <w:r w:rsidRPr="006F21C3">
              <w:rPr>
                <w:rStyle w:val="Hyperlink"/>
                <w:rFonts w:ascii="Times New Roman" w:hAnsi="Times New Roman" w:cs="Times New Roman"/>
                <w:color w:val="auto"/>
                <w:sz w:val="18"/>
                <w:szCs w:val="18"/>
                <w:u w:val="none"/>
              </w:rPr>
              <w:t>)</w:t>
            </w:r>
          </w:p>
        </w:tc>
      </w:tr>
      <w:tr w:rsidR="00041D8D" w:rsidRPr="006F21C3" w14:paraId="4D7333B2" w14:textId="77777777" w:rsidTr="00DF2E54">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auto"/>
              <w:left w:val="single" w:sz="4" w:space="0" w:color="auto"/>
              <w:bottom w:val="single" w:sz="4" w:space="0" w:color="auto"/>
            </w:tcBorders>
            <w:vAlign w:val="center"/>
          </w:tcPr>
          <w:p w14:paraId="5ED28231" w14:textId="77777777" w:rsidR="00041D8D" w:rsidRPr="006F21C3" w:rsidRDefault="00041D8D"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Gender</w:t>
            </w:r>
          </w:p>
        </w:tc>
        <w:tc>
          <w:tcPr>
            <w:tcW w:w="7285" w:type="dxa"/>
            <w:tcBorders>
              <w:top w:val="single" w:sz="4" w:space="0" w:color="auto"/>
              <w:bottom w:val="single" w:sz="4" w:space="0" w:color="auto"/>
              <w:right w:val="single" w:sz="4" w:space="0" w:color="auto"/>
            </w:tcBorders>
            <w:vAlign w:val="center"/>
          </w:tcPr>
          <w:p w14:paraId="4CD9753B" w14:textId="77777777" w:rsidR="00041D8D" w:rsidRPr="006F21C3" w:rsidRDefault="00041D8D" w:rsidP="00DF2E54">
            <w:pPr>
              <w:spacing w:line="276" w:lineRule="auto"/>
              <w:cnfStyle w:val="000000000000" w:firstRow="0" w:lastRow="0" w:firstColumn="0" w:lastColumn="0" w:oddVBand="0" w:evenVBand="0" w:oddHBand="0"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Style w:val="Hyperlink"/>
                <w:rFonts w:ascii="Times New Roman" w:hAnsi="Times New Roman" w:cs="Times New Roman"/>
                <w:color w:val="auto"/>
                <w:sz w:val="18"/>
                <w:szCs w:val="18"/>
                <w:u w:val="none"/>
              </w:rPr>
              <w:t>Are you male or female? (</w:t>
            </w:r>
            <w:r w:rsidRPr="006F21C3">
              <w:rPr>
                <w:rStyle w:val="Hyperlink"/>
                <w:rFonts w:ascii="Times New Roman" w:hAnsi="Times New Roman" w:cs="Times New Roman"/>
                <w:i/>
                <w:iCs/>
                <w:color w:val="auto"/>
                <w:sz w:val="18"/>
                <w:szCs w:val="18"/>
                <w:u w:val="none"/>
              </w:rPr>
              <w:t>multiple</w:t>
            </w:r>
            <w:r w:rsidRPr="006F21C3">
              <w:rPr>
                <w:rStyle w:val="Hyperlink"/>
                <w:rFonts w:ascii="Times New Roman" w:hAnsi="Times New Roman" w:cs="Times New Roman"/>
                <w:color w:val="auto"/>
                <w:sz w:val="18"/>
                <w:szCs w:val="18"/>
                <w:u w:val="none"/>
              </w:rPr>
              <w:t xml:space="preserve"> </w:t>
            </w:r>
            <w:r w:rsidRPr="006F21C3">
              <w:rPr>
                <w:rStyle w:val="Hyperlink"/>
                <w:rFonts w:ascii="Times New Roman" w:hAnsi="Times New Roman" w:cs="Times New Roman"/>
                <w:i/>
                <w:iCs/>
                <w:color w:val="auto"/>
                <w:sz w:val="18"/>
                <w:szCs w:val="18"/>
                <w:u w:val="none"/>
              </w:rPr>
              <w:t>choice</w:t>
            </w:r>
            <w:r w:rsidRPr="006F21C3">
              <w:rPr>
                <w:rStyle w:val="Hyperlink"/>
                <w:rFonts w:ascii="Times New Roman" w:hAnsi="Times New Roman" w:cs="Times New Roman"/>
                <w:color w:val="auto"/>
                <w:sz w:val="18"/>
                <w:szCs w:val="18"/>
                <w:u w:val="none"/>
              </w:rPr>
              <w:t>)</w:t>
            </w:r>
          </w:p>
        </w:tc>
      </w:tr>
      <w:tr w:rsidR="00041D8D" w:rsidRPr="006F21C3" w14:paraId="4F0FDAD2" w14:textId="77777777" w:rsidTr="00D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auto"/>
              <w:left w:val="single" w:sz="4" w:space="0" w:color="auto"/>
              <w:bottom w:val="single" w:sz="4" w:space="0" w:color="auto"/>
            </w:tcBorders>
            <w:vAlign w:val="center"/>
          </w:tcPr>
          <w:p w14:paraId="579316A5" w14:textId="77777777" w:rsidR="00041D8D" w:rsidRPr="006F21C3" w:rsidRDefault="00041D8D"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Ethnicity</w:t>
            </w:r>
          </w:p>
        </w:tc>
        <w:tc>
          <w:tcPr>
            <w:tcW w:w="7285" w:type="dxa"/>
            <w:tcBorders>
              <w:top w:val="single" w:sz="4" w:space="0" w:color="auto"/>
              <w:bottom w:val="single" w:sz="4" w:space="0" w:color="auto"/>
              <w:right w:val="single" w:sz="4" w:space="0" w:color="auto"/>
            </w:tcBorders>
            <w:vAlign w:val="center"/>
          </w:tcPr>
          <w:p w14:paraId="40D88FC2" w14:textId="77777777" w:rsidR="00041D8D" w:rsidRPr="006F21C3" w:rsidRDefault="00041D8D" w:rsidP="00DF2E54">
            <w:pPr>
              <w:spacing w:line="276" w:lineRule="auto"/>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Fonts w:ascii="Times New Roman" w:eastAsia="MS Mincho" w:hAnsi="Times New Roman" w:cs="Times New Roman"/>
                <w:color w:val="000000"/>
                <w:sz w:val="18"/>
                <w:szCs w:val="18"/>
              </w:rPr>
              <w:t>Do you consider yourself to be Hispanic, Latino, or Spanish or to have Hispanic, Latino, or Spanish origins? (</w:t>
            </w:r>
            <w:r w:rsidRPr="006F21C3">
              <w:rPr>
                <w:rFonts w:ascii="Times New Roman" w:eastAsia="MS Mincho" w:hAnsi="Times New Roman" w:cs="Times New Roman"/>
                <w:i/>
                <w:iCs/>
                <w:color w:val="000000"/>
                <w:sz w:val="18"/>
                <w:szCs w:val="18"/>
              </w:rPr>
              <w:t>Yes or No</w:t>
            </w:r>
            <w:r w:rsidRPr="006F21C3">
              <w:rPr>
                <w:rFonts w:ascii="Times New Roman" w:eastAsia="MS Mincho" w:hAnsi="Times New Roman" w:cs="Times New Roman"/>
                <w:color w:val="000000"/>
                <w:sz w:val="18"/>
                <w:szCs w:val="18"/>
              </w:rPr>
              <w:t>)</w:t>
            </w:r>
          </w:p>
        </w:tc>
      </w:tr>
      <w:tr w:rsidR="00041D8D" w:rsidRPr="006F21C3" w14:paraId="5DD41404" w14:textId="77777777" w:rsidTr="00DF2E54">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auto"/>
              <w:left w:val="single" w:sz="4" w:space="0" w:color="auto"/>
              <w:bottom w:val="single" w:sz="4" w:space="0" w:color="auto"/>
            </w:tcBorders>
            <w:vAlign w:val="center"/>
          </w:tcPr>
          <w:p w14:paraId="2E4A7FDC" w14:textId="77777777" w:rsidR="00041D8D" w:rsidRPr="006F21C3" w:rsidRDefault="00041D8D"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Race</w:t>
            </w:r>
          </w:p>
        </w:tc>
        <w:tc>
          <w:tcPr>
            <w:tcW w:w="7285" w:type="dxa"/>
            <w:tcBorders>
              <w:top w:val="single" w:sz="4" w:space="0" w:color="auto"/>
              <w:bottom w:val="single" w:sz="4" w:space="0" w:color="auto"/>
              <w:right w:val="single" w:sz="4" w:space="0" w:color="auto"/>
            </w:tcBorders>
            <w:vAlign w:val="center"/>
          </w:tcPr>
          <w:p w14:paraId="7B17DF07" w14:textId="77777777" w:rsidR="00041D8D" w:rsidRPr="006F21C3" w:rsidRDefault="00041D8D" w:rsidP="00DF2E54">
            <w:pPr>
              <w:spacing w:line="276" w:lineRule="auto"/>
              <w:cnfStyle w:val="000000000000" w:firstRow="0" w:lastRow="0" w:firstColumn="0" w:lastColumn="0" w:oddVBand="0" w:evenVBand="0" w:oddHBand="0"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Fonts w:ascii="Times New Roman" w:eastAsia="MS Mincho" w:hAnsi="Times New Roman" w:cs="Times New Roman"/>
                <w:color w:val="000000"/>
                <w:sz w:val="18"/>
                <w:szCs w:val="18"/>
              </w:rPr>
              <w:t>Which of the following best describes your race? (</w:t>
            </w:r>
            <w:r w:rsidRPr="006F21C3">
              <w:rPr>
                <w:rFonts w:ascii="Times New Roman" w:eastAsia="MS Mincho" w:hAnsi="Times New Roman" w:cs="Times New Roman"/>
                <w:i/>
                <w:iCs/>
                <w:color w:val="000000"/>
                <w:sz w:val="18"/>
                <w:szCs w:val="18"/>
              </w:rPr>
              <w:t>Choice of White, Black or African American, American Indian or Alaska Native, Asian, Native Hawaiian or Pacific Islander, Two or more races, or Some other race</w:t>
            </w:r>
            <w:r w:rsidRPr="006F21C3">
              <w:rPr>
                <w:rFonts w:ascii="Times New Roman" w:eastAsia="MS Mincho" w:hAnsi="Times New Roman" w:cs="Times New Roman"/>
                <w:color w:val="000000"/>
                <w:sz w:val="18"/>
                <w:szCs w:val="18"/>
              </w:rPr>
              <w:t>)</w:t>
            </w:r>
          </w:p>
        </w:tc>
      </w:tr>
      <w:tr w:rsidR="00041D8D" w:rsidRPr="006F21C3" w14:paraId="02099DE4" w14:textId="77777777" w:rsidTr="00D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auto"/>
              <w:left w:val="single" w:sz="4" w:space="0" w:color="auto"/>
              <w:bottom w:val="single" w:sz="4" w:space="0" w:color="auto"/>
            </w:tcBorders>
            <w:vAlign w:val="center"/>
          </w:tcPr>
          <w:p w14:paraId="2C10BCB0" w14:textId="77777777" w:rsidR="00041D8D" w:rsidRPr="006F21C3" w:rsidRDefault="00041D8D"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State</w:t>
            </w:r>
          </w:p>
        </w:tc>
        <w:tc>
          <w:tcPr>
            <w:tcW w:w="7285" w:type="dxa"/>
            <w:tcBorders>
              <w:top w:val="single" w:sz="4" w:space="0" w:color="auto"/>
              <w:bottom w:val="single" w:sz="4" w:space="0" w:color="auto"/>
              <w:right w:val="single" w:sz="4" w:space="0" w:color="auto"/>
            </w:tcBorders>
            <w:vAlign w:val="center"/>
          </w:tcPr>
          <w:p w14:paraId="1923809C" w14:textId="77777777" w:rsidR="00041D8D" w:rsidRPr="006F21C3" w:rsidRDefault="00041D8D" w:rsidP="00DF2E54">
            <w:pPr>
              <w:spacing w:line="276" w:lineRule="auto"/>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Style w:val="Hyperlink"/>
                <w:rFonts w:ascii="Times New Roman" w:hAnsi="Times New Roman" w:cs="Times New Roman"/>
                <w:color w:val="auto"/>
                <w:sz w:val="18"/>
                <w:szCs w:val="18"/>
                <w:u w:val="none"/>
              </w:rPr>
              <w:t>Please select the state or district where your primary residence is located (</w:t>
            </w:r>
            <w:r w:rsidRPr="006F21C3">
              <w:rPr>
                <w:rStyle w:val="Hyperlink"/>
                <w:rFonts w:ascii="Times New Roman" w:hAnsi="Times New Roman" w:cs="Times New Roman"/>
                <w:i/>
                <w:iCs/>
                <w:color w:val="auto"/>
                <w:sz w:val="18"/>
                <w:szCs w:val="18"/>
                <w:u w:val="none"/>
              </w:rPr>
              <w:t>drop down list</w:t>
            </w:r>
            <w:r w:rsidRPr="006F21C3">
              <w:rPr>
                <w:rStyle w:val="Hyperlink"/>
                <w:rFonts w:ascii="Times New Roman" w:hAnsi="Times New Roman" w:cs="Times New Roman"/>
                <w:color w:val="auto"/>
                <w:sz w:val="18"/>
                <w:szCs w:val="18"/>
                <w:u w:val="none"/>
              </w:rPr>
              <w:t>)</w:t>
            </w:r>
          </w:p>
        </w:tc>
      </w:tr>
      <w:tr w:rsidR="00041D8D" w:rsidRPr="006F21C3" w14:paraId="6C2DA1B4" w14:textId="77777777" w:rsidTr="00DF2E54">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auto"/>
              <w:left w:val="single" w:sz="4" w:space="0" w:color="auto"/>
              <w:bottom w:val="single" w:sz="4" w:space="0" w:color="auto"/>
            </w:tcBorders>
            <w:vAlign w:val="center"/>
          </w:tcPr>
          <w:p w14:paraId="45FAF6AA" w14:textId="77777777" w:rsidR="00041D8D" w:rsidRPr="006F21C3" w:rsidRDefault="00041D8D"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Education</w:t>
            </w:r>
          </w:p>
        </w:tc>
        <w:tc>
          <w:tcPr>
            <w:tcW w:w="7285" w:type="dxa"/>
            <w:tcBorders>
              <w:top w:val="single" w:sz="4" w:space="0" w:color="auto"/>
              <w:bottom w:val="single" w:sz="4" w:space="0" w:color="auto"/>
              <w:right w:val="single" w:sz="4" w:space="0" w:color="auto"/>
            </w:tcBorders>
            <w:vAlign w:val="center"/>
          </w:tcPr>
          <w:p w14:paraId="47D5B280" w14:textId="77777777" w:rsidR="00041D8D" w:rsidRPr="006F21C3" w:rsidRDefault="00041D8D" w:rsidP="00DF2E54">
            <w:pPr>
              <w:spacing w:line="276" w:lineRule="auto"/>
              <w:cnfStyle w:val="000000000000" w:firstRow="0" w:lastRow="0" w:firstColumn="0" w:lastColumn="0" w:oddVBand="0" w:evenVBand="0" w:oddHBand="0"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Style w:val="Hyperlink"/>
                <w:rFonts w:ascii="Times New Roman" w:hAnsi="Times New Roman" w:cs="Times New Roman"/>
                <w:color w:val="auto"/>
                <w:sz w:val="18"/>
                <w:szCs w:val="18"/>
                <w:u w:val="none"/>
              </w:rPr>
              <w:t>What is the highest level of education you have COMPLETED? (</w:t>
            </w:r>
            <w:r w:rsidRPr="006F21C3">
              <w:rPr>
                <w:rStyle w:val="Hyperlink"/>
                <w:rFonts w:ascii="Times New Roman" w:hAnsi="Times New Roman" w:cs="Times New Roman"/>
                <w:i/>
                <w:iCs/>
                <w:color w:val="auto"/>
                <w:sz w:val="18"/>
                <w:szCs w:val="18"/>
                <w:u w:val="none"/>
              </w:rPr>
              <w:t>Choose from Less than high school, High school/GED, Vocational or Technical Training, Some College; NO degree, 2-year College/Associate’s degree, Bachelor’s Degree, Master’s Degree, or PhD/JD (law)</w:t>
            </w:r>
            <w:r w:rsidRPr="006F21C3">
              <w:rPr>
                <w:rStyle w:val="Hyperlink"/>
                <w:rFonts w:ascii="Times New Roman" w:hAnsi="Times New Roman" w:cs="Times New Roman"/>
                <w:color w:val="auto"/>
                <w:sz w:val="18"/>
                <w:szCs w:val="18"/>
                <w:u w:val="none"/>
              </w:rPr>
              <w:t>)</w:t>
            </w:r>
          </w:p>
        </w:tc>
      </w:tr>
      <w:tr w:rsidR="00041D8D" w:rsidRPr="006F21C3" w14:paraId="5BED2249" w14:textId="77777777" w:rsidTr="00D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vMerge w:val="restart"/>
            <w:tcBorders>
              <w:top w:val="single" w:sz="4" w:space="0" w:color="auto"/>
              <w:left w:val="single" w:sz="4" w:space="0" w:color="auto"/>
            </w:tcBorders>
            <w:vAlign w:val="center"/>
          </w:tcPr>
          <w:p w14:paraId="2DA161FD" w14:textId="77777777" w:rsidR="00041D8D" w:rsidRPr="006F21C3" w:rsidRDefault="00041D8D"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Salience</w:t>
            </w:r>
          </w:p>
        </w:tc>
        <w:tc>
          <w:tcPr>
            <w:tcW w:w="7285" w:type="dxa"/>
            <w:tcBorders>
              <w:top w:val="single" w:sz="4" w:space="0" w:color="auto"/>
              <w:right w:val="single" w:sz="4" w:space="0" w:color="auto"/>
            </w:tcBorders>
            <w:vAlign w:val="center"/>
          </w:tcPr>
          <w:p w14:paraId="2338FA75" w14:textId="2B2FB555" w:rsidR="00041D8D" w:rsidRPr="006F21C3" w:rsidRDefault="00041D8D" w:rsidP="00DF2E54">
            <w:pPr>
              <w:spacing w:line="276" w:lineRule="auto"/>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Style w:val="Hyperlink"/>
                <w:rFonts w:ascii="Times New Roman" w:hAnsi="Times New Roman" w:cs="Times New Roman"/>
                <w:color w:val="auto"/>
                <w:sz w:val="18"/>
                <w:szCs w:val="18"/>
                <w:u w:val="none"/>
              </w:rPr>
              <w:t>I follow the weather very closely. (</w:t>
            </w:r>
            <w:r w:rsidRPr="006F21C3">
              <w:rPr>
                <w:rStyle w:val="Hyperlink"/>
                <w:rFonts w:ascii="Times New Roman" w:hAnsi="Times New Roman" w:cs="Times New Roman"/>
                <w:i/>
                <w:iCs/>
                <w:color w:val="auto"/>
                <w:sz w:val="18"/>
                <w:szCs w:val="18"/>
                <w:u w:val="none"/>
              </w:rPr>
              <w:t>5-point Likert scale, Strongly Disagree to Strongly Agree</w:t>
            </w:r>
            <w:r w:rsidRPr="006F21C3">
              <w:rPr>
                <w:rStyle w:val="Hyperlink"/>
                <w:rFonts w:ascii="Times New Roman" w:hAnsi="Times New Roman" w:cs="Times New Roman"/>
                <w:color w:val="auto"/>
                <w:sz w:val="18"/>
                <w:szCs w:val="18"/>
                <w:u w:val="none"/>
              </w:rPr>
              <w:t>)</w:t>
            </w:r>
          </w:p>
        </w:tc>
      </w:tr>
      <w:tr w:rsidR="00041D8D" w:rsidRPr="006F21C3" w14:paraId="1C648074" w14:textId="77777777" w:rsidTr="00DF2E54">
        <w:tc>
          <w:tcPr>
            <w:cnfStyle w:val="001000000000" w:firstRow="0" w:lastRow="0" w:firstColumn="1" w:lastColumn="0" w:oddVBand="0" w:evenVBand="0" w:oddHBand="0" w:evenHBand="0" w:firstRowFirstColumn="0" w:firstRowLastColumn="0" w:lastRowFirstColumn="0" w:lastRowLastColumn="0"/>
            <w:tcW w:w="2065" w:type="dxa"/>
            <w:vMerge/>
            <w:tcBorders>
              <w:left w:val="single" w:sz="4" w:space="0" w:color="auto"/>
            </w:tcBorders>
            <w:vAlign w:val="center"/>
          </w:tcPr>
          <w:p w14:paraId="334924CF" w14:textId="77777777" w:rsidR="00041D8D" w:rsidRPr="006F21C3" w:rsidRDefault="00041D8D" w:rsidP="00DF2E54">
            <w:pPr>
              <w:jc w:val="center"/>
              <w:rPr>
                <w:rStyle w:val="Hyperlink"/>
                <w:rFonts w:ascii="Times New Roman" w:hAnsi="Times New Roman" w:cs="Times New Roman"/>
                <w:color w:val="auto"/>
                <w:sz w:val="24"/>
                <w:szCs w:val="24"/>
                <w:u w:val="none"/>
              </w:rPr>
            </w:pPr>
          </w:p>
        </w:tc>
        <w:tc>
          <w:tcPr>
            <w:tcW w:w="7285" w:type="dxa"/>
            <w:tcBorders>
              <w:right w:val="single" w:sz="4" w:space="0" w:color="auto"/>
            </w:tcBorders>
            <w:vAlign w:val="center"/>
          </w:tcPr>
          <w:p w14:paraId="1815EE52" w14:textId="69A0589A" w:rsidR="00041D8D" w:rsidRPr="006F21C3" w:rsidRDefault="00041D8D" w:rsidP="00DF2E54">
            <w:pPr>
              <w:spacing w:line="276" w:lineRule="auto"/>
              <w:cnfStyle w:val="000000000000" w:firstRow="0" w:lastRow="0" w:firstColumn="0" w:lastColumn="0" w:oddVBand="0" w:evenVBand="0" w:oddHBand="0"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Style w:val="Hyperlink"/>
                <w:rFonts w:ascii="Times New Roman" w:hAnsi="Times New Roman" w:cs="Times New Roman"/>
                <w:color w:val="auto"/>
                <w:sz w:val="18"/>
                <w:szCs w:val="18"/>
                <w:u w:val="none"/>
              </w:rPr>
              <w:t>I plan my daily routine around the weather. (</w:t>
            </w:r>
            <w:r w:rsidRPr="006F21C3">
              <w:rPr>
                <w:rStyle w:val="Hyperlink"/>
                <w:rFonts w:ascii="Times New Roman" w:hAnsi="Times New Roman" w:cs="Times New Roman"/>
                <w:i/>
                <w:iCs/>
                <w:color w:val="auto"/>
                <w:sz w:val="18"/>
                <w:szCs w:val="18"/>
                <w:u w:val="none"/>
              </w:rPr>
              <w:t>5-point Likert scale, Strongly Disagree to Strongly Agree</w:t>
            </w:r>
            <w:r w:rsidRPr="006F21C3">
              <w:rPr>
                <w:rStyle w:val="Hyperlink"/>
                <w:rFonts w:ascii="Times New Roman" w:hAnsi="Times New Roman" w:cs="Times New Roman"/>
                <w:color w:val="auto"/>
                <w:sz w:val="18"/>
                <w:szCs w:val="18"/>
                <w:u w:val="none"/>
              </w:rPr>
              <w:t>)</w:t>
            </w:r>
          </w:p>
        </w:tc>
      </w:tr>
      <w:tr w:rsidR="00041D8D" w:rsidRPr="006F21C3" w14:paraId="53B3BF9D" w14:textId="77777777" w:rsidTr="00D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vMerge/>
            <w:tcBorders>
              <w:left w:val="single" w:sz="4" w:space="0" w:color="auto"/>
              <w:bottom w:val="single" w:sz="4" w:space="0" w:color="auto"/>
            </w:tcBorders>
            <w:vAlign w:val="center"/>
          </w:tcPr>
          <w:p w14:paraId="56A0B29D" w14:textId="77777777" w:rsidR="00041D8D" w:rsidRPr="006F21C3" w:rsidRDefault="00041D8D" w:rsidP="00DF2E54">
            <w:pPr>
              <w:jc w:val="center"/>
              <w:rPr>
                <w:rStyle w:val="Hyperlink"/>
                <w:rFonts w:ascii="Times New Roman" w:hAnsi="Times New Roman" w:cs="Times New Roman"/>
                <w:color w:val="auto"/>
                <w:sz w:val="24"/>
                <w:szCs w:val="24"/>
                <w:u w:val="none"/>
              </w:rPr>
            </w:pPr>
          </w:p>
        </w:tc>
        <w:tc>
          <w:tcPr>
            <w:tcW w:w="7285" w:type="dxa"/>
            <w:tcBorders>
              <w:bottom w:val="single" w:sz="4" w:space="0" w:color="auto"/>
              <w:right w:val="single" w:sz="4" w:space="0" w:color="auto"/>
            </w:tcBorders>
            <w:vAlign w:val="center"/>
          </w:tcPr>
          <w:p w14:paraId="6DF10E05" w14:textId="4905EADB" w:rsidR="00041D8D" w:rsidRPr="006F21C3" w:rsidRDefault="00041D8D" w:rsidP="00DF2E54">
            <w:pPr>
              <w:spacing w:line="276" w:lineRule="auto"/>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Fonts w:ascii="Times New Roman" w:hAnsi="Times New Roman" w:cs="Times New Roman"/>
                <w:color w:val="000000" w:themeColor="text1"/>
                <w:sz w:val="18"/>
                <w:szCs w:val="18"/>
              </w:rPr>
              <w:t xml:space="preserve">I don’t understand what causes extreme weather events like thunderstorms, tornadoes, and hurricanes. </w:t>
            </w:r>
            <w:r w:rsidRPr="006F21C3">
              <w:rPr>
                <w:rStyle w:val="Hyperlink"/>
                <w:rFonts w:ascii="Times New Roman" w:hAnsi="Times New Roman" w:cs="Times New Roman"/>
                <w:color w:val="auto"/>
                <w:sz w:val="18"/>
                <w:szCs w:val="18"/>
                <w:u w:val="none"/>
              </w:rPr>
              <w:t>(</w:t>
            </w:r>
            <w:r w:rsidRPr="006F21C3">
              <w:rPr>
                <w:rStyle w:val="Hyperlink"/>
                <w:rFonts w:ascii="Times New Roman" w:hAnsi="Times New Roman" w:cs="Times New Roman"/>
                <w:i/>
                <w:iCs/>
                <w:color w:val="auto"/>
                <w:sz w:val="18"/>
                <w:szCs w:val="18"/>
                <w:u w:val="none"/>
              </w:rPr>
              <w:t>5-point Likert scale, Strongly Disagree to Strongly Agree</w:t>
            </w:r>
            <w:r w:rsidRPr="006F21C3">
              <w:rPr>
                <w:rStyle w:val="Hyperlink"/>
                <w:rFonts w:ascii="Times New Roman" w:hAnsi="Times New Roman" w:cs="Times New Roman"/>
                <w:color w:val="auto"/>
                <w:sz w:val="18"/>
                <w:szCs w:val="18"/>
                <w:u w:val="none"/>
              </w:rPr>
              <w:t>)</w:t>
            </w:r>
          </w:p>
        </w:tc>
      </w:tr>
      <w:tr w:rsidR="00041D8D" w:rsidRPr="006F21C3" w14:paraId="3FE1A512" w14:textId="77777777" w:rsidTr="00DF2E54">
        <w:tc>
          <w:tcPr>
            <w:cnfStyle w:val="001000000000" w:firstRow="0" w:lastRow="0" w:firstColumn="1" w:lastColumn="0" w:oddVBand="0" w:evenVBand="0" w:oddHBand="0" w:evenHBand="0" w:firstRowFirstColumn="0" w:firstRowLastColumn="0" w:lastRowFirstColumn="0" w:lastRowLastColumn="0"/>
            <w:tcW w:w="2065" w:type="dxa"/>
            <w:tcBorders>
              <w:top w:val="single" w:sz="4" w:space="0" w:color="auto"/>
              <w:left w:val="single" w:sz="4" w:space="0" w:color="auto"/>
              <w:bottom w:val="single" w:sz="4" w:space="0" w:color="auto"/>
            </w:tcBorders>
            <w:vAlign w:val="center"/>
          </w:tcPr>
          <w:p w14:paraId="31CAD628" w14:textId="77777777" w:rsidR="00041D8D" w:rsidRPr="006F21C3" w:rsidRDefault="00041D8D"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Subjective Tornado Watch/Warning Comprehension</w:t>
            </w:r>
          </w:p>
        </w:tc>
        <w:tc>
          <w:tcPr>
            <w:tcW w:w="7285" w:type="dxa"/>
            <w:tcBorders>
              <w:top w:val="single" w:sz="4" w:space="0" w:color="auto"/>
              <w:bottom w:val="single" w:sz="4" w:space="0" w:color="auto"/>
              <w:right w:val="single" w:sz="4" w:space="0" w:color="auto"/>
            </w:tcBorders>
            <w:vAlign w:val="center"/>
          </w:tcPr>
          <w:p w14:paraId="4D869A7E" w14:textId="7D8BEFE3" w:rsidR="00041D8D" w:rsidRPr="006F21C3" w:rsidRDefault="00041D8D" w:rsidP="00DF2E54">
            <w:pPr>
              <w:spacing w:line="276" w:lineRule="auto"/>
              <w:cnfStyle w:val="000000000000" w:firstRow="0" w:lastRow="0" w:firstColumn="0" w:lastColumn="0" w:oddVBand="0" w:evenVBand="0" w:oddHBand="0"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Fonts w:ascii="Times New Roman" w:hAnsi="Times New Roman" w:cs="Times New Roman"/>
                <w:color w:val="000000" w:themeColor="text1"/>
                <w:sz w:val="18"/>
                <w:szCs w:val="18"/>
              </w:rPr>
              <w:t xml:space="preserve">In general, do you understand the difference between watches and warnings? </w:t>
            </w:r>
            <w:r w:rsidRPr="006F21C3">
              <w:rPr>
                <w:rStyle w:val="Hyperlink"/>
                <w:rFonts w:ascii="Times New Roman" w:hAnsi="Times New Roman" w:cs="Times New Roman"/>
                <w:color w:val="auto"/>
                <w:sz w:val="18"/>
                <w:szCs w:val="18"/>
                <w:u w:val="none"/>
              </w:rPr>
              <w:t>(</w:t>
            </w:r>
            <w:r w:rsidRPr="006F21C3">
              <w:rPr>
                <w:rStyle w:val="Hyperlink"/>
                <w:rFonts w:ascii="Times New Roman" w:hAnsi="Times New Roman" w:cs="Times New Roman"/>
                <w:i/>
                <w:iCs/>
                <w:color w:val="auto"/>
                <w:sz w:val="18"/>
                <w:szCs w:val="18"/>
                <w:u w:val="none"/>
              </w:rPr>
              <w:t>5-point Likert scale, Definitely No to Definitely Yes</w:t>
            </w:r>
            <w:r w:rsidRPr="006F21C3">
              <w:rPr>
                <w:rStyle w:val="Hyperlink"/>
                <w:rFonts w:ascii="Times New Roman" w:hAnsi="Times New Roman" w:cs="Times New Roman"/>
                <w:color w:val="auto"/>
                <w:sz w:val="18"/>
                <w:szCs w:val="18"/>
                <w:u w:val="none"/>
              </w:rPr>
              <w:t>)</w:t>
            </w:r>
          </w:p>
        </w:tc>
      </w:tr>
      <w:tr w:rsidR="00041D8D" w:rsidRPr="006F21C3" w14:paraId="61A3908D" w14:textId="77777777" w:rsidTr="00D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vMerge w:val="restart"/>
            <w:tcBorders>
              <w:top w:val="single" w:sz="4" w:space="0" w:color="auto"/>
              <w:left w:val="single" w:sz="4" w:space="0" w:color="auto"/>
            </w:tcBorders>
            <w:vAlign w:val="center"/>
          </w:tcPr>
          <w:p w14:paraId="4E868073" w14:textId="77777777" w:rsidR="00041D8D" w:rsidRPr="006F21C3" w:rsidRDefault="00041D8D"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Objective Tornado Watch/Warning Comprehension</w:t>
            </w:r>
          </w:p>
        </w:tc>
        <w:tc>
          <w:tcPr>
            <w:tcW w:w="7285" w:type="dxa"/>
            <w:tcBorders>
              <w:top w:val="single" w:sz="4" w:space="0" w:color="auto"/>
              <w:right w:val="single" w:sz="4" w:space="0" w:color="auto"/>
            </w:tcBorders>
            <w:vAlign w:val="center"/>
          </w:tcPr>
          <w:p w14:paraId="18FA9E9C" w14:textId="77777777" w:rsidR="00041D8D" w:rsidRPr="006F21C3" w:rsidRDefault="00041D8D" w:rsidP="00DF2E54">
            <w:pPr>
              <w:spacing w:line="276" w:lineRule="auto"/>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Fonts w:ascii="Times New Roman" w:hAnsi="Times New Roman" w:cs="Times New Roman"/>
                <w:color w:val="000000" w:themeColor="text1"/>
                <w:sz w:val="18"/>
                <w:szCs w:val="18"/>
              </w:rPr>
              <w:t>This alert is issued when severe thunderstorms and tornadoes are possible in and near the area. It does not mean that they will occur. It only means they are possible. (</w:t>
            </w:r>
            <w:r w:rsidRPr="006F21C3">
              <w:rPr>
                <w:rFonts w:ascii="Times New Roman" w:hAnsi="Times New Roman" w:cs="Times New Roman"/>
                <w:i/>
                <w:iCs/>
                <w:color w:val="000000" w:themeColor="text1"/>
                <w:sz w:val="18"/>
                <w:szCs w:val="18"/>
              </w:rPr>
              <w:t>Select Tornado WATCH (correct), Tornado WARNING, or Don’t know</w:t>
            </w:r>
            <w:r w:rsidRPr="006F21C3">
              <w:rPr>
                <w:rFonts w:ascii="Times New Roman" w:hAnsi="Times New Roman" w:cs="Times New Roman"/>
                <w:color w:val="000000" w:themeColor="text1"/>
                <w:sz w:val="18"/>
                <w:szCs w:val="18"/>
              </w:rPr>
              <w:t>)</w:t>
            </w:r>
          </w:p>
        </w:tc>
      </w:tr>
      <w:tr w:rsidR="00041D8D" w:rsidRPr="006F21C3" w14:paraId="453FFAF8" w14:textId="77777777" w:rsidTr="00DF2E54">
        <w:tc>
          <w:tcPr>
            <w:cnfStyle w:val="001000000000" w:firstRow="0" w:lastRow="0" w:firstColumn="1" w:lastColumn="0" w:oddVBand="0" w:evenVBand="0" w:oddHBand="0" w:evenHBand="0" w:firstRowFirstColumn="0" w:firstRowLastColumn="0" w:lastRowFirstColumn="0" w:lastRowLastColumn="0"/>
            <w:tcW w:w="2065" w:type="dxa"/>
            <w:vMerge/>
            <w:tcBorders>
              <w:left w:val="single" w:sz="4" w:space="0" w:color="auto"/>
              <w:bottom w:val="single" w:sz="4" w:space="0" w:color="auto"/>
            </w:tcBorders>
            <w:vAlign w:val="center"/>
          </w:tcPr>
          <w:p w14:paraId="5AED4ECF" w14:textId="77777777" w:rsidR="00041D8D" w:rsidRPr="006F21C3" w:rsidRDefault="00041D8D" w:rsidP="00DF2E54">
            <w:pPr>
              <w:jc w:val="center"/>
              <w:rPr>
                <w:rStyle w:val="Hyperlink"/>
                <w:rFonts w:ascii="Times New Roman" w:hAnsi="Times New Roman" w:cs="Times New Roman"/>
                <w:color w:val="auto"/>
                <w:sz w:val="24"/>
                <w:szCs w:val="24"/>
                <w:u w:val="none"/>
              </w:rPr>
            </w:pPr>
          </w:p>
        </w:tc>
        <w:tc>
          <w:tcPr>
            <w:tcW w:w="7285" w:type="dxa"/>
            <w:tcBorders>
              <w:bottom w:val="single" w:sz="4" w:space="0" w:color="auto"/>
              <w:right w:val="single" w:sz="4" w:space="0" w:color="auto"/>
            </w:tcBorders>
            <w:vAlign w:val="center"/>
          </w:tcPr>
          <w:p w14:paraId="5CF53004" w14:textId="77777777" w:rsidR="00041D8D" w:rsidRPr="006F21C3" w:rsidRDefault="00041D8D" w:rsidP="00DF2E54">
            <w:pPr>
              <w:spacing w:line="276" w:lineRule="auto"/>
              <w:cnfStyle w:val="000000000000" w:firstRow="0" w:lastRow="0" w:firstColumn="0" w:lastColumn="0" w:oddVBand="0" w:evenVBand="0" w:oddHBand="0"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Fonts w:ascii="Times New Roman" w:hAnsi="Times New Roman" w:cs="Times New Roman"/>
                <w:color w:val="000000" w:themeColor="text1"/>
                <w:sz w:val="18"/>
                <w:szCs w:val="18"/>
              </w:rPr>
              <w:t>This alert is used when a tornado is imminent. When this alert is issued, seek safe shelter immediately. (</w:t>
            </w:r>
            <w:r w:rsidRPr="006F21C3">
              <w:rPr>
                <w:rFonts w:ascii="Times New Roman" w:hAnsi="Times New Roman" w:cs="Times New Roman"/>
                <w:i/>
                <w:iCs/>
                <w:color w:val="000000" w:themeColor="text1"/>
                <w:sz w:val="18"/>
                <w:szCs w:val="18"/>
              </w:rPr>
              <w:t>Select Tornado WATCH, Tornado WARNING (correct), or Don’t know</w:t>
            </w:r>
            <w:r w:rsidRPr="006F21C3">
              <w:rPr>
                <w:rFonts w:ascii="Times New Roman" w:hAnsi="Times New Roman" w:cs="Times New Roman"/>
                <w:color w:val="000000" w:themeColor="text1"/>
                <w:sz w:val="18"/>
                <w:szCs w:val="18"/>
              </w:rPr>
              <w:t>)</w:t>
            </w:r>
          </w:p>
        </w:tc>
      </w:tr>
      <w:tr w:rsidR="00041D8D" w:rsidRPr="006F21C3" w14:paraId="07034425" w14:textId="77777777" w:rsidTr="00D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vMerge w:val="restart"/>
            <w:tcBorders>
              <w:top w:val="single" w:sz="4" w:space="0" w:color="auto"/>
              <w:left w:val="single" w:sz="4" w:space="0" w:color="auto"/>
            </w:tcBorders>
            <w:vAlign w:val="center"/>
          </w:tcPr>
          <w:p w14:paraId="428BDD0D" w14:textId="77777777" w:rsidR="00041D8D" w:rsidRPr="006F21C3" w:rsidRDefault="00041D8D"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Tornado Responsiveness</w:t>
            </w:r>
          </w:p>
        </w:tc>
        <w:tc>
          <w:tcPr>
            <w:tcW w:w="7285" w:type="dxa"/>
            <w:tcBorders>
              <w:top w:val="single" w:sz="4" w:space="0" w:color="auto"/>
              <w:right w:val="single" w:sz="4" w:space="0" w:color="auto"/>
            </w:tcBorders>
            <w:vAlign w:val="center"/>
          </w:tcPr>
          <w:p w14:paraId="0AAC1737" w14:textId="1A6AB58A" w:rsidR="00041D8D" w:rsidRPr="006F21C3" w:rsidRDefault="00041D8D" w:rsidP="00DF2E54">
            <w:pPr>
              <w:spacing w:line="276" w:lineRule="auto"/>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Fonts w:ascii="Times New Roman" w:hAnsi="Times New Roman" w:cs="Times New Roman"/>
                <w:bCs/>
                <w:sz w:val="18"/>
                <w:szCs w:val="18"/>
              </w:rPr>
              <w:t xml:space="preserve">Sometimes I ignore tornado </w:t>
            </w:r>
            <w:r w:rsidRPr="006F21C3">
              <w:rPr>
                <w:rFonts w:ascii="Times New Roman" w:eastAsia="MS Mincho" w:hAnsi="Times New Roman" w:cs="Times New Roman"/>
                <w:color w:val="000000" w:themeColor="text1"/>
                <w:sz w:val="18"/>
                <w:szCs w:val="18"/>
              </w:rPr>
              <w:t>warnings</w:t>
            </w:r>
            <w:r w:rsidRPr="006F21C3">
              <w:rPr>
                <w:rFonts w:ascii="Times New Roman" w:hAnsi="Times New Roman" w:cs="Times New Roman"/>
                <w:color w:val="000000" w:themeColor="text1"/>
                <w:sz w:val="18"/>
                <w:szCs w:val="18"/>
              </w:rPr>
              <w:t xml:space="preserve"> that </w:t>
            </w:r>
            <w:r w:rsidRPr="006F21C3">
              <w:rPr>
                <w:rFonts w:ascii="Times New Roman" w:hAnsi="Times New Roman" w:cs="Times New Roman"/>
                <w:bCs/>
                <w:sz w:val="18"/>
                <w:szCs w:val="18"/>
              </w:rPr>
              <w:t xml:space="preserve">are issued for my area. </w:t>
            </w:r>
            <w:r w:rsidRPr="006F21C3">
              <w:rPr>
                <w:rStyle w:val="Hyperlink"/>
                <w:rFonts w:ascii="Times New Roman" w:hAnsi="Times New Roman" w:cs="Times New Roman"/>
                <w:color w:val="auto"/>
                <w:sz w:val="18"/>
                <w:szCs w:val="18"/>
                <w:u w:val="none"/>
              </w:rPr>
              <w:t>(</w:t>
            </w:r>
            <w:r w:rsidRPr="006F21C3">
              <w:rPr>
                <w:rStyle w:val="Hyperlink"/>
                <w:rFonts w:ascii="Times New Roman" w:hAnsi="Times New Roman" w:cs="Times New Roman"/>
                <w:i/>
                <w:iCs/>
                <w:color w:val="auto"/>
                <w:sz w:val="18"/>
                <w:szCs w:val="18"/>
                <w:u w:val="none"/>
              </w:rPr>
              <w:t>5-point Likert scale, Strongly Disagree to Strongly Agree</w:t>
            </w:r>
            <w:r w:rsidRPr="006F21C3">
              <w:rPr>
                <w:rStyle w:val="Hyperlink"/>
                <w:rFonts w:ascii="Times New Roman" w:hAnsi="Times New Roman" w:cs="Times New Roman"/>
                <w:color w:val="auto"/>
                <w:sz w:val="18"/>
                <w:szCs w:val="18"/>
                <w:u w:val="none"/>
              </w:rPr>
              <w:t>)</w:t>
            </w:r>
          </w:p>
        </w:tc>
      </w:tr>
      <w:tr w:rsidR="00041D8D" w:rsidRPr="006F21C3" w14:paraId="1F515B61" w14:textId="77777777" w:rsidTr="00DF2E54">
        <w:tc>
          <w:tcPr>
            <w:cnfStyle w:val="001000000000" w:firstRow="0" w:lastRow="0" w:firstColumn="1" w:lastColumn="0" w:oddVBand="0" w:evenVBand="0" w:oddHBand="0" w:evenHBand="0" w:firstRowFirstColumn="0" w:firstRowLastColumn="0" w:lastRowFirstColumn="0" w:lastRowLastColumn="0"/>
            <w:tcW w:w="2065" w:type="dxa"/>
            <w:vMerge/>
            <w:tcBorders>
              <w:left w:val="single" w:sz="4" w:space="0" w:color="auto"/>
            </w:tcBorders>
            <w:vAlign w:val="center"/>
          </w:tcPr>
          <w:p w14:paraId="2359E488" w14:textId="77777777" w:rsidR="00041D8D" w:rsidRPr="006F21C3" w:rsidRDefault="00041D8D" w:rsidP="00DF2E54">
            <w:pPr>
              <w:jc w:val="center"/>
              <w:rPr>
                <w:rStyle w:val="Hyperlink"/>
                <w:rFonts w:ascii="Times New Roman" w:hAnsi="Times New Roman" w:cs="Times New Roman"/>
                <w:color w:val="auto"/>
                <w:sz w:val="24"/>
                <w:szCs w:val="24"/>
                <w:u w:val="none"/>
              </w:rPr>
            </w:pPr>
          </w:p>
        </w:tc>
        <w:tc>
          <w:tcPr>
            <w:tcW w:w="7285" w:type="dxa"/>
            <w:tcBorders>
              <w:right w:val="single" w:sz="4" w:space="0" w:color="auto"/>
            </w:tcBorders>
            <w:vAlign w:val="center"/>
          </w:tcPr>
          <w:p w14:paraId="4AA10BE0" w14:textId="0E059681" w:rsidR="00041D8D" w:rsidRPr="006F21C3" w:rsidRDefault="00041D8D" w:rsidP="00DF2E54">
            <w:pPr>
              <w:spacing w:line="276" w:lineRule="auto"/>
              <w:cnfStyle w:val="000000000000" w:firstRow="0" w:lastRow="0" w:firstColumn="0" w:lastColumn="0" w:oddVBand="0" w:evenVBand="0" w:oddHBand="0"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Fonts w:ascii="Times New Roman" w:hAnsi="Times New Roman" w:cs="Times New Roman"/>
                <w:bCs/>
                <w:sz w:val="18"/>
                <w:szCs w:val="18"/>
              </w:rPr>
              <w:t xml:space="preserve">I always take protective action when tornado </w:t>
            </w:r>
            <w:r w:rsidRPr="006F21C3">
              <w:rPr>
                <w:rFonts w:ascii="Times New Roman" w:eastAsia="MS Mincho" w:hAnsi="Times New Roman" w:cs="Times New Roman"/>
                <w:color w:val="000000" w:themeColor="text1"/>
                <w:sz w:val="18"/>
                <w:szCs w:val="18"/>
              </w:rPr>
              <w:t>warnings</w:t>
            </w:r>
            <w:r w:rsidRPr="006F21C3">
              <w:rPr>
                <w:rFonts w:ascii="Times New Roman" w:hAnsi="Times New Roman" w:cs="Times New Roman"/>
                <w:color w:val="000000" w:themeColor="text1"/>
                <w:sz w:val="18"/>
                <w:szCs w:val="18"/>
              </w:rPr>
              <w:t xml:space="preserve"> </w:t>
            </w:r>
            <w:r w:rsidRPr="006F21C3">
              <w:rPr>
                <w:rFonts w:ascii="Times New Roman" w:hAnsi="Times New Roman" w:cs="Times New Roman"/>
                <w:bCs/>
                <w:sz w:val="18"/>
                <w:szCs w:val="18"/>
              </w:rPr>
              <w:t>are issued for my area. </w:t>
            </w:r>
            <w:r w:rsidRPr="006F21C3">
              <w:rPr>
                <w:rStyle w:val="Hyperlink"/>
                <w:rFonts w:ascii="Times New Roman" w:hAnsi="Times New Roman" w:cs="Times New Roman"/>
                <w:color w:val="auto"/>
                <w:sz w:val="18"/>
                <w:szCs w:val="18"/>
                <w:u w:val="none"/>
              </w:rPr>
              <w:t>(</w:t>
            </w:r>
            <w:r w:rsidRPr="006F21C3">
              <w:rPr>
                <w:rStyle w:val="Hyperlink"/>
                <w:rFonts w:ascii="Times New Roman" w:hAnsi="Times New Roman" w:cs="Times New Roman"/>
                <w:i/>
                <w:iCs/>
                <w:color w:val="auto"/>
                <w:sz w:val="18"/>
                <w:szCs w:val="18"/>
                <w:u w:val="none"/>
              </w:rPr>
              <w:t>5-point Likert scale, Strongly Disagree to Strongly Agree</w:t>
            </w:r>
            <w:r w:rsidRPr="006F21C3">
              <w:rPr>
                <w:rStyle w:val="Hyperlink"/>
                <w:rFonts w:ascii="Times New Roman" w:hAnsi="Times New Roman" w:cs="Times New Roman"/>
                <w:color w:val="auto"/>
                <w:sz w:val="18"/>
                <w:szCs w:val="18"/>
                <w:u w:val="none"/>
              </w:rPr>
              <w:t>)</w:t>
            </w:r>
          </w:p>
        </w:tc>
      </w:tr>
      <w:tr w:rsidR="00041D8D" w:rsidRPr="006F21C3" w14:paraId="200E3E87" w14:textId="77777777" w:rsidTr="00D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vMerge/>
            <w:tcBorders>
              <w:left w:val="single" w:sz="4" w:space="0" w:color="auto"/>
            </w:tcBorders>
            <w:vAlign w:val="center"/>
          </w:tcPr>
          <w:p w14:paraId="0F2B6B43" w14:textId="77777777" w:rsidR="00041D8D" w:rsidRPr="006F21C3" w:rsidRDefault="00041D8D" w:rsidP="00DF2E54">
            <w:pPr>
              <w:jc w:val="center"/>
              <w:rPr>
                <w:rStyle w:val="Hyperlink"/>
                <w:rFonts w:ascii="Times New Roman" w:hAnsi="Times New Roman" w:cs="Times New Roman"/>
                <w:color w:val="auto"/>
                <w:sz w:val="24"/>
                <w:szCs w:val="24"/>
                <w:u w:val="none"/>
              </w:rPr>
            </w:pPr>
          </w:p>
        </w:tc>
        <w:tc>
          <w:tcPr>
            <w:tcW w:w="7285" w:type="dxa"/>
            <w:tcBorders>
              <w:right w:val="single" w:sz="4" w:space="0" w:color="auto"/>
            </w:tcBorders>
            <w:vAlign w:val="center"/>
          </w:tcPr>
          <w:p w14:paraId="0FBEA6B6" w14:textId="4164336C" w:rsidR="00041D8D" w:rsidRPr="006F21C3" w:rsidRDefault="00041D8D" w:rsidP="00DF2E54">
            <w:pPr>
              <w:spacing w:line="276" w:lineRule="auto"/>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Fonts w:ascii="Times New Roman" w:hAnsi="Times New Roman" w:cs="Times New Roman"/>
                <w:bCs/>
                <w:sz w:val="18"/>
                <w:szCs w:val="18"/>
              </w:rPr>
              <w:t xml:space="preserve">Sometimes I am too busy to take protective action when tornado </w:t>
            </w:r>
            <w:r w:rsidRPr="006F21C3">
              <w:rPr>
                <w:rFonts w:ascii="Times New Roman" w:eastAsia="MS Mincho" w:hAnsi="Times New Roman" w:cs="Times New Roman"/>
                <w:color w:val="000000" w:themeColor="text1"/>
                <w:sz w:val="18"/>
                <w:szCs w:val="18"/>
              </w:rPr>
              <w:t>warnings</w:t>
            </w:r>
            <w:r w:rsidRPr="006F21C3">
              <w:rPr>
                <w:rFonts w:ascii="Times New Roman" w:hAnsi="Times New Roman" w:cs="Times New Roman"/>
                <w:color w:val="000000" w:themeColor="text1"/>
                <w:sz w:val="18"/>
                <w:szCs w:val="18"/>
              </w:rPr>
              <w:t xml:space="preserve"> </w:t>
            </w:r>
            <w:r w:rsidRPr="006F21C3">
              <w:rPr>
                <w:rFonts w:ascii="Times New Roman" w:hAnsi="Times New Roman" w:cs="Times New Roman"/>
                <w:bCs/>
                <w:sz w:val="18"/>
                <w:szCs w:val="18"/>
              </w:rPr>
              <w:t xml:space="preserve">are issued for my area. </w:t>
            </w:r>
            <w:r w:rsidRPr="006F21C3">
              <w:rPr>
                <w:rStyle w:val="Hyperlink"/>
                <w:rFonts w:ascii="Times New Roman" w:hAnsi="Times New Roman" w:cs="Times New Roman"/>
                <w:color w:val="auto"/>
                <w:sz w:val="18"/>
                <w:szCs w:val="18"/>
                <w:u w:val="none"/>
              </w:rPr>
              <w:t>(</w:t>
            </w:r>
            <w:r w:rsidRPr="006F21C3">
              <w:rPr>
                <w:rStyle w:val="Hyperlink"/>
                <w:rFonts w:ascii="Times New Roman" w:hAnsi="Times New Roman" w:cs="Times New Roman"/>
                <w:i/>
                <w:iCs/>
                <w:color w:val="auto"/>
                <w:sz w:val="18"/>
                <w:szCs w:val="18"/>
                <w:u w:val="none"/>
              </w:rPr>
              <w:t>5-point Likert scale, Strongly Disagree to Strongly Agree</w:t>
            </w:r>
            <w:r w:rsidRPr="006F21C3">
              <w:rPr>
                <w:rStyle w:val="Hyperlink"/>
                <w:rFonts w:ascii="Times New Roman" w:hAnsi="Times New Roman" w:cs="Times New Roman"/>
                <w:color w:val="auto"/>
                <w:sz w:val="18"/>
                <w:szCs w:val="18"/>
                <w:u w:val="none"/>
              </w:rPr>
              <w:t>)</w:t>
            </w:r>
          </w:p>
        </w:tc>
      </w:tr>
      <w:tr w:rsidR="00041D8D" w:rsidRPr="006F21C3" w14:paraId="31997909" w14:textId="77777777" w:rsidTr="00DF2E54">
        <w:tc>
          <w:tcPr>
            <w:cnfStyle w:val="001000000000" w:firstRow="0" w:lastRow="0" w:firstColumn="1" w:lastColumn="0" w:oddVBand="0" w:evenVBand="0" w:oddHBand="0" w:evenHBand="0" w:firstRowFirstColumn="0" w:firstRowLastColumn="0" w:lastRowFirstColumn="0" w:lastRowLastColumn="0"/>
            <w:tcW w:w="2065" w:type="dxa"/>
            <w:vMerge/>
            <w:tcBorders>
              <w:left w:val="single" w:sz="4" w:space="0" w:color="auto"/>
              <w:bottom w:val="single" w:sz="4" w:space="0" w:color="auto"/>
            </w:tcBorders>
            <w:vAlign w:val="center"/>
          </w:tcPr>
          <w:p w14:paraId="5D81938A" w14:textId="77777777" w:rsidR="00041D8D" w:rsidRPr="006F21C3" w:rsidRDefault="00041D8D" w:rsidP="00DF2E54">
            <w:pPr>
              <w:jc w:val="center"/>
              <w:rPr>
                <w:rStyle w:val="Hyperlink"/>
                <w:rFonts w:ascii="Times New Roman" w:hAnsi="Times New Roman" w:cs="Times New Roman"/>
                <w:color w:val="auto"/>
                <w:sz w:val="24"/>
                <w:szCs w:val="24"/>
                <w:u w:val="none"/>
              </w:rPr>
            </w:pPr>
          </w:p>
        </w:tc>
        <w:tc>
          <w:tcPr>
            <w:tcW w:w="7285" w:type="dxa"/>
            <w:tcBorders>
              <w:bottom w:val="single" w:sz="4" w:space="0" w:color="auto"/>
              <w:right w:val="single" w:sz="4" w:space="0" w:color="auto"/>
            </w:tcBorders>
            <w:vAlign w:val="center"/>
          </w:tcPr>
          <w:p w14:paraId="4F05EE72" w14:textId="204271BA" w:rsidR="00041D8D" w:rsidRPr="006F21C3" w:rsidRDefault="00041D8D" w:rsidP="00DF2E54">
            <w:pPr>
              <w:spacing w:line="276" w:lineRule="auto"/>
              <w:cnfStyle w:val="000000000000" w:firstRow="0" w:lastRow="0" w:firstColumn="0" w:lastColumn="0" w:oddVBand="0" w:evenVBand="0" w:oddHBand="0"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Fonts w:ascii="Times New Roman" w:hAnsi="Times New Roman" w:cs="Times New Roman"/>
                <w:bCs/>
                <w:sz w:val="18"/>
                <w:szCs w:val="18"/>
              </w:rPr>
              <w:t xml:space="preserve">I am not sure what to do when tornado </w:t>
            </w:r>
            <w:r w:rsidRPr="006F21C3">
              <w:rPr>
                <w:rFonts w:ascii="Times New Roman" w:eastAsia="MS Mincho" w:hAnsi="Times New Roman" w:cs="Times New Roman"/>
                <w:color w:val="000000" w:themeColor="text1"/>
                <w:sz w:val="18"/>
                <w:szCs w:val="18"/>
              </w:rPr>
              <w:t>warnings</w:t>
            </w:r>
            <w:r w:rsidRPr="006F21C3">
              <w:rPr>
                <w:rFonts w:ascii="Times New Roman" w:hAnsi="Times New Roman" w:cs="Times New Roman"/>
                <w:color w:val="000000" w:themeColor="text1"/>
                <w:sz w:val="18"/>
                <w:szCs w:val="18"/>
              </w:rPr>
              <w:t xml:space="preserve"> </w:t>
            </w:r>
            <w:r w:rsidRPr="006F21C3">
              <w:rPr>
                <w:rFonts w:ascii="Times New Roman" w:hAnsi="Times New Roman" w:cs="Times New Roman"/>
                <w:bCs/>
                <w:sz w:val="18"/>
                <w:szCs w:val="18"/>
              </w:rPr>
              <w:t xml:space="preserve">are issued for my area. </w:t>
            </w:r>
            <w:r w:rsidRPr="006F21C3">
              <w:rPr>
                <w:rStyle w:val="Hyperlink"/>
                <w:rFonts w:ascii="Times New Roman" w:hAnsi="Times New Roman" w:cs="Times New Roman"/>
                <w:color w:val="auto"/>
                <w:sz w:val="18"/>
                <w:szCs w:val="18"/>
                <w:u w:val="none"/>
              </w:rPr>
              <w:t>(</w:t>
            </w:r>
            <w:r w:rsidRPr="006F21C3">
              <w:rPr>
                <w:rStyle w:val="Hyperlink"/>
                <w:rFonts w:ascii="Times New Roman" w:hAnsi="Times New Roman" w:cs="Times New Roman"/>
                <w:i/>
                <w:iCs/>
                <w:color w:val="auto"/>
                <w:sz w:val="18"/>
                <w:szCs w:val="18"/>
                <w:u w:val="none"/>
              </w:rPr>
              <w:t>5-point Likert scale, Strongly Disagree to Strongly Agree</w:t>
            </w:r>
            <w:r w:rsidRPr="006F21C3">
              <w:rPr>
                <w:rStyle w:val="Hyperlink"/>
                <w:rFonts w:ascii="Times New Roman" w:hAnsi="Times New Roman" w:cs="Times New Roman"/>
                <w:color w:val="auto"/>
                <w:sz w:val="18"/>
                <w:szCs w:val="18"/>
                <w:u w:val="none"/>
              </w:rPr>
              <w:t>)</w:t>
            </w:r>
          </w:p>
        </w:tc>
      </w:tr>
      <w:tr w:rsidR="00041D8D" w:rsidRPr="006F21C3" w14:paraId="0C8CB367" w14:textId="77777777" w:rsidTr="00D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vMerge w:val="restart"/>
            <w:tcBorders>
              <w:top w:val="single" w:sz="4" w:space="0" w:color="auto"/>
              <w:left w:val="single" w:sz="4" w:space="0" w:color="auto"/>
            </w:tcBorders>
            <w:vAlign w:val="center"/>
          </w:tcPr>
          <w:p w14:paraId="67C51E24" w14:textId="77777777" w:rsidR="00041D8D" w:rsidRPr="006F21C3" w:rsidRDefault="00041D8D" w:rsidP="00DF2E54">
            <w:pPr>
              <w:jc w:val="center"/>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Disaster Preparedness</w:t>
            </w:r>
          </w:p>
        </w:tc>
        <w:tc>
          <w:tcPr>
            <w:tcW w:w="7285" w:type="dxa"/>
            <w:tcBorders>
              <w:top w:val="single" w:sz="4" w:space="0" w:color="auto"/>
              <w:right w:val="single" w:sz="4" w:space="0" w:color="auto"/>
            </w:tcBorders>
            <w:vAlign w:val="center"/>
          </w:tcPr>
          <w:p w14:paraId="10223D0C" w14:textId="77777777" w:rsidR="00041D8D" w:rsidRPr="006F21C3" w:rsidRDefault="00041D8D" w:rsidP="00DF2E54">
            <w:pPr>
              <w:spacing w:line="276" w:lineRule="auto"/>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Fonts w:ascii="Times New Roman" w:hAnsi="Times New Roman" w:cs="Times New Roman"/>
                <w:color w:val="000000" w:themeColor="text1"/>
                <w:sz w:val="18"/>
                <w:szCs w:val="18"/>
              </w:rPr>
              <w:t>In the last year, have you prepared a Disaster Supply Kit with emergency supplies like water, food and medicine that is kept in a designated place in your home? (</w:t>
            </w:r>
            <w:r w:rsidRPr="006F21C3">
              <w:rPr>
                <w:rFonts w:ascii="Times New Roman" w:hAnsi="Times New Roman" w:cs="Times New Roman"/>
                <w:i/>
                <w:iCs/>
                <w:color w:val="000000" w:themeColor="text1"/>
                <w:sz w:val="18"/>
                <w:szCs w:val="18"/>
              </w:rPr>
              <w:t>Choose No, Yes, Not sure</w:t>
            </w:r>
            <w:r w:rsidRPr="006F21C3">
              <w:rPr>
                <w:rFonts w:ascii="Times New Roman" w:hAnsi="Times New Roman" w:cs="Times New Roman"/>
                <w:color w:val="000000" w:themeColor="text1"/>
                <w:sz w:val="18"/>
                <w:szCs w:val="18"/>
              </w:rPr>
              <w:t>)</w:t>
            </w:r>
          </w:p>
        </w:tc>
      </w:tr>
      <w:tr w:rsidR="00041D8D" w:rsidRPr="006F21C3" w14:paraId="7A3DE45E" w14:textId="77777777" w:rsidTr="00DF2E54">
        <w:tc>
          <w:tcPr>
            <w:cnfStyle w:val="001000000000" w:firstRow="0" w:lastRow="0" w:firstColumn="1" w:lastColumn="0" w:oddVBand="0" w:evenVBand="0" w:oddHBand="0" w:evenHBand="0" w:firstRowFirstColumn="0" w:firstRowLastColumn="0" w:lastRowFirstColumn="0" w:lastRowLastColumn="0"/>
            <w:tcW w:w="2065" w:type="dxa"/>
            <w:vMerge/>
            <w:tcBorders>
              <w:left w:val="single" w:sz="4" w:space="0" w:color="auto"/>
            </w:tcBorders>
            <w:vAlign w:val="center"/>
          </w:tcPr>
          <w:p w14:paraId="0CCB392F" w14:textId="77777777" w:rsidR="00041D8D" w:rsidRPr="006F21C3" w:rsidRDefault="00041D8D" w:rsidP="00DF2E54">
            <w:pPr>
              <w:jc w:val="center"/>
              <w:rPr>
                <w:rStyle w:val="Hyperlink"/>
                <w:rFonts w:ascii="Times New Roman" w:hAnsi="Times New Roman" w:cs="Times New Roman"/>
                <w:color w:val="auto"/>
                <w:sz w:val="20"/>
                <w:szCs w:val="20"/>
                <w:u w:val="none"/>
              </w:rPr>
            </w:pPr>
          </w:p>
        </w:tc>
        <w:tc>
          <w:tcPr>
            <w:tcW w:w="7285" w:type="dxa"/>
            <w:tcBorders>
              <w:right w:val="single" w:sz="4" w:space="0" w:color="auto"/>
            </w:tcBorders>
            <w:vAlign w:val="center"/>
          </w:tcPr>
          <w:p w14:paraId="6B5D6D7A" w14:textId="77777777" w:rsidR="00041D8D" w:rsidRPr="006F21C3" w:rsidRDefault="00041D8D" w:rsidP="00DF2E54">
            <w:pPr>
              <w:pStyle w:val="NoSpacing"/>
              <w:spacing w:line="276" w:lineRule="auto"/>
              <w:cnfStyle w:val="000000000000" w:firstRow="0" w:lastRow="0" w:firstColumn="0" w:lastColumn="0" w:oddVBand="0" w:evenVBand="0" w:oddHBand="0" w:evenHBand="0" w:firstRowFirstColumn="0" w:firstRowLastColumn="0" w:lastRowFirstColumn="0" w:lastRowLastColumn="0"/>
              <w:rPr>
                <w:rStyle w:val="Hyperlink"/>
                <w:color w:val="auto"/>
                <w:sz w:val="18"/>
                <w:szCs w:val="18"/>
                <w:u w:val="none"/>
              </w:rPr>
            </w:pPr>
            <w:r w:rsidRPr="006F21C3">
              <w:rPr>
                <w:color w:val="000000" w:themeColor="text1"/>
                <w:sz w:val="18"/>
                <w:szCs w:val="18"/>
              </w:rPr>
              <w:t>In the last year, have you prepared a small kit with emergency supplies that you keep at home, in your car or where you work to take with you if you had to leave quickly? (</w:t>
            </w:r>
            <w:r w:rsidRPr="006F21C3">
              <w:rPr>
                <w:i/>
                <w:iCs/>
                <w:color w:val="000000" w:themeColor="text1"/>
                <w:sz w:val="18"/>
                <w:szCs w:val="18"/>
              </w:rPr>
              <w:t>Choose No, Yes, Not sure</w:t>
            </w:r>
            <w:r w:rsidRPr="006F21C3">
              <w:rPr>
                <w:color w:val="000000" w:themeColor="text1"/>
                <w:sz w:val="18"/>
                <w:szCs w:val="18"/>
              </w:rPr>
              <w:t>)</w:t>
            </w:r>
          </w:p>
        </w:tc>
      </w:tr>
      <w:tr w:rsidR="00041D8D" w:rsidRPr="006F21C3" w14:paraId="26A284B0" w14:textId="77777777" w:rsidTr="00DF2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vMerge/>
            <w:tcBorders>
              <w:left w:val="single" w:sz="4" w:space="0" w:color="auto"/>
              <w:bottom w:val="single" w:sz="4" w:space="0" w:color="auto"/>
            </w:tcBorders>
            <w:vAlign w:val="center"/>
          </w:tcPr>
          <w:p w14:paraId="336EDE83" w14:textId="77777777" w:rsidR="00041D8D" w:rsidRPr="006F21C3" w:rsidRDefault="00041D8D" w:rsidP="00DF2E54">
            <w:pPr>
              <w:jc w:val="center"/>
              <w:rPr>
                <w:rStyle w:val="Hyperlink"/>
                <w:rFonts w:ascii="Times New Roman" w:hAnsi="Times New Roman" w:cs="Times New Roman"/>
                <w:color w:val="auto"/>
                <w:sz w:val="20"/>
                <w:szCs w:val="20"/>
                <w:u w:val="none"/>
              </w:rPr>
            </w:pPr>
          </w:p>
        </w:tc>
        <w:tc>
          <w:tcPr>
            <w:tcW w:w="7285" w:type="dxa"/>
            <w:tcBorders>
              <w:bottom w:val="single" w:sz="4" w:space="0" w:color="auto"/>
              <w:right w:val="single" w:sz="4" w:space="0" w:color="auto"/>
            </w:tcBorders>
            <w:vAlign w:val="center"/>
          </w:tcPr>
          <w:p w14:paraId="3F5B24E0" w14:textId="77777777" w:rsidR="00041D8D" w:rsidRPr="006F21C3" w:rsidRDefault="00041D8D" w:rsidP="00DF2E54">
            <w:pPr>
              <w:spacing w:line="276" w:lineRule="auto"/>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color w:val="auto"/>
                <w:sz w:val="18"/>
                <w:szCs w:val="18"/>
                <w:u w:val="none"/>
              </w:rPr>
            </w:pPr>
            <w:r w:rsidRPr="006F21C3">
              <w:rPr>
                <w:rFonts w:ascii="Times New Roman" w:hAnsi="Times New Roman" w:cs="Times New Roman"/>
                <w:color w:val="000000" w:themeColor="text1"/>
                <w:sz w:val="18"/>
                <w:szCs w:val="18"/>
              </w:rPr>
              <w:t>In the last year, have you made a specific plan for how you and your family would communicate in an emergency situation if you were separated? (</w:t>
            </w:r>
            <w:r w:rsidRPr="006F21C3">
              <w:rPr>
                <w:rFonts w:ascii="Times New Roman" w:hAnsi="Times New Roman" w:cs="Times New Roman"/>
                <w:i/>
                <w:iCs/>
                <w:color w:val="000000" w:themeColor="text1"/>
                <w:sz w:val="18"/>
                <w:szCs w:val="18"/>
              </w:rPr>
              <w:t>Choose No, Yes, Not sure</w:t>
            </w:r>
            <w:r w:rsidRPr="006F21C3">
              <w:rPr>
                <w:rFonts w:ascii="Times New Roman" w:hAnsi="Times New Roman" w:cs="Times New Roman"/>
                <w:color w:val="000000" w:themeColor="text1"/>
                <w:sz w:val="18"/>
                <w:szCs w:val="18"/>
              </w:rPr>
              <w:t>)</w:t>
            </w:r>
          </w:p>
        </w:tc>
      </w:tr>
    </w:tbl>
    <w:p w14:paraId="50CE6C2A" w14:textId="77777777" w:rsidR="00041D8D" w:rsidRPr="006F21C3" w:rsidRDefault="00041D8D" w:rsidP="00FD2A46">
      <w:pPr>
        <w:spacing w:line="360" w:lineRule="auto"/>
        <w:rPr>
          <w:rFonts w:ascii="Times New Roman" w:eastAsiaTheme="minorEastAsia" w:hAnsi="Times New Roman" w:cs="Times New Roman"/>
          <w:sz w:val="24"/>
          <w:szCs w:val="24"/>
        </w:rPr>
      </w:pPr>
    </w:p>
    <w:p w14:paraId="4F960D6F" w14:textId="699E679B" w:rsidR="00936388" w:rsidRPr="006F21C3" w:rsidRDefault="00936388" w:rsidP="00FD2A46">
      <w:pPr>
        <w:spacing w:line="360" w:lineRule="auto"/>
        <w:rPr>
          <w:rFonts w:ascii="Times New Roman" w:eastAsiaTheme="minorEastAsia" w:hAnsi="Times New Roman" w:cs="Times New Roman"/>
          <w:sz w:val="24"/>
          <w:szCs w:val="24"/>
        </w:rPr>
      </w:pPr>
      <w:r w:rsidRPr="006F21C3">
        <w:rPr>
          <w:rFonts w:ascii="Times New Roman" w:eastAsiaTheme="minorEastAsia" w:hAnsi="Times New Roman" w:cs="Times New Roman"/>
          <w:sz w:val="24"/>
          <w:szCs w:val="24"/>
        </w:rPr>
        <w:tab/>
      </w:r>
      <w:r w:rsidR="007F6BBF" w:rsidRPr="006F21C3">
        <w:rPr>
          <w:rFonts w:ascii="Times New Roman" w:eastAsiaTheme="minorEastAsia" w:hAnsi="Times New Roman" w:cs="Times New Roman"/>
          <w:sz w:val="24"/>
          <w:szCs w:val="24"/>
        </w:rPr>
        <w:t xml:space="preserve">Weather salience was </w:t>
      </w:r>
      <w:r w:rsidR="00D6744E" w:rsidRPr="006F21C3">
        <w:rPr>
          <w:rFonts w:ascii="Times New Roman" w:eastAsiaTheme="minorEastAsia" w:hAnsi="Times New Roman" w:cs="Times New Roman"/>
          <w:sz w:val="24"/>
          <w:szCs w:val="24"/>
        </w:rPr>
        <w:t>determined</w:t>
      </w:r>
      <w:r w:rsidR="007F6BBF" w:rsidRPr="006F21C3">
        <w:rPr>
          <w:rFonts w:ascii="Times New Roman" w:eastAsiaTheme="minorEastAsia" w:hAnsi="Times New Roman" w:cs="Times New Roman"/>
          <w:sz w:val="24"/>
          <w:szCs w:val="24"/>
        </w:rPr>
        <w:t xml:space="preserve"> using three measures, </w:t>
      </w:r>
      <w:r w:rsidR="00716CB2" w:rsidRPr="006F21C3">
        <w:rPr>
          <w:rFonts w:ascii="Times New Roman" w:eastAsiaTheme="minorEastAsia" w:hAnsi="Times New Roman" w:cs="Times New Roman"/>
          <w:sz w:val="24"/>
          <w:szCs w:val="24"/>
        </w:rPr>
        <w:t xml:space="preserve">which asked participants on a </w:t>
      </w:r>
      <w:r w:rsidR="00041D8D" w:rsidRPr="006F21C3">
        <w:rPr>
          <w:rFonts w:ascii="Times New Roman" w:eastAsiaTheme="minorEastAsia" w:hAnsi="Times New Roman" w:cs="Times New Roman"/>
          <w:sz w:val="24"/>
          <w:szCs w:val="24"/>
        </w:rPr>
        <w:t>5-point</w:t>
      </w:r>
      <w:r w:rsidR="00716CB2" w:rsidRPr="006F21C3">
        <w:rPr>
          <w:rFonts w:ascii="Times New Roman" w:eastAsiaTheme="minorEastAsia" w:hAnsi="Times New Roman" w:cs="Times New Roman"/>
          <w:sz w:val="24"/>
          <w:szCs w:val="24"/>
        </w:rPr>
        <w:t xml:space="preserve"> Likert scale to recount whether they followed the weather closely, planned their day around the weather, and did not understand why weather events occur.  Participant answers to the understanding question were reversed to match the orientation of the other two questions, and the three answers were averaged to generate a participant salience score.</w:t>
      </w:r>
    </w:p>
    <w:p w14:paraId="0F255EF9" w14:textId="54260D4F" w:rsidR="00070A97" w:rsidRPr="006F21C3" w:rsidRDefault="00716CB2" w:rsidP="001B3026">
      <w:pPr>
        <w:spacing w:line="360" w:lineRule="auto"/>
        <w:rPr>
          <w:rFonts w:ascii="Times New Roman" w:eastAsiaTheme="minorEastAsia" w:hAnsi="Times New Roman" w:cs="Times New Roman"/>
          <w:sz w:val="24"/>
          <w:szCs w:val="24"/>
        </w:rPr>
      </w:pPr>
      <w:r w:rsidRPr="006F21C3">
        <w:rPr>
          <w:rFonts w:ascii="Times New Roman" w:eastAsiaTheme="minorEastAsia" w:hAnsi="Times New Roman" w:cs="Times New Roman"/>
          <w:sz w:val="24"/>
          <w:szCs w:val="24"/>
        </w:rPr>
        <w:tab/>
        <w:t>Participants</w:t>
      </w:r>
      <w:r w:rsidR="00D6744E" w:rsidRPr="006F21C3">
        <w:rPr>
          <w:rFonts w:ascii="Times New Roman" w:eastAsiaTheme="minorEastAsia" w:hAnsi="Times New Roman" w:cs="Times New Roman"/>
          <w:sz w:val="24"/>
          <w:szCs w:val="24"/>
        </w:rPr>
        <w:t>’</w:t>
      </w:r>
      <w:r w:rsidRPr="006F21C3">
        <w:rPr>
          <w:rFonts w:ascii="Times New Roman" w:eastAsiaTheme="minorEastAsia" w:hAnsi="Times New Roman" w:cs="Times New Roman"/>
          <w:sz w:val="24"/>
          <w:szCs w:val="24"/>
        </w:rPr>
        <w:t xml:space="preserve"> tornado responsiveness</w:t>
      </w:r>
      <w:r w:rsidR="001B3026" w:rsidRPr="006F21C3">
        <w:rPr>
          <w:rFonts w:ascii="Times New Roman" w:eastAsiaTheme="minorEastAsia" w:hAnsi="Times New Roman" w:cs="Times New Roman"/>
          <w:sz w:val="24"/>
          <w:szCs w:val="24"/>
        </w:rPr>
        <w:t xml:space="preserve"> and </w:t>
      </w:r>
      <w:r w:rsidR="006720BE" w:rsidRPr="006F21C3">
        <w:rPr>
          <w:rFonts w:ascii="Times New Roman" w:eastAsiaTheme="minorEastAsia" w:hAnsi="Times New Roman" w:cs="Times New Roman"/>
          <w:sz w:val="24"/>
          <w:szCs w:val="24"/>
        </w:rPr>
        <w:t xml:space="preserve">disaster </w:t>
      </w:r>
      <w:r w:rsidR="001B3026" w:rsidRPr="006F21C3">
        <w:rPr>
          <w:rFonts w:ascii="Times New Roman" w:eastAsiaTheme="minorEastAsia" w:hAnsi="Times New Roman" w:cs="Times New Roman"/>
          <w:sz w:val="24"/>
          <w:szCs w:val="24"/>
        </w:rPr>
        <w:t>preparedness were</w:t>
      </w:r>
      <w:r w:rsidRPr="006F21C3">
        <w:rPr>
          <w:rFonts w:ascii="Times New Roman" w:eastAsiaTheme="minorEastAsia" w:hAnsi="Times New Roman" w:cs="Times New Roman"/>
          <w:sz w:val="24"/>
          <w:szCs w:val="24"/>
        </w:rPr>
        <w:t xml:space="preserve"> similarly estimated</w:t>
      </w:r>
      <w:r w:rsidR="001B3026" w:rsidRPr="006F21C3">
        <w:rPr>
          <w:rFonts w:ascii="Times New Roman" w:eastAsiaTheme="minorEastAsia" w:hAnsi="Times New Roman" w:cs="Times New Roman"/>
          <w:sz w:val="24"/>
          <w:szCs w:val="24"/>
        </w:rPr>
        <w:t xml:space="preserve"> </w:t>
      </w:r>
      <w:r w:rsidR="00D6744E" w:rsidRPr="006F21C3">
        <w:rPr>
          <w:rFonts w:ascii="Times New Roman" w:eastAsiaTheme="minorEastAsia" w:hAnsi="Times New Roman" w:cs="Times New Roman"/>
          <w:sz w:val="24"/>
          <w:szCs w:val="24"/>
        </w:rPr>
        <w:t>by</w:t>
      </w:r>
      <w:r w:rsidR="001B3026" w:rsidRPr="006F21C3">
        <w:rPr>
          <w:rFonts w:ascii="Times New Roman" w:eastAsiaTheme="minorEastAsia" w:hAnsi="Times New Roman" w:cs="Times New Roman"/>
          <w:sz w:val="24"/>
          <w:szCs w:val="24"/>
        </w:rPr>
        <w:t xml:space="preserve"> combining answers to multiple questions</w:t>
      </w:r>
      <w:r w:rsidRPr="006F21C3">
        <w:rPr>
          <w:rFonts w:ascii="Times New Roman" w:eastAsiaTheme="minorEastAsia" w:hAnsi="Times New Roman" w:cs="Times New Roman"/>
          <w:sz w:val="24"/>
          <w:szCs w:val="24"/>
        </w:rPr>
        <w:t xml:space="preserve">.  </w:t>
      </w:r>
      <w:r w:rsidR="001B3026" w:rsidRPr="006F21C3">
        <w:rPr>
          <w:rFonts w:ascii="Times New Roman" w:eastAsiaTheme="minorEastAsia" w:hAnsi="Times New Roman" w:cs="Times New Roman"/>
          <w:sz w:val="24"/>
          <w:szCs w:val="24"/>
        </w:rPr>
        <w:t>For tornado responsiveness p</w:t>
      </w:r>
      <w:r w:rsidRPr="006F21C3">
        <w:rPr>
          <w:rFonts w:ascii="Times New Roman" w:eastAsiaTheme="minorEastAsia" w:hAnsi="Times New Roman" w:cs="Times New Roman"/>
          <w:sz w:val="24"/>
          <w:szCs w:val="24"/>
        </w:rPr>
        <w:t xml:space="preserve">articipants were asked </w:t>
      </w:r>
      <w:r w:rsidR="00070A97" w:rsidRPr="006F21C3">
        <w:rPr>
          <w:rFonts w:ascii="Times New Roman" w:eastAsiaTheme="minorEastAsia" w:hAnsi="Times New Roman" w:cs="Times New Roman"/>
          <w:sz w:val="24"/>
          <w:szCs w:val="24"/>
        </w:rPr>
        <w:t xml:space="preserve">on a </w:t>
      </w:r>
      <w:r w:rsidR="008D49A4" w:rsidRPr="006F21C3">
        <w:rPr>
          <w:rFonts w:ascii="Times New Roman" w:eastAsiaTheme="minorEastAsia" w:hAnsi="Times New Roman" w:cs="Times New Roman"/>
          <w:sz w:val="24"/>
          <w:szCs w:val="24"/>
        </w:rPr>
        <w:t>5-point</w:t>
      </w:r>
      <w:r w:rsidR="00070A97" w:rsidRPr="006F21C3">
        <w:rPr>
          <w:rFonts w:ascii="Times New Roman" w:eastAsiaTheme="minorEastAsia" w:hAnsi="Times New Roman" w:cs="Times New Roman"/>
          <w:sz w:val="24"/>
          <w:szCs w:val="24"/>
        </w:rPr>
        <w:t xml:space="preserve"> Likert scale</w:t>
      </w:r>
      <w:r w:rsidR="00D6744E" w:rsidRPr="006F21C3">
        <w:rPr>
          <w:rFonts w:ascii="Times New Roman" w:eastAsiaTheme="minorEastAsia" w:hAnsi="Times New Roman" w:cs="Times New Roman"/>
          <w:sz w:val="24"/>
          <w:szCs w:val="24"/>
        </w:rPr>
        <w:t>,</w:t>
      </w:r>
      <w:r w:rsidR="00070A97" w:rsidRPr="006F21C3">
        <w:rPr>
          <w:rFonts w:ascii="Times New Roman" w:eastAsiaTheme="minorEastAsia" w:hAnsi="Times New Roman" w:cs="Times New Roman"/>
          <w:sz w:val="24"/>
          <w:szCs w:val="24"/>
        </w:rPr>
        <w:t xml:space="preserve"> </w:t>
      </w:r>
      <w:r w:rsidRPr="006F21C3">
        <w:rPr>
          <w:rFonts w:ascii="Times New Roman" w:eastAsiaTheme="minorEastAsia" w:hAnsi="Times New Roman" w:cs="Times New Roman"/>
          <w:sz w:val="24"/>
          <w:szCs w:val="24"/>
        </w:rPr>
        <w:t xml:space="preserve">if they sometimes ignore, always </w:t>
      </w:r>
      <w:r w:rsidR="00070A97" w:rsidRPr="006F21C3">
        <w:rPr>
          <w:rFonts w:ascii="Times New Roman" w:eastAsiaTheme="minorEastAsia" w:hAnsi="Times New Roman" w:cs="Times New Roman"/>
          <w:sz w:val="24"/>
          <w:szCs w:val="24"/>
        </w:rPr>
        <w:t xml:space="preserve">take protective action during, are sometimes too busy to act during, or are unsure what to do during tornado warnings.  </w:t>
      </w:r>
      <w:r w:rsidR="00D6744E" w:rsidRPr="006F21C3">
        <w:rPr>
          <w:rFonts w:ascii="Times New Roman" w:eastAsiaTheme="minorEastAsia" w:hAnsi="Times New Roman" w:cs="Times New Roman"/>
          <w:sz w:val="24"/>
          <w:szCs w:val="24"/>
        </w:rPr>
        <w:t>Answers for the last three questions</w:t>
      </w:r>
      <w:r w:rsidR="00070A97" w:rsidRPr="006F21C3">
        <w:rPr>
          <w:rFonts w:ascii="Times New Roman" w:eastAsiaTheme="minorEastAsia" w:hAnsi="Times New Roman" w:cs="Times New Roman"/>
          <w:sz w:val="24"/>
          <w:szCs w:val="24"/>
        </w:rPr>
        <w:t xml:space="preserve"> were inverted to match the protective action question’s orientation and then averaged to produce a tornado responsiveness score.</w:t>
      </w:r>
      <w:r w:rsidR="001B3026" w:rsidRPr="006F21C3">
        <w:rPr>
          <w:rFonts w:ascii="Times New Roman" w:eastAsiaTheme="minorEastAsia" w:hAnsi="Times New Roman" w:cs="Times New Roman"/>
          <w:sz w:val="24"/>
          <w:szCs w:val="24"/>
        </w:rPr>
        <w:t xml:space="preserve"> </w:t>
      </w:r>
      <w:r w:rsidR="001B3026" w:rsidRPr="006F21C3">
        <w:rPr>
          <w:rFonts w:ascii="Times New Roman" w:hAnsi="Times New Roman" w:cs="Times New Roman"/>
          <w:sz w:val="24"/>
          <w:szCs w:val="24"/>
        </w:rPr>
        <w:t xml:space="preserve"> </w:t>
      </w:r>
      <w:r w:rsidR="006720BE" w:rsidRPr="006F21C3">
        <w:rPr>
          <w:rFonts w:ascii="Times New Roman" w:hAnsi="Times New Roman" w:cs="Times New Roman"/>
          <w:sz w:val="24"/>
          <w:szCs w:val="24"/>
        </w:rPr>
        <w:t>Disaster</w:t>
      </w:r>
      <w:r w:rsidR="00070A97" w:rsidRPr="006F21C3">
        <w:rPr>
          <w:rFonts w:ascii="Times New Roman" w:hAnsi="Times New Roman" w:cs="Times New Roman"/>
          <w:sz w:val="24"/>
          <w:szCs w:val="24"/>
        </w:rPr>
        <w:t xml:space="preserve"> preparedness was measured using thre</w:t>
      </w:r>
      <w:r w:rsidR="00D6744E" w:rsidRPr="006F21C3">
        <w:rPr>
          <w:rFonts w:ascii="Times New Roman" w:hAnsi="Times New Roman" w:cs="Times New Roman"/>
          <w:sz w:val="24"/>
          <w:szCs w:val="24"/>
        </w:rPr>
        <w:t xml:space="preserve">e </w:t>
      </w:r>
      <w:r w:rsidR="00070A97" w:rsidRPr="006F21C3">
        <w:rPr>
          <w:rFonts w:ascii="Times New Roman" w:hAnsi="Times New Roman" w:cs="Times New Roman"/>
          <w:sz w:val="24"/>
          <w:szCs w:val="24"/>
        </w:rPr>
        <w:t xml:space="preserve">questions, which asked </w:t>
      </w:r>
      <w:r w:rsidR="001B3026" w:rsidRPr="006F21C3">
        <w:rPr>
          <w:rFonts w:ascii="Times New Roman" w:hAnsi="Times New Roman" w:cs="Times New Roman"/>
          <w:sz w:val="24"/>
          <w:szCs w:val="24"/>
        </w:rPr>
        <w:t>whether</w:t>
      </w:r>
      <w:r w:rsidR="00070A97" w:rsidRPr="006F21C3">
        <w:rPr>
          <w:rFonts w:ascii="Times New Roman" w:hAnsi="Times New Roman" w:cs="Times New Roman"/>
          <w:sz w:val="24"/>
          <w:szCs w:val="24"/>
        </w:rPr>
        <w:t xml:space="preserve"> participants kept a disaster supply kit, a small emergency kit, and had a disaster communication plan for their family</w:t>
      </w:r>
      <w:r w:rsidR="00070A97" w:rsidRPr="006F21C3">
        <w:rPr>
          <w:rFonts w:ascii="Times New Roman" w:eastAsiaTheme="minorEastAsia" w:hAnsi="Times New Roman" w:cs="Times New Roman"/>
          <w:sz w:val="24"/>
          <w:szCs w:val="24"/>
        </w:rPr>
        <w:t xml:space="preserve">.  Participant answers of “yes” were given a value of one, and the sum of </w:t>
      </w:r>
      <w:r w:rsidR="00D6744E" w:rsidRPr="006F21C3">
        <w:rPr>
          <w:rFonts w:ascii="Times New Roman" w:eastAsiaTheme="minorEastAsia" w:hAnsi="Times New Roman" w:cs="Times New Roman"/>
          <w:sz w:val="24"/>
          <w:szCs w:val="24"/>
        </w:rPr>
        <w:t xml:space="preserve">each </w:t>
      </w:r>
      <w:r w:rsidR="00070A97" w:rsidRPr="006F21C3">
        <w:rPr>
          <w:rFonts w:ascii="Times New Roman" w:eastAsiaTheme="minorEastAsia" w:hAnsi="Times New Roman" w:cs="Times New Roman"/>
          <w:sz w:val="24"/>
          <w:szCs w:val="24"/>
        </w:rPr>
        <w:t>participant’s three answers was recorded as their preparedness score.</w:t>
      </w:r>
    </w:p>
    <w:p w14:paraId="403E30DA" w14:textId="4F474E26" w:rsidR="00866E81" w:rsidRDefault="001B3026" w:rsidP="00FD2A46">
      <w:pPr>
        <w:spacing w:line="360" w:lineRule="auto"/>
        <w:rPr>
          <w:rFonts w:ascii="Times New Roman" w:eastAsiaTheme="minorEastAsia" w:hAnsi="Times New Roman" w:cs="Times New Roman"/>
          <w:sz w:val="24"/>
          <w:szCs w:val="24"/>
        </w:rPr>
      </w:pPr>
      <w:r w:rsidRPr="006F21C3">
        <w:rPr>
          <w:rFonts w:ascii="Times New Roman" w:eastAsiaTheme="minorEastAsia" w:hAnsi="Times New Roman" w:cs="Times New Roman"/>
          <w:sz w:val="24"/>
          <w:szCs w:val="24"/>
        </w:rPr>
        <w:tab/>
        <w:t>Finally, subjective and objective measures of participant</w:t>
      </w:r>
      <w:r w:rsidR="00D6744E" w:rsidRPr="006F21C3">
        <w:rPr>
          <w:rFonts w:ascii="Times New Roman" w:eastAsiaTheme="minorEastAsia" w:hAnsi="Times New Roman" w:cs="Times New Roman"/>
          <w:sz w:val="24"/>
          <w:szCs w:val="24"/>
        </w:rPr>
        <w:t>s</w:t>
      </w:r>
      <w:r w:rsidRPr="006F21C3">
        <w:rPr>
          <w:rFonts w:ascii="Times New Roman" w:eastAsiaTheme="minorEastAsia" w:hAnsi="Times New Roman" w:cs="Times New Roman"/>
          <w:sz w:val="24"/>
          <w:szCs w:val="24"/>
        </w:rPr>
        <w:t>’ understanding of tornado watches and warnings were collected in the survey.  For the subjective measure, participants were asked whether they understood the difference between a tornado watch and a tornado warning</w:t>
      </w:r>
      <w:r w:rsidR="00D6744E" w:rsidRPr="006F21C3">
        <w:rPr>
          <w:rFonts w:ascii="Times New Roman" w:eastAsiaTheme="minorEastAsia" w:hAnsi="Times New Roman" w:cs="Times New Roman"/>
          <w:sz w:val="24"/>
          <w:szCs w:val="24"/>
        </w:rPr>
        <w:t>,</w:t>
      </w:r>
      <w:r w:rsidRPr="006F21C3">
        <w:rPr>
          <w:rFonts w:ascii="Times New Roman" w:eastAsiaTheme="minorEastAsia" w:hAnsi="Times New Roman" w:cs="Times New Roman"/>
          <w:sz w:val="24"/>
          <w:szCs w:val="24"/>
        </w:rPr>
        <w:t xml:space="preserve"> on a </w:t>
      </w:r>
      <w:r w:rsidR="008D49A4" w:rsidRPr="006F21C3">
        <w:rPr>
          <w:rFonts w:ascii="Times New Roman" w:eastAsiaTheme="minorEastAsia" w:hAnsi="Times New Roman" w:cs="Times New Roman"/>
          <w:sz w:val="24"/>
          <w:szCs w:val="24"/>
        </w:rPr>
        <w:t>5-point</w:t>
      </w:r>
      <w:r w:rsidRPr="006F21C3">
        <w:rPr>
          <w:rFonts w:ascii="Times New Roman" w:eastAsiaTheme="minorEastAsia" w:hAnsi="Times New Roman" w:cs="Times New Roman"/>
          <w:sz w:val="24"/>
          <w:szCs w:val="24"/>
        </w:rPr>
        <w:t xml:space="preserve"> Likert scale</w:t>
      </w:r>
      <w:r w:rsidR="00D6744E" w:rsidRPr="006F21C3">
        <w:rPr>
          <w:rFonts w:ascii="Times New Roman" w:eastAsiaTheme="minorEastAsia" w:hAnsi="Times New Roman" w:cs="Times New Roman"/>
          <w:sz w:val="24"/>
          <w:szCs w:val="24"/>
        </w:rPr>
        <w:t>,</w:t>
      </w:r>
      <w:r w:rsidRPr="006F21C3">
        <w:rPr>
          <w:rFonts w:ascii="Times New Roman" w:eastAsiaTheme="minorEastAsia" w:hAnsi="Times New Roman" w:cs="Times New Roman"/>
          <w:sz w:val="24"/>
          <w:szCs w:val="24"/>
        </w:rPr>
        <w:t xml:space="preserve"> from definitely no to definitely yes.  </w:t>
      </w:r>
      <w:r w:rsidR="00F13BA0" w:rsidRPr="006F21C3">
        <w:rPr>
          <w:rFonts w:ascii="Times New Roman" w:eastAsiaTheme="minorEastAsia" w:hAnsi="Times New Roman" w:cs="Times New Roman"/>
          <w:sz w:val="24"/>
          <w:szCs w:val="24"/>
        </w:rPr>
        <w:t>They were then tested with one of two questions, which contained a prompt describing either a tornado warning or a tornado watch.  Participants who correctly chose what the prompt described were then given a dummy variable value of one.</w:t>
      </w:r>
      <w:r w:rsidRPr="006F21C3">
        <w:rPr>
          <w:rFonts w:ascii="Times New Roman" w:eastAsiaTheme="minorEastAsia" w:hAnsi="Times New Roman" w:cs="Times New Roman"/>
          <w:sz w:val="24"/>
          <w:szCs w:val="24"/>
        </w:rPr>
        <w:tab/>
      </w:r>
    </w:p>
    <w:p w14:paraId="7D8DE9BC" w14:textId="77777777" w:rsidR="0013742A" w:rsidRPr="00866E81" w:rsidRDefault="0013742A" w:rsidP="00FD2A46">
      <w:pPr>
        <w:spacing w:line="360" w:lineRule="auto"/>
        <w:rPr>
          <w:rFonts w:ascii="Times New Roman" w:eastAsiaTheme="minorEastAsia" w:hAnsi="Times New Roman" w:cs="Times New Roman"/>
          <w:sz w:val="24"/>
          <w:szCs w:val="24"/>
        </w:rPr>
      </w:pPr>
    </w:p>
    <w:p w14:paraId="6D99C1C8" w14:textId="1DD90748" w:rsidR="00957D85" w:rsidRPr="006F21C3" w:rsidRDefault="00957D85" w:rsidP="002227FD">
      <w:pPr>
        <w:pStyle w:val="Heading2"/>
      </w:pPr>
      <w:bookmarkStart w:id="23" w:name="_Toc46885934"/>
      <w:r w:rsidRPr="006F21C3">
        <w:t>Thematic Analysis</w:t>
      </w:r>
      <w:bookmarkEnd w:id="23"/>
    </w:p>
    <w:p w14:paraId="4CDF75D0" w14:textId="438D9253" w:rsidR="00136D2D" w:rsidRPr="006F21C3" w:rsidRDefault="00D6744E" w:rsidP="00136D2D">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After collecting the interview data, a thematic analysis was conducted on</w:t>
      </w:r>
      <w:r w:rsidR="00FD2A46" w:rsidRPr="006F21C3">
        <w:rPr>
          <w:rFonts w:ascii="Times New Roman" w:hAnsi="Times New Roman" w:cs="Times New Roman"/>
          <w:sz w:val="24"/>
          <w:szCs w:val="24"/>
        </w:rPr>
        <w:t xml:space="preserve"> the focus group and CTA datasets to analyze the participant</w:t>
      </w:r>
      <w:r w:rsidR="0090416F" w:rsidRPr="006F21C3">
        <w:rPr>
          <w:rFonts w:ascii="Times New Roman" w:hAnsi="Times New Roman" w:cs="Times New Roman"/>
          <w:sz w:val="24"/>
          <w:szCs w:val="24"/>
        </w:rPr>
        <w:t>s</w:t>
      </w:r>
      <w:r w:rsidR="00FD2A46" w:rsidRPr="006F21C3">
        <w:rPr>
          <w:rFonts w:ascii="Times New Roman" w:hAnsi="Times New Roman" w:cs="Times New Roman"/>
          <w:sz w:val="24"/>
          <w:szCs w:val="24"/>
        </w:rPr>
        <w:t xml:space="preserve">’ answers </w:t>
      </w:r>
      <w:r w:rsidR="00041D8D" w:rsidRPr="006F21C3">
        <w:rPr>
          <w:rFonts w:ascii="Times New Roman" w:hAnsi="Times New Roman" w:cs="Times New Roman"/>
          <w:sz w:val="24"/>
          <w:szCs w:val="24"/>
        </w:rPr>
        <w:t>to the interview questions</w:t>
      </w:r>
      <w:r w:rsidR="00FD2A46" w:rsidRPr="006F21C3">
        <w:rPr>
          <w:rFonts w:ascii="Times New Roman" w:hAnsi="Times New Roman" w:cs="Times New Roman"/>
          <w:sz w:val="24"/>
          <w:szCs w:val="24"/>
        </w:rPr>
        <w:t xml:space="preserve">.  </w:t>
      </w:r>
      <w:r w:rsidR="00136D2D" w:rsidRPr="006F21C3">
        <w:rPr>
          <w:rFonts w:ascii="Times New Roman" w:hAnsi="Times New Roman" w:cs="Times New Roman"/>
          <w:sz w:val="24"/>
          <w:szCs w:val="24"/>
        </w:rPr>
        <w:t>Defined by Braun and Clarke (2006) as “a method for identifying, analyzing, and reporting patterns (themes) in data,” thematic analysis is a commonplace, though sometimes poorly defined, qualitative analysis technique (Mohammed 2012</w:t>
      </w:r>
      <w:r w:rsidR="0090416F" w:rsidRPr="006F21C3">
        <w:rPr>
          <w:rFonts w:ascii="Times New Roman" w:hAnsi="Times New Roman" w:cs="Times New Roman"/>
          <w:sz w:val="24"/>
          <w:szCs w:val="24"/>
        </w:rPr>
        <w:t>;</w:t>
      </w:r>
      <w:r w:rsidR="00136D2D" w:rsidRPr="006F21C3">
        <w:rPr>
          <w:rFonts w:ascii="Times New Roman" w:hAnsi="Times New Roman" w:cs="Times New Roman"/>
          <w:sz w:val="24"/>
          <w:szCs w:val="24"/>
        </w:rPr>
        <w:t xml:space="preserve"> Nowell et al. 2017).  Thematic analysis was formally defined by Boyatzis (1998)</w:t>
      </w:r>
      <w:r w:rsidR="0090416F" w:rsidRPr="006F21C3">
        <w:rPr>
          <w:rFonts w:ascii="Times New Roman" w:hAnsi="Times New Roman" w:cs="Times New Roman"/>
          <w:sz w:val="24"/>
          <w:szCs w:val="24"/>
        </w:rPr>
        <w:t>,</w:t>
      </w:r>
      <w:r w:rsidR="00136D2D" w:rsidRPr="006F21C3">
        <w:rPr>
          <w:rFonts w:ascii="Times New Roman" w:hAnsi="Times New Roman" w:cs="Times New Roman"/>
          <w:sz w:val="24"/>
          <w:szCs w:val="24"/>
        </w:rPr>
        <w:t xml:space="preserve"> though it has been adapted and defined by a multitude of researchers since then (Nowell et al. 2017).  This method of analysis is frequently used with qualitative data sets, due to </w:t>
      </w:r>
      <w:r w:rsidR="0090416F" w:rsidRPr="006F21C3">
        <w:rPr>
          <w:rFonts w:ascii="Times New Roman" w:hAnsi="Times New Roman" w:cs="Times New Roman"/>
          <w:sz w:val="24"/>
          <w:szCs w:val="24"/>
        </w:rPr>
        <w:t xml:space="preserve">the </w:t>
      </w:r>
      <w:r w:rsidR="00136D2D" w:rsidRPr="006F21C3">
        <w:rPr>
          <w:rFonts w:ascii="Times New Roman" w:hAnsi="Times New Roman" w:cs="Times New Roman"/>
          <w:sz w:val="24"/>
          <w:szCs w:val="24"/>
        </w:rPr>
        <w:t>flexibility, ease of use and training, and ability to identify connections between datasets collected in different spaces and times</w:t>
      </w:r>
      <w:r w:rsidR="0090416F" w:rsidRPr="006F21C3">
        <w:rPr>
          <w:rFonts w:ascii="Times New Roman" w:hAnsi="Times New Roman" w:cs="Times New Roman"/>
          <w:sz w:val="24"/>
          <w:szCs w:val="24"/>
        </w:rPr>
        <w:t xml:space="preserve"> it offers</w:t>
      </w:r>
      <w:r w:rsidR="00136D2D" w:rsidRPr="006F21C3">
        <w:rPr>
          <w:rFonts w:ascii="Times New Roman" w:hAnsi="Times New Roman" w:cs="Times New Roman"/>
          <w:sz w:val="24"/>
          <w:szCs w:val="24"/>
        </w:rPr>
        <w:t xml:space="preserve"> (Mohammed 2012</w:t>
      </w:r>
      <w:r w:rsidR="0090416F" w:rsidRPr="006F21C3">
        <w:rPr>
          <w:rFonts w:ascii="Times New Roman" w:hAnsi="Times New Roman" w:cs="Times New Roman"/>
          <w:sz w:val="24"/>
          <w:szCs w:val="24"/>
        </w:rPr>
        <w:t>;</w:t>
      </w:r>
      <w:r w:rsidR="00136D2D" w:rsidRPr="006F21C3">
        <w:rPr>
          <w:rFonts w:ascii="Times New Roman" w:hAnsi="Times New Roman" w:cs="Times New Roman"/>
          <w:sz w:val="24"/>
          <w:szCs w:val="24"/>
        </w:rPr>
        <w:t xml:space="preserve"> Nowell et al. 2017).  However, unless data analysis is properly defined, recorded, and reported by researchers, thematic analysis can struggle with trustworthiness, replicability, and academic rigor (Fereday and Muir-Cochrane 2006</w:t>
      </w:r>
      <w:r w:rsidR="0090416F" w:rsidRPr="006F21C3">
        <w:rPr>
          <w:rFonts w:ascii="Times New Roman" w:hAnsi="Times New Roman" w:cs="Times New Roman"/>
          <w:sz w:val="24"/>
          <w:szCs w:val="24"/>
        </w:rPr>
        <w:t>;</w:t>
      </w:r>
      <w:r w:rsidR="00136D2D" w:rsidRPr="006F21C3">
        <w:rPr>
          <w:rFonts w:ascii="Times New Roman" w:hAnsi="Times New Roman" w:cs="Times New Roman"/>
          <w:sz w:val="24"/>
          <w:szCs w:val="24"/>
        </w:rPr>
        <w:t xml:space="preserve"> Braun and Clarke 2006</w:t>
      </w:r>
      <w:r w:rsidR="0090416F" w:rsidRPr="006F21C3">
        <w:rPr>
          <w:rFonts w:ascii="Times New Roman" w:hAnsi="Times New Roman" w:cs="Times New Roman"/>
          <w:sz w:val="24"/>
          <w:szCs w:val="24"/>
        </w:rPr>
        <w:t>;</w:t>
      </w:r>
      <w:r w:rsidR="00136D2D" w:rsidRPr="006F21C3">
        <w:rPr>
          <w:rFonts w:ascii="Times New Roman" w:hAnsi="Times New Roman" w:cs="Times New Roman"/>
          <w:sz w:val="24"/>
          <w:szCs w:val="24"/>
        </w:rPr>
        <w:t xml:space="preserve"> Nowell et al. 2017).  Careful attention to the planning and process of thematic analysis is thus crucial to producing generalizable findings.</w:t>
      </w:r>
    </w:p>
    <w:p w14:paraId="6C76C8AA" w14:textId="77777777" w:rsidR="00750D41" w:rsidRPr="006F21C3" w:rsidRDefault="0090416F" w:rsidP="00136D2D">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Prior to</w:t>
      </w:r>
      <w:r w:rsidR="00136D2D" w:rsidRPr="006F21C3">
        <w:rPr>
          <w:rFonts w:ascii="Times New Roman" w:hAnsi="Times New Roman" w:cs="Times New Roman"/>
          <w:sz w:val="24"/>
          <w:szCs w:val="24"/>
        </w:rPr>
        <w:t xml:space="preserve"> data collection, Braun and Clarke (2006) suggest researchers address a series of five decisions about their planned data collection and analysis process.  To perform a replicable, trustworthy analysis, they recommend that researchers define </w:t>
      </w:r>
      <w:r w:rsidRPr="006F21C3">
        <w:rPr>
          <w:rFonts w:ascii="Times New Roman" w:hAnsi="Times New Roman" w:cs="Times New Roman"/>
          <w:sz w:val="24"/>
          <w:szCs w:val="24"/>
        </w:rPr>
        <w:t>1) w</w:t>
      </w:r>
      <w:r w:rsidR="00136D2D" w:rsidRPr="006F21C3">
        <w:rPr>
          <w:rFonts w:ascii="Times New Roman" w:hAnsi="Times New Roman" w:cs="Times New Roman"/>
          <w:sz w:val="24"/>
          <w:szCs w:val="24"/>
        </w:rPr>
        <w:t>hat counts as a theme</w:t>
      </w:r>
      <w:r w:rsidRPr="006F21C3">
        <w:rPr>
          <w:rFonts w:ascii="Times New Roman" w:hAnsi="Times New Roman" w:cs="Times New Roman"/>
          <w:sz w:val="24"/>
          <w:szCs w:val="24"/>
        </w:rPr>
        <w:t>; 2)</w:t>
      </w:r>
      <w:r w:rsidR="00136D2D" w:rsidRPr="006F21C3">
        <w:rPr>
          <w:rFonts w:ascii="Times New Roman" w:hAnsi="Times New Roman" w:cs="Times New Roman"/>
          <w:sz w:val="24"/>
          <w:szCs w:val="24"/>
        </w:rPr>
        <w:t xml:space="preserve"> whether a</w:t>
      </w:r>
      <w:r w:rsidR="00041D8D" w:rsidRPr="006F21C3">
        <w:rPr>
          <w:rFonts w:ascii="Times New Roman" w:hAnsi="Times New Roman" w:cs="Times New Roman"/>
          <w:sz w:val="24"/>
          <w:szCs w:val="24"/>
        </w:rPr>
        <w:t>n</w:t>
      </w:r>
      <w:r w:rsidR="00136D2D" w:rsidRPr="006F21C3">
        <w:rPr>
          <w:rFonts w:ascii="Times New Roman" w:hAnsi="Times New Roman" w:cs="Times New Roman"/>
          <w:sz w:val="24"/>
          <w:szCs w:val="24"/>
        </w:rPr>
        <w:t xml:space="preserve"> overall description or focused investigation of the data is sought</w:t>
      </w:r>
      <w:r w:rsidRPr="006F21C3">
        <w:rPr>
          <w:rFonts w:ascii="Times New Roman" w:hAnsi="Times New Roman" w:cs="Times New Roman"/>
          <w:sz w:val="24"/>
          <w:szCs w:val="24"/>
        </w:rPr>
        <w:t>;</w:t>
      </w:r>
      <w:r w:rsidR="00136D2D"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3) </w:t>
      </w:r>
      <w:r w:rsidR="00136D2D" w:rsidRPr="006F21C3">
        <w:rPr>
          <w:rFonts w:ascii="Times New Roman" w:hAnsi="Times New Roman" w:cs="Times New Roman"/>
          <w:sz w:val="24"/>
          <w:szCs w:val="24"/>
        </w:rPr>
        <w:t>whether analysis is inductive or deductive</w:t>
      </w:r>
      <w:r w:rsidRPr="006F21C3">
        <w:rPr>
          <w:rFonts w:ascii="Times New Roman" w:hAnsi="Times New Roman" w:cs="Times New Roman"/>
          <w:sz w:val="24"/>
          <w:szCs w:val="24"/>
        </w:rPr>
        <w:t>;</w:t>
      </w:r>
      <w:r w:rsidR="00136D2D"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4) </w:t>
      </w:r>
      <w:r w:rsidR="00136D2D" w:rsidRPr="006F21C3">
        <w:rPr>
          <w:rFonts w:ascii="Times New Roman" w:hAnsi="Times New Roman" w:cs="Times New Roman"/>
          <w:sz w:val="24"/>
          <w:szCs w:val="24"/>
        </w:rPr>
        <w:t>whether the themes sought are semantic or latent</w:t>
      </w:r>
      <w:r w:rsidRPr="006F21C3">
        <w:rPr>
          <w:rFonts w:ascii="Times New Roman" w:hAnsi="Times New Roman" w:cs="Times New Roman"/>
          <w:sz w:val="24"/>
          <w:szCs w:val="24"/>
        </w:rPr>
        <w:t>;</w:t>
      </w:r>
      <w:r w:rsidR="00136D2D"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5) </w:t>
      </w:r>
      <w:r w:rsidR="00136D2D" w:rsidRPr="006F21C3">
        <w:rPr>
          <w:rFonts w:ascii="Times New Roman" w:hAnsi="Times New Roman" w:cs="Times New Roman"/>
          <w:sz w:val="24"/>
          <w:szCs w:val="24"/>
        </w:rPr>
        <w:t xml:space="preserve">and what epistemology the investigation will adhere to.  </w:t>
      </w:r>
      <w:r w:rsidRPr="006F21C3">
        <w:rPr>
          <w:rFonts w:ascii="Times New Roman" w:hAnsi="Times New Roman" w:cs="Times New Roman"/>
          <w:sz w:val="24"/>
          <w:szCs w:val="24"/>
        </w:rPr>
        <w:t xml:space="preserve">To determine </w:t>
      </w:r>
      <w:r w:rsidR="00136D2D" w:rsidRPr="006F21C3">
        <w:rPr>
          <w:rFonts w:ascii="Times New Roman" w:hAnsi="Times New Roman" w:cs="Times New Roman"/>
          <w:sz w:val="24"/>
          <w:szCs w:val="24"/>
        </w:rPr>
        <w:t xml:space="preserve">what ideas qualify as a theme </w:t>
      </w:r>
      <w:r w:rsidRPr="006F21C3">
        <w:rPr>
          <w:rFonts w:ascii="Times New Roman" w:hAnsi="Times New Roman" w:cs="Times New Roman"/>
          <w:sz w:val="24"/>
          <w:szCs w:val="24"/>
        </w:rPr>
        <w:t>researchers must answer the following questions: M</w:t>
      </w:r>
      <w:r w:rsidR="00136D2D" w:rsidRPr="006F21C3">
        <w:rPr>
          <w:rFonts w:ascii="Times New Roman" w:hAnsi="Times New Roman" w:cs="Times New Roman"/>
          <w:sz w:val="24"/>
          <w:szCs w:val="24"/>
        </w:rPr>
        <w:t xml:space="preserve">ust ideas occur a set number of times across the dataset to qualify?  </w:t>
      </w:r>
      <w:r w:rsidRPr="006F21C3">
        <w:rPr>
          <w:rFonts w:ascii="Times New Roman" w:hAnsi="Times New Roman" w:cs="Times New Roman"/>
          <w:sz w:val="24"/>
          <w:szCs w:val="24"/>
        </w:rPr>
        <w:t>D</w:t>
      </w:r>
      <w:r w:rsidR="00136D2D" w:rsidRPr="006F21C3">
        <w:rPr>
          <w:rFonts w:ascii="Times New Roman" w:hAnsi="Times New Roman" w:cs="Times New Roman"/>
          <w:sz w:val="24"/>
          <w:szCs w:val="24"/>
        </w:rPr>
        <w:t xml:space="preserve">oes their relation to the key research questions matter more?  Defining what counts as a theme is crucial to replicability, as it defines the unit of measurement for the analysis (Braun and Clarke 2006).  </w:t>
      </w:r>
      <w:r w:rsidRPr="006F21C3">
        <w:rPr>
          <w:rFonts w:ascii="Times New Roman" w:hAnsi="Times New Roman" w:cs="Times New Roman"/>
          <w:sz w:val="24"/>
          <w:szCs w:val="24"/>
        </w:rPr>
        <w:t>R</w:t>
      </w:r>
      <w:r w:rsidR="00136D2D" w:rsidRPr="006F21C3">
        <w:rPr>
          <w:rFonts w:ascii="Times New Roman" w:hAnsi="Times New Roman" w:cs="Times New Roman"/>
          <w:sz w:val="24"/>
          <w:szCs w:val="24"/>
        </w:rPr>
        <w:t>esearchers must</w:t>
      </w:r>
      <w:r w:rsidRPr="006F21C3">
        <w:rPr>
          <w:rFonts w:ascii="Times New Roman" w:hAnsi="Times New Roman" w:cs="Times New Roman"/>
          <w:sz w:val="24"/>
          <w:szCs w:val="24"/>
        </w:rPr>
        <w:t xml:space="preserve"> then</w:t>
      </w:r>
      <w:r w:rsidR="00136D2D" w:rsidRPr="006F21C3">
        <w:rPr>
          <w:rFonts w:ascii="Times New Roman" w:hAnsi="Times New Roman" w:cs="Times New Roman"/>
          <w:sz w:val="24"/>
          <w:szCs w:val="24"/>
        </w:rPr>
        <w:t xml:space="preserve"> choose between a rich description of the breadth of themes identified in the analysis, or a deep dive into a theme or series of themes that are defined by a predetermined research question (Braun and Clarke 2006).  The third decision</w:t>
      </w:r>
      <w:r w:rsidRPr="006F21C3">
        <w:rPr>
          <w:rFonts w:ascii="Times New Roman" w:hAnsi="Times New Roman" w:cs="Times New Roman"/>
          <w:sz w:val="24"/>
          <w:szCs w:val="24"/>
        </w:rPr>
        <w:t xml:space="preserve"> is whether to</w:t>
      </w:r>
      <w:r w:rsidR="00136D2D" w:rsidRPr="006F21C3">
        <w:rPr>
          <w:rFonts w:ascii="Times New Roman" w:hAnsi="Times New Roman" w:cs="Times New Roman"/>
          <w:sz w:val="24"/>
          <w:szCs w:val="24"/>
        </w:rPr>
        <w:t xml:space="preserve"> </w:t>
      </w:r>
      <w:r w:rsidRPr="006F21C3">
        <w:rPr>
          <w:rFonts w:ascii="Times New Roman" w:hAnsi="Times New Roman" w:cs="Times New Roman"/>
          <w:sz w:val="24"/>
          <w:szCs w:val="24"/>
        </w:rPr>
        <w:t>use</w:t>
      </w:r>
      <w:r w:rsidR="00136D2D" w:rsidRPr="006F21C3">
        <w:rPr>
          <w:rFonts w:ascii="Times New Roman" w:hAnsi="Times New Roman" w:cs="Times New Roman"/>
          <w:sz w:val="24"/>
          <w:szCs w:val="24"/>
        </w:rPr>
        <w:t xml:space="preserve"> a top-down deductive coding scheme, where the analyst’s theories and research questions guide data analysis, or a bottom-up inductive analysis, where codes naturally emerge from the data and may not relate to the initial research question (Braun and Clarke 2006</w:t>
      </w:r>
      <w:r w:rsidRPr="006F21C3">
        <w:rPr>
          <w:rFonts w:ascii="Times New Roman" w:hAnsi="Times New Roman" w:cs="Times New Roman"/>
          <w:sz w:val="24"/>
          <w:szCs w:val="24"/>
        </w:rPr>
        <w:t>;</w:t>
      </w:r>
      <w:r w:rsidR="00136D2D" w:rsidRPr="006F21C3">
        <w:rPr>
          <w:rFonts w:ascii="Times New Roman" w:hAnsi="Times New Roman" w:cs="Times New Roman"/>
          <w:sz w:val="24"/>
          <w:szCs w:val="24"/>
        </w:rPr>
        <w:t xml:space="preserve"> Fereday and Muir-Cochrane 2006).  </w:t>
      </w:r>
      <w:r w:rsidRPr="006F21C3">
        <w:rPr>
          <w:rFonts w:ascii="Times New Roman" w:hAnsi="Times New Roman" w:cs="Times New Roman"/>
          <w:sz w:val="24"/>
          <w:szCs w:val="24"/>
        </w:rPr>
        <w:t>The researcher must then determine</w:t>
      </w:r>
      <w:r w:rsidR="00136D2D" w:rsidRPr="006F21C3">
        <w:rPr>
          <w:rFonts w:ascii="Times New Roman" w:hAnsi="Times New Roman" w:cs="Times New Roman"/>
          <w:sz w:val="24"/>
          <w:szCs w:val="24"/>
        </w:rPr>
        <w:t xml:space="preserve"> the type of theme sought by analysis, which can range from semantic, first</w:t>
      </w:r>
      <w:r w:rsidRPr="006F21C3">
        <w:rPr>
          <w:rFonts w:ascii="Times New Roman" w:hAnsi="Times New Roman" w:cs="Times New Roman"/>
          <w:sz w:val="24"/>
          <w:szCs w:val="24"/>
        </w:rPr>
        <w:t>-</w:t>
      </w:r>
      <w:r w:rsidR="00136D2D" w:rsidRPr="006F21C3">
        <w:rPr>
          <w:rFonts w:ascii="Times New Roman" w:hAnsi="Times New Roman" w:cs="Times New Roman"/>
          <w:sz w:val="24"/>
          <w:szCs w:val="24"/>
        </w:rPr>
        <w:t>level themes that describe actions and participant perspectives to latent second</w:t>
      </w:r>
      <w:r w:rsidRPr="006F21C3">
        <w:rPr>
          <w:rFonts w:ascii="Times New Roman" w:hAnsi="Times New Roman" w:cs="Times New Roman"/>
          <w:sz w:val="24"/>
          <w:szCs w:val="24"/>
        </w:rPr>
        <w:t>-</w:t>
      </w:r>
      <w:r w:rsidR="00136D2D" w:rsidRPr="006F21C3">
        <w:rPr>
          <w:rFonts w:ascii="Times New Roman" w:hAnsi="Times New Roman" w:cs="Times New Roman"/>
          <w:sz w:val="24"/>
          <w:szCs w:val="24"/>
        </w:rPr>
        <w:t>layer themes that suggest underlying motivations and guiding viewpoints.  Finally, researchers must decide on an epistemology – to analyze their data from an essentialist/realist perspective, where a clear path is assumed to exist between meaning and experience and language, or from a constructionist perspective where the latent influences of social context define meaning and experience (Braun and Clarke 2006).  It is important to not</w:t>
      </w:r>
      <w:r w:rsidR="007A663A" w:rsidRPr="006F21C3">
        <w:rPr>
          <w:rFonts w:ascii="Times New Roman" w:hAnsi="Times New Roman" w:cs="Times New Roman"/>
          <w:sz w:val="24"/>
          <w:szCs w:val="24"/>
        </w:rPr>
        <w:t>e</w:t>
      </w:r>
      <w:r w:rsidR="00136D2D" w:rsidRPr="006F21C3">
        <w:rPr>
          <w:rFonts w:ascii="Times New Roman" w:hAnsi="Times New Roman" w:cs="Times New Roman"/>
          <w:sz w:val="24"/>
          <w:szCs w:val="24"/>
        </w:rPr>
        <w:t xml:space="preserve"> that these decisions, while crucial, are not binary, as Fereday and Muir-Cochrane (2006) describe their use of a mixed deductive/inductive coding scheme for data analysis.  These decisions instead act to frame the process of data analysis, and help the reader understand the thought process and goals of the analyst.</w:t>
      </w:r>
      <w:r w:rsidR="002202F4" w:rsidRPr="006F21C3">
        <w:rPr>
          <w:rFonts w:ascii="Times New Roman" w:hAnsi="Times New Roman" w:cs="Times New Roman"/>
          <w:sz w:val="24"/>
          <w:szCs w:val="24"/>
        </w:rPr>
        <w:t xml:space="preserve">  </w:t>
      </w:r>
    </w:p>
    <w:p w14:paraId="33B77D1D" w14:textId="0FF13319" w:rsidR="00136D2D" w:rsidRPr="006F21C3" w:rsidRDefault="00750D41" w:rsidP="00136D2D">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 xml:space="preserve">With these five decisions in mind, </w:t>
      </w:r>
      <w:r w:rsidR="002202F4" w:rsidRPr="006F21C3">
        <w:rPr>
          <w:rFonts w:ascii="Times New Roman" w:hAnsi="Times New Roman" w:cs="Times New Roman"/>
          <w:sz w:val="24"/>
          <w:szCs w:val="24"/>
        </w:rPr>
        <w:t>I defined a theme</w:t>
      </w:r>
      <w:r w:rsidRPr="006F21C3">
        <w:rPr>
          <w:rFonts w:ascii="Times New Roman" w:hAnsi="Times New Roman" w:cs="Times New Roman"/>
          <w:sz w:val="24"/>
          <w:szCs w:val="24"/>
        </w:rPr>
        <w:t xml:space="preserve"> for this study</w:t>
      </w:r>
      <w:r w:rsidR="002202F4" w:rsidRPr="006F21C3">
        <w:rPr>
          <w:rFonts w:ascii="Times New Roman" w:hAnsi="Times New Roman" w:cs="Times New Roman"/>
          <w:sz w:val="24"/>
          <w:szCs w:val="24"/>
        </w:rPr>
        <w:t xml:space="preserve"> as an idea the participants discuss that relates to the key research question, which is “how do convective outlooks change broadcasters’ work behaviors and weather coverage?”  Given this</w:t>
      </w:r>
      <w:r w:rsidRPr="006F21C3">
        <w:rPr>
          <w:rFonts w:ascii="Times New Roman" w:hAnsi="Times New Roman" w:cs="Times New Roman"/>
          <w:sz w:val="24"/>
          <w:szCs w:val="24"/>
        </w:rPr>
        <w:t xml:space="preserve"> more precise</w:t>
      </w:r>
      <w:r w:rsidR="002202F4" w:rsidRPr="006F21C3">
        <w:rPr>
          <w:rFonts w:ascii="Times New Roman" w:hAnsi="Times New Roman" w:cs="Times New Roman"/>
          <w:sz w:val="24"/>
          <w:szCs w:val="24"/>
        </w:rPr>
        <w:t xml:space="preserve"> research question, I decided to take a deep dive into this subset of themes in the data using a deductive coding scheme while incorporating inductively developed themes that related to the research question.  Finally, the coding strategy focused on identifying semantic</w:t>
      </w:r>
      <w:r w:rsidRPr="006F21C3">
        <w:rPr>
          <w:rFonts w:ascii="Times New Roman" w:hAnsi="Times New Roman" w:cs="Times New Roman"/>
          <w:sz w:val="24"/>
          <w:szCs w:val="24"/>
        </w:rPr>
        <w:t>, or first-level,</w:t>
      </w:r>
      <w:r w:rsidR="002202F4" w:rsidRPr="006F21C3">
        <w:rPr>
          <w:rFonts w:ascii="Times New Roman" w:hAnsi="Times New Roman" w:cs="Times New Roman"/>
          <w:sz w:val="24"/>
          <w:szCs w:val="24"/>
        </w:rPr>
        <w:t xml:space="preserve"> themes from an essentialist perspective,</w:t>
      </w:r>
      <w:r w:rsidRPr="006F21C3">
        <w:rPr>
          <w:rFonts w:ascii="Times New Roman" w:hAnsi="Times New Roman" w:cs="Times New Roman"/>
          <w:sz w:val="24"/>
          <w:szCs w:val="24"/>
        </w:rPr>
        <w:t xml:space="preserve"> meaning I assumed that what broadcasters said in their interviews directly reflected their experiences and opinions on the outlook.  This final definition of constitutes a theme for this study helps to determine which method of thematic analysis to use, which can develop findings from the transcribed interview data</w:t>
      </w:r>
      <w:r w:rsidR="002202F4" w:rsidRPr="006F21C3">
        <w:rPr>
          <w:rFonts w:ascii="Times New Roman" w:hAnsi="Times New Roman" w:cs="Times New Roman"/>
          <w:sz w:val="24"/>
          <w:szCs w:val="24"/>
        </w:rPr>
        <w:t>.</w:t>
      </w:r>
    </w:p>
    <w:p w14:paraId="21477F21" w14:textId="68F22CD2" w:rsidR="00136D2D" w:rsidRPr="006F21C3" w:rsidRDefault="00136D2D" w:rsidP="00136D2D">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While the five decisions suggested by Braun and Clarke (2006) define the scope and goals of thematic analyses for a given study, the analysis process</w:t>
      </w:r>
      <w:r w:rsidR="00515FB2" w:rsidRPr="006F21C3">
        <w:rPr>
          <w:rFonts w:ascii="Times New Roman" w:hAnsi="Times New Roman" w:cs="Times New Roman"/>
          <w:sz w:val="24"/>
          <w:szCs w:val="24"/>
        </w:rPr>
        <w:t xml:space="preserve"> must also be</w:t>
      </w:r>
      <w:r w:rsidRPr="006F21C3">
        <w:rPr>
          <w:rFonts w:ascii="Times New Roman" w:hAnsi="Times New Roman" w:cs="Times New Roman"/>
          <w:sz w:val="24"/>
          <w:szCs w:val="24"/>
        </w:rPr>
        <w:t xml:space="preserve"> rigorous enough for conclusions to be drawn.  </w:t>
      </w:r>
      <w:r w:rsidR="00515FB2" w:rsidRPr="006F21C3">
        <w:rPr>
          <w:rFonts w:ascii="Times New Roman" w:hAnsi="Times New Roman" w:cs="Times New Roman"/>
          <w:sz w:val="24"/>
          <w:szCs w:val="24"/>
        </w:rPr>
        <w:t xml:space="preserve">To define coding rigor, </w:t>
      </w:r>
      <w:r w:rsidRPr="006F21C3">
        <w:rPr>
          <w:rFonts w:ascii="Times New Roman" w:hAnsi="Times New Roman" w:cs="Times New Roman"/>
          <w:sz w:val="24"/>
          <w:szCs w:val="24"/>
        </w:rPr>
        <w:t xml:space="preserve">Fereday and Muir-Cochrane (2006) discuss </w:t>
      </w:r>
      <w:r w:rsidR="00515FB2" w:rsidRPr="006F21C3">
        <w:rPr>
          <w:rFonts w:ascii="Times New Roman" w:hAnsi="Times New Roman" w:cs="Times New Roman"/>
          <w:sz w:val="24"/>
          <w:szCs w:val="24"/>
        </w:rPr>
        <w:t>using</w:t>
      </w:r>
      <w:r w:rsidRPr="006F21C3">
        <w:rPr>
          <w:rFonts w:ascii="Times New Roman" w:hAnsi="Times New Roman" w:cs="Times New Roman"/>
          <w:sz w:val="24"/>
          <w:szCs w:val="24"/>
        </w:rPr>
        <w:t xml:space="preserve"> Schutz’s three postulates, which are logical consistency, subjective interpretation, and adequacy</w:t>
      </w:r>
      <w:r w:rsidR="00DD64F0" w:rsidRPr="006F21C3">
        <w:rPr>
          <w:rFonts w:ascii="Times New Roman" w:hAnsi="Times New Roman" w:cs="Times New Roman"/>
          <w:sz w:val="24"/>
          <w:szCs w:val="24"/>
        </w:rPr>
        <w:t xml:space="preserve"> (Schutz 1958)</w:t>
      </w:r>
      <w:r w:rsidRPr="006F21C3">
        <w:rPr>
          <w:rFonts w:ascii="Times New Roman" w:hAnsi="Times New Roman" w:cs="Times New Roman"/>
          <w:sz w:val="24"/>
          <w:szCs w:val="24"/>
        </w:rPr>
        <w:t xml:space="preserve">.  For thematic analysis to be logically consistent, it should have a defined method for developing themes that is documented throughout the analysis process.  </w:t>
      </w:r>
      <w:r w:rsidR="002202F4" w:rsidRPr="006F21C3">
        <w:rPr>
          <w:rFonts w:ascii="Times New Roman" w:hAnsi="Times New Roman" w:cs="Times New Roman"/>
          <w:sz w:val="24"/>
          <w:szCs w:val="24"/>
        </w:rPr>
        <w:t>S</w:t>
      </w:r>
      <w:r w:rsidRPr="006F21C3">
        <w:rPr>
          <w:rFonts w:ascii="Times New Roman" w:hAnsi="Times New Roman" w:cs="Times New Roman"/>
          <w:sz w:val="24"/>
          <w:szCs w:val="24"/>
        </w:rPr>
        <w:t>ubjective interpretation</w:t>
      </w:r>
      <w:r w:rsidR="002202F4" w:rsidRPr="006F21C3">
        <w:rPr>
          <w:rFonts w:ascii="Times New Roman" w:hAnsi="Times New Roman" w:cs="Times New Roman"/>
          <w:sz w:val="24"/>
          <w:szCs w:val="24"/>
        </w:rPr>
        <w:t xml:space="preserve"> requires </w:t>
      </w:r>
      <w:r w:rsidRPr="006F21C3">
        <w:rPr>
          <w:rFonts w:ascii="Times New Roman" w:hAnsi="Times New Roman" w:cs="Times New Roman"/>
          <w:sz w:val="24"/>
          <w:szCs w:val="24"/>
        </w:rPr>
        <w:t>analysis</w:t>
      </w:r>
      <w:r w:rsidR="002202F4" w:rsidRPr="006F21C3">
        <w:rPr>
          <w:rFonts w:ascii="Times New Roman" w:hAnsi="Times New Roman" w:cs="Times New Roman"/>
          <w:sz w:val="24"/>
          <w:szCs w:val="24"/>
        </w:rPr>
        <w:t xml:space="preserve"> to </w:t>
      </w:r>
      <w:r w:rsidRPr="006F21C3">
        <w:rPr>
          <w:rFonts w:ascii="Times New Roman" w:hAnsi="Times New Roman" w:cs="Times New Roman"/>
          <w:sz w:val="24"/>
          <w:szCs w:val="24"/>
        </w:rPr>
        <w:t xml:space="preserve">preserve the participant’s point of view, with excerpts from raw data used to support themes.  Finally, adequacy requires that the participants espouse the findings of a thematic analysis, and can be checked through summarizing participant thoughts at the end of an interview or studying the way that the findings of a thematic analysis are applied within the field </w:t>
      </w:r>
      <w:r w:rsidR="00DD64F0" w:rsidRPr="006F21C3">
        <w:rPr>
          <w:rFonts w:ascii="Times New Roman" w:hAnsi="Times New Roman" w:cs="Times New Roman"/>
          <w:sz w:val="24"/>
          <w:szCs w:val="24"/>
        </w:rPr>
        <w:t xml:space="preserve">to which </w:t>
      </w:r>
      <w:r w:rsidRPr="006F21C3">
        <w:rPr>
          <w:rFonts w:ascii="Times New Roman" w:hAnsi="Times New Roman" w:cs="Times New Roman"/>
          <w:sz w:val="24"/>
          <w:szCs w:val="24"/>
        </w:rPr>
        <w:t xml:space="preserve">they apply (Fereday and Muir-Cochrane 2006).  </w:t>
      </w:r>
    </w:p>
    <w:p w14:paraId="4EE4D44D" w14:textId="52792E9E" w:rsidR="00136D2D" w:rsidRPr="006F21C3" w:rsidRDefault="00136D2D" w:rsidP="00136D2D">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 xml:space="preserve">More recently, Nowell et al. (2017) sought a more definitive set of guiding principles to ensure rigor in thematic analysis, developing a set of six criteria that should be established to ensure trustworthiness of the analysis.  First, credibility is described by Nowell et al. (2017) as “the fit between respondents views and the researcher’s representation of them,” and is maintained through debriefing or checking with participants about analysis results.  The second criterion, transferability, refers </w:t>
      </w:r>
      <w:r w:rsidR="00DD64F0" w:rsidRPr="006F21C3">
        <w:rPr>
          <w:rFonts w:ascii="Times New Roman" w:hAnsi="Times New Roman" w:cs="Times New Roman"/>
          <w:sz w:val="24"/>
          <w:szCs w:val="24"/>
        </w:rPr>
        <w:t xml:space="preserve">to </w:t>
      </w:r>
      <w:r w:rsidRPr="006F21C3">
        <w:rPr>
          <w:rFonts w:ascii="Times New Roman" w:hAnsi="Times New Roman" w:cs="Times New Roman"/>
          <w:sz w:val="24"/>
          <w:szCs w:val="24"/>
        </w:rPr>
        <w:t>whether findings are generalizable to the larger world and can be transferred from the analysis into practice.  Third, dependability asks if “the research process [is] logical, traceable, and clearly documented,” similar to the Schutz’s postulate of logical consistency (</w:t>
      </w:r>
      <w:r w:rsidR="006268DF">
        <w:rPr>
          <w:rFonts w:ascii="Times New Roman" w:hAnsi="Times New Roman" w:cs="Times New Roman"/>
          <w:sz w:val="24"/>
          <w:szCs w:val="24"/>
        </w:rPr>
        <w:t xml:space="preserve">Schutz 1958; </w:t>
      </w:r>
      <w:r w:rsidRPr="006F21C3">
        <w:rPr>
          <w:rFonts w:ascii="Times New Roman" w:hAnsi="Times New Roman" w:cs="Times New Roman"/>
          <w:sz w:val="24"/>
          <w:szCs w:val="24"/>
        </w:rPr>
        <w:t>Nowell et al. 2017).  These first three criteria fold into</w:t>
      </w:r>
      <w:r w:rsidR="00DD64F0" w:rsidRPr="006F21C3">
        <w:rPr>
          <w:rFonts w:ascii="Times New Roman" w:hAnsi="Times New Roman" w:cs="Times New Roman"/>
          <w:sz w:val="24"/>
          <w:szCs w:val="24"/>
        </w:rPr>
        <w:t xml:space="preserve"> the fourth criterion,</w:t>
      </w:r>
      <w:r w:rsidRPr="006F21C3">
        <w:rPr>
          <w:rFonts w:ascii="Times New Roman" w:hAnsi="Times New Roman" w:cs="Times New Roman"/>
          <w:sz w:val="24"/>
          <w:szCs w:val="24"/>
        </w:rPr>
        <w:t xml:space="preserve"> confirmability, which is met when a researcher can demonstrate that the findings of their research were derived directly from the raw data.  The fifth criterion regards the process of creating an audit trail, as Nowell et al. (2017) recommend researchers carefully document their path from data to findings to the point where a third-party researcher with a shared perspective and background could reach similar findings.  Finally, researchers should maintain reflexivity in auditing by maintaining a research journal that documents daily logistics, methodological decisions and changes, and personal reflections on insights from the data, to ensure transparency in the research process.  By meeting all six criteria, Nowell et al. (2017) suggest that thematic analysis can establish trustworthiness, ensuring academic rigor is applied to the research method.  </w:t>
      </w:r>
    </w:p>
    <w:p w14:paraId="3BB17A78" w14:textId="2F8240E8" w:rsidR="00136D2D" w:rsidRPr="006F21C3" w:rsidRDefault="00136D2D" w:rsidP="00136D2D">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With all these considerations in mind, there are also multiple theories on what the general blueprint fo</w:t>
      </w:r>
      <w:r w:rsidR="00A14040" w:rsidRPr="006F21C3">
        <w:rPr>
          <w:rFonts w:ascii="Times New Roman" w:hAnsi="Times New Roman" w:cs="Times New Roman"/>
          <w:sz w:val="24"/>
          <w:szCs w:val="24"/>
        </w:rPr>
        <w:t>r</w:t>
      </w:r>
      <w:r w:rsidR="00515FB2" w:rsidRPr="006F21C3">
        <w:rPr>
          <w:rFonts w:ascii="Times New Roman" w:hAnsi="Times New Roman" w:cs="Times New Roman"/>
          <w:sz w:val="24"/>
          <w:szCs w:val="24"/>
        </w:rPr>
        <w:t xml:space="preserve"> the </w:t>
      </w:r>
      <w:r w:rsidRPr="006F21C3">
        <w:rPr>
          <w:rFonts w:ascii="Times New Roman" w:hAnsi="Times New Roman" w:cs="Times New Roman"/>
          <w:sz w:val="24"/>
          <w:szCs w:val="24"/>
        </w:rPr>
        <w:t xml:space="preserve">thematic analysis </w:t>
      </w:r>
      <w:r w:rsidR="00515FB2" w:rsidRPr="006F21C3">
        <w:rPr>
          <w:rFonts w:ascii="Times New Roman" w:hAnsi="Times New Roman" w:cs="Times New Roman"/>
          <w:sz w:val="24"/>
          <w:szCs w:val="24"/>
        </w:rPr>
        <w:t xml:space="preserve">process </w:t>
      </w:r>
      <w:r w:rsidRPr="006F21C3">
        <w:rPr>
          <w:rFonts w:ascii="Times New Roman" w:hAnsi="Times New Roman" w:cs="Times New Roman"/>
          <w:sz w:val="24"/>
          <w:szCs w:val="24"/>
        </w:rPr>
        <w:t xml:space="preserve">should look like.  Mohammed (2012) suggests </w:t>
      </w:r>
      <w:r w:rsidR="00515FB2" w:rsidRPr="006F21C3">
        <w:rPr>
          <w:rFonts w:ascii="Times New Roman" w:hAnsi="Times New Roman" w:cs="Times New Roman"/>
          <w:sz w:val="24"/>
          <w:szCs w:val="24"/>
        </w:rPr>
        <w:t>working</w:t>
      </w:r>
      <w:r w:rsidRPr="006F21C3">
        <w:rPr>
          <w:rFonts w:ascii="Times New Roman" w:hAnsi="Times New Roman" w:cs="Times New Roman"/>
          <w:sz w:val="24"/>
          <w:szCs w:val="24"/>
        </w:rPr>
        <w:t xml:space="preserve"> from data collection to data reduction, data display, and then conclusions, while others espouse a more detailed process (Braun and Clarke 2006</w:t>
      </w:r>
      <w:r w:rsidR="00A14040" w:rsidRPr="006F21C3">
        <w:rPr>
          <w:rFonts w:ascii="Times New Roman" w:hAnsi="Times New Roman" w:cs="Times New Roman"/>
          <w:sz w:val="24"/>
          <w:szCs w:val="24"/>
        </w:rPr>
        <w:t>;</w:t>
      </w:r>
      <w:r w:rsidRPr="006F21C3">
        <w:rPr>
          <w:rFonts w:ascii="Times New Roman" w:hAnsi="Times New Roman" w:cs="Times New Roman"/>
          <w:sz w:val="24"/>
          <w:szCs w:val="24"/>
        </w:rPr>
        <w:t xml:space="preserve"> Fereday and Muir-Cochrane 2006</w:t>
      </w:r>
      <w:r w:rsidR="00A14040" w:rsidRPr="006F21C3">
        <w:rPr>
          <w:rFonts w:ascii="Times New Roman" w:hAnsi="Times New Roman" w:cs="Times New Roman"/>
          <w:sz w:val="24"/>
          <w:szCs w:val="24"/>
        </w:rPr>
        <w:t>;</w:t>
      </w:r>
      <w:r w:rsidRPr="006F21C3">
        <w:rPr>
          <w:rFonts w:ascii="Times New Roman" w:hAnsi="Times New Roman" w:cs="Times New Roman"/>
          <w:sz w:val="24"/>
          <w:szCs w:val="24"/>
        </w:rPr>
        <w:t xml:space="preserve"> Nowell et al. 2017).  Nowell et al. (2017) and Braun and Clarke (2006) suggest a six-step process that reaches from initial familiarization with the data to reporting findings.  The </w:t>
      </w:r>
      <w:r w:rsidR="00A14040" w:rsidRPr="006F21C3">
        <w:rPr>
          <w:rFonts w:ascii="Times New Roman" w:hAnsi="Times New Roman" w:cs="Times New Roman"/>
          <w:sz w:val="24"/>
          <w:szCs w:val="24"/>
        </w:rPr>
        <w:t>first step of the process is to become</w:t>
      </w:r>
      <w:r w:rsidRPr="006F21C3">
        <w:rPr>
          <w:rFonts w:ascii="Times New Roman" w:hAnsi="Times New Roman" w:cs="Times New Roman"/>
          <w:sz w:val="24"/>
          <w:szCs w:val="24"/>
        </w:rPr>
        <w:t xml:space="preserve"> familiar</w:t>
      </w:r>
      <w:r w:rsidR="00A14040"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with the data by reading and re-reading all items in the dataset, while documenting ideas for codes and other thoughts.  The transcription process, as well as archiving raw data in a de-identified format, is crucial to this step.  Second, researchers should develop their initial codes, which are defined by Boyatzis (1998) as “the most basic segment, or element, of the raw data or information that can be assessed in a meaningful way regarding the phenomenon”.  This process organizes the data into meaningful groups, exposing patterns in the data that can be extracted and analyzed in context with other excerpts.  Codes used in analysis can be generated deductively or inductively and should be recorded using a codebook and reflexive journaling (Nowell et al. 2017).  </w:t>
      </w:r>
    </w:p>
    <w:p w14:paraId="23F801E6" w14:textId="7D91D035" w:rsidR="007A7182" w:rsidRPr="006F21C3" w:rsidRDefault="00136D2D" w:rsidP="002202F4">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 xml:space="preserve">The excerpts generated by codes are then used to find themes, by searching for links between codes.  As in Mohammed (2012), Nowell et al. (2017) and Braun and Clarke (2006) suggest the use of visualizations such as tables or web diagrams to help organize these connections.  These themes are reviewed by re-reading the excerpts that support them, to identify whether they form a coherent pattern.  Themes that do not meet this standard should be reworked, which narrows down the number of themes </w:t>
      </w:r>
      <w:r w:rsidR="00A14040" w:rsidRPr="006F21C3">
        <w:rPr>
          <w:rFonts w:ascii="Times New Roman" w:hAnsi="Times New Roman" w:cs="Times New Roman"/>
          <w:sz w:val="24"/>
          <w:szCs w:val="24"/>
        </w:rPr>
        <w:t>and builds</w:t>
      </w:r>
      <w:r w:rsidRPr="006F21C3">
        <w:rPr>
          <w:rFonts w:ascii="Times New Roman" w:hAnsi="Times New Roman" w:cs="Times New Roman"/>
          <w:sz w:val="24"/>
          <w:szCs w:val="24"/>
        </w:rPr>
        <w:t xml:space="preserve"> a stronger thematic map that describes the data.  For the final phase of the review step, this map should be compared to the overall dataset, to </w:t>
      </w:r>
      <w:r w:rsidR="00A14040" w:rsidRPr="006F21C3">
        <w:rPr>
          <w:rFonts w:ascii="Times New Roman" w:hAnsi="Times New Roman" w:cs="Times New Roman"/>
          <w:sz w:val="24"/>
          <w:szCs w:val="24"/>
        </w:rPr>
        <w:t>en</w:t>
      </w:r>
      <w:r w:rsidRPr="006F21C3">
        <w:rPr>
          <w:rFonts w:ascii="Times New Roman" w:hAnsi="Times New Roman" w:cs="Times New Roman"/>
          <w:sz w:val="24"/>
          <w:szCs w:val="24"/>
        </w:rPr>
        <w:t>sure it is an accurate representation of the participants’ statements.  The finished thematic map is improved by defining and naming themes, which requires the researcher to write detailed analyses for each theme while considering how the excerpts define the theme and why this theme is interesting.  Themes should also be renamed to match the words of the participants, to ensure a connection exists to the original data (Nowell et al. 2017).  The final step of thematic analysis is to report the results, using quotations and the coded extracts to argue why the resulting themes are supported by the data and related to the research questions.  As part of the report, analyses completed as part of creating the thematic map and describing each theme should be included in at least an appendix in the report (Nowell et al. 2017</w:t>
      </w:r>
      <w:r w:rsidR="00A14040" w:rsidRPr="006F21C3">
        <w:rPr>
          <w:rFonts w:ascii="Times New Roman" w:hAnsi="Times New Roman" w:cs="Times New Roman"/>
          <w:sz w:val="24"/>
          <w:szCs w:val="24"/>
        </w:rPr>
        <w:t>;</w:t>
      </w:r>
      <w:r w:rsidRPr="006F21C3">
        <w:rPr>
          <w:rFonts w:ascii="Times New Roman" w:hAnsi="Times New Roman" w:cs="Times New Roman"/>
          <w:sz w:val="24"/>
          <w:szCs w:val="24"/>
        </w:rPr>
        <w:t xml:space="preserve"> Braun and Clarke 2006).  Following this six</w:t>
      </w:r>
      <w:r w:rsidR="00142AA6" w:rsidRPr="006F21C3">
        <w:rPr>
          <w:rFonts w:ascii="Times New Roman" w:hAnsi="Times New Roman" w:cs="Times New Roman"/>
          <w:sz w:val="24"/>
          <w:szCs w:val="24"/>
        </w:rPr>
        <w:t>-</w:t>
      </w:r>
      <w:r w:rsidRPr="006F21C3">
        <w:rPr>
          <w:rFonts w:ascii="Times New Roman" w:hAnsi="Times New Roman" w:cs="Times New Roman"/>
          <w:sz w:val="24"/>
          <w:szCs w:val="24"/>
        </w:rPr>
        <w:t>step process, while considering the criteria for trustworthiness and rigor, can ensure that the researcher develops findings that are well-supported by the dataset, and worthy of addition to the scientific discourse.</w:t>
      </w:r>
      <w:r w:rsidR="006022E4" w:rsidRPr="006F21C3">
        <w:rPr>
          <w:rFonts w:ascii="Times New Roman" w:hAnsi="Times New Roman" w:cs="Times New Roman"/>
          <w:sz w:val="24"/>
          <w:szCs w:val="24"/>
        </w:rPr>
        <w:t xml:space="preserve"> </w:t>
      </w:r>
    </w:p>
    <w:p w14:paraId="303141BF" w14:textId="677D3A7C" w:rsidR="00A62AD8" w:rsidRPr="006F21C3" w:rsidRDefault="006E6DCD"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750D41" w:rsidRPr="006F21C3">
        <w:rPr>
          <w:rFonts w:ascii="Times New Roman" w:hAnsi="Times New Roman" w:cs="Times New Roman"/>
          <w:sz w:val="24"/>
          <w:szCs w:val="24"/>
        </w:rPr>
        <w:t xml:space="preserve">To ensure rigor in my analysis, I utilized the six-steps defined by Nowell et al. (2017) in my thematic analysis process. </w:t>
      </w:r>
      <w:r w:rsidRPr="006F21C3">
        <w:rPr>
          <w:rFonts w:ascii="Times New Roman" w:hAnsi="Times New Roman" w:cs="Times New Roman"/>
          <w:sz w:val="24"/>
          <w:szCs w:val="24"/>
        </w:rPr>
        <w:t xml:space="preserve"> </w:t>
      </w:r>
      <w:r w:rsidR="00A931D3" w:rsidRPr="006F21C3">
        <w:rPr>
          <w:rFonts w:ascii="Times New Roman" w:hAnsi="Times New Roman" w:cs="Times New Roman"/>
          <w:sz w:val="24"/>
          <w:szCs w:val="24"/>
        </w:rPr>
        <w:t>I</w:t>
      </w:r>
      <w:r w:rsidRPr="006F21C3">
        <w:rPr>
          <w:rFonts w:ascii="Times New Roman" w:hAnsi="Times New Roman" w:cs="Times New Roman"/>
          <w:sz w:val="24"/>
          <w:szCs w:val="24"/>
        </w:rPr>
        <w:t xml:space="preserve"> first transcribed the audio from the focus group interviews, then read both the focus group transcriptions and the CTA interview data to be immersed in the data. </w:t>
      </w:r>
      <w:r w:rsidR="00FF1C88" w:rsidRPr="006F21C3">
        <w:rPr>
          <w:rFonts w:ascii="Times New Roman" w:hAnsi="Times New Roman" w:cs="Times New Roman"/>
          <w:sz w:val="24"/>
          <w:szCs w:val="24"/>
        </w:rPr>
        <w:t xml:space="preserve"> These data were anonymized, and participant names were removed and replaced with a</w:t>
      </w:r>
      <w:r w:rsidR="0039108F" w:rsidRPr="006F21C3">
        <w:rPr>
          <w:rFonts w:ascii="Times New Roman" w:hAnsi="Times New Roman" w:cs="Times New Roman"/>
          <w:sz w:val="24"/>
          <w:szCs w:val="24"/>
        </w:rPr>
        <w:t>n identifying number</w:t>
      </w:r>
      <w:r w:rsidR="00FF1C88" w:rsidRPr="006F21C3">
        <w:rPr>
          <w:rFonts w:ascii="Times New Roman" w:hAnsi="Times New Roman" w:cs="Times New Roman"/>
          <w:sz w:val="24"/>
          <w:szCs w:val="24"/>
        </w:rPr>
        <w:t xml:space="preserve"> consistent across both the CTA and focus group interviews (e.g. MET7, MET12).  </w:t>
      </w:r>
      <w:r w:rsidR="001D6F9F" w:rsidRPr="006F21C3">
        <w:rPr>
          <w:rFonts w:ascii="Times New Roman" w:hAnsi="Times New Roman" w:cs="Times New Roman"/>
          <w:sz w:val="24"/>
          <w:szCs w:val="24"/>
        </w:rPr>
        <w:t xml:space="preserve">Though most broadcasters participated in either the CTA or the focus group interviews, there were five broadcasters that participated in both.  To keep respondent identifiers consistent, labels were identical across the two groups, meaning that MET1-9 were interviewed in the focus groups and MET4-18 were interviewed in the CTA interviews.  </w:t>
      </w:r>
      <w:r w:rsidR="0039108F" w:rsidRPr="006F21C3">
        <w:rPr>
          <w:rFonts w:ascii="Times New Roman" w:hAnsi="Times New Roman" w:cs="Times New Roman"/>
          <w:sz w:val="24"/>
          <w:szCs w:val="24"/>
        </w:rPr>
        <w:t xml:space="preserve">These identifiers are used throughout the remainder of the paper to notate which broadcaster quotes are sourced from.  </w:t>
      </w:r>
      <w:r w:rsidR="00A14040" w:rsidRPr="006F21C3">
        <w:rPr>
          <w:rFonts w:ascii="Times New Roman" w:hAnsi="Times New Roman" w:cs="Times New Roman"/>
          <w:sz w:val="24"/>
          <w:szCs w:val="24"/>
        </w:rPr>
        <w:t>Next,</w:t>
      </w:r>
      <w:r w:rsidRPr="006F21C3">
        <w:rPr>
          <w:rFonts w:ascii="Times New Roman" w:hAnsi="Times New Roman" w:cs="Times New Roman"/>
          <w:sz w:val="24"/>
          <w:szCs w:val="24"/>
        </w:rPr>
        <w:t xml:space="preserve"> a list of initial impressions of the data</w:t>
      </w:r>
      <w:r w:rsidR="00A14040"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and a list of </w:t>
      </w:r>
      <w:r w:rsidR="00041D8D" w:rsidRPr="006F21C3">
        <w:rPr>
          <w:rFonts w:ascii="Times New Roman" w:hAnsi="Times New Roman" w:cs="Times New Roman"/>
          <w:sz w:val="24"/>
          <w:szCs w:val="24"/>
        </w:rPr>
        <w:t>codes</w:t>
      </w:r>
      <w:r w:rsidR="00A14040" w:rsidRPr="006F21C3">
        <w:rPr>
          <w:rFonts w:ascii="Times New Roman" w:hAnsi="Times New Roman" w:cs="Times New Roman"/>
          <w:sz w:val="24"/>
          <w:szCs w:val="24"/>
        </w:rPr>
        <w:t xml:space="preserve"> were generated</w:t>
      </w:r>
      <w:r w:rsidRPr="006F21C3">
        <w:rPr>
          <w:rFonts w:ascii="Times New Roman" w:hAnsi="Times New Roman" w:cs="Times New Roman"/>
          <w:sz w:val="24"/>
          <w:szCs w:val="24"/>
        </w:rPr>
        <w:t xml:space="preserve"> to</w:t>
      </w:r>
      <w:r w:rsidR="00041D8D" w:rsidRPr="006F21C3">
        <w:rPr>
          <w:rFonts w:ascii="Times New Roman" w:hAnsi="Times New Roman" w:cs="Times New Roman"/>
          <w:sz w:val="24"/>
          <w:szCs w:val="24"/>
        </w:rPr>
        <w:t xml:space="preserve"> organize</w:t>
      </w:r>
      <w:r w:rsidRPr="006F21C3">
        <w:rPr>
          <w:rFonts w:ascii="Times New Roman" w:hAnsi="Times New Roman" w:cs="Times New Roman"/>
          <w:sz w:val="24"/>
          <w:szCs w:val="24"/>
        </w:rPr>
        <w:t xml:space="preserve"> the data.  Reflexive journaling, where</w:t>
      </w:r>
      <w:r w:rsidR="00041D8D" w:rsidRPr="006F21C3">
        <w:rPr>
          <w:rFonts w:ascii="Times New Roman" w:hAnsi="Times New Roman" w:cs="Times New Roman"/>
          <w:sz w:val="24"/>
          <w:szCs w:val="24"/>
        </w:rPr>
        <w:t xml:space="preserve"> the</w:t>
      </w:r>
      <w:r w:rsidRPr="006F21C3">
        <w:rPr>
          <w:rFonts w:ascii="Times New Roman" w:hAnsi="Times New Roman" w:cs="Times New Roman"/>
          <w:sz w:val="24"/>
          <w:szCs w:val="24"/>
        </w:rPr>
        <w:t xml:space="preserve"> coder listed their impressions and defined new codes, was also performed during the coding process.  Once the data were coded, excerpts related to codes from the data </w:t>
      </w:r>
      <w:r w:rsidR="00A14040" w:rsidRPr="006F21C3">
        <w:rPr>
          <w:rFonts w:ascii="Times New Roman" w:hAnsi="Times New Roman" w:cs="Times New Roman"/>
          <w:sz w:val="24"/>
          <w:szCs w:val="24"/>
        </w:rPr>
        <w:t xml:space="preserve">were extracted </w:t>
      </w:r>
      <w:r w:rsidRPr="006F21C3">
        <w:rPr>
          <w:rFonts w:ascii="Times New Roman" w:hAnsi="Times New Roman" w:cs="Times New Roman"/>
          <w:sz w:val="24"/>
          <w:szCs w:val="24"/>
        </w:rPr>
        <w:t xml:space="preserve">and compiled into a series of </w:t>
      </w:r>
      <w:r w:rsidR="00A14040" w:rsidRPr="006F21C3">
        <w:rPr>
          <w:rFonts w:ascii="Times New Roman" w:hAnsi="Times New Roman" w:cs="Times New Roman"/>
          <w:sz w:val="24"/>
          <w:szCs w:val="24"/>
        </w:rPr>
        <w:t>W</w:t>
      </w:r>
      <w:r w:rsidRPr="006F21C3">
        <w:rPr>
          <w:rFonts w:ascii="Times New Roman" w:hAnsi="Times New Roman" w:cs="Times New Roman"/>
          <w:sz w:val="24"/>
          <w:szCs w:val="24"/>
        </w:rPr>
        <w:t>ord documents</w:t>
      </w:r>
      <w:r w:rsidR="00A14040" w:rsidRPr="006F21C3">
        <w:rPr>
          <w:rFonts w:ascii="Times New Roman" w:hAnsi="Times New Roman" w:cs="Times New Roman"/>
          <w:sz w:val="24"/>
          <w:szCs w:val="24"/>
        </w:rPr>
        <w:t xml:space="preserve"> organized by theme</w:t>
      </w:r>
      <w:r w:rsidR="00E73837" w:rsidRPr="006F21C3">
        <w:rPr>
          <w:rFonts w:ascii="Times New Roman" w:hAnsi="Times New Roman" w:cs="Times New Roman"/>
          <w:sz w:val="24"/>
          <w:szCs w:val="24"/>
        </w:rPr>
        <w:t xml:space="preserve">.  From these documents, </w:t>
      </w:r>
      <w:r w:rsidR="00A931D3" w:rsidRPr="006F21C3">
        <w:rPr>
          <w:rFonts w:ascii="Times New Roman" w:hAnsi="Times New Roman" w:cs="Times New Roman"/>
          <w:sz w:val="24"/>
          <w:szCs w:val="24"/>
        </w:rPr>
        <w:t>I</w:t>
      </w:r>
      <w:r w:rsidR="00E73837" w:rsidRPr="006F21C3">
        <w:rPr>
          <w:rFonts w:ascii="Times New Roman" w:hAnsi="Times New Roman" w:cs="Times New Roman"/>
          <w:sz w:val="24"/>
          <w:szCs w:val="24"/>
        </w:rPr>
        <w:t xml:space="preserve"> developed themes by linking ideas in the excerpts, placing these themes on a visual web and linking them together.  Themes in this thematic map were then reviewed</w:t>
      </w:r>
      <w:r w:rsidR="00A14040" w:rsidRPr="006F21C3">
        <w:rPr>
          <w:rFonts w:ascii="Times New Roman" w:hAnsi="Times New Roman" w:cs="Times New Roman"/>
          <w:sz w:val="24"/>
          <w:szCs w:val="24"/>
        </w:rPr>
        <w:t xml:space="preserve"> and </w:t>
      </w:r>
      <w:r w:rsidR="00E73837" w:rsidRPr="006F21C3">
        <w:rPr>
          <w:rFonts w:ascii="Times New Roman" w:hAnsi="Times New Roman" w:cs="Times New Roman"/>
          <w:sz w:val="24"/>
          <w:szCs w:val="24"/>
        </w:rPr>
        <w:t>renamed</w:t>
      </w:r>
      <w:r w:rsidR="00750D41" w:rsidRPr="006F21C3">
        <w:rPr>
          <w:rFonts w:ascii="Times New Roman" w:hAnsi="Times New Roman" w:cs="Times New Roman"/>
          <w:sz w:val="24"/>
          <w:szCs w:val="24"/>
        </w:rPr>
        <w:t xml:space="preserve"> using participants’ words to summarize </w:t>
      </w:r>
      <w:r w:rsidR="003F4EAB" w:rsidRPr="006F21C3">
        <w:rPr>
          <w:rFonts w:ascii="Times New Roman" w:hAnsi="Times New Roman" w:cs="Times New Roman"/>
          <w:sz w:val="24"/>
          <w:szCs w:val="24"/>
        </w:rPr>
        <w:t>each</w:t>
      </w:r>
      <w:r w:rsidR="00750D41" w:rsidRPr="006F21C3">
        <w:rPr>
          <w:rFonts w:ascii="Times New Roman" w:hAnsi="Times New Roman" w:cs="Times New Roman"/>
          <w:sz w:val="24"/>
          <w:szCs w:val="24"/>
        </w:rPr>
        <w:t xml:space="preserve"> th</w:t>
      </w:r>
      <w:r w:rsidR="003F4EAB" w:rsidRPr="006F21C3">
        <w:rPr>
          <w:rFonts w:ascii="Times New Roman" w:hAnsi="Times New Roman" w:cs="Times New Roman"/>
          <w:sz w:val="24"/>
          <w:szCs w:val="24"/>
        </w:rPr>
        <w:t>eme</w:t>
      </w:r>
      <w:r w:rsidR="00750D41" w:rsidRPr="006F21C3">
        <w:rPr>
          <w:rFonts w:ascii="Times New Roman" w:hAnsi="Times New Roman" w:cs="Times New Roman"/>
          <w:sz w:val="24"/>
          <w:szCs w:val="24"/>
        </w:rPr>
        <w:t>’s contents</w:t>
      </w:r>
      <w:r w:rsidR="00A14040" w:rsidRPr="006F21C3">
        <w:rPr>
          <w:rFonts w:ascii="Times New Roman" w:hAnsi="Times New Roman" w:cs="Times New Roman"/>
          <w:sz w:val="24"/>
          <w:szCs w:val="24"/>
        </w:rPr>
        <w:t>.  The</w:t>
      </w:r>
      <w:r w:rsidR="00E73837" w:rsidRPr="006F21C3">
        <w:rPr>
          <w:rFonts w:ascii="Times New Roman" w:hAnsi="Times New Roman" w:cs="Times New Roman"/>
          <w:sz w:val="24"/>
          <w:szCs w:val="24"/>
        </w:rPr>
        <w:t xml:space="preserve"> entire thematic map was </w:t>
      </w:r>
      <w:r w:rsidR="00A14040" w:rsidRPr="006F21C3">
        <w:rPr>
          <w:rFonts w:ascii="Times New Roman" w:hAnsi="Times New Roman" w:cs="Times New Roman"/>
          <w:sz w:val="24"/>
          <w:szCs w:val="24"/>
        </w:rPr>
        <w:t xml:space="preserve">finally </w:t>
      </w:r>
      <w:r w:rsidR="00E73837" w:rsidRPr="006F21C3">
        <w:rPr>
          <w:rFonts w:ascii="Times New Roman" w:hAnsi="Times New Roman" w:cs="Times New Roman"/>
          <w:sz w:val="24"/>
          <w:szCs w:val="24"/>
        </w:rPr>
        <w:t>reviewed before results were drawn from the data.  Separate thematic maps were developed from both the CTA data and the focus groups, due to the</w:t>
      </w:r>
      <w:r w:rsidR="00A14040" w:rsidRPr="006F21C3">
        <w:rPr>
          <w:rFonts w:ascii="Times New Roman" w:hAnsi="Times New Roman" w:cs="Times New Roman"/>
          <w:sz w:val="24"/>
          <w:szCs w:val="24"/>
        </w:rPr>
        <w:t>ir</w:t>
      </w:r>
      <w:r w:rsidR="00E73837" w:rsidRPr="006F21C3">
        <w:rPr>
          <w:rFonts w:ascii="Times New Roman" w:hAnsi="Times New Roman" w:cs="Times New Roman"/>
          <w:sz w:val="24"/>
          <w:szCs w:val="24"/>
        </w:rPr>
        <w:t xml:space="preserve"> different </w:t>
      </w:r>
      <w:r w:rsidR="00A14040" w:rsidRPr="006F21C3">
        <w:rPr>
          <w:rFonts w:ascii="Times New Roman" w:hAnsi="Times New Roman" w:cs="Times New Roman"/>
          <w:sz w:val="24"/>
          <w:szCs w:val="24"/>
        </w:rPr>
        <w:t>data formats.</w:t>
      </w:r>
      <w:r w:rsidR="00E73837" w:rsidRPr="006F21C3">
        <w:rPr>
          <w:rFonts w:ascii="Times New Roman" w:hAnsi="Times New Roman" w:cs="Times New Roman"/>
          <w:sz w:val="24"/>
          <w:szCs w:val="24"/>
        </w:rPr>
        <w:t xml:space="preserve">  </w:t>
      </w:r>
    </w:p>
    <w:p w14:paraId="4236A7F8" w14:textId="77777777" w:rsidR="00041D8D" w:rsidRPr="006F21C3" w:rsidRDefault="00041D8D" w:rsidP="006022E4">
      <w:pPr>
        <w:spacing w:line="360" w:lineRule="auto"/>
        <w:rPr>
          <w:rFonts w:ascii="Times New Roman" w:hAnsi="Times New Roman" w:cs="Times New Roman"/>
          <w:sz w:val="24"/>
          <w:szCs w:val="24"/>
        </w:rPr>
      </w:pPr>
    </w:p>
    <w:p w14:paraId="1895AEA2" w14:textId="11AD58DC" w:rsidR="00957D85" w:rsidRPr="006F21C3" w:rsidRDefault="00957D85" w:rsidP="002227FD">
      <w:pPr>
        <w:pStyle w:val="Heading2"/>
      </w:pPr>
      <w:bookmarkStart w:id="24" w:name="_Toc46885935"/>
      <w:r w:rsidRPr="006F21C3">
        <w:t>Statistical Inference</w:t>
      </w:r>
      <w:bookmarkEnd w:id="24"/>
    </w:p>
    <w:p w14:paraId="5E3F02B8" w14:textId="7C582553" w:rsidR="00770972" w:rsidRPr="006F21C3" w:rsidRDefault="00770972"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To interrogate </w:t>
      </w:r>
      <w:r w:rsidR="00A14040" w:rsidRPr="006F21C3">
        <w:rPr>
          <w:rFonts w:ascii="Times New Roman" w:hAnsi="Times New Roman" w:cs="Times New Roman"/>
          <w:sz w:val="24"/>
          <w:szCs w:val="24"/>
        </w:rPr>
        <w:t>the</w:t>
      </w:r>
      <w:r w:rsidRPr="006F21C3">
        <w:rPr>
          <w:rFonts w:ascii="Times New Roman" w:hAnsi="Times New Roman" w:cs="Times New Roman"/>
          <w:sz w:val="24"/>
          <w:szCs w:val="24"/>
        </w:rPr>
        <w:t xml:space="preserve"> survey data, </w:t>
      </w:r>
      <w:r w:rsidR="00A931D3" w:rsidRPr="006F21C3">
        <w:rPr>
          <w:rFonts w:ascii="Times New Roman" w:hAnsi="Times New Roman" w:cs="Times New Roman"/>
          <w:sz w:val="24"/>
          <w:szCs w:val="24"/>
        </w:rPr>
        <w:t>I</w:t>
      </w:r>
      <w:r w:rsidRPr="006F21C3">
        <w:rPr>
          <w:rFonts w:ascii="Times New Roman" w:hAnsi="Times New Roman" w:cs="Times New Roman"/>
          <w:sz w:val="24"/>
          <w:szCs w:val="24"/>
        </w:rPr>
        <w:t xml:space="preserve"> used the statistical programming language </w:t>
      </w:r>
      <w:r w:rsidRPr="006F21C3">
        <w:rPr>
          <w:rFonts w:ascii="Times New Roman" w:hAnsi="Times New Roman" w:cs="Times New Roman"/>
          <w:i/>
          <w:iCs/>
          <w:sz w:val="24"/>
          <w:szCs w:val="24"/>
        </w:rPr>
        <w:t>R</w:t>
      </w:r>
      <w:r w:rsidRPr="006F21C3">
        <w:rPr>
          <w:rFonts w:ascii="Times New Roman" w:hAnsi="Times New Roman" w:cs="Times New Roman"/>
          <w:sz w:val="24"/>
          <w:szCs w:val="24"/>
        </w:rPr>
        <w:t xml:space="preserve"> to generate useful output statistics and graphics.  The first step of th</w:t>
      </w:r>
      <w:r w:rsidR="00A14040" w:rsidRPr="006F21C3">
        <w:rPr>
          <w:rFonts w:ascii="Times New Roman" w:hAnsi="Times New Roman" w:cs="Times New Roman"/>
          <w:sz w:val="24"/>
          <w:szCs w:val="24"/>
        </w:rPr>
        <w:t>e</w:t>
      </w:r>
      <w:r w:rsidRPr="006F21C3">
        <w:rPr>
          <w:rFonts w:ascii="Times New Roman" w:hAnsi="Times New Roman" w:cs="Times New Roman"/>
          <w:sz w:val="24"/>
          <w:szCs w:val="24"/>
        </w:rPr>
        <w:t xml:space="preserve"> analysis was to characterize </w:t>
      </w:r>
      <w:r w:rsidR="0099249D" w:rsidRPr="006F21C3">
        <w:rPr>
          <w:rFonts w:ascii="Times New Roman" w:hAnsi="Times New Roman" w:cs="Times New Roman"/>
          <w:sz w:val="24"/>
          <w:szCs w:val="24"/>
        </w:rPr>
        <w:t>the</w:t>
      </w:r>
      <w:r w:rsidRPr="006F21C3">
        <w:rPr>
          <w:rFonts w:ascii="Times New Roman" w:hAnsi="Times New Roman" w:cs="Times New Roman"/>
          <w:sz w:val="24"/>
          <w:szCs w:val="24"/>
        </w:rPr>
        <w:t xml:space="preserve"> data by displaying</w:t>
      </w:r>
      <w:r w:rsidR="00A14040" w:rsidRPr="006F21C3">
        <w:rPr>
          <w:rFonts w:ascii="Times New Roman" w:hAnsi="Times New Roman" w:cs="Times New Roman"/>
          <w:sz w:val="24"/>
          <w:szCs w:val="24"/>
        </w:rPr>
        <w:t>, in order, how many</w:t>
      </w:r>
      <w:r w:rsidRPr="006F21C3">
        <w:rPr>
          <w:rFonts w:ascii="Times New Roman" w:hAnsi="Times New Roman" w:cs="Times New Roman"/>
          <w:sz w:val="24"/>
          <w:szCs w:val="24"/>
        </w:rPr>
        <w:t xml:space="preserve"> respondents </w:t>
      </w:r>
      <w:r w:rsidR="00A14040" w:rsidRPr="006F21C3">
        <w:rPr>
          <w:rFonts w:ascii="Times New Roman" w:hAnsi="Times New Roman" w:cs="Times New Roman"/>
          <w:sz w:val="24"/>
          <w:szCs w:val="24"/>
        </w:rPr>
        <w:t xml:space="preserve">chose </w:t>
      </w:r>
      <w:r w:rsidR="00F3440F" w:rsidRPr="006F21C3">
        <w:rPr>
          <w:rFonts w:ascii="Times New Roman" w:hAnsi="Times New Roman" w:cs="Times New Roman"/>
          <w:sz w:val="24"/>
          <w:szCs w:val="24"/>
        </w:rPr>
        <w:t xml:space="preserve">each of </w:t>
      </w:r>
      <w:r w:rsidR="00A14040" w:rsidRPr="006F21C3">
        <w:rPr>
          <w:rFonts w:ascii="Times New Roman" w:hAnsi="Times New Roman" w:cs="Times New Roman"/>
          <w:sz w:val="24"/>
          <w:szCs w:val="24"/>
        </w:rPr>
        <w:t>the five risk word</w:t>
      </w:r>
      <w:r w:rsidR="00F3440F" w:rsidRPr="006F21C3">
        <w:rPr>
          <w:rFonts w:ascii="Times New Roman" w:hAnsi="Times New Roman" w:cs="Times New Roman"/>
          <w:sz w:val="24"/>
          <w:szCs w:val="24"/>
        </w:rPr>
        <w:t xml:space="preserve">s </w:t>
      </w:r>
      <w:r w:rsidR="00A14040" w:rsidRPr="006F21C3">
        <w:rPr>
          <w:rFonts w:ascii="Times New Roman" w:hAnsi="Times New Roman" w:cs="Times New Roman"/>
          <w:sz w:val="24"/>
          <w:szCs w:val="24"/>
        </w:rPr>
        <w:t>for the five possible risk levels</w:t>
      </w:r>
      <w:r w:rsidRPr="006F21C3">
        <w:rPr>
          <w:rFonts w:ascii="Times New Roman" w:hAnsi="Times New Roman" w:cs="Times New Roman"/>
          <w:sz w:val="24"/>
          <w:szCs w:val="24"/>
        </w:rPr>
        <w:t xml:space="preserve">.  </w:t>
      </w:r>
      <w:r w:rsidR="00F3440F" w:rsidRPr="006F21C3">
        <w:rPr>
          <w:rFonts w:ascii="Times New Roman" w:hAnsi="Times New Roman" w:cs="Times New Roman"/>
          <w:sz w:val="24"/>
          <w:szCs w:val="24"/>
        </w:rPr>
        <w:t>Next</w:t>
      </w:r>
      <w:r w:rsidRPr="006F21C3">
        <w:rPr>
          <w:rFonts w:ascii="Times New Roman" w:hAnsi="Times New Roman" w:cs="Times New Roman"/>
          <w:sz w:val="24"/>
          <w:szCs w:val="24"/>
        </w:rPr>
        <w:t xml:space="preserve">, the </w:t>
      </w:r>
      <w:r w:rsidR="00F3440F" w:rsidRPr="006F21C3">
        <w:rPr>
          <w:rFonts w:ascii="Times New Roman" w:hAnsi="Times New Roman" w:cs="Times New Roman"/>
          <w:sz w:val="24"/>
          <w:szCs w:val="24"/>
        </w:rPr>
        <w:t>sizes</w:t>
      </w:r>
      <w:r w:rsidRPr="006F21C3">
        <w:rPr>
          <w:rFonts w:ascii="Times New Roman" w:hAnsi="Times New Roman" w:cs="Times New Roman"/>
          <w:sz w:val="24"/>
          <w:szCs w:val="24"/>
        </w:rPr>
        <w:t xml:space="preserve"> of each </w:t>
      </w:r>
      <w:r w:rsidR="00F3440F" w:rsidRPr="006F21C3">
        <w:rPr>
          <w:rFonts w:ascii="Times New Roman" w:hAnsi="Times New Roman" w:cs="Times New Roman"/>
          <w:sz w:val="24"/>
          <w:szCs w:val="24"/>
        </w:rPr>
        <w:t>ordering group</w:t>
      </w:r>
      <w:r w:rsidRPr="006F21C3">
        <w:rPr>
          <w:rFonts w:ascii="Times New Roman" w:hAnsi="Times New Roman" w:cs="Times New Roman"/>
          <w:sz w:val="24"/>
          <w:szCs w:val="24"/>
        </w:rPr>
        <w:t xml:space="preserve"> (e.g., how many respondents</w:t>
      </w:r>
      <w:r w:rsidR="00E579B4" w:rsidRPr="006F21C3">
        <w:rPr>
          <w:rFonts w:ascii="Times New Roman" w:hAnsi="Times New Roman" w:cs="Times New Roman"/>
          <w:sz w:val="24"/>
          <w:szCs w:val="24"/>
        </w:rPr>
        <w:t xml:space="preserve"> ranked the risk words </w:t>
      </w:r>
      <w:r w:rsidR="00F3440F" w:rsidRPr="006F21C3">
        <w:rPr>
          <w:rFonts w:ascii="Times New Roman" w:hAnsi="Times New Roman" w:cs="Times New Roman"/>
          <w:sz w:val="24"/>
          <w:szCs w:val="24"/>
        </w:rPr>
        <w:t>as</w:t>
      </w:r>
      <w:r w:rsidR="00E579B4" w:rsidRPr="006F21C3">
        <w:rPr>
          <w:rFonts w:ascii="Times New Roman" w:hAnsi="Times New Roman" w:cs="Times New Roman"/>
          <w:sz w:val="24"/>
          <w:szCs w:val="24"/>
        </w:rPr>
        <w:t xml:space="preserve"> “</w:t>
      </w:r>
      <w:r w:rsidR="0048461A" w:rsidRPr="006F21C3">
        <w:rPr>
          <w:rFonts w:ascii="Times New Roman" w:hAnsi="Times New Roman" w:cs="Times New Roman"/>
          <w:sz w:val="24"/>
          <w:szCs w:val="24"/>
        </w:rPr>
        <w:t>M</w:t>
      </w:r>
      <w:r w:rsidR="00E579B4" w:rsidRPr="006F21C3">
        <w:rPr>
          <w:rFonts w:ascii="Times New Roman" w:hAnsi="Times New Roman" w:cs="Times New Roman"/>
          <w:sz w:val="24"/>
          <w:szCs w:val="24"/>
        </w:rPr>
        <w:t xml:space="preserve">arginal, </w:t>
      </w:r>
      <w:r w:rsidR="0048461A" w:rsidRPr="006F21C3">
        <w:rPr>
          <w:rFonts w:ascii="Times New Roman" w:hAnsi="Times New Roman" w:cs="Times New Roman"/>
          <w:sz w:val="24"/>
          <w:szCs w:val="24"/>
        </w:rPr>
        <w:t>S</w:t>
      </w:r>
      <w:r w:rsidR="00E579B4" w:rsidRPr="006F21C3">
        <w:rPr>
          <w:rFonts w:ascii="Times New Roman" w:hAnsi="Times New Roman" w:cs="Times New Roman"/>
          <w:sz w:val="24"/>
          <w:szCs w:val="24"/>
        </w:rPr>
        <w:t xml:space="preserve">light, </w:t>
      </w:r>
      <w:r w:rsidR="0048461A" w:rsidRPr="006F21C3">
        <w:rPr>
          <w:rFonts w:ascii="Times New Roman" w:hAnsi="Times New Roman" w:cs="Times New Roman"/>
          <w:sz w:val="24"/>
          <w:szCs w:val="24"/>
        </w:rPr>
        <w:t>E</w:t>
      </w:r>
      <w:r w:rsidR="00E579B4" w:rsidRPr="006F21C3">
        <w:rPr>
          <w:rFonts w:ascii="Times New Roman" w:hAnsi="Times New Roman" w:cs="Times New Roman"/>
          <w:sz w:val="24"/>
          <w:szCs w:val="24"/>
        </w:rPr>
        <w:t xml:space="preserve">nhanced, </w:t>
      </w:r>
      <w:r w:rsidR="0048461A" w:rsidRPr="006F21C3">
        <w:rPr>
          <w:rFonts w:ascii="Times New Roman" w:hAnsi="Times New Roman" w:cs="Times New Roman"/>
          <w:sz w:val="24"/>
          <w:szCs w:val="24"/>
        </w:rPr>
        <w:t>M</w:t>
      </w:r>
      <w:r w:rsidR="00E579B4" w:rsidRPr="006F21C3">
        <w:rPr>
          <w:rFonts w:ascii="Times New Roman" w:hAnsi="Times New Roman" w:cs="Times New Roman"/>
          <w:sz w:val="24"/>
          <w:szCs w:val="24"/>
        </w:rPr>
        <w:t xml:space="preserve">oderate, </w:t>
      </w:r>
      <w:r w:rsidR="0048461A" w:rsidRPr="006F21C3">
        <w:rPr>
          <w:rFonts w:ascii="Times New Roman" w:hAnsi="Times New Roman" w:cs="Times New Roman"/>
          <w:sz w:val="24"/>
          <w:szCs w:val="24"/>
        </w:rPr>
        <w:t>H</w:t>
      </w:r>
      <w:r w:rsidR="00E579B4" w:rsidRPr="006F21C3">
        <w:rPr>
          <w:rFonts w:ascii="Times New Roman" w:hAnsi="Times New Roman" w:cs="Times New Roman"/>
          <w:sz w:val="24"/>
          <w:szCs w:val="24"/>
        </w:rPr>
        <w:t>igh”)</w:t>
      </w:r>
      <w:r w:rsidR="00F3440F" w:rsidRPr="006F21C3">
        <w:rPr>
          <w:rFonts w:ascii="Times New Roman" w:hAnsi="Times New Roman" w:cs="Times New Roman"/>
          <w:sz w:val="24"/>
          <w:szCs w:val="24"/>
        </w:rPr>
        <w:t xml:space="preserve"> were compared</w:t>
      </w:r>
      <w:r w:rsidR="00E579B4" w:rsidRPr="006F21C3">
        <w:rPr>
          <w:rFonts w:ascii="Times New Roman" w:hAnsi="Times New Roman" w:cs="Times New Roman"/>
          <w:sz w:val="24"/>
          <w:szCs w:val="24"/>
        </w:rPr>
        <w:t>.  The results of these grouping efforts were</w:t>
      </w:r>
      <w:r w:rsidR="00F3440F" w:rsidRPr="006F21C3">
        <w:rPr>
          <w:rFonts w:ascii="Times New Roman" w:hAnsi="Times New Roman" w:cs="Times New Roman"/>
          <w:sz w:val="24"/>
          <w:szCs w:val="24"/>
        </w:rPr>
        <w:t xml:space="preserve"> </w:t>
      </w:r>
      <w:r w:rsidR="00E579B4" w:rsidRPr="006F21C3">
        <w:rPr>
          <w:rFonts w:ascii="Times New Roman" w:hAnsi="Times New Roman" w:cs="Times New Roman"/>
          <w:sz w:val="24"/>
          <w:szCs w:val="24"/>
        </w:rPr>
        <w:t>developed into a series of visualizations, to aid in interpretation.</w:t>
      </w:r>
      <w:r w:rsidR="00F3440F" w:rsidRPr="006F21C3">
        <w:rPr>
          <w:rFonts w:ascii="Times New Roman" w:hAnsi="Times New Roman" w:cs="Times New Roman"/>
          <w:sz w:val="24"/>
          <w:szCs w:val="24"/>
        </w:rPr>
        <w:t xml:space="preserve">  This process was then repeated for the color ranking data.</w:t>
      </w:r>
    </w:p>
    <w:p w14:paraId="2AADCF9E" w14:textId="23EB01A3" w:rsidR="00E579B4" w:rsidRPr="006F21C3" w:rsidRDefault="00E579B4"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536881" w:rsidRPr="006F21C3">
        <w:rPr>
          <w:rFonts w:ascii="Times New Roman" w:hAnsi="Times New Roman" w:cs="Times New Roman"/>
          <w:sz w:val="24"/>
          <w:szCs w:val="24"/>
        </w:rPr>
        <w:t>After this initial investigation of the data,</w:t>
      </w:r>
      <w:r w:rsidRPr="006F21C3">
        <w:rPr>
          <w:rFonts w:ascii="Times New Roman" w:hAnsi="Times New Roman" w:cs="Times New Roman"/>
          <w:sz w:val="24"/>
          <w:szCs w:val="24"/>
        </w:rPr>
        <w:t xml:space="preserve"> </w:t>
      </w:r>
      <w:r w:rsidR="00536881" w:rsidRPr="006F21C3">
        <w:rPr>
          <w:rFonts w:ascii="Times New Roman" w:hAnsi="Times New Roman" w:cs="Times New Roman"/>
          <w:sz w:val="24"/>
          <w:szCs w:val="24"/>
        </w:rPr>
        <w:t xml:space="preserve">I developed </w:t>
      </w:r>
      <w:r w:rsidRPr="006F21C3">
        <w:rPr>
          <w:rFonts w:ascii="Times New Roman" w:hAnsi="Times New Roman" w:cs="Times New Roman"/>
          <w:sz w:val="24"/>
          <w:szCs w:val="24"/>
        </w:rPr>
        <w:t>a score which</w:t>
      </w:r>
      <w:r w:rsidR="00536881" w:rsidRPr="006F21C3">
        <w:rPr>
          <w:rFonts w:ascii="Times New Roman" w:hAnsi="Times New Roman" w:cs="Times New Roman"/>
          <w:sz w:val="24"/>
          <w:szCs w:val="24"/>
        </w:rPr>
        <w:t xml:space="preserve"> could</w:t>
      </w:r>
      <w:r w:rsidRPr="006F21C3">
        <w:rPr>
          <w:rFonts w:ascii="Times New Roman" w:hAnsi="Times New Roman" w:cs="Times New Roman"/>
          <w:sz w:val="24"/>
          <w:szCs w:val="24"/>
        </w:rPr>
        <w:t xml:space="preserve"> quantify participant ranking accuracy for the SPC words and colors</w:t>
      </w:r>
      <w:r w:rsidR="00810703" w:rsidRPr="006F21C3">
        <w:rPr>
          <w:rFonts w:ascii="Times New Roman" w:hAnsi="Times New Roman" w:cs="Times New Roman"/>
          <w:sz w:val="24"/>
          <w:szCs w:val="24"/>
        </w:rPr>
        <w:t xml:space="preserve">.  </w:t>
      </w:r>
      <w:r w:rsidR="00793B0D" w:rsidRPr="006F21C3">
        <w:rPr>
          <w:rFonts w:ascii="Times New Roman" w:hAnsi="Times New Roman" w:cs="Times New Roman"/>
          <w:sz w:val="24"/>
          <w:szCs w:val="24"/>
        </w:rPr>
        <w:t>S</w:t>
      </w:r>
      <w:r w:rsidR="00810703" w:rsidRPr="006F21C3">
        <w:rPr>
          <w:rFonts w:ascii="Times New Roman" w:hAnsi="Times New Roman" w:cs="Times New Roman"/>
          <w:sz w:val="24"/>
          <w:szCs w:val="24"/>
        </w:rPr>
        <w:t>core</w:t>
      </w:r>
      <w:r w:rsidR="00793B0D" w:rsidRPr="006F21C3">
        <w:rPr>
          <w:rFonts w:ascii="Times New Roman" w:hAnsi="Times New Roman" w:cs="Times New Roman"/>
          <w:sz w:val="24"/>
          <w:szCs w:val="24"/>
        </w:rPr>
        <w:t>s</w:t>
      </w:r>
      <w:r w:rsidR="00810703" w:rsidRPr="006F21C3">
        <w:rPr>
          <w:rFonts w:ascii="Times New Roman" w:hAnsi="Times New Roman" w:cs="Times New Roman"/>
          <w:sz w:val="24"/>
          <w:szCs w:val="24"/>
        </w:rPr>
        <w:t xml:space="preserve"> allow statistical tests </w:t>
      </w:r>
      <w:r w:rsidR="00F3440F" w:rsidRPr="006F21C3">
        <w:rPr>
          <w:rFonts w:ascii="Times New Roman" w:hAnsi="Times New Roman" w:cs="Times New Roman"/>
          <w:sz w:val="24"/>
          <w:szCs w:val="24"/>
        </w:rPr>
        <w:t xml:space="preserve">to be applied </w:t>
      </w:r>
      <w:r w:rsidR="00810703" w:rsidRPr="006F21C3">
        <w:rPr>
          <w:rFonts w:ascii="Times New Roman" w:hAnsi="Times New Roman" w:cs="Times New Roman"/>
          <w:sz w:val="24"/>
          <w:szCs w:val="24"/>
        </w:rPr>
        <w:t>to data</w:t>
      </w:r>
      <w:r w:rsidR="00793B0D" w:rsidRPr="006F21C3">
        <w:rPr>
          <w:rFonts w:ascii="Times New Roman" w:hAnsi="Times New Roman" w:cs="Times New Roman"/>
          <w:sz w:val="24"/>
          <w:szCs w:val="24"/>
        </w:rPr>
        <w:t xml:space="preserve"> that otherwise would not be quantitative in format</w:t>
      </w:r>
      <w:r w:rsidR="00810703" w:rsidRPr="006F21C3">
        <w:rPr>
          <w:rFonts w:ascii="Times New Roman" w:hAnsi="Times New Roman" w:cs="Times New Roman"/>
          <w:sz w:val="24"/>
          <w:szCs w:val="24"/>
        </w:rPr>
        <w:t xml:space="preserve">, which </w:t>
      </w:r>
      <w:r w:rsidR="00793B0D" w:rsidRPr="006F21C3">
        <w:rPr>
          <w:rFonts w:ascii="Times New Roman" w:hAnsi="Times New Roman" w:cs="Times New Roman"/>
          <w:sz w:val="24"/>
          <w:szCs w:val="24"/>
        </w:rPr>
        <w:t xml:space="preserve">in this case allows for statistical analysis of the </w:t>
      </w:r>
      <w:r w:rsidR="00810703" w:rsidRPr="006F21C3">
        <w:rPr>
          <w:rFonts w:ascii="Times New Roman" w:hAnsi="Times New Roman" w:cs="Times New Roman"/>
          <w:sz w:val="24"/>
          <w:szCs w:val="24"/>
        </w:rPr>
        <w:t xml:space="preserve">qualitative </w:t>
      </w:r>
      <w:r w:rsidR="00793B0D" w:rsidRPr="006F21C3">
        <w:rPr>
          <w:rFonts w:ascii="Times New Roman" w:hAnsi="Times New Roman" w:cs="Times New Roman"/>
          <w:sz w:val="24"/>
          <w:szCs w:val="24"/>
        </w:rPr>
        <w:t xml:space="preserve">SPC word and color </w:t>
      </w:r>
      <w:r w:rsidR="00810703" w:rsidRPr="006F21C3">
        <w:rPr>
          <w:rFonts w:ascii="Times New Roman" w:hAnsi="Times New Roman" w:cs="Times New Roman"/>
          <w:sz w:val="24"/>
          <w:szCs w:val="24"/>
        </w:rPr>
        <w:t xml:space="preserve">ranking </w:t>
      </w:r>
      <w:r w:rsidR="00793B0D" w:rsidRPr="006F21C3">
        <w:rPr>
          <w:rFonts w:ascii="Times New Roman" w:hAnsi="Times New Roman" w:cs="Times New Roman"/>
          <w:sz w:val="24"/>
          <w:szCs w:val="24"/>
        </w:rPr>
        <w:t>data</w:t>
      </w:r>
      <w:r w:rsidR="00810703" w:rsidRPr="006F21C3">
        <w:rPr>
          <w:rFonts w:ascii="Times New Roman" w:hAnsi="Times New Roman" w:cs="Times New Roman"/>
          <w:sz w:val="24"/>
          <w:szCs w:val="24"/>
        </w:rPr>
        <w:t xml:space="preserve">.  </w:t>
      </w:r>
      <w:r w:rsidR="00A931D3" w:rsidRPr="006F21C3">
        <w:rPr>
          <w:rFonts w:ascii="Times New Roman" w:hAnsi="Times New Roman" w:cs="Times New Roman"/>
          <w:sz w:val="24"/>
          <w:szCs w:val="24"/>
        </w:rPr>
        <w:t>I</w:t>
      </w:r>
      <w:r w:rsidR="00810703" w:rsidRPr="006F21C3">
        <w:rPr>
          <w:rFonts w:ascii="Times New Roman" w:hAnsi="Times New Roman" w:cs="Times New Roman"/>
          <w:sz w:val="24"/>
          <w:szCs w:val="24"/>
        </w:rPr>
        <w:t xml:space="preserve"> created a squared error score based on the difference between </w:t>
      </w:r>
      <w:r w:rsidR="00793B0D" w:rsidRPr="006F21C3">
        <w:rPr>
          <w:rFonts w:ascii="Times New Roman" w:hAnsi="Times New Roman" w:cs="Times New Roman"/>
          <w:sz w:val="24"/>
          <w:szCs w:val="24"/>
        </w:rPr>
        <w:t>each</w:t>
      </w:r>
      <w:r w:rsidR="00810703" w:rsidRPr="006F21C3">
        <w:rPr>
          <w:rFonts w:ascii="Times New Roman" w:hAnsi="Times New Roman" w:cs="Times New Roman"/>
          <w:sz w:val="24"/>
          <w:szCs w:val="24"/>
        </w:rPr>
        <w:t xml:space="preserve"> participant’s chosen ranking </w:t>
      </w:r>
      <w:r w:rsidR="00793B0D" w:rsidRPr="006F21C3">
        <w:rPr>
          <w:rFonts w:ascii="Times New Roman" w:hAnsi="Times New Roman" w:cs="Times New Roman"/>
          <w:sz w:val="24"/>
          <w:szCs w:val="24"/>
        </w:rPr>
        <w:t xml:space="preserve">order </w:t>
      </w:r>
      <w:r w:rsidR="00810703" w:rsidRPr="006F21C3">
        <w:rPr>
          <w:rFonts w:ascii="Times New Roman" w:hAnsi="Times New Roman" w:cs="Times New Roman"/>
          <w:sz w:val="24"/>
          <w:szCs w:val="24"/>
        </w:rPr>
        <w:t xml:space="preserve">and the actual ranking of the SPC words and colors.  </w:t>
      </w:r>
      <w:r w:rsidR="00F3440F" w:rsidRPr="006F21C3">
        <w:rPr>
          <w:rFonts w:ascii="Times New Roman" w:hAnsi="Times New Roman" w:cs="Times New Roman"/>
          <w:sz w:val="24"/>
          <w:szCs w:val="24"/>
        </w:rPr>
        <w:t>A</w:t>
      </w:r>
      <w:r w:rsidR="00810703" w:rsidRPr="006F21C3">
        <w:rPr>
          <w:rFonts w:ascii="Times New Roman" w:hAnsi="Times New Roman" w:cs="Times New Roman"/>
          <w:sz w:val="24"/>
          <w:szCs w:val="24"/>
        </w:rPr>
        <w:t xml:space="preserve"> number value </w:t>
      </w:r>
      <w:r w:rsidR="00F3440F" w:rsidRPr="006F21C3">
        <w:rPr>
          <w:rFonts w:ascii="Times New Roman" w:hAnsi="Times New Roman" w:cs="Times New Roman"/>
          <w:sz w:val="24"/>
          <w:szCs w:val="24"/>
        </w:rPr>
        <w:t xml:space="preserve">was then assigned </w:t>
      </w:r>
      <w:r w:rsidR="00810703" w:rsidRPr="006F21C3">
        <w:rPr>
          <w:rFonts w:ascii="Times New Roman" w:hAnsi="Times New Roman" w:cs="Times New Roman"/>
          <w:sz w:val="24"/>
          <w:szCs w:val="24"/>
        </w:rPr>
        <w:t xml:space="preserve">to each response based on </w:t>
      </w:r>
      <w:r w:rsidR="00D76BEA" w:rsidRPr="006F21C3">
        <w:rPr>
          <w:rFonts w:ascii="Times New Roman" w:hAnsi="Times New Roman" w:cs="Times New Roman"/>
          <w:sz w:val="24"/>
          <w:szCs w:val="24"/>
        </w:rPr>
        <w:t>its</w:t>
      </w:r>
      <w:r w:rsidR="00810703" w:rsidRPr="006F21C3">
        <w:rPr>
          <w:rFonts w:ascii="Times New Roman" w:hAnsi="Times New Roman" w:cs="Times New Roman"/>
          <w:sz w:val="24"/>
          <w:szCs w:val="24"/>
        </w:rPr>
        <w:t xml:space="preserve"> correct rank (Marginal = 1, etc), and </w:t>
      </w:r>
      <w:r w:rsidR="00F3440F" w:rsidRPr="006F21C3">
        <w:rPr>
          <w:rFonts w:ascii="Times New Roman" w:hAnsi="Times New Roman" w:cs="Times New Roman"/>
          <w:sz w:val="24"/>
          <w:szCs w:val="24"/>
        </w:rPr>
        <w:t xml:space="preserve">each response was recoded </w:t>
      </w:r>
      <w:r w:rsidR="00810703" w:rsidRPr="006F21C3">
        <w:rPr>
          <w:rFonts w:ascii="Times New Roman" w:hAnsi="Times New Roman" w:cs="Times New Roman"/>
          <w:sz w:val="24"/>
          <w:szCs w:val="24"/>
        </w:rPr>
        <w:t xml:space="preserve">to match these values.  </w:t>
      </w:r>
      <w:r w:rsidR="00F3440F" w:rsidRPr="006F21C3">
        <w:rPr>
          <w:rFonts w:ascii="Times New Roman" w:hAnsi="Times New Roman" w:cs="Times New Roman"/>
          <w:sz w:val="24"/>
          <w:szCs w:val="24"/>
        </w:rPr>
        <w:t>The following equation was then applied to the recoded data:</w:t>
      </w:r>
    </w:p>
    <w:p w14:paraId="52AD63C6" w14:textId="46DA2322" w:rsidR="00810703" w:rsidRPr="006F21C3" w:rsidRDefault="00810703" w:rsidP="006022E4">
      <w:pPr>
        <w:spacing w:line="360" w:lineRule="auto"/>
        <w:rPr>
          <w:rFonts w:ascii="Times New Roman" w:eastAsiaTheme="minorEastAsia" w:hAnsi="Times New Roman" w:cs="Times New Roman"/>
          <w:sz w:val="24"/>
          <w:szCs w:val="24"/>
        </w:rPr>
      </w:pPr>
      <m:oMathPara>
        <m:oMath>
          <m:r>
            <w:rPr>
              <w:rFonts w:ascii="Cambria Math" w:hAnsi="Cambria Math" w:cs="Times New Roman"/>
              <w:sz w:val="24"/>
              <w:szCs w:val="24"/>
            </w:rPr>
            <m:t xml:space="preserve">SPCScore=20- </m:t>
          </m:r>
          <m:f>
            <m:fPr>
              <m:ctrlPr>
                <w:rPr>
                  <w:rFonts w:ascii="Cambria Math" w:hAnsi="Cambria Math" w:cs="Times New Roman"/>
                  <w:i/>
                  <w:sz w:val="24"/>
                  <w:szCs w:val="24"/>
                </w:rPr>
              </m:ctrlPr>
            </m:fPr>
            <m:num>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n-nthRank</m:t>
                          </m:r>
                        </m:e>
                      </m:d>
                    </m:e>
                    <m:sup>
                      <m:r>
                        <w:rPr>
                          <w:rFonts w:ascii="Cambria Math" w:hAnsi="Cambria Math" w:cs="Times New Roman"/>
                          <w:sz w:val="24"/>
                          <w:szCs w:val="24"/>
                        </w:rPr>
                        <m:t>2</m:t>
                      </m:r>
                    </m:sup>
                  </m:sSup>
                  <m:r>
                    <w:rPr>
                      <w:rFonts w:ascii="Cambria Math" w:hAnsi="Cambria Math" w:cs="Times New Roman"/>
                      <w:sz w:val="24"/>
                      <w:szCs w:val="24"/>
                    </w:rPr>
                    <m:t xml:space="preserve"> </m:t>
                  </m:r>
                </m:e>
              </m:nary>
            </m:num>
            <m:den>
              <m:r>
                <w:rPr>
                  <w:rFonts w:ascii="Cambria Math" w:hAnsi="Cambria Math" w:cs="Times New Roman"/>
                  <w:sz w:val="24"/>
                  <w:szCs w:val="24"/>
                </w:rPr>
                <m:t>2</m:t>
              </m:r>
            </m:den>
          </m:f>
        </m:oMath>
      </m:oMathPara>
    </w:p>
    <w:p w14:paraId="00C8E8A3" w14:textId="45F57E60" w:rsidR="00FE149F" w:rsidRPr="006F21C3" w:rsidRDefault="00F3440F" w:rsidP="00F3440F">
      <w:pPr>
        <w:spacing w:line="360" w:lineRule="auto"/>
        <w:rPr>
          <w:rFonts w:ascii="Times New Roman" w:eastAsiaTheme="minorEastAsia" w:hAnsi="Times New Roman" w:cs="Times New Roman"/>
          <w:sz w:val="24"/>
          <w:szCs w:val="24"/>
        </w:rPr>
      </w:pPr>
      <w:r w:rsidRPr="006F21C3">
        <w:rPr>
          <w:rFonts w:ascii="Times New Roman" w:eastAsiaTheme="minorEastAsia" w:hAnsi="Times New Roman" w:cs="Times New Roman"/>
          <w:sz w:val="24"/>
          <w:szCs w:val="24"/>
        </w:rPr>
        <w:t>w</w:t>
      </w:r>
      <w:r w:rsidR="00810703" w:rsidRPr="006F21C3">
        <w:rPr>
          <w:rFonts w:ascii="Times New Roman" w:eastAsiaTheme="minorEastAsia" w:hAnsi="Times New Roman" w:cs="Times New Roman"/>
          <w:sz w:val="24"/>
          <w:szCs w:val="24"/>
        </w:rPr>
        <w:t xml:space="preserve">here the SPCScore is the final score value for a participant, </w:t>
      </w:r>
      <w:r w:rsidR="00810703" w:rsidRPr="006F21C3">
        <w:rPr>
          <w:rFonts w:ascii="Times New Roman" w:eastAsiaTheme="minorEastAsia" w:hAnsi="Times New Roman" w:cs="Times New Roman"/>
          <w:i/>
          <w:iCs/>
          <w:sz w:val="24"/>
          <w:szCs w:val="24"/>
        </w:rPr>
        <w:t>n</w:t>
      </w:r>
      <w:r w:rsidR="00810703" w:rsidRPr="006F21C3">
        <w:rPr>
          <w:rFonts w:ascii="Times New Roman" w:eastAsiaTheme="minorEastAsia" w:hAnsi="Times New Roman" w:cs="Times New Roman"/>
          <w:sz w:val="24"/>
          <w:szCs w:val="24"/>
        </w:rPr>
        <w:t xml:space="preserve"> is the rank in question (from 1 to 5), and </w:t>
      </w:r>
      <w:r w:rsidR="00810703" w:rsidRPr="006F21C3">
        <w:rPr>
          <w:rFonts w:ascii="Times New Roman" w:eastAsiaTheme="minorEastAsia" w:hAnsi="Times New Roman" w:cs="Times New Roman"/>
          <w:i/>
          <w:iCs/>
          <w:sz w:val="24"/>
          <w:szCs w:val="24"/>
        </w:rPr>
        <w:t>nthRank</w:t>
      </w:r>
      <w:r w:rsidR="00810703" w:rsidRPr="006F21C3">
        <w:rPr>
          <w:rFonts w:ascii="Times New Roman" w:eastAsiaTheme="minorEastAsia" w:hAnsi="Times New Roman" w:cs="Times New Roman"/>
          <w:sz w:val="24"/>
          <w:szCs w:val="24"/>
        </w:rPr>
        <w:t xml:space="preserve"> is the value that the participant applied to that rank level (e.g., if a participant set “slight” as the first rank word, </w:t>
      </w:r>
      <w:r w:rsidR="00810703" w:rsidRPr="006F21C3">
        <w:rPr>
          <w:rFonts w:ascii="Times New Roman" w:eastAsiaTheme="minorEastAsia" w:hAnsi="Times New Roman" w:cs="Times New Roman"/>
          <w:i/>
          <w:iCs/>
          <w:sz w:val="24"/>
          <w:szCs w:val="24"/>
        </w:rPr>
        <w:t>n = 1</w:t>
      </w:r>
      <w:r w:rsidR="00810703" w:rsidRPr="006F21C3">
        <w:rPr>
          <w:rFonts w:ascii="Times New Roman" w:eastAsiaTheme="minorEastAsia" w:hAnsi="Times New Roman" w:cs="Times New Roman"/>
          <w:sz w:val="24"/>
          <w:szCs w:val="24"/>
        </w:rPr>
        <w:t xml:space="preserve"> and </w:t>
      </w:r>
      <w:r w:rsidR="00810703" w:rsidRPr="006F21C3">
        <w:rPr>
          <w:rFonts w:ascii="Times New Roman" w:eastAsiaTheme="minorEastAsia" w:hAnsi="Times New Roman" w:cs="Times New Roman"/>
          <w:i/>
          <w:iCs/>
          <w:sz w:val="24"/>
          <w:szCs w:val="24"/>
        </w:rPr>
        <w:t>nthRank = 2</w:t>
      </w:r>
      <w:r w:rsidR="00810703" w:rsidRPr="006F21C3">
        <w:rPr>
          <w:rFonts w:ascii="Times New Roman" w:eastAsiaTheme="minorEastAsia" w:hAnsi="Times New Roman" w:cs="Times New Roman"/>
          <w:sz w:val="24"/>
          <w:szCs w:val="24"/>
        </w:rPr>
        <w:t xml:space="preserve">).  </w:t>
      </w:r>
      <w:r w:rsidRPr="006F21C3">
        <w:rPr>
          <w:rFonts w:ascii="Times New Roman" w:eastAsiaTheme="minorEastAsia" w:hAnsi="Times New Roman" w:cs="Times New Roman"/>
          <w:sz w:val="24"/>
          <w:szCs w:val="24"/>
        </w:rPr>
        <w:t>The resulting s</w:t>
      </w:r>
      <w:r w:rsidR="00FE149F" w:rsidRPr="006F21C3">
        <w:rPr>
          <w:rFonts w:ascii="Times New Roman" w:eastAsiaTheme="minorEastAsia" w:hAnsi="Times New Roman" w:cs="Times New Roman"/>
          <w:sz w:val="24"/>
          <w:szCs w:val="24"/>
        </w:rPr>
        <w:t>core</w:t>
      </w:r>
      <w:r w:rsidRPr="006F21C3">
        <w:rPr>
          <w:rFonts w:ascii="Times New Roman" w:eastAsiaTheme="minorEastAsia" w:hAnsi="Times New Roman" w:cs="Times New Roman"/>
          <w:sz w:val="24"/>
          <w:szCs w:val="24"/>
        </w:rPr>
        <w:t xml:space="preserve"> is</w:t>
      </w:r>
      <w:r w:rsidR="00FE149F" w:rsidRPr="006F21C3">
        <w:rPr>
          <w:rFonts w:ascii="Times New Roman" w:eastAsiaTheme="minorEastAsia" w:hAnsi="Times New Roman" w:cs="Times New Roman"/>
          <w:sz w:val="24"/>
          <w:szCs w:val="24"/>
        </w:rPr>
        <w:t xml:space="preserve"> divided by two to address the way errors occur in a ranking task, as there are always two misplaced ranks for any single mistake, which results in all scores being even numbers.  </w:t>
      </w:r>
      <w:r w:rsidR="00810703" w:rsidRPr="006F21C3">
        <w:rPr>
          <w:rFonts w:ascii="Times New Roman" w:eastAsiaTheme="minorEastAsia" w:hAnsi="Times New Roman" w:cs="Times New Roman"/>
          <w:sz w:val="24"/>
          <w:szCs w:val="24"/>
        </w:rPr>
        <w:t>Th</w:t>
      </w:r>
      <w:r w:rsidR="00FE149F" w:rsidRPr="006F21C3">
        <w:rPr>
          <w:rFonts w:ascii="Times New Roman" w:eastAsiaTheme="minorEastAsia" w:hAnsi="Times New Roman" w:cs="Times New Roman"/>
          <w:sz w:val="24"/>
          <w:szCs w:val="24"/>
        </w:rPr>
        <w:t>is value</w:t>
      </w:r>
      <w:r w:rsidR="00810703" w:rsidRPr="006F21C3">
        <w:rPr>
          <w:rFonts w:ascii="Times New Roman" w:eastAsiaTheme="minorEastAsia" w:hAnsi="Times New Roman" w:cs="Times New Roman"/>
          <w:sz w:val="24"/>
          <w:szCs w:val="24"/>
        </w:rPr>
        <w:t xml:space="preserve"> was then subtracted from 20 to invert the score</w:t>
      </w:r>
      <w:r w:rsidRPr="006F21C3">
        <w:rPr>
          <w:rFonts w:ascii="Times New Roman" w:eastAsiaTheme="minorEastAsia" w:hAnsi="Times New Roman" w:cs="Times New Roman"/>
          <w:sz w:val="24"/>
          <w:szCs w:val="24"/>
        </w:rPr>
        <w:t>.</w:t>
      </w:r>
      <w:r w:rsidR="00810703" w:rsidRPr="006F21C3">
        <w:rPr>
          <w:rFonts w:ascii="Times New Roman" w:eastAsiaTheme="minorEastAsia" w:hAnsi="Times New Roman" w:cs="Times New Roman"/>
          <w:sz w:val="24"/>
          <w:szCs w:val="24"/>
        </w:rPr>
        <w:t xml:space="preserve"> </w:t>
      </w:r>
      <w:r w:rsidRPr="006F21C3">
        <w:rPr>
          <w:rFonts w:ascii="Times New Roman" w:eastAsiaTheme="minorEastAsia" w:hAnsi="Times New Roman" w:cs="Times New Roman"/>
          <w:sz w:val="24"/>
          <w:szCs w:val="24"/>
        </w:rPr>
        <w:t xml:space="preserve"> As a result, a</w:t>
      </w:r>
      <w:r w:rsidR="00810703" w:rsidRPr="006F21C3">
        <w:rPr>
          <w:rFonts w:ascii="Times New Roman" w:eastAsiaTheme="minorEastAsia" w:hAnsi="Times New Roman" w:cs="Times New Roman"/>
          <w:sz w:val="24"/>
          <w:szCs w:val="24"/>
        </w:rPr>
        <w:t xml:space="preserve"> score of 20 represented a ranking that matched the SPC format, while a </w:t>
      </w:r>
      <w:r w:rsidRPr="006F21C3">
        <w:rPr>
          <w:rFonts w:ascii="Times New Roman" w:eastAsiaTheme="minorEastAsia" w:hAnsi="Times New Roman" w:cs="Times New Roman"/>
          <w:sz w:val="24"/>
          <w:szCs w:val="24"/>
        </w:rPr>
        <w:t xml:space="preserve">score of </w:t>
      </w:r>
      <w:r w:rsidR="00810703" w:rsidRPr="006F21C3">
        <w:rPr>
          <w:rFonts w:ascii="Times New Roman" w:eastAsiaTheme="minorEastAsia" w:hAnsi="Times New Roman" w:cs="Times New Roman"/>
          <w:sz w:val="24"/>
          <w:szCs w:val="24"/>
        </w:rPr>
        <w:t>0 represented a ranking that was the exact opposite</w:t>
      </w:r>
      <w:r w:rsidRPr="006F21C3">
        <w:rPr>
          <w:rFonts w:ascii="Times New Roman" w:eastAsiaTheme="minorEastAsia" w:hAnsi="Times New Roman" w:cs="Times New Roman"/>
          <w:sz w:val="24"/>
          <w:szCs w:val="24"/>
        </w:rPr>
        <w:t xml:space="preserve"> of the SPC format</w:t>
      </w:r>
      <w:r w:rsidR="00810703" w:rsidRPr="006F21C3">
        <w:rPr>
          <w:rFonts w:ascii="Times New Roman" w:eastAsiaTheme="minorEastAsia" w:hAnsi="Times New Roman" w:cs="Times New Roman"/>
          <w:sz w:val="24"/>
          <w:szCs w:val="24"/>
        </w:rPr>
        <w:t xml:space="preserve">.  This scoring method was chosen because of how it weights errors, as </w:t>
      </w:r>
      <w:r w:rsidRPr="006F21C3">
        <w:rPr>
          <w:rFonts w:ascii="Times New Roman" w:eastAsiaTheme="minorEastAsia" w:hAnsi="Times New Roman" w:cs="Times New Roman"/>
          <w:sz w:val="24"/>
          <w:szCs w:val="24"/>
        </w:rPr>
        <w:t>interchanging</w:t>
      </w:r>
      <w:r w:rsidR="00810703" w:rsidRPr="006F21C3">
        <w:rPr>
          <w:rFonts w:ascii="Times New Roman" w:eastAsiaTheme="minorEastAsia" w:hAnsi="Times New Roman" w:cs="Times New Roman"/>
          <w:sz w:val="24"/>
          <w:szCs w:val="24"/>
        </w:rPr>
        <w:t xml:space="preserve"> </w:t>
      </w:r>
      <w:r w:rsidR="002353E2" w:rsidRPr="006F21C3">
        <w:rPr>
          <w:rFonts w:ascii="Times New Roman" w:eastAsiaTheme="minorEastAsia" w:hAnsi="Times New Roman" w:cs="Times New Roman"/>
          <w:sz w:val="24"/>
          <w:szCs w:val="24"/>
        </w:rPr>
        <w:t xml:space="preserve">“high” with “enhanced” could result in a potentially more significant real-life consequence than </w:t>
      </w:r>
      <w:r w:rsidRPr="006F21C3">
        <w:rPr>
          <w:rFonts w:ascii="Times New Roman" w:eastAsiaTheme="minorEastAsia" w:hAnsi="Times New Roman" w:cs="Times New Roman"/>
          <w:sz w:val="24"/>
          <w:szCs w:val="24"/>
        </w:rPr>
        <w:t xml:space="preserve">interchanging </w:t>
      </w:r>
      <w:r w:rsidR="002353E2" w:rsidRPr="006F21C3">
        <w:rPr>
          <w:rFonts w:ascii="Times New Roman" w:eastAsiaTheme="minorEastAsia" w:hAnsi="Times New Roman" w:cs="Times New Roman"/>
          <w:sz w:val="24"/>
          <w:szCs w:val="24"/>
        </w:rPr>
        <w:t xml:space="preserve">“marginal” and “slight”. </w:t>
      </w:r>
      <w:r w:rsidRPr="006F21C3">
        <w:rPr>
          <w:rFonts w:ascii="Times New Roman" w:eastAsiaTheme="minorEastAsia" w:hAnsi="Times New Roman" w:cs="Times New Roman"/>
          <w:sz w:val="24"/>
          <w:szCs w:val="24"/>
        </w:rPr>
        <w:t xml:space="preserve"> This method </w:t>
      </w:r>
      <w:r w:rsidR="00D76BEA" w:rsidRPr="006F21C3">
        <w:rPr>
          <w:rFonts w:ascii="Times New Roman" w:eastAsiaTheme="minorEastAsia" w:hAnsi="Times New Roman" w:cs="Times New Roman"/>
          <w:sz w:val="24"/>
          <w:szCs w:val="24"/>
        </w:rPr>
        <w:t>also provides greater granularity than a score that sums the differences without a square</w:t>
      </w:r>
      <w:r w:rsidRPr="006F21C3">
        <w:rPr>
          <w:rFonts w:ascii="Times New Roman" w:eastAsiaTheme="minorEastAsia" w:hAnsi="Times New Roman" w:cs="Times New Roman"/>
          <w:sz w:val="24"/>
          <w:szCs w:val="24"/>
        </w:rPr>
        <w:t>.</w:t>
      </w:r>
    </w:p>
    <w:p w14:paraId="098A3A58" w14:textId="51A90917" w:rsidR="00170042" w:rsidRPr="006F21C3" w:rsidRDefault="00F42132" w:rsidP="00F42132">
      <w:pPr>
        <w:tabs>
          <w:tab w:val="left" w:pos="720"/>
          <w:tab w:val="left" w:pos="1440"/>
          <w:tab w:val="left" w:pos="2160"/>
          <w:tab w:val="left" w:pos="2880"/>
          <w:tab w:val="left" w:pos="3600"/>
          <w:tab w:val="left" w:pos="4320"/>
          <w:tab w:val="left" w:pos="5040"/>
          <w:tab w:val="left" w:pos="5760"/>
          <w:tab w:val="left" w:pos="6480"/>
          <w:tab w:val="left" w:pos="7200"/>
          <w:tab w:val="left" w:pos="8508"/>
        </w:tabs>
        <w:spacing w:line="360" w:lineRule="auto"/>
        <w:rPr>
          <w:rFonts w:ascii="Times New Roman" w:eastAsiaTheme="minorEastAsia" w:hAnsi="Times New Roman" w:cs="Times New Roman"/>
          <w:sz w:val="24"/>
          <w:szCs w:val="24"/>
        </w:rPr>
      </w:pPr>
      <w:r w:rsidRPr="006F21C3">
        <w:rPr>
          <w:rFonts w:ascii="Times New Roman" w:eastAsiaTheme="minorEastAsia" w:hAnsi="Times New Roman" w:cs="Times New Roman"/>
          <w:sz w:val="24"/>
          <w:szCs w:val="24"/>
        </w:rPr>
        <w:tab/>
        <w:t>Using these scores,</w:t>
      </w:r>
      <w:r w:rsidR="00805FC1" w:rsidRPr="006F21C3">
        <w:rPr>
          <w:rFonts w:ascii="Times New Roman" w:eastAsiaTheme="minorEastAsia" w:hAnsi="Times New Roman" w:cs="Times New Roman"/>
          <w:sz w:val="24"/>
          <w:szCs w:val="24"/>
        </w:rPr>
        <w:t xml:space="preserve"> </w:t>
      </w:r>
      <w:r w:rsidR="00A931D3" w:rsidRPr="006F21C3">
        <w:rPr>
          <w:rFonts w:ascii="Times New Roman" w:eastAsiaTheme="minorEastAsia" w:hAnsi="Times New Roman" w:cs="Times New Roman"/>
          <w:sz w:val="24"/>
          <w:szCs w:val="24"/>
        </w:rPr>
        <w:t>I</w:t>
      </w:r>
      <w:r w:rsidRPr="006F21C3">
        <w:rPr>
          <w:rFonts w:ascii="Times New Roman" w:eastAsiaTheme="minorEastAsia" w:hAnsi="Times New Roman" w:cs="Times New Roman"/>
          <w:sz w:val="24"/>
          <w:szCs w:val="24"/>
        </w:rPr>
        <w:t xml:space="preserve"> developed a </w:t>
      </w:r>
      <w:r w:rsidR="003947BC" w:rsidRPr="006F21C3">
        <w:rPr>
          <w:rFonts w:ascii="Times New Roman" w:eastAsiaTheme="minorEastAsia" w:hAnsi="Times New Roman" w:cs="Times New Roman"/>
          <w:sz w:val="24"/>
          <w:szCs w:val="24"/>
        </w:rPr>
        <w:t>pair</w:t>
      </w:r>
      <w:r w:rsidRPr="006F21C3">
        <w:rPr>
          <w:rFonts w:ascii="Times New Roman" w:eastAsiaTheme="minorEastAsia" w:hAnsi="Times New Roman" w:cs="Times New Roman"/>
          <w:sz w:val="24"/>
          <w:szCs w:val="24"/>
        </w:rPr>
        <w:t xml:space="preserve"> of multiple linear regression models to </w:t>
      </w:r>
      <w:r w:rsidR="00805FC1" w:rsidRPr="006F21C3">
        <w:rPr>
          <w:rFonts w:ascii="Times New Roman" w:eastAsiaTheme="minorEastAsia" w:hAnsi="Times New Roman" w:cs="Times New Roman"/>
          <w:sz w:val="24"/>
          <w:szCs w:val="24"/>
        </w:rPr>
        <w:t>explain participant SPC word and color ranking accuracy</w:t>
      </w:r>
      <w:r w:rsidRPr="006F21C3">
        <w:rPr>
          <w:rFonts w:ascii="Times New Roman" w:eastAsiaTheme="minorEastAsia" w:hAnsi="Times New Roman" w:cs="Times New Roman"/>
          <w:sz w:val="24"/>
          <w:szCs w:val="24"/>
        </w:rPr>
        <w:t xml:space="preserve"> across the other demographic factors and survey measures.  </w:t>
      </w:r>
      <w:r w:rsidR="006354CE" w:rsidRPr="006F21C3">
        <w:rPr>
          <w:rFonts w:ascii="Times New Roman" w:eastAsiaTheme="minorEastAsia" w:hAnsi="Times New Roman" w:cs="Times New Roman"/>
          <w:sz w:val="24"/>
          <w:szCs w:val="24"/>
        </w:rPr>
        <w:t>The equation for these models included 12 independent variables: Age, gender, ethnicity, race, education, numeracy, NWS region, weather salience, tornado responsiveness, preparedness, subjective tornado watch and warning understanding, and objective tornado watch and warning understanding.</w:t>
      </w:r>
      <w:r w:rsidR="00D773AE" w:rsidRPr="006F21C3">
        <w:rPr>
          <w:rFonts w:ascii="Times New Roman" w:eastAsiaTheme="minorEastAsia" w:hAnsi="Times New Roman" w:cs="Times New Roman"/>
          <w:sz w:val="24"/>
          <w:szCs w:val="24"/>
        </w:rPr>
        <w:t xml:space="preserve">  The final term in the equation is the error or residual term, which accounts for the prediction errors between the model prediction and observed values of the dependent variable.</w:t>
      </w:r>
    </w:p>
    <w:p w14:paraId="1CCCA122" w14:textId="388A39B5" w:rsidR="00170042" w:rsidRPr="006F21C3" w:rsidRDefault="006354CE" w:rsidP="00F42132">
      <w:pPr>
        <w:tabs>
          <w:tab w:val="left" w:pos="720"/>
          <w:tab w:val="left" w:pos="1440"/>
          <w:tab w:val="left" w:pos="2160"/>
          <w:tab w:val="left" w:pos="2880"/>
          <w:tab w:val="left" w:pos="3600"/>
          <w:tab w:val="left" w:pos="4320"/>
          <w:tab w:val="left" w:pos="5040"/>
          <w:tab w:val="left" w:pos="5760"/>
          <w:tab w:val="left" w:pos="6480"/>
          <w:tab w:val="left" w:pos="7200"/>
          <w:tab w:val="left" w:pos="8508"/>
        </w:tabs>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SPCWordScore=A+</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Age</m:t>
                  </m:r>
                </m:e>
              </m:d>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2</m:t>
              </m:r>
            </m:sub>
          </m:sSub>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Gender</m:t>
                  </m:r>
                </m:e>
              </m:d>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3</m:t>
              </m:r>
            </m:sub>
          </m:sSub>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Ethnicity</m:t>
                  </m:r>
                </m:e>
              </m:d>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4</m:t>
              </m:r>
            </m:sub>
          </m:sSub>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Race</m:t>
                  </m:r>
                </m:e>
              </m:d>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5</m:t>
              </m:r>
            </m:sub>
          </m:sSub>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Education</m:t>
                  </m:r>
                </m:e>
              </m:d>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6</m:t>
              </m:r>
            </m:sub>
          </m:sSub>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Numeracy</m:t>
                  </m:r>
                </m:e>
              </m:d>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7</m:t>
              </m:r>
            </m:sub>
          </m:sSub>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NWSRegion</m:t>
                  </m:r>
                </m:e>
              </m:d>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8</m:t>
              </m:r>
            </m:sub>
          </m:sSub>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WeatherSalience</m:t>
                  </m:r>
                </m:e>
              </m:d>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9</m:t>
              </m:r>
            </m:sub>
          </m:sSub>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TornadoResponsiveness</m:t>
                  </m:r>
                </m:e>
              </m:d>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10</m:t>
              </m:r>
            </m:sub>
          </m:sSub>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Preparedness</m:t>
                  </m:r>
                </m:e>
              </m:d>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11</m:t>
              </m:r>
            </m:sub>
          </m:sSub>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SubjectiveTor.Watch/Warn</m:t>
                  </m:r>
                </m:e>
              </m:d>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12</m:t>
              </m:r>
            </m:sub>
          </m:sSub>
          <m:sSub>
            <m:sSubPr>
              <m:ctrlPr>
                <w:rPr>
                  <w:rFonts w:ascii="Cambria Math" w:eastAsiaTheme="minorEastAsia" w:hAnsi="Cambria Math" w:cs="Times New Roman"/>
                  <w:i/>
                  <w:sz w:val="24"/>
                  <w:szCs w:val="24"/>
                </w:rPr>
              </m:ctrlPr>
            </m:sSub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ObjectiveTor.Watch/Warn</m:t>
                  </m:r>
                </m:e>
              </m:d>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i</m:t>
              </m:r>
            </m:sub>
          </m:sSub>
        </m:oMath>
      </m:oMathPara>
    </w:p>
    <w:p w14:paraId="1DF5102F" w14:textId="4C31C23F" w:rsidR="006354CE" w:rsidRPr="006F21C3" w:rsidRDefault="006354CE" w:rsidP="00F42132">
      <w:pPr>
        <w:tabs>
          <w:tab w:val="left" w:pos="720"/>
          <w:tab w:val="left" w:pos="1440"/>
          <w:tab w:val="left" w:pos="2160"/>
          <w:tab w:val="left" w:pos="2880"/>
          <w:tab w:val="left" w:pos="3600"/>
          <w:tab w:val="left" w:pos="4320"/>
          <w:tab w:val="left" w:pos="5040"/>
          <w:tab w:val="left" w:pos="5760"/>
          <w:tab w:val="left" w:pos="6480"/>
          <w:tab w:val="left" w:pos="7200"/>
          <w:tab w:val="left" w:pos="8508"/>
        </w:tabs>
        <w:spacing w:line="360" w:lineRule="auto"/>
        <w:rPr>
          <w:rFonts w:ascii="Times New Roman" w:eastAsiaTheme="minorEastAsia" w:hAnsi="Times New Roman" w:cs="Times New Roman"/>
          <w:sz w:val="24"/>
          <w:szCs w:val="24"/>
        </w:rPr>
      </w:pPr>
      <w:r w:rsidRPr="006F21C3">
        <w:rPr>
          <w:rFonts w:ascii="Times New Roman" w:eastAsiaTheme="minorEastAsia" w:hAnsi="Times New Roman" w:cs="Times New Roman"/>
          <w:sz w:val="24"/>
          <w:szCs w:val="24"/>
        </w:rPr>
        <w:tab/>
        <w:t xml:space="preserve">The equation for the SPC color ranking score model is identical to the one used for the word ranking scores, save for the dependent variable which was changed to the SPC color score.  </w:t>
      </w:r>
      <w:r w:rsidR="00480E05" w:rsidRPr="006F21C3">
        <w:rPr>
          <w:rFonts w:ascii="Times New Roman" w:eastAsiaTheme="minorEastAsia" w:hAnsi="Times New Roman" w:cs="Times New Roman"/>
          <w:sz w:val="24"/>
          <w:szCs w:val="24"/>
        </w:rPr>
        <w:t>A combination of continuous (</w:t>
      </w:r>
      <w:r w:rsidR="009113E8" w:rsidRPr="006F21C3">
        <w:rPr>
          <w:rFonts w:ascii="Times New Roman" w:eastAsiaTheme="minorEastAsia" w:hAnsi="Times New Roman" w:cs="Times New Roman"/>
          <w:sz w:val="24"/>
          <w:szCs w:val="24"/>
        </w:rPr>
        <w:t xml:space="preserve">i.e. </w:t>
      </w:r>
      <w:r w:rsidR="00480E05" w:rsidRPr="006F21C3">
        <w:rPr>
          <w:rFonts w:ascii="Times New Roman" w:eastAsiaTheme="minorEastAsia" w:hAnsi="Times New Roman" w:cs="Times New Roman"/>
          <w:sz w:val="24"/>
          <w:szCs w:val="24"/>
        </w:rPr>
        <w:t>age, numeracy) and discrete (</w:t>
      </w:r>
      <w:r w:rsidR="009113E8" w:rsidRPr="006F21C3">
        <w:rPr>
          <w:rFonts w:ascii="Times New Roman" w:eastAsiaTheme="minorEastAsia" w:hAnsi="Times New Roman" w:cs="Times New Roman"/>
          <w:sz w:val="24"/>
          <w:szCs w:val="24"/>
        </w:rPr>
        <w:t xml:space="preserve">i.e. </w:t>
      </w:r>
      <w:r w:rsidR="00480E05" w:rsidRPr="006F21C3">
        <w:rPr>
          <w:rFonts w:ascii="Times New Roman" w:eastAsiaTheme="minorEastAsia" w:hAnsi="Times New Roman" w:cs="Times New Roman"/>
          <w:sz w:val="24"/>
          <w:szCs w:val="24"/>
        </w:rPr>
        <w:t xml:space="preserve">gender, NWS region) variables were used in this study, which is facilitated </w:t>
      </w:r>
      <w:r w:rsidR="00180EC9" w:rsidRPr="006F21C3">
        <w:rPr>
          <w:rFonts w:ascii="Times New Roman" w:eastAsiaTheme="minorEastAsia" w:hAnsi="Times New Roman" w:cs="Times New Roman"/>
          <w:sz w:val="24"/>
          <w:szCs w:val="24"/>
        </w:rPr>
        <w:t>using</w:t>
      </w:r>
      <w:r w:rsidR="00480E05" w:rsidRPr="006F21C3">
        <w:rPr>
          <w:rFonts w:ascii="Times New Roman" w:eastAsiaTheme="minorEastAsia" w:hAnsi="Times New Roman" w:cs="Times New Roman"/>
          <w:sz w:val="24"/>
          <w:szCs w:val="24"/>
        </w:rPr>
        <w:t xml:space="preserve"> dummy variables applied to the discrete variables.</w:t>
      </w:r>
      <w:r w:rsidR="00180EC9" w:rsidRPr="006F21C3">
        <w:rPr>
          <w:rFonts w:ascii="Times New Roman" w:eastAsiaTheme="minorEastAsia" w:hAnsi="Times New Roman" w:cs="Times New Roman"/>
          <w:sz w:val="24"/>
          <w:szCs w:val="24"/>
        </w:rPr>
        <w:t xml:space="preserve">  These dummy variables allowed the model to </w:t>
      </w:r>
      <w:r w:rsidR="009113E8" w:rsidRPr="006F21C3">
        <w:rPr>
          <w:rFonts w:ascii="Times New Roman" w:eastAsiaTheme="minorEastAsia" w:hAnsi="Times New Roman" w:cs="Times New Roman"/>
          <w:sz w:val="24"/>
          <w:szCs w:val="24"/>
        </w:rPr>
        <w:t>identify changes in the dependent variable across the different values of the discrete variable</w:t>
      </w:r>
      <w:r w:rsidR="006268DF">
        <w:rPr>
          <w:rFonts w:ascii="Times New Roman" w:eastAsiaTheme="minorEastAsia" w:hAnsi="Times New Roman" w:cs="Times New Roman"/>
          <w:sz w:val="24"/>
          <w:szCs w:val="24"/>
        </w:rPr>
        <w:t xml:space="preserve"> </w:t>
      </w:r>
      <w:r w:rsidR="006268DF" w:rsidRPr="006F21C3">
        <w:rPr>
          <w:rFonts w:ascii="Times New Roman" w:eastAsiaTheme="minorEastAsia" w:hAnsi="Times New Roman" w:cs="Times New Roman"/>
          <w:sz w:val="24"/>
          <w:szCs w:val="24"/>
        </w:rPr>
        <w:t>(Jenkins-Smith et al. 2017)</w:t>
      </w:r>
      <w:r w:rsidR="009113E8" w:rsidRPr="006F21C3">
        <w:rPr>
          <w:rFonts w:ascii="Times New Roman" w:eastAsiaTheme="minorEastAsia" w:hAnsi="Times New Roman" w:cs="Times New Roman"/>
          <w:sz w:val="24"/>
          <w:szCs w:val="24"/>
        </w:rPr>
        <w:t>.  F</w:t>
      </w:r>
      <w:r w:rsidR="00180EC9" w:rsidRPr="006F21C3">
        <w:rPr>
          <w:rFonts w:ascii="Times New Roman" w:eastAsiaTheme="minorEastAsia" w:hAnsi="Times New Roman" w:cs="Times New Roman"/>
          <w:sz w:val="24"/>
          <w:szCs w:val="24"/>
        </w:rPr>
        <w:t>or example</w:t>
      </w:r>
      <w:r w:rsidR="009113E8" w:rsidRPr="006F21C3">
        <w:rPr>
          <w:rFonts w:ascii="Times New Roman" w:eastAsiaTheme="minorEastAsia" w:hAnsi="Times New Roman" w:cs="Times New Roman"/>
          <w:sz w:val="24"/>
          <w:szCs w:val="24"/>
        </w:rPr>
        <w:t>,</w:t>
      </w:r>
      <w:r w:rsidR="00180EC9" w:rsidRPr="006F21C3">
        <w:rPr>
          <w:rFonts w:ascii="Times New Roman" w:eastAsiaTheme="minorEastAsia" w:hAnsi="Times New Roman" w:cs="Times New Roman"/>
          <w:sz w:val="24"/>
          <w:szCs w:val="24"/>
        </w:rPr>
        <w:t xml:space="preserve"> Central Region</w:t>
      </w:r>
      <w:r w:rsidR="009113E8" w:rsidRPr="006F21C3">
        <w:rPr>
          <w:rFonts w:ascii="Times New Roman" w:eastAsiaTheme="minorEastAsia" w:hAnsi="Times New Roman" w:cs="Times New Roman"/>
          <w:sz w:val="24"/>
          <w:szCs w:val="24"/>
        </w:rPr>
        <w:t xml:space="preserve"> was used as the reference value</w:t>
      </w:r>
      <w:r w:rsidR="00180EC9" w:rsidRPr="006F21C3">
        <w:rPr>
          <w:rFonts w:ascii="Times New Roman" w:eastAsiaTheme="minorEastAsia" w:hAnsi="Times New Roman" w:cs="Times New Roman"/>
          <w:sz w:val="24"/>
          <w:szCs w:val="24"/>
        </w:rPr>
        <w:t xml:space="preserve"> for the NWS region variable, </w:t>
      </w:r>
      <w:r w:rsidR="009113E8" w:rsidRPr="006F21C3">
        <w:rPr>
          <w:rFonts w:ascii="Times New Roman" w:eastAsiaTheme="minorEastAsia" w:hAnsi="Times New Roman" w:cs="Times New Roman"/>
          <w:sz w:val="24"/>
          <w:szCs w:val="24"/>
        </w:rPr>
        <w:t>which was then compared individually to Eastern Region, Southern Region, and Western Region.  Linear regression can be used in these cases as scores for the two different discrete values are compared, creating two points from which the slope of a regression line can be identified.</w:t>
      </w:r>
    </w:p>
    <w:p w14:paraId="770424A2" w14:textId="0EBCA2EB" w:rsidR="00B329DF" w:rsidRPr="006F21C3" w:rsidRDefault="009113E8" w:rsidP="00F42132">
      <w:pPr>
        <w:tabs>
          <w:tab w:val="left" w:pos="720"/>
          <w:tab w:val="left" w:pos="1440"/>
          <w:tab w:val="left" w:pos="2160"/>
          <w:tab w:val="left" w:pos="2880"/>
          <w:tab w:val="left" w:pos="3600"/>
          <w:tab w:val="left" w:pos="4320"/>
          <w:tab w:val="left" w:pos="5040"/>
          <w:tab w:val="left" w:pos="5760"/>
          <w:tab w:val="left" w:pos="6480"/>
          <w:tab w:val="left" w:pos="7200"/>
          <w:tab w:val="left" w:pos="8508"/>
        </w:tabs>
        <w:spacing w:line="360" w:lineRule="auto"/>
        <w:rPr>
          <w:rFonts w:ascii="Times New Roman" w:eastAsiaTheme="minorEastAsia" w:hAnsi="Times New Roman" w:cs="Times New Roman"/>
          <w:sz w:val="24"/>
          <w:szCs w:val="24"/>
        </w:rPr>
      </w:pPr>
      <w:r w:rsidRPr="006F21C3">
        <w:rPr>
          <w:rFonts w:ascii="Times New Roman" w:eastAsiaTheme="minorEastAsia" w:hAnsi="Times New Roman" w:cs="Times New Roman"/>
          <w:sz w:val="24"/>
          <w:szCs w:val="24"/>
        </w:rPr>
        <w:tab/>
      </w:r>
      <w:r w:rsidR="00BD27C0" w:rsidRPr="006F21C3">
        <w:rPr>
          <w:rFonts w:ascii="Times New Roman" w:eastAsiaTheme="minorEastAsia" w:hAnsi="Times New Roman" w:cs="Times New Roman"/>
          <w:sz w:val="24"/>
          <w:szCs w:val="24"/>
        </w:rPr>
        <w:t>Multiple</w:t>
      </w:r>
      <w:r w:rsidRPr="006F21C3">
        <w:rPr>
          <w:rFonts w:ascii="Times New Roman" w:eastAsiaTheme="minorEastAsia" w:hAnsi="Times New Roman" w:cs="Times New Roman"/>
          <w:sz w:val="24"/>
          <w:szCs w:val="24"/>
        </w:rPr>
        <w:t xml:space="preserve"> linear</w:t>
      </w:r>
      <w:r w:rsidR="00BD27C0" w:rsidRPr="006F21C3">
        <w:rPr>
          <w:rFonts w:ascii="Times New Roman" w:eastAsiaTheme="minorEastAsia" w:hAnsi="Times New Roman" w:cs="Times New Roman"/>
          <w:sz w:val="24"/>
          <w:szCs w:val="24"/>
        </w:rPr>
        <w:t xml:space="preserve"> regression uses </w:t>
      </w:r>
      <w:r w:rsidR="007A1BBA" w:rsidRPr="006F21C3">
        <w:rPr>
          <w:rFonts w:ascii="Times New Roman" w:eastAsiaTheme="minorEastAsia" w:hAnsi="Times New Roman" w:cs="Times New Roman"/>
          <w:sz w:val="24"/>
          <w:szCs w:val="24"/>
        </w:rPr>
        <w:t>o</w:t>
      </w:r>
      <w:r w:rsidR="00BD27C0" w:rsidRPr="006F21C3">
        <w:rPr>
          <w:rFonts w:ascii="Times New Roman" w:eastAsiaTheme="minorEastAsia" w:hAnsi="Times New Roman" w:cs="Times New Roman"/>
          <w:sz w:val="24"/>
          <w:szCs w:val="24"/>
        </w:rPr>
        <w:t xml:space="preserve">rdinary </w:t>
      </w:r>
      <w:r w:rsidR="007A1BBA" w:rsidRPr="006F21C3">
        <w:rPr>
          <w:rFonts w:ascii="Times New Roman" w:eastAsiaTheme="minorEastAsia" w:hAnsi="Times New Roman" w:cs="Times New Roman"/>
          <w:sz w:val="24"/>
          <w:szCs w:val="24"/>
        </w:rPr>
        <w:t>l</w:t>
      </w:r>
      <w:r w:rsidR="00BD27C0" w:rsidRPr="006F21C3">
        <w:rPr>
          <w:rFonts w:ascii="Times New Roman" w:eastAsiaTheme="minorEastAsia" w:hAnsi="Times New Roman" w:cs="Times New Roman"/>
          <w:sz w:val="24"/>
          <w:szCs w:val="24"/>
        </w:rPr>
        <w:t xml:space="preserve">east </w:t>
      </w:r>
      <w:r w:rsidR="007A1BBA" w:rsidRPr="006F21C3">
        <w:rPr>
          <w:rFonts w:ascii="Times New Roman" w:eastAsiaTheme="minorEastAsia" w:hAnsi="Times New Roman" w:cs="Times New Roman"/>
          <w:sz w:val="24"/>
          <w:szCs w:val="24"/>
        </w:rPr>
        <w:t>s</w:t>
      </w:r>
      <w:r w:rsidR="00BD27C0" w:rsidRPr="006F21C3">
        <w:rPr>
          <w:rFonts w:ascii="Times New Roman" w:eastAsiaTheme="minorEastAsia" w:hAnsi="Times New Roman" w:cs="Times New Roman"/>
          <w:sz w:val="24"/>
          <w:szCs w:val="24"/>
        </w:rPr>
        <w:t>quares</w:t>
      </w:r>
      <w:r w:rsidR="003947BC" w:rsidRPr="006F21C3">
        <w:rPr>
          <w:rFonts w:ascii="Times New Roman" w:eastAsiaTheme="minorEastAsia" w:hAnsi="Times New Roman" w:cs="Times New Roman"/>
          <w:sz w:val="24"/>
          <w:szCs w:val="24"/>
        </w:rPr>
        <w:t xml:space="preserve"> estimation to generate a linear model of the effects of multiple independent variables on a dependent variable of interest.  </w:t>
      </w:r>
      <w:r w:rsidR="00B310AD" w:rsidRPr="006F21C3">
        <w:rPr>
          <w:rFonts w:ascii="Times New Roman" w:eastAsiaTheme="minorEastAsia" w:hAnsi="Times New Roman" w:cs="Times New Roman"/>
          <w:sz w:val="24"/>
          <w:szCs w:val="24"/>
        </w:rPr>
        <w:t>This method is a more complex version of o</w:t>
      </w:r>
      <w:r w:rsidR="00D773AE" w:rsidRPr="006F21C3">
        <w:rPr>
          <w:rFonts w:ascii="Times New Roman" w:eastAsiaTheme="minorEastAsia" w:hAnsi="Times New Roman" w:cs="Times New Roman"/>
          <w:sz w:val="24"/>
          <w:szCs w:val="24"/>
        </w:rPr>
        <w:t xml:space="preserve">rdinary least squares </w:t>
      </w:r>
      <w:r w:rsidR="00B310AD" w:rsidRPr="006F21C3">
        <w:rPr>
          <w:rFonts w:ascii="Times New Roman" w:eastAsiaTheme="minorEastAsia" w:hAnsi="Times New Roman" w:cs="Times New Roman"/>
          <w:sz w:val="24"/>
          <w:szCs w:val="24"/>
        </w:rPr>
        <w:t xml:space="preserve">(OLS) </w:t>
      </w:r>
      <w:r w:rsidR="00D773AE" w:rsidRPr="006F21C3">
        <w:rPr>
          <w:rFonts w:ascii="Times New Roman" w:eastAsiaTheme="minorEastAsia" w:hAnsi="Times New Roman" w:cs="Times New Roman"/>
          <w:sz w:val="24"/>
          <w:szCs w:val="24"/>
        </w:rPr>
        <w:t>estimation</w:t>
      </w:r>
      <w:r w:rsidR="00B310AD" w:rsidRPr="006F21C3">
        <w:rPr>
          <w:rFonts w:ascii="Times New Roman" w:eastAsiaTheme="minorEastAsia" w:hAnsi="Times New Roman" w:cs="Times New Roman"/>
          <w:sz w:val="24"/>
          <w:szCs w:val="24"/>
        </w:rPr>
        <w:t xml:space="preserve">.  </w:t>
      </w:r>
      <w:r w:rsidR="00B329DF" w:rsidRPr="006F21C3">
        <w:rPr>
          <w:rFonts w:ascii="Times New Roman" w:eastAsiaTheme="minorEastAsia" w:hAnsi="Times New Roman" w:cs="Times New Roman"/>
          <w:sz w:val="24"/>
          <w:szCs w:val="24"/>
        </w:rPr>
        <w:t>The process of OLS estimation uses matched values of the dependent and independent variable across a sample to find</w:t>
      </w:r>
      <w:r w:rsidR="00B310AD" w:rsidRPr="006F21C3">
        <w:rPr>
          <w:rFonts w:ascii="Times New Roman" w:eastAsiaTheme="minorEastAsia" w:hAnsi="Times New Roman" w:cs="Times New Roman"/>
          <w:sz w:val="24"/>
          <w:szCs w:val="24"/>
        </w:rPr>
        <w:t xml:space="preserve"> the slope and intercept of a line that has the smallest possible value of the residual term </w:t>
      </w:r>
      <w:r w:rsidR="00B310AD" w:rsidRPr="006F21C3">
        <w:rPr>
          <w:rFonts w:ascii="Times New Roman" w:eastAsiaTheme="minorEastAsia" w:hAnsi="Times New Roman" w:cs="Times New Roman"/>
          <w:i/>
          <w:iCs/>
          <w:sz w:val="24"/>
          <w:szCs w:val="24"/>
        </w:rPr>
        <w:t>E</w:t>
      </w:r>
      <w:r w:rsidR="00B310AD" w:rsidRPr="006F21C3">
        <w:rPr>
          <w:rFonts w:ascii="Times New Roman" w:eastAsiaTheme="minorEastAsia" w:hAnsi="Times New Roman" w:cs="Times New Roman"/>
          <w:i/>
          <w:iCs/>
          <w:sz w:val="24"/>
          <w:szCs w:val="24"/>
          <w:vertAlign w:val="subscript"/>
        </w:rPr>
        <w:t>i</w:t>
      </w:r>
      <w:r w:rsidR="00B310AD" w:rsidRPr="006F21C3">
        <w:rPr>
          <w:rFonts w:ascii="Times New Roman" w:eastAsiaTheme="minorEastAsia" w:hAnsi="Times New Roman" w:cs="Times New Roman"/>
          <w:sz w:val="24"/>
          <w:szCs w:val="24"/>
        </w:rPr>
        <w:t xml:space="preserve">  </w:t>
      </w:r>
      <w:r w:rsidR="00B329DF" w:rsidRPr="006F21C3">
        <w:rPr>
          <w:rFonts w:ascii="Times New Roman" w:eastAsiaTheme="minorEastAsia" w:hAnsi="Times New Roman" w:cs="Times New Roman"/>
          <w:sz w:val="24"/>
          <w:szCs w:val="24"/>
        </w:rPr>
        <w:t xml:space="preserve">(i.e. </w:t>
      </w:r>
      <w:r w:rsidR="00B310AD" w:rsidRPr="006F21C3">
        <w:rPr>
          <w:rFonts w:ascii="Times New Roman" w:eastAsiaTheme="minorEastAsia" w:hAnsi="Times New Roman" w:cs="Times New Roman"/>
          <w:sz w:val="24"/>
          <w:szCs w:val="24"/>
        </w:rPr>
        <w:t xml:space="preserve">the minimum difference between the predicted values and the measured values of the dependent variable across the range of the </w:t>
      </w:r>
      <w:r w:rsidR="00B329DF" w:rsidRPr="006F21C3">
        <w:rPr>
          <w:rFonts w:ascii="Times New Roman" w:eastAsiaTheme="minorEastAsia" w:hAnsi="Times New Roman" w:cs="Times New Roman"/>
          <w:sz w:val="24"/>
          <w:szCs w:val="24"/>
        </w:rPr>
        <w:t>in</w:t>
      </w:r>
      <w:r w:rsidR="00B310AD" w:rsidRPr="006F21C3">
        <w:rPr>
          <w:rFonts w:ascii="Times New Roman" w:eastAsiaTheme="minorEastAsia" w:hAnsi="Times New Roman" w:cs="Times New Roman"/>
          <w:sz w:val="24"/>
          <w:szCs w:val="24"/>
        </w:rPr>
        <w:t>dependent variable</w:t>
      </w:r>
      <w:r w:rsidR="00B329DF" w:rsidRPr="006F21C3">
        <w:rPr>
          <w:rFonts w:ascii="Times New Roman" w:eastAsiaTheme="minorEastAsia" w:hAnsi="Times New Roman" w:cs="Times New Roman"/>
          <w:sz w:val="24"/>
          <w:szCs w:val="24"/>
        </w:rPr>
        <w:t>).</w:t>
      </w:r>
      <w:r w:rsidR="00B310AD" w:rsidRPr="006F21C3">
        <w:rPr>
          <w:rFonts w:ascii="Times New Roman" w:eastAsiaTheme="minorEastAsia" w:hAnsi="Times New Roman" w:cs="Times New Roman"/>
          <w:sz w:val="24"/>
          <w:szCs w:val="24"/>
        </w:rPr>
        <w:t xml:space="preserve">  Multiple linear regression</w:t>
      </w:r>
      <w:r w:rsidR="00B329DF" w:rsidRPr="006F21C3">
        <w:rPr>
          <w:rFonts w:ascii="Times New Roman" w:eastAsiaTheme="minorEastAsia" w:hAnsi="Times New Roman" w:cs="Times New Roman"/>
          <w:sz w:val="24"/>
          <w:szCs w:val="24"/>
        </w:rPr>
        <w:t xml:space="preserve"> is effectively OLS estimation with multiple independent variables, which is accomplished through</w:t>
      </w:r>
      <w:r w:rsidR="00B310AD" w:rsidRPr="006F21C3">
        <w:rPr>
          <w:rFonts w:ascii="Times New Roman" w:eastAsiaTheme="minorEastAsia" w:hAnsi="Times New Roman" w:cs="Times New Roman"/>
          <w:sz w:val="24"/>
          <w:szCs w:val="24"/>
        </w:rPr>
        <w:t xml:space="preserve"> matrix algebra</w:t>
      </w:r>
      <w:r w:rsidR="00801C1F" w:rsidRPr="006F21C3">
        <w:rPr>
          <w:rFonts w:ascii="Times New Roman" w:eastAsiaTheme="minorEastAsia" w:hAnsi="Times New Roman" w:cs="Times New Roman"/>
          <w:sz w:val="24"/>
          <w:szCs w:val="24"/>
        </w:rPr>
        <w:t xml:space="preserve"> (</w:t>
      </w:r>
      <w:r w:rsidR="002C7FA9" w:rsidRPr="006F21C3">
        <w:rPr>
          <w:rFonts w:ascii="Times New Roman" w:eastAsiaTheme="minorEastAsia" w:hAnsi="Times New Roman" w:cs="Times New Roman"/>
          <w:sz w:val="24"/>
          <w:szCs w:val="24"/>
        </w:rPr>
        <w:t>Jenkins-Smith et al. 2017</w:t>
      </w:r>
      <w:r w:rsidR="00801C1F" w:rsidRPr="006F21C3">
        <w:rPr>
          <w:rFonts w:ascii="Times New Roman" w:eastAsiaTheme="minorEastAsia" w:hAnsi="Times New Roman" w:cs="Times New Roman"/>
          <w:sz w:val="24"/>
          <w:szCs w:val="24"/>
        </w:rPr>
        <w:t>)</w:t>
      </w:r>
      <w:r w:rsidR="00B329DF" w:rsidRPr="006F21C3">
        <w:rPr>
          <w:rFonts w:ascii="Times New Roman" w:eastAsiaTheme="minorEastAsia" w:hAnsi="Times New Roman" w:cs="Times New Roman"/>
          <w:sz w:val="24"/>
          <w:szCs w:val="24"/>
        </w:rPr>
        <w:t xml:space="preserve">.  The result of this estimation process is a </w:t>
      </w:r>
      <w:r w:rsidR="00B310AD" w:rsidRPr="006F21C3">
        <w:rPr>
          <w:rFonts w:ascii="Times New Roman" w:eastAsiaTheme="minorEastAsia" w:hAnsi="Times New Roman" w:cs="Times New Roman"/>
          <w:sz w:val="24"/>
          <w:szCs w:val="24"/>
        </w:rPr>
        <w:t>predictive surface that accounts for changes across multiple independent variables, versus the two-dimensional predictive line</w:t>
      </w:r>
      <w:r w:rsidR="00B329DF" w:rsidRPr="006F21C3">
        <w:rPr>
          <w:rFonts w:ascii="Times New Roman" w:eastAsiaTheme="minorEastAsia" w:hAnsi="Times New Roman" w:cs="Times New Roman"/>
          <w:sz w:val="24"/>
          <w:szCs w:val="24"/>
        </w:rPr>
        <w:t xml:space="preserve"> that predicts the dependent variable using only one independent variable that is produced by OLS estimation.</w:t>
      </w:r>
      <w:r w:rsidR="00B310AD" w:rsidRPr="006F21C3">
        <w:rPr>
          <w:rFonts w:ascii="Times New Roman" w:eastAsiaTheme="minorEastAsia" w:hAnsi="Times New Roman" w:cs="Times New Roman"/>
          <w:sz w:val="24"/>
          <w:szCs w:val="24"/>
        </w:rPr>
        <w:t xml:space="preserve"> </w:t>
      </w:r>
      <w:r w:rsidR="00B329DF" w:rsidRPr="006F21C3">
        <w:rPr>
          <w:rFonts w:ascii="Times New Roman" w:eastAsiaTheme="minorEastAsia" w:hAnsi="Times New Roman" w:cs="Times New Roman"/>
          <w:sz w:val="24"/>
          <w:szCs w:val="24"/>
        </w:rPr>
        <w:t xml:space="preserve"> Note that multiple linear regression differs from multivariate regression, which is a statistical method that compares multiple dependent variables using one independent variable</w:t>
      </w:r>
      <w:r w:rsidR="006268DF">
        <w:rPr>
          <w:rFonts w:ascii="Times New Roman" w:eastAsiaTheme="minorEastAsia" w:hAnsi="Times New Roman" w:cs="Times New Roman"/>
          <w:sz w:val="24"/>
          <w:szCs w:val="24"/>
        </w:rPr>
        <w:t xml:space="preserve"> </w:t>
      </w:r>
      <w:r w:rsidR="006268DF" w:rsidRPr="006F21C3">
        <w:rPr>
          <w:rFonts w:ascii="Times New Roman" w:eastAsiaTheme="minorEastAsia" w:hAnsi="Times New Roman" w:cs="Times New Roman"/>
          <w:sz w:val="24"/>
          <w:szCs w:val="24"/>
        </w:rPr>
        <w:t>(Jenkins-Smith et al. 2017)</w:t>
      </w:r>
      <w:r w:rsidR="00B329DF" w:rsidRPr="006F21C3">
        <w:rPr>
          <w:rFonts w:ascii="Times New Roman" w:eastAsiaTheme="minorEastAsia" w:hAnsi="Times New Roman" w:cs="Times New Roman"/>
          <w:sz w:val="24"/>
          <w:szCs w:val="24"/>
        </w:rPr>
        <w:t>.</w:t>
      </w:r>
    </w:p>
    <w:p w14:paraId="6E1153C1" w14:textId="69027E3A" w:rsidR="007A1BBA" w:rsidRPr="006F21C3" w:rsidRDefault="00B329DF" w:rsidP="00F42132">
      <w:pPr>
        <w:tabs>
          <w:tab w:val="left" w:pos="720"/>
          <w:tab w:val="left" w:pos="1440"/>
          <w:tab w:val="left" w:pos="2160"/>
          <w:tab w:val="left" w:pos="2880"/>
          <w:tab w:val="left" w:pos="3600"/>
          <w:tab w:val="left" w:pos="4320"/>
          <w:tab w:val="left" w:pos="5040"/>
          <w:tab w:val="left" w:pos="5760"/>
          <w:tab w:val="left" w:pos="6480"/>
          <w:tab w:val="left" w:pos="7200"/>
          <w:tab w:val="left" w:pos="8508"/>
        </w:tabs>
        <w:spacing w:line="360" w:lineRule="auto"/>
        <w:rPr>
          <w:rFonts w:ascii="Times New Roman" w:eastAsiaTheme="minorEastAsia" w:hAnsi="Times New Roman" w:cs="Times New Roman"/>
          <w:sz w:val="24"/>
          <w:szCs w:val="24"/>
        </w:rPr>
      </w:pPr>
      <w:r w:rsidRPr="006F21C3">
        <w:rPr>
          <w:rFonts w:ascii="Times New Roman" w:eastAsiaTheme="minorEastAsia" w:hAnsi="Times New Roman" w:cs="Times New Roman"/>
          <w:sz w:val="24"/>
          <w:szCs w:val="24"/>
        </w:rPr>
        <w:tab/>
        <w:t>Though useful for identifying relationships between many independent variables and a dependent variable, multiple linear regression is not infallible.  There</w:t>
      </w:r>
      <w:r w:rsidR="007A1BBA" w:rsidRPr="006F21C3">
        <w:rPr>
          <w:rFonts w:ascii="Times New Roman" w:eastAsiaTheme="minorEastAsia" w:hAnsi="Times New Roman" w:cs="Times New Roman"/>
          <w:sz w:val="24"/>
          <w:szCs w:val="24"/>
        </w:rPr>
        <w:t xml:space="preserve"> are a series of assumptions that must be met </w:t>
      </w:r>
      <w:r w:rsidRPr="006F21C3">
        <w:rPr>
          <w:rFonts w:ascii="Times New Roman" w:eastAsiaTheme="minorEastAsia" w:hAnsi="Times New Roman" w:cs="Times New Roman"/>
          <w:sz w:val="24"/>
          <w:szCs w:val="24"/>
        </w:rPr>
        <w:t>for m</w:t>
      </w:r>
      <w:r w:rsidR="007A1BBA" w:rsidRPr="006F21C3">
        <w:rPr>
          <w:rFonts w:ascii="Times New Roman" w:eastAsiaTheme="minorEastAsia" w:hAnsi="Times New Roman" w:cs="Times New Roman"/>
          <w:sz w:val="24"/>
          <w:szCs w:val="24"/>
        </w:rPr>
        <w:t>ultiple linear regression</w:t>
      </w:r>
      <w:r w:rsidRPr="006F21C3">
        <w:rPr>
          <w:rFonts w:ascii="Times New Roman" w:eastAsiaTheme="minorEastAsia" w:hAnsi="Times New Roman" w:cs="Times New Roman"/>
          <w:sz w:val="24"/>
          <w:szCs w:val="24"/>
        </w:rPr>
        <w:t xml:space="preserve"> to be feasible</w:t>
      </w:r>
      <w:r w:rsidR="007A1BBA" w:rsidRPr="006F21C3">
        <w:rPr>
          <w:rFonts w:ascii="Times New Roman" w:eastAsiaTheme="minorEastAsia" w:hAnsi="Times New Roman" w:cs="Times New Roman"/>
          <w:sz w:val="24"/>
          <w:szCs w:val="24"/>
        </w:rPr>
        <w:t xml:space="preserve">.  First, the slope estimates </w:t>
      </w:r>
      <w:r w:rsidR="007A1BBA" w:rsidRPr="006F21C3">
        <w:rPr>
          <w:rFonts w:ascii="Times New Roman" w:eastAsiaTheme="minorEastAsia" w:hAnsi="Times New Roman" w:cs="Times New Roman"/>
          <w:i/>
          <w:iCs/>
          <w:sz w:val="24"/>
          <w:szCs w:val="24"/>
        </w:rPr>
        <w:t>B</w:t>
      </w:r>
      <w:r w:rsidR="007A1BBA" w:rsidRPr="006F21C3">
        <w:rPr>
          <w:rFonts w:ascii="Times New Roman" w:eastAsiaTheme="minorEastAsia" w:hAnsi="Times New Roman" w:cs="Times New Roman"/>
          <w:i/>
          <w:iCs/>
          <w:sz w:val="24"/>
          <w:szCs w:val="24"/>
          <w:vertAlign w:val="subscript"/>
        </w:rPr>
        <w:t>ij</w:t>
      </w:r>
      <w:r w:rsidR="007A1BBA" w:rsidRPr="006F21C3">
        <w:rPr>
          <w:rFonts w:ascii="Times New Roman" w:eastAsiaTheme="minorEastAsia" w:hAnsi="Times New Roman" w:cs="Times New Roman"/>
          <w:sz w:val="24"/>
          <w:szCs w:val="24"/>
        </w:rPr>
        <w:t xml:space="preserve"> must be linear</w:t>
      </w:r>
      <w:r w:rsidR="007668EC" w:rsidRPr="006F21C3">
        <w:rPr>
          <w:rFonts w:ascii="Times New Roman" w:eastAsiaTheme="minorEastAsia" w:hAnsi="Times New Roman" w:cs="Times New Roman"/>
          <w:sz w:val="24"/>
          <w:szCs w:val="24"/>
        </w:rPr>
        <w:t>, or constant</w:t>
      </w:r>
      <w:r w:rsidR="00D773AE" w:rsidRPr="006F21C3">
        <w:rPr>
          <w:rFonts w:ascii="Times New Roman" w:eastAsiaTheme="minorEastAsia" w:hAnsi="Times New Roman" w:cs="Times New Roman"/>
          <w:sz w:val="24"/>
          <w:szCs w:val="24"/>
        </w:rPr>
        <w:t xml:space="preserve">, across the dataset.  Non-linearity is tested for using residual plots, as the standard errors of the residuals </w:t>
      </w:r>
      <w:r w:rsidRPr="006F21C3">
        <w:rPr>
          <w:rFonts w:ascii="Times New Roman" w:eastAsiaTheme="minorEastAsia" w:hAnsi="Times New Roman" w:cs="Times New Roman"/>
          <w:sz w:val="24"/>
          <w:szCs w:val="24"/>
        </w:rPr>
        <w:t>should be evenly distributed around the</w:t>
      </w:r>
      <w:r w:rsidR="0017763F" w:rsidRPr="006F21C3">
        <w:rPr>
          <w:rFonts w:ascii="Times New Roman" w:eastAsiaTheme="minorEastAsia" w:hAnsi="Times New Roman" w:cs="Times New Roman"/>
          <w:sz w:val="24"/>
          <w:szCs w:val="24"/>
        </w:rPr>
        <w:t xml:space="preserve"> predictive surface that is developed by the regression</w:t>
      </w:r>
      <w:r w:rsidR="00D773AE" w:rsidRPr="006F21C3">
        <w:rPr>
          <w:rFonts w:ascii="Times New Roman" w:eastAsiaTheme="minorEastAsia" w:hAnsi="Times New Roman" w:cs="Times New Roman"/>
          <w:sz w:val="24"/>
          <w:szCs w:val="24"/>
        </w:rPr>
        <w:t>.</w:t>
      </w:r>
      <w:r w:rsidR="0017763F" w:rsidRPr="006F21C3">
        <w:rPr>
          <w:rFonts w:ascii="Times New Roman" w:eastAsiaTheme="minorEastAsia" w:hAnsi="Times New Roman" w:cs="Times New Roman"/>
          <w:sz w:val="24"/>
          <w:szCs w:val="24"/>
        </w:rPr>
        <w:t xml:space="preserve">  Further, the value of any given independent variable should</w:t>
      </w:r>
      <w:r w:rsidR="00801C1F" w:rsidRPr="006F21C3">
        <w:rPr>
          <w:rFonts w:ascii="Times New Roman" w:eastAsiaTheme="minorEastAsia" w:hAnsi="Times New Roman" w:cs="Times New Roman"/>
          <w:sz w:val="24"/>
          <w:szCs w:val="24"/>
        </w:rPr>
        <w:t xml:space="preserve"> be fixed, or</w:t>
      </w:r>
      <w:r w:rsidR="0017763F" w:rsidRPr="006F21C3">
        <w:rPr>
          <w:rFonts w:ascii="Times New Roman" w:eastAsiaTheme="minorEastAsia" w:hAnsi="Times New Roman" w:cs="Times New Roman"/>
          <w:sz w:val="24"/>
          <w:szCs w:val="24"/>
        </w:rPr>
        <w:t xml:space="preserve"> not systematically related to the value of the other independent variables</w:t>
      </w:r>
      <w:r w:rsidR="002C7FA9" w:rsidRPr="006F21C3">
        <w:rPr>
          <w:rFonts w:ascii="Times New Roman" w:eastAsiaTheme="minorEastAsia" w:hAnsi="Times New Roman" w:cs="Times New Roman"/>
          <w:sz w:val="24"/>
          <w:szCs w:val="24"/>
        </w:rPr>
        <w:t xml:space="preserve"> (Jenkins-Smith et al. 2017)</w:t>
      </w:r>
      <w:r w:rsidR="00801C1F" w:rsidRPr="006F21C3">
        <w:rPr>
          <w:rFonts w:ascii="Times New Roman" w:eastAsiaTheme="minorEastAsia" w:hAnsi="Times New Roman" w:cs="Times New Roman"/>
          <w:sz w:val="24"/>
          <w:szCs w:val="24"/>
        </w:rPr>
        <w:t xml:space="preserve">.  This can be tested for using correlation </w:t>
      </w:r>
      <w:r w:rsidR="00C6760D" w:rsidRPr="006F21C3">
        <w:rPr>
          <w:rFonts w:ascii="Times New Roman" w:eastAsiaTheme="minorEastAsia" w:hAnsi="Times New Roman" w:cs="Times New Roman"/>
          <w:sz w:val="24"/>
          <w:szCs w:val="24"/>
        </w:rPr>
        <w:t>tables</w:t>
      </w:r>
      <w:r w:rsidR="00801C1F" w:rsidRPr="006F21C3">
        <w:rPr>
          <w:rFonts w:ascii="Times New Roman" w:eastAsiaTheme="minorEastAsia" w:hAnsi="Times New Roman" w:cs="Times New Roman"/>
          <w:sz w:val="24"/>
          <w:szCs w:val="24"/>
        </w:rPr>
        <w:t xml:space="preserve">, which should show that the correlation coefficients between the independent variables are all less than .80, as well as Variance Inflation Factor </w:t>
      </w:r>
      <w:r w:rsidR="00C6760D" w:rsidRPr="006F21C3">
        <w:rPr>
          <w:rFonts w:ascii="Times New Roman" w:eastAsiaTheme="minorEastAsia" w:hAnsi="Times New Roman" w:cs="Times New Roman"/>
          <w:sz w:val="24"/>
          <w:szCs w:val="24"/>
        </w:rPr>
        <w:t xml:space="preserve">(VIF) </w:t>
      </w:r>
      <w:r w:rsidR="00801C1F" w:rsidRPr="006F21C3">
        <w:rPr>
          <w:rFonts w:ascii="Times New Roman" w:eastAsiaTheme="minorEastAsia" w:hAnsi="Times New Roman" w:cs="Times New Roman"/>
          <w:sz w:val="24"/>
          <w:szCs w:val="24"/>
        </w:rPr>
        <w:t>estimation, which should show values less than 10</w:t>
      </w:r>
      <w:r w:rsidR="0017763F" w:rsidRPr="006F21C3">
        <w:rPr>
          <w:rFonts w:ascii="Times New Roman" w:eastAsiaTheme="minorEastAsia" w:hAnsi="Times New Roman" w:cs="Times New Roman"/>
          <w:sz w:val="24"/>
          <w:szCs w:val="24"/>
        </w:rPr>
        <w:t xml:space="preserve">.  The three major assumptions of OLS also apply to multiple linear regression, which are that the residuals </w:t>
      </w:r>
      <w:r w:rsidR="00801C1F" w:rsidRPr="006F21C3">
        <w:rPr>
          <w:rFonts w:ascii="Times New Roman" w:eastAsiaTheme="minorEastAsia" w:hAnsi="Times New Roman" w:cs="Times New Roman"/>
          <w:sz w:val="24"/>
          <w:szCs w:val="24"/>
        </w:rPr>
        <w:t xml:space="preserve">must </w:t>
      </w:r>
      <w:r w:rsidR="0017763F" w:rsidRPr="006F21C3">
        <w:rPr>
          <w:rFonts w:ascii="Times New Roman" w:eastAsiaTheme="minorEastAsia" w:hAnsi="Times New Roman" w:cs="Times New Roman"/>
          <w:sz w:val="24"/>
          <w:szCs w:val="24"/>
        </w:rPr>
        <w:t xml:space="preserve">have identical distributions, </w:t>
      </w:r>
      <w:r w:rsidR="00801C1F" w:rsidRPr="006F21C3">
        <w:rPr>
          <w:rFonts w:ascii="Times New Roman" w:eastAsiaTheme="minorEastAsia" w:hAnsi="Times New Roman" w:cs="Times New Roman"/>
          <w:sz w:val="24"/>
          <w:szCs w:val="24"/>
        </w:rPr>
        <w:t>be</w:t>
      </w:r>
      <w:r w:rsidR="0017763F" w:rsidRPr="006F21C3">
        <w:rPr>
          <w:rFonts w:ascii="Times New Roman" w:eastAsiaTheme="minorEastAsia" w:hAnsi="Times New Roman" w:cs="Times New Roman"/>
          <w:sz w:val="24"/>
          <w:szCs w:val="24"/>
        </w:rPr>
        <w:t xml:space="preserve"> independent of the independent variables and other residuals, and that errors </w:t>
      </w:r>
      <w:r w:rsidR="00801C1F" w:rsidRPr="006F21C3">
        <w:rPr>
          <w:rFonts w:ascii="Times New Roman" w:eastAsiaTheme="minorEastAsia" w:hAnsi="Times New Roman" w:cs="Times New Roman"/>
          <w:sz w:val="24"/>
          <w:szCs w:val="24"/>
        </w:rPr>
        <w:t>should be</w:t>
      </w:r>
      <w:r w:rsidR="0017763F" w:rsidRPr="006F21C3">
        <w:rPr>
          <w:rFonts w:ascii="Times New Roman" w:eastAsiaTheme="minorEastAsia" w:hAnsi="Times New Roman" w:cs="Times New Roman"/>
          <w:sz w:val="24"/>
          <w:szCs w:val="24"/>
        </w:rPr>
        <w:t xml:space="preserve"> normally distributed.</w:t>
      </w:r>
      <w:r w:rsidR="00801C1F" w:rsidRPr="006F21C3">
        <w:rPr>
          <w:rFonts w:ascii="Times New Roman" w:eastAsiaTheme="minorEastAsia" w:hAnsi="Times New Roman" w:cs="Times New Roman"/>
          <w:sz w:val="24"/>
          <w:szCs w:val="24"/>
        </w:rPr>
        <w:t xml:space="preserve">  These assumptions are all tested using residual plots</w:t>
      </w:r>
      <w:r w:rsidR="002C7FA9" w:rsidRPr="006F21C3">
        <w:rPr>
          <w:rFonts w:ascii="Times New Roman" w:eastAsiaTheme="minorEastAsia" w:hAnsi="Times New Roman" w:cs="Times New Roman"/>
          <w:sz w:val="24"/>
          <w:szCs w:val="24"/>
        </w:rPr>
        <w:t xml:space="preserve"> (Jenkins-Smith et al. 2017)</w:t>
      </w:r>
      <w:r w:rsidR="00801C1F" w:rsidRPr="006F21C3">
        <w:rPr>
          <w:rFonts w:ascii="Times New Roman" w:eastAsiaTheme="minorEastAsia" w:hAnsi="Times New Roman" w:cs="Times New Roman"/>
          <w:sz w:val="24"/>
          <w:szCs w:val="24"/>
        </w:rPr>
        <w:t>.</w:t>
      </w:r>
    </w:p>
    <w:p w14:paraId="2EFE3454" w14:textId="7647E974" w:rsidR="00C6760D" w:rsidRPr="006F21C3" w:rsidRDefault="00801C1F" w:rsidP="00F42132">
      <w:pPr>
        <w:tabs>
          <w:tab w:val="left" w:pos="720"/>
          <w:tab w:val="left" w:pos="1440"/>
          <w:tab w:val="left" w:pos="2160"/>
          <w:tab w:val="left" w:pos="2880"/>
          <w:tab w:val="left" w:pos="3600"/>
          <w:tab w:val="left" w:pos="4320"/>
          <w:tab w:val="left" w:pos="5040"/>
          <w:tab w:val="left" w:pos="5760"/>
          <w:tab w:val="left" w:pos="6480"/>
          <w:tab w:val="left" w:pos="7200"/>
          <w:tab w:val="left" w:pos="8508"/>
        </w:tabs>
        <w:spacing w:line="360" w:lineRule="auto"/>
        <w:rPr>
          <w:rFonts w:ascii="Times New Roman" w:eastAsiaTheme="minorEastAsia" w:hAnsi="Times New Roman" w:cs="Times New Roman"/>
          <w:sz w:val="24"/>
          <w:szCs w:val="24"/>
        </w:rPr>
      </w:pPr>
      <w:r w:rsidRPr="006F21C3">
        <w:rPr>
          <w:rFonts w:ascii="Times New Roman" w:eastAsiaTheme="minorEastAsia" w:hAnsi="Times New Roman" w:cs="Times New Roman"/>
          <w:sz w:val="24"/>
          <w:szCs w:val="24"/>
        </w:rPr>
        <w:tab/>
        <w:t>When the core assumptions of m</w:t>
      </w:r>
      <w:r w:rsidR="003947BC" w:rsidRPr="006F21C3">
        <w:rPr>
          <w:rFonts w:ascii="Times New Roman" w:eastAsiaTheme="minorEastAsia" w:hAnsi="Times New Roman" w:cs="Times New Roman"/>
          <w:sz w:val="24"/>
          <w:szCs w:val="24"/>
        </w:rPr>
        <w:t xml:space="preserve">ultiple </w:t>
      </w:r>
      <w:r w:rsidRPr="006F21C3">
        <w:rPr>
          <w:rFonts w:ascii="Times New Roman" w:eastAsiaTheme="minorEastAsia" w:hAnsi="Times New Roman" w:cs="Times New Roman"/>
          <w:sz w:val="24"/>
          <w:szCs w:val="24"/>
        </w:rPr>
        <w:t xml:space="preserve">linear </w:t>
      </w:r>
      <w:r w:rsidR="003947BC" w:rsidRPr="006F21C3">
        <w:rPr>
          <w:rFonts w:ascii="Times New Roman" w:eastAsiaTheme="minorEastAsia" w:hAnsi="Times New Roman" w:cs="Times New Roman"/>
          <w:sz w:val="24"/>
          <w:szCs w:val="24"/>
        </w:rPr>
        <w:t xml:space="preserve">regression </w:t>
      </w:r>
      <w:r w:rsidRPr="006F21C3">
        <w:rPr>
          <w:rFonts w:ascii="Times New Roman" w:eastAsiaTheme="minorEastAsia" w:hAnsi="Times New Roman" w:cs="Times New Roman"/>
          <w:sz w:val="24"/>
          <w:szCs w:val="24"/>
        </w:rPr>
        <w:t xml:space="preserve">are satisfied, this analysis can be used to </w:t>
      </w:r>
      <w:r w:rsidR="003947BC" w:rsidRPr="006F21C3">
        <w:rPr>
          <w:rFonts w:ascii="Times New Roman" w:eastAsiaTheme="minorEastAsia" w:hAnsi="Times New Roman" w:cs="Times New Roman"/>
          <w:sz w:val="24"/>
          <w:szCs w:val="24"/>
        </w:rPr>
        <w:t>compar</w:t>
      </w:r>
      <w:r w:rsidRPr="006F21C3">
        <w:rPr>
          <w:rFonts w:ascii="Times New Roman" w:eastAsiaTheme="minorEastAsia" w:hAnsi="Times New Roman" w:cs="Times New Roman"/>
          <w:sz w:val="24"/>
          <w:szCs w:val="24"/>
        </w:rPr>
        <w:t>e</w:t>
      </w:r>
      <w:r w:rsidR="003947BC" w:rsidRPr="006F21C3">
        <w:rPr>
          <w:rFonts w:ascii="Times New Roman" w:eastAsiaTheme="minorEastAsia" w:hAnsi="Times New Roman" w:cs="Times New Roman"/>
          <w:sz w:val="24"/>
          <w:szCs w:val="24"/>
        </w:rPr>
        <w:t xml:space="preserve"> </w:t>
      </w:r>
      <w:r w:rsidR="00C6760D" w:rsidRPr="006F21C3">
        <w:rPr>
          <w:rFonts w:ascii="Times New Roman" w:eastAsiaTheme="minorEastAsia" w:hAnsi="Times New Roman" w:cs="Times New Roman"/>
          <w:sz w:val="24"/>
          <w:szCs w:val="24"/>
        </w:rPr>
        <w:t xml:space="preserve">many independent </w:t>
      </w:r>
      <w:r w:rsidR="003947BC" w:rsidRPr="006F21C3">
        <w:rPr>
          <w:rFonts w:ascii="Times New Roman" w:eastAsiaTheme="minorEastAsia" w:hAnsi="Times New Roman" w:cs="Times New Roman"/>
          <w:sz w:val="24"/>
          <w:szCs w:val="24"/>
        </w:rPr>
        <w:t>variables that may have competing effects on a dependent variable</w:t>
      </w:r>
      <w:r w:rsidR="00C6760D" w:rsidRPr="006F21C3">
        <w:rPr>
          <w:rFonts w:ascii="Times New Roman" w:eastAsiaTheme="minorEastAsia" w:hAnsi="Times New Roman" w:cs="Times New Roman"/>
          <w:sz w:val="24"/>
          <w:szCs w:val="24"/>
        </w:rPr>
        <w:t>.  Multiple regression accounts for partial effects of independent variables on one another, which are a result of the shared variance between the dependent and independent variables.</w:t>
      </w:r>
      <w:r w:rsidR="003947BC" w:rsidRPr="006F21C3">
        <w:rPr>
          <w:rFonts w:ascii="Times New Roman" w:eastAsiaTheme="minorEastAsia" w:hAnsi="Times New Roman" w:cs="Times New Roman"/>
          <w:sz w:val="24"/>
          <w:szCs w:val="24"/>
        </w:rPr>
        <w:t xml:space="preserve"> </w:t>
      </w:r>
      <w:r w:rsidR="00C6760D" w:rsidRPr="006F21C3">
        <w:rPr>
          <w:rFonts w:ascii="Times New Roman" w:eastAsiaTheme="minorEastAsia" w:hAnsi="Times New Roman" w:cs="Times New Roman"/>
          <w:sz w:val="24"/>
          <w:szCs w:val="24"/>
        </w:rPr>
        <w:t xml:space="preserve"> An example of this exists between the relationship between the number of fire trucks that respond to a fire and the number of deaths a fire causes.  Though an analysis of only these two variables might find a positive relationship between the number of fire trucks that respond to a fire and the number of fire deaths, a third variable, the size of the fire, drives the variance in both the number of trucks that respond to a fire as well as the number of deaths</w:t>
      </w:r>
      <w:r w:rsidR="00B6785B" w:rsidRPr="006F21C3">
        <w:rPr>
          <w:rFonts w:ascii="Times New Roman" w:eastAsiaTheme="minorEastAsia" w:hAnsi="Times New Roman" w:cs="Times New Roman"/>
          <w:sz w:val="24"/>
          <w:szCs w:val="24"/>
        </w:rPr>
        <w:t xml:space="preserve"> (Jenkins-Smith et al. </w:t>
      </w:r>
      <w:r w:rsidR="00F1245E" w:rsidRPr="006F21C3">
        <w:rPr>
          <w:rFonts w:ascii="Times New Roman" w:eastAsiaTheme="minorEastAsia" w:hAnsi="Times New Roman" w:cs="Times New Roman"/>
          <w:sz w:val="24"/>
          <w:szCs w:val="24"/>
        </w:rPr>
        <w:t>2017</w:t>
      </w:r>
      <w:r w:rsidR="00B6785B" w:rsidRPr="006F21C3">
        <w:rPr>
          <w:rFonts w:ascii="Times New Roman" w:eastAsiaTheme="minorEastAsia" w:hAnsi="Times New Roman" w:cs="Times New Roman"/>
          <w:sz w:val="24"/>
          <w:szCs w:val="24"/>
        </w:rPr>
        <w:t>)</w:t>
      </w:r>
      <w:r w:rsidR="00C6760D" w:rsidRPr="006F21C3">
        <w:rPr>
          <w:rFonts w:ascii="Times New Roman" w:eastAsiaTheme="minorEastAsia" w:hAnsi="Times New Roman" w:cs="Times New Roman"/>
          <w:sz w:val="24"/>
          <w:szCs w:val="24"/>
        </w:rPr>
        <w:t>.  Multiple linear regression can remove the effect of other independent variables on each individual independent variable and the dependent variable, thus removing these partial effects.  This process only works to an extent, as independent variables that perfectly predict each other result in a condition of multicollinearity that can violate the assumption of fixed independent variables</w:t>
      </w:r>
      <w:r w:rsidR="002C7FA9" w:rsidRPr="006F21C3">
        <w:rPr>
          <w:rFonts w:ascii="Times New Roman" w:eastAsiaTheme="minorEastAsia" w:hAnsi="Times New Roman" w:cs="Times New Roman"/>
          <w:sz w:val="24"/>
          <w:szCs w:val="24"/>
        </w:rPr>
        <w:t xml:space="preserve"> (Jenkins-Smith et al. 2017)</w:t>
      </w:r>
      <w:r w:rsidR="00C6760D" w:rsidRPr="006F21C3">
        <w:rPr>
          <w:rFonts w:ascii="Times New Roman" w:eastAsiaTheme="minorEastAsia" w:hAnsi="Times New Roman" w:cs="Times New Roman"/>
          <w:sz w:val="24"/>
          <w:szCs w:val="24"/>
        </w:rPr>
        <w:t>.  These variables can be removed if multicollinearity is discovered through correlation tables or VIF estimation.</w:t>
      </w:r>
    </w:p>
    <w:p w14:paraId="4A11BD9A" w14:textId="5A8DA08A" w:rsidR="00F42132" w:rsidRPr="006F21C3" w:rsidRDefault="00C6760D" w:rsidP="00F42132">
      <w:pPr>
        <w:tabs>
          <w:tab w:val="left" w:pos="720"/>
          <w:tab w:val="left" w:pos="1440"/>
          <w:tab w:val="left" w:pos="2160"/>
          <w:tab w:val="left" w:pos="2880"/>
          <w:tab w:val="left" w:pos="3600"/>
          <w:tab w:val="left" w:pos="4320"/>
          <w:tab w:val="left" w:pos="5040"/>
          <w:tab w:val="left" w:pos="5760"/>
          <w:tab w:val="left" w:pos="6480"/>
          <w:tab w:val="left" w:pos="7200"/>
          <w:tab w:val="left" w:pos="8508"/>
        </w:tabs>
        <w:spacing w:line="360" w:lineRule="auto"/>
        <w:rPr>
          <w:rFonts w:ascii="Times New Roman" w:eastAsiaTheme="minorEastAsia" w:hAnsi="Times New Roman" w:cs="Times New Roman"/>
          <w:sz w:val="24"/>
          <w:szCs w:val="24"/>
        </w:rPr>
      </w:pPr>
      <w:r w:rsidRPr="006F21C3">
        <w:rPr>
          <w:rFonts w:ascii="Times New Roman" w:eastAsiaTheme="minorEastAsia" w:hAnsi="Times New Roman" w:cs="Times New Roman"/>
          <w:sz w:val="24"/>
          <w:szCs w:val="24"/>
        </w:rPr>
        <w:tab/>
        <w:t xml:space="preserve">The final step of multiple linear regression analysis is to apply a </w:t>
      </w:r>
      <w:r w:rsidRPr="006F21C3">
        <w:rPr>
          <w:rFonts w:ascii="Times New Roman" w:eastAsiaTheme="minorEastAsia" w:hAnsi="Times New Roman" w:cs="Times New Roman"/>
          <w:i/>
          <w:iCs/>
          <w:sz w:val="24"/>
          <w:szCs w:val="24"/>
        </w:rPr>
        <w:t>t</w:t>
      </w:r>
      <w:r w:rsidRPr="006F21C3">
        <w:rPr>
          <w:rFonts w:ascii="Times New Roman" w:eastAsiaTheme="minorEastAsia" w:hAnsi="Times New Roman" w:cs="Times New Roman"/>
          <w:sz w:val="24"/>
          <w:szCs w:val="24"/>
        </w:rPr>
        <w:t xml:space="preserve">-test to the slope coefficients, to </w:t>
      </w:r>
      <w:r w:rsidR="00B6785B" w:rsidRPr="006F21C3">
        <w:rPr>
          <w:rFonts w:ascii="Times New Roman" w:eastAsiaTheme="minorEastAsia" w:hAnsi="Times New Roman" w:cs="Times New Roman"/>
          <w:sz w:val="24"/>
          <w:szCs w:val="24"/>
        </w:rPr>
        <w:t xml:space="preserve">identify their statistical significance.  For this study, the null hypothesis is that the independent variables tested in my model do not have any effect on the SPC word or color scores, or in other words that the value of each slope coefficient in the model will be equal to zero.  The </w:t>
      </w:r>
      <w:r w:rsidR="00B6785B" w:rsidRPr="006F21C3">
        <w:rPr>
          <w:rFonts w:ascii="Times New Roman" w:eastAsiaTheme="minorEastAsia" w:hAnsi="Times New Roman" w:cs="Times New Roman"/>
          <w:i/>
          <w:iCs/>
          <w:sz w:val="24"/>
          <w:szCs w:val="24"/>
        </w:rPr>
        <w:t>t</w:t>
      </w:r>
      <w:r w:rsidR="00B6785B" w:rsidRPr="006F21C3">
        <w:rPr>
          <w:rFonts w:ascii="Times New Roman" w:eastAsiaTheme="minorEastAsia" w:hAnsi="Times New Roman" w:cs="Times New Roman"/>
          <w:sz w:val="24"/>
          <w:szCs w:val="24"/>
        </w:rPr>
        <w:t xml:space="preserve">-test was performed by finding the ratio of the slope coefficient to the standard error of the slope coefficient, which produces the </w:t>
      </w:r>
      <w:r w:rsidR="00B6785B" w:rsidRPr="006F21C3">
        <w:rPr>
          <w:rFonts w:ascii="Times New Roman" w:eastAsiaTheme="minorEastAsia" w:hAnsi="Times New Roman" w:cs="Times New Roman"/>
          <w:i/>
          <w:iCs/>
          <w:sz w:val="24"/>
          <w:szCs w:val="24"/>
        </w:rPr>
        <w:t>t</w:t>
      </w:r>
      <w:r w:rsidR="00B6785B" w:rsidRPr="006F21C3">
        <w:rPr>
          <w:rFonts w:ascii="Times New Roman" w:eastAsiaTheme="minorEastAsia" w:hAnsi="Times New Roman" w:cs="Times New Roman"/>
          <w:sz w:val="24"/>
          <w:szCs w:val="24"/>
        </w:rPr>
        <w:t xml:space="preserve"> value for the coefficient</w:t>
      </w:r>
      <w:r w:rsidR="002C7FA9" w:rsidRPr="006F21C3">
        <w:rPr>
          <w:rFonts w:ascii="Times New Roman" w:eastAsiaTheme="minorEastAsia" w:hAnsi="Times New Roman" w:cs="Times New Roman"/>
          <w:sz w:val="24"/>
          <w:szCs w:val="24"/>
        </w:rPr>
        <w:t xml:space="preserve"> (Jenkins-Smith et al. 2017)</w:t>
      </w:r>
      <w:r w:rsidR="00B6785B" w:rsidRPr="006F21C3">
        <w:rPr>
          <w:rFonts w:ascii="Times New Roman" w:eastAsiaTheme="minorEastAsia" w:hAnsi="Times New Roman" w:cs="Times New Roman"/>
          <w:sz w:val="24"/>
          <w:szCs w:val="24"/>
        </w:rPr>
        <w:t>.  A statistically significant result would suggest that the null hypothesis should be rejected in favor of the alternative hypothesis, or that some relationship exists between the independent variable and the SPC word or color scores.  The estimate of each slope coefficient, their p-values based o</w:t>
      </w:r>
      <w:r w:rsidR="002C7FA9" w:rsidRPr="006F21C3">
        <w:rPr>
          <w:rFonts w:ascii="Times New Roman" w:eastAsiaTheme="minorEastAsia" w:hAnsi="Times New Roman" w:cs="Times New Roman"/>
          <w:sz w:val="24"/>
          <w:szCs w:val="24"/>
        </w:rPr>
        <w:t>n</w:t>
      </w:r>
      <w:r w:rsidR="00B6785B" w:rsidRPr="006F21C3">
        <w:rPr>
          <w:rFonts w:ascii="Times New Roman" w:eastAsiaTheme="minorEastAsia" w:hAnsi="Times New Roman" w:cs="Times New Roman"/>
          <w:sz w:val="24"/>
          <w:szCs w:val="24"/>
        </w:rPr>
        <w:t xml:space="preserve"> the t-test, and the standard error of each slope coefficient was then reported in the results.</w:t>
      </w:r>
      <w:r w:rsidRPr="006F21C3">
        <w:rPr>
          <w:rFonts w:ascii="Times New Roman" w:eastAsiaTheme="minorEastAsia" w:hAnsi="Times New Roman" w:cs="Times New Roman"/>
          <w:sz w:val="24"/>
          <w:szCs w:val="24"/>
        </w:rPr>
        <w:t xml:space="preserve"> </w:t>
      </w:r>
    </w:p>
    <w:p w14:paraId="44FF4451" w14:textId="0FEC9F96" w:rsidR="00B21BAA" w:rsidRPr="006F21C3" w:rsidRDefault="00B21BAA" w:rsidP="006022E4">
      <w:pPr>
        <w:spacing w:line="360" w:lineRule="auto"/>
        <w:rPr>
          <w:rFonts w:ascii="Times New Roman" w:hAnsi="Times New Roman" w:cs="Times New Roman"/>
          <w:sz w:val="24"/>
          <w:szCs w:val="24"/>
        </w:rPr>
      </w:pPr>
    </w:p>
    <w:p w14:paraId="03B2EDE6" w14:textId="1C7C99E9" w:rsidR="00B21BAA" w:rsidRPr="006F21C3" w:rsidRDefault="00041D8D" w:rsidP="002227FD">
      <w:pPr>
        <w:pStyle w:val="Heading1"/>
      </w:pPr>
      <w:bookmarkStart w:id="25" w:name="_Toc46885936"/>
      <w:r w:rsidRPr="006F21C3">
        <w:t>Chapter 3 – Results and Findings</w:t>
      </w:r>
      <w:bookmarkEnd w:id="25"/>
    </w:p>
    <w:p w14:paraId="6ED1E753" w14:textId="159EF94D" w:rsidR="00957D85" w:rsidRPr="006F21C3" w:rsidRDefault="00957D85" w:rsidP="002227FD">
      <w:pPr>
        <w:pStyle w:val="Heading2"/>
      </w:pPr>
      <w:bookmarkStart w:id="26" w:name="_Toc46885937"/>
      <w:r w:rsidRPr="006F21C3">
        <w:t>CTA Thematic Analysis</w:t>
      </w:r>
      <w:bookmarkEnd w:id="26"/>
    </w:p>
    <w:p w14:paraId="46103348" w14:textId="77777777" w:rsidR="0013742A" w:rsidRDefault="007A5CD4" w:rsidP="0013742A">
      <w:pPr>
        <w:keepNext/>
        <w:spacing w:line="360" w:lineRule="auto"/>
      </w:pPr>
      <w:r w:rsidRPr="006F21C3">
        <w:rPr>
          <w:rFonts w:ascii="Times New Roman" w:hAnsi="Times New Roman" w:cs="Times New Roman"/>
          <w:noProof/>
          <w:sz w:val="24"/>
          <w:szCs w:val="24"/>
        </w:rPr>
        <w:drawing>
          <wp:inline distT="0" distB="0" distL="0" distR="0" wp14:anchorId="64213065" wp14:editId="204DE110">
            <wp:extent cx="5943600" cy="49244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924425"/>
                    </a:xfrm>
                    <a:prstGeom prst="rect">
                      <a:avLst/>
                    </a:prstGeom>
                    <a:noFill/>
                    <a:ln>
                      <a:noFill/>
                    </a:ln>
                  </pic:spPr>
                </pic:pic>
              </a:graphicData>
            </a:graphic>
          </wp:inline>
        </w:drawing>
      </w:r>
    </w:p>
    <w:p w14:paraId="5732DBE6" w14:textId="4F605803" w:rsidR="00B21BAA" w:rsidRPr="006F21C3" w:rsidRDefault="0013742A" w:rsidP="0013742A">
      <w:pPr>
        <w:pStyle w:val="Caption"/>
        <w:rPr>
          <w:rFonts w:cs="Times New Roman"/>
          <w:szCs w:val="24"/>
        </w:rPr>
      </w:pPr>
      <w:bookmarkStart w:id="27" w:name="_Toc46878821"/>
      <w:r>
        <w:t xml:space="preserve">Figure </w:t>
      </w:r>
      <w:fldSimple w:instr=" SEQ Figure \* ARABIC ">
        <w:r w:rsidR="00160DAF">
          <w:rPr>
            <w:noProof/>
          </w:rPr>
          <w:t>7</w:t>
        </w:r>
      </w:fldSimple>
      <w:r w:rsidRPr="00F2541B">
        <w:t>: Thematic map compiled from the CTA interview data, with themes and subgroups grouped by color shading.  Arrows indicate how subthemes build into overarching major themes.</w:t>
      </w:r>
      <w:bookmarkEnd w:id="27"/>
    </w:p>
    <w:p w14:paraId="58291F4A" w14:textId="294BB445" w:rsidR="007A5CD4" w:rsidRPr="006F21C3" w:rsidRDefault="007A5CD4"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Though </w:t>
      </w:r>
      <w:r w:rsidR="00A931D3" w:rsidRPr="006F21C3">
        <w:rPr>
          <w:rFonts w:ascii="Times New Roman" w:hAnsi="Times New Roman" w:cs="Times New Roman"/>
          <w:sz w:val="24"/>
          <w:szCs w:val="24"/>
        </w:rPr>
        <w:t>my</w:t>
      </w:r>
      <w:r w:rsidRPr="006F21C3">
        <w:rPr>
          <w:rFonts w:ascii="Times New Roman" w:hAnsi="Times New Roman" w:cs="Times New Roman"/>
          <w:sz w:val="24"/>
          <w:szCs w:val="24"/>
        </w:rPr>
        <w:t xml:space="preserve"> thematic analysis of the CTA interviews, </w:t>
      </w:r>
      <w:r w:rsidR="005502AD" w:rsidRPr="006F21C3">
        <w:rPr>
          <w:rFonts w:ascii="Times New Roman" w:hAnsi="Times New Roman" w:cs="Times New Roman"/>
          <w:sz w:val="24"/>
          <w:szCs w:val="24"/>
        </w:rPr>
        <w:t>three</w:t>
      </w:r>
      <w:r w:rsidRPr="006F21C3">
        <w:rPr>
          <w:rFonts w:ascii="Times New Roman" w:hAnsi="Times New Roman" w:cs="Times New Roman"/>
          <w:sz w:val="24"/>
          <w:szCs w:val="24"/>
        </w:rPr>
        <w:t xml:space="preserve"> major themes</w:t>
      </w:r>
      <w:r w:rsidR="005502AD" w:rsidRPr="006F21C3">
        <w:rPr>
          <w:rFonts w:ascii="Times New Roman" w:hAnsi="Times New Roman" w:cs="Times New Roman"/>
          <w:sz w:val="24"/>
          <w:szCs w:val="24"/>
        </w:rPr>
        <w:t xml:space="preserve"> emerged</w:t>
      </w:r>
      <w:r w:rsidRPr="006F21C3">
        <w:rPr>
          <w:rFonts w:ascii="Times New Roman" w:hAnsi="Times New Roman" w:cs="Times New Roman"/>
          <w:sz w:val="24"/>
          <w:szCs w:val="24"/>
        </w:rPr>
        <w:t xml:space="preserve"> that described the value that broadcast meteorologists glean from the SPC convective outlook</w:t>
      </w:r>
      <w:r w:rsidR="00041D8D" w:rsidRPr="006F21C3">
        <w:rPr>
          <w:rFonts w:ascii="Times New Roman" w:hAnsi="Times New Roman" w:cs="Times New Roman"/>
          <w:sz w:val="24"/>
          <w:szCs w:val="24"/>
        </w:rPr>
        <w:t xml:space="preserve"> (</w:t>
      </w:r>
      <w:r w:rsidR="005502AD" w:rsidRPr="006F21C3">
        <w:rPr>
          <w:rFonts w:ascii="Times New Roman" w:hAnsi="Times New Roman" w:cs="Times New Roman"/>
          <w:sz w:val="24"/>
          <w:szCs w:val="24"/>
        </w:rPr>
        <w:t>F</w:t>
      </w:r>
      <w:r w:rsidR="00041D8D" w:rsidRPr="006F21C3">
        <w:rPr>
          <w:rFonts w:ascii="Times New Roman" w:hAnsi="Times New Roman" w:cs="Times New Roman"/>
          <w:sz w:val="24"/>
          <w:szCs w:val="24"/>
        </w:rPr>
        <w:t>ig</w:t>
      </w:r>
      <w:r w:rsidR="005502AD" w:rsidRPr="006F21C3">
        <w:rPr>
          <w:rFonts w:ascii="Times New Roman" w:hAnsi="Times New Roman" w:cs="Times New Roman"/>
          <w:sz w:val="24"/>
          <w:szCs w:val="24"/>
        </w:rPr>
        <w:t>.</w:t>
      </w:r>
      <w:r w:rsidR="00041D8D" w:rsidRPr="006F21C3">
        <w:rPr>
          <w:rFonts w:ascii="Times New Roman" w:hAnsi="Times New Roman" w:cs="Times New Roman"/>
          <w:sz w:val="24"/>
          <w:szCs w:val="24"/>
        </w:rPr>
        <w:t xml:space="preserve"> 7)</w:t>
      </w:r>
      <w:r w:rsidRPr="006F21C3">
        <w:rPr>
          <w:rFonts w:ascii="Times New Roman" w:hAnsi="Times New Roman" w:cs="Times New Roman"/>
          <w:sz w:val="24"/>
          <w:szCs w:val="24"/>
        </w:rPr>
        <w:t xml:space="preserve">.  First, “Forecasting Preparation” relates to how broadcasters used the outlook to communicate risk areas and threats, dictate to their producers when weather coverage would lead the newscast, and how the outlook helped them maintain situational awareness on severe weather days.  The second theme, “Battle Mode”, describes forecaster’s changes in behavior with increasing outlook levels, as they </w:t>
      </w:r>
      <w:r w:rsidR="00FB1A46" w:rsidRPr="006F21C3">
        <w:rPr>
          <w:rFonts w:ascii="Times New Roman" w:hAnsi="Times New Roman" w:cs="Times New Roman"/>
          <w:sz w:val="24"/>
          <w:szCs w:val="24"/>
        </w:rPr>
        <w:t>mention</w:t>
      </w:r>
      <w:r w:rsidRPr="006F21C3">
        <w:rPr>
          <w:rFonts w:ascii="Times New Roman" w:hAnsi="Times New Roman" w:cs="Times New Roman"/>
          <w:sz w:val="24"/>
          <w:szCs w:val="24"/>
        </w:rPr>
        <w:t xml:space="preserve">ed touching base with management more often, coming in earlier to work, increasing their staffing, and feeling anxious and concerned about upcoming severe weather.  Finally, “Tricky to Translate” captures the forecaster’s issues with explaining the meaning of the different risk categories, as well as their frustration that the scale does not accurately capture the range of severe weather events in less severe-prone regions of the country.  </w:t>
      </w:r>
      <w:r w:rsidR="006D1084" w:rsidRPr="006F21C3">
        <w:rPr>
          <w:rFonts w:ascii="Times New Roman" w:hAnsi="Times New Roman" w:cs="Times New Roman"/>
          <w:sz w:val="24"/>
          <w:szCs w:val="24"/>
        </w:rPr>
        <w:t>These themes are supported by excerpts from participant testimony, and overall paint a picture of a widely used, but imperfect, forecast product.</w:t>
      </w:r>
    </w:p>
    <w:p w14:paraId="7AEA4BE4" w14:textId="654DCEAB" w:rsidR="006D1084" w:rsidRPr="006F21C3" w:rsidRDefault="006D1084"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176D54" w:rsidRPr="006F21C3">
        <w:rPr>
          <w:rFonts w:ascii="Times New Roman" w:hAnsi="Times New Roman" w:cs="Times New Roman"/>
          <w:sz w:val="24"/>
          <w:szCs w:val="24"/>
        </w:rPr>
        <w:t xml:space="preserve">The first major subtheme that defines Forecasting Preparation is “Talk about Specific Risks”, which is further broken down into two main ideas.  Seven broadcasters described using the SPC outlook to “Show Different Threats”, using a variety of methods to display the risk posed by tornado, hail, and wind threats.  </w:t>
      </w:r>
      <w:r w:rsidR="005F77BF" w:rsidRPr="006F21C3">
        <w:rPr>
          <w:rFonts w:ascii="Times New Roman" w:hAnsi="Times New Roman" w:cs="Times New Roman"/>
          <w:sz w:val="24"/>
          <w:szCs w:val="24"/>
        </w:rPr>
        <w:t>Some</w:t>
      </w:r>
      <w:r w:rsidR="00A535F0" w:rsidRPr="006F21C3">
        <w:rPr>
          <w:rFonts w:ascii="Times New Roman" w:hAnsi="Times New Roman" w:cs="Times New Roman"/>
          <w:sz w:val="24"/>
          <w:szCs w:val="24"/>
        </w:rPr>
        <w:t xml:space="preserve"> of those</w:t>
      </w:r>
      <w:r w:rsidR="00176D54" w:rsidRPr="006F21C3">
        <w:rPr>
          <w:rFonts w:ascii="Times New Roman" w:hAnsi="Times New Roman" w:cs="Times New Roman"/>
          <w:sz w:val="24"/>
          <w:szCs w:val="24"/>
        </w:rPr>
        <w:t xml:space="preserve"> participants</w:t>
      </w:r>
      <w:r w:rsidR="00A535F0" w:rsidRPr="006F21C3">
        <w:rPr>
          <w:rFonts w:ascii="Times New Roman" w:hAnsi="Times New Roman" w:cs="Times New Roman"/>
          <w:sz w:val="24"/>
          <w:szCs w:val="24"/>
        </w:rPr>
        <w:t xml:space="preserve"> </w:t>
      </w:r>
      <w:r w:rsidR="00176D54" w:rsidRPr="006F21C3">
        <w:rPr>
          <w:rFonts w:ascii="Times New Roman" w:hAnsi="Times New Roman" w:cs="Times New Roman"/>
          <w:sz w:val="24"/>
          <w:szCs w:val="24"/>
        </w:rPr>
        <w:t xml:space="preserve">described repackaging the outlook into a </w:t>
      </w:r>
      <w:r w:rsidR="00A535F0" w:rsidRPr="006F21C3">
        <w:rPr>
          <w:rFonts w:ascii="Times New Roman" w:hAnsi="Times New Roman" w:cs="Times New Roman"/>
          <w:sz w:val="24"/>
          <w:szCs w:val="24"/>
        </w:rPr>
        <w:t xml:space="preserve">bar graph that displayed the risk of each severe weather hazard from low to high, which they would then show their viewers.  MET6 used one such graph to show that “the threat of hail is this, [the] threat of tornado is this,” while MET11 used their bar graph to show the “specific threats for viewers to worry about.”  Others, such as MET5 and MET7, would show the risk map on air, and like MET11 would “show the hatched areas for different threats” </w:t>
      </w:r>
      <w:r w:rsidR="005F77BF" w:rsidRPr="006F21C3">
        <w:rPr>
          <w:rFonts w:ascii="Times New Roman" w:hAnsi="Times New Roman" w:cs="Times New Roman"/>
          <w:sz w:val="24"/>
          <w:szCs w:val="24"/>
        </w:rPr>
        <w:t>to explain to their viewers which weather hazards were most threatening.  Overall, by showing the hazard breakdown or by reinterpreting the outlook into a bar graph, these broadcasters were able to use the convective outlook to help them describe to their viewers exactly what kinds of threats to expect on a severe weather day.</w:t>
      </w:r>
    </w:p>
    <w:p w14:paraId="74FE6BD5" w14:textId="5FD56023" w:rsidR="005F77BF" w:rsidRPr="006F21C3" w:rsidRDefault="005F77BF"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A subset of these </w:t>
      </w:r>
      <w:r w:rsidR="00EF7497" w:rsidRPr="006F21C3">
        <w:rPr>
          <w:rFonts w:ascii="Times New Roman" w:hAnsi="Times New Roman" w:cs="Times New Roman"/>
          <w:sz w:val="24"/>
          <w:szCs w:val="24"/>
        </w:rPr>
        <w:t>broadcaster</w:t>
      </w:r>
      <w:r w:rsidRPr="006F21C3">
        <w:rPr>
          <w:rFonts w:ascii="Times New Roman" w:hAnsi="Times New Roman" w:cs="Times New Roman"/>
          <w:sz w:val="24"/>
          <w:szCs w:val="24"/>
        </w:rPr>
        <w:t xml:space="preserve">s highlighted the importance of not just using the outlook to show which weather threats to expect, but also </w:t>
      </w:r>
      <w:r w:rsidR="00660B39" w:rsidRPr="006F21C3">
        <w:rPr>
          <w:rFonts w:ascii="Times New Roman" w:hAnsi="Times New Roman" w:cs="Times New Roman"/>
          <w:sz w:val="24"/>
          <w:szCs w:val="24"/>
        </w:rPr>
        <w:t>to “Show Risk Areas”</w:t>
      </w:r>
      <w:r w:rsidRPr="006F21C3">
        <w:rPr>
          <w:rFonts w:ascii="Times New Roman" w:hAnsi="Times New Roman" w:cs="Times New Roman"/>
          <w:sz w:val="24"/>
          <w:szCs w:val="24"/>
        </w:rPr>
        <w:t xml:space="preserve">.  The three </w:t>
      </w:r>
      <w:r w:rsidR="00EF7497" w:rsidRPr="006F21C3">
        <w:rPr>
          <w:rFonts w:ascii="Times New Roman" w:hAnsi="Times New Roman" w:cs="Times New Roman"/>
          <w:sz w:val="24"/>
          <w:szCs w:val="24"/>
        </w:rPr>
        <w:t>broadcaster</w:t>
      </w:r>
      <w:r w:rsidRPr="006F21C3">
        <w:rPr>
          <w:rFonts w:ascii="Times New Roman" w:hAnsi="Times New Roman" w:cs="Times New Roman"/>
          <w:sz w:val="24"/>
          <w:szCs w:val="24"/>
        </w:rPr>
        <w:t xml:space="preserve">s that mentioned displaying the original outlook instead of bar graphs specifically noted that the outlook allows them to “show risk areas… [and] general timing and likelihood” (MET12).  MET7 also preferred to “show the </w:t>
      </w:r>
      <w:r w:rsidR="0048461A" w:rsidRPr="006F21C3">
        <w:rPr>
          <w:rFonts w:ascii="Times New Roman" w:hAnsi="Times New Roman" w:cs="Times New Roman"/>
          <w:sz w:val="24"/>
          <w:szCs w:val="24"/>
        </w:rPr>
        <w:t>S</w:t>
      </w:r>
      <w:r w:rsidRPr="006F21C3">
        <w:rPr>
          <w:rFonts w:ascii="Times New Roman" w:hAnsi="Times New Roman" w:cs="Times New Roman"/>
          <w:sz w:val="24"/>
          <w:szCs w:val="24"/>
        </w:rPr>
        <w:t xml:space="preserve">light </w:t>
      </w:r>
      <w:r w:rsidR="0048461A" w:rsidRPr="006F21C3">
        <w:rPr>
          <w:rFonts w:ascii="Times New Roman" w:hAnsi="Times New Roman" w:cs="Times New Roman"/>
          <w:sz w:val="24"/>
          <w:szCs w:val="24"/>
        </w:rPr>
        <w:t>R</w:t>
      </w:r>
      <w:r w:rsidRPr="006F21C3">
        <w:rPr>
          <w:rFonts w:ascii="Times New Roman" w:hAnsi="Times New Roman" w:cs="Times New Roman"/>
          <w:sz w:val="24"/>
          <w:szCs w:val="24"/>
        </w:rPr>
        <w:t xml:space="preserve">isk map and where the area is, talk about specific risks,” but lamented that “risk areas do not show timing.”  </w:t>
      </w:r>
      <w:r w:rsidR="00660B39" w:rsidRPr="006F21C3">
        <w:rPr>
          <w:rFonts w:ascii="Times New Roman" w:hAnsi="Times New Roman" w:cs="Times New Roman"/>
          <w:sz w:val="24"/>
          <w:szCs w:val="24"/>
        </w:rPr>
        <w:t xml:space="preserve">Though only reported by three of </w:t>
      </w:r>
      <w:r w:rsidR="0099249D" w:rsidRPr="006F21C3">
        <w:rPr>
          <w:rFonts w:ascii="Times New Roman" w:hAnsi="Times New Roman" w:cs="Times New Roman"/>
          <w:sz w:val="24"/>
          <w:szCs w:val="24"/>
        </w:rPr>
        <w:t>the</w:t>
      </w:r>
      <w:r w:rsidR="00660B39" w:rsidRPr="006F21C3">
        <w:rPr>
          <w:rFonts w:ascii="Times New Roman" w:hAnsi="Times New Roman" w:cs="Times New Roman"/>
          <w:sz w:val="24"/>
          <w:szCs w:val="24"/>
        </w:rPr>
        <w:t xml:space="preserve"> 15 participants, the importance of communicating the where of a threat helps explain why these broadcasters prefer to show the original outlook instead of focusing more on repackaging it into bar graphs.  </w:t>
      </w:r>
    </w:p>
    <w:p w14:paraId="66D02EE9" w14:textId="07398BEF" w:rsidR="00660B39" w:rsidRPr="006F21C3" w:rsidRDefault="00660B39"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Beyond using the SPC outlook to communicate severe weather hazards to the public, 13 of </w:t>
      </w:r>
      <w:r w:rsidR="0099249D" w:rsidRPr="006F21C3">
        <w:rPr>
          <w:rFonts w:ascii="Times New Roman" w:hAnsi="Times New Roman" w:cs="Times New Roman"/>
          <w:sz w:val="24"/>
          <w:szCs w:val="24"/>
        </w:rPr>
        <w:t>the</w:t>
      </w:r>
      <w:r w:rsidRPr="006F21C3">
        <w:rPr>
          <w:rFonts w:ascii="Times New Roman" w:hAnsi="Times New Roman" w:cs="Times New Roman"/>
          <w:sz w:val="24"/>
          <w:szCs w:val="24"/>
        </w:rPr>
        <w:t xml:space="preserve"> 15 participants reported that their stations use the product to help determine when </w:t>
      </w:r>
      <w:r w:rsidR="001340AB" w:rsidRPr="006F21C3">
        <w:rPr>
          <w:rFonts w:ascii="Times New Roman" w:hAnsi="Times New Roman" w:cs="Times New Roman"/>
          <w:sz w:val="24"/>
          <w:szCs w:val="24"/>
        </w:rPr>
        <w:t>“Weather Leads”</w:t>
      </w:r>
      <w:r w:rsidRPr="006F21C3">
        <w:rPr>
          <w:rFonts w:ascii="Times New Roman" w:hAnsi="Times New Roman" w:cs="Times New Roman"/>
          <w:sz w:val="24"/>
          <w:szCs w:val="24"/>
        </w:rPr>
        <w:t xml:space="preserve"> their news broadcasts.  </w:t>
      </w:r>
      <w:r w:rsidR="00B14BFC" w:rsidRPr="006F21C3">
        <w:rPr>
          <w:rFonts w:ascii="Times New Roman" w:hAnsi="Times New Roman" w:cs="Times New Roman"/>
          <w:sz w:val="24"/>
          <w:szCs w:val="24"/>
        </w:rPr>
        <w:t xml:space="preserve">Eight of the 13 directly reference weather coverage leading the newscast </w:t>
      </w:r>
      <w:r w:rsidR="00ED26CC" w:rsidRPr="006F21C3">
        <w:rPr>
          <w:rFonts w:ascii="Times New Roman" w:hAnsi="Times New Roman" w:cs="Times New Roman"/>
          <w:sz w:val="24"/>
          <w:szCs w:val="24"/>
        </w:rPr>
        <w:t>when</w:t>
      </w:r>
      <w:r w:rsidR="00B14BFC" w:rsidRPr="006F21C3">
        <w:rPr>
          <w:rFonts w:ascii="Times New Roman" w:hAnsi="Times New Roman" w:cs="Times New Roman"/>
          <w:sz w:val="24"/>
          <w:szCs w:val="24"/>
        </w:rPr>
        <w:t xml:space="preserve"> specific outlook tiers</w:t>
      </w:r>
      <w:r w:rsidR="00ED26CC" w:rsidRPr="006F21C3">
        <w:rPr>
          <w:rFonts w:ascii="Times New Roman" w:hAnsi="Times New Roman" w:cs="Times New Roman"/>
          <w:sz w:val="24"/>
          <w:szCs w:val="24"/>
        </w:rPr>
        <w:t xml:space="preserve"> are issued for their area, such as MET4 leading on </w:t>
      </w:r>
      <w:r w:rsidR="00E876AF" w:rsidRPr="006F21C3">
        <w:rPr>
          <w:rFonts w:ascii="Times New Roman" w:hAnsi="Times New Roman" w:cs="Times New Roman"/>
          <w:sz w:val="24"/>
          <w:szCs w:val="24"/>
        </w:rPr>
        <w:t>S</w:t>
      </w:r>
      <w:r w:rsidR="00ED26CC" w:rsidRPr="006F21C3">
        <w:rPr>
          <w:rFonts w:ascii="Times New Roman" w:hAnsi="Times New Roman" w:cs="Times New Roman"/>
          <w:sz w:val="24"/>
          <w:szCs w:val="24"/>
        </w:rPr>
        <w:t xml:space="preserve">light </w:t>
      </w:r>
      <w:r w:rsidR="0048461A" w:rsidRPr="006F21C3">
        <w:rPr>
          <w:rFonts w:ascii="Times New Roman" w:hAnsi="Times New Roman" w:cs="Times New Roman"/>
          <w:sz w:val="24"/>
          <w:szCs w:val="24"/>
        </w:rPr>
        <w:t>R</w:t>
      </w:r>
      <w:r w:rsidR="00ED26CC" w:rsidRPr="006F21C3">
        <w:rPr>
          <w:rFonts w:ascii="Times New Roman" w:hAnsi="Times New Roman" w:cs="Times New Roman"/>
          <w:sz w:val="24"/>
          <w:szCs w:val="24"/>
        </w:rPr>
        <w:t xml:space="preserve">isk days or MET6 on </w:t>
      </w:r>
      <w:r w:rsidR="00E876AF" w:rsidRPr="006F21C3">
        <w:rPr>
          <w:rFonts w:ascii="Times New Roman" w:hAnsi="Times New Roman" w:cs="Times New Roman"/>
          <w:sz w:val="24"/>
          <w:szCs w:val="24"/>
        </w:rPr>
        <w:t>M</w:t>
      </w:r>
      <w:r w:rsidR="00ED26CC" w:rsidRPr="006F21C3">
        <w:rPr>
          <w:rFonts w:ascii="Times New Roman" w:hAnsi="Times New Roman" w:cs="Times New Roman"/>
          <w:sz w:val="24"/>
          <w:szCs w:val="24"/>
        </w:rPr>
        <w:t xml:space="preserve">oderate and </w:t>
      </w:r>
      <w:r w:rsidR="00E876AF" w:rsidRPr="006F21C3">
        <w:rPr>
          <w:rFonts w:ascii="Times New Roman" w:hAnsi="Times New Roman" w:cs="Times New Roman"/>
          <w:sz w:val="24"/>
          <w:szCs w:val="24"/>
        </w:rPr>
        <w:t>H</w:t>
      </w:r>
      <w:r w:rsidR="00ED26CC" w:rsidRPr="006F21C3">
        <w:rPr>
          <w:rFonts w:ascii="Times New Roman" w:hAnsi="Times New Roman" w:cs="Times New Roman"/>
          <w:sz w:val="24"/>
          <w:szCs w:val="24"/>
        </w:rPr>
        <w:t xml:space="preserve">igh </w:t>
      </w:r>
      <w:r w:rsidR="0048461A" w:rsidRPr="006F21C3">
        <w:rPr>
          <w:rFonts w:ascii="Times New Roman" w:hAnsi="Times New Roman" w:cs="Times New Roman"/>
          <w:sz w:val="24"/>
          <w:szCs w:val="24"/>
        </w:rPr>
        <w:t>R</w:t>
      </w:r>
      <w:r w:rsidR="00ED26CC" w:rsidRPr="006F21C3">
        <w:rPr>
          <w:rFonts w:ascii="Times New Roman" w:hAnsi="Times New Roman" w:cs="Times New Roman"/>
          <w:sz w:val="24"/>
          <w:szCs w:val="24"/>
        </w:rPr>
        <w:t xml:space="preserve">isk days.  Other broadcasters linked the outlook to their station’s weather alert advertising, </w:t>
      </w:r>
      <w:r w:rsidR="008359FA" w:rsidRPr="006F21C3">
        <w:rPr>
          <w:rFonts w:ascii="Times New Roman" w:hAnsi="Times New Roman" w:cs="Times New Roman"/>
          <w:sz w:val="24"/>
          <w:szCs w:val="24"/>
        </w:rPr>
        <w:t>such as for MET7, where</w:t>
      </w:r>
      <w:r w:rsidR="00ED26CC" w:rsidRPr="006F21C3">
        <w:rPr>
          <w:rFonts w:ascii="Times New Roman" w:hAnsi="Times New Roman" w:cs="Times New Roman"/>
          <w:sz w:val="24"/>
          <w:szCs w:val="24"/>
        </w:rPr>
        <w:t xml:space="preserve"> </w:t>
      </w:r>
      <w:r w:rsidR="001340AB" w:rsidRPr="006F21C3">
        <w:rPr>
          <w:rFonts w:ascii="Times New Roman" w:hAnsi="Times New Roman" w:cs="Times New Roman"/>
          <w:sz w:val="24"/>
          <w:szCs w:val="24"/>
        </w:rPr>
        <w:t>they “have a ‘storm watch’ stinger on hit intros and can turn banners red for an ‘</w:t>
      </w:r>
      <w:r w:rsidR="0048461A" w:rsidRPr="006F21C3">
        <w:rPr>
          <w:rFonts w:ascii="Times New Roman" w:hAnsi="Times New Roman" w:cs="Times New Roman"/>
          <w:sz w:val="24"/>
          <w:szCs w:val="24"/>
        </w:rPr>
        <w:t>A</w:t>
      </w:r>
      <w:r w:rsidR="001340AB" w:rsidRPr="006F21C3">
        <w:rPr>
          <w:rFonts w:ascii="Times New Roman" w:hAnsi="Times New Roman" w:cs="Times New Roman"/>
          <w:sz w:val="24"/>
          <w:szCs w:val="24"/>
        </w:rPr>
        <w:t xml:space="preserve">lert </w:t>
      </w:r>
      <w:r w:rsidR="0048461A" w:rsidRPr="006F21C3">
        <w:rPr>
          <w:rFonts w:ascii="Times New Roman" w:hAnsi="Times New Roman" w:cs="Times New Roman"/>
          <w:sz w:val="24"/>
          <w:szCs w:val="24"/>
        </w:rPr>
        <w:t>D</w:t>
      </w:r>
      <w:r w:rsidR="001340AB" w:rsidRPr="006F21C3">
        <w:rPr>
          <w:rFonts w:ascii="Times New Roman" w:hAnsi="Times New Roman" w:cs="Times New Roman"/>
          <w:sz w:val="24"/>
          <w:szCs w:val="24"/>
        </w:rPr>
        <w:t>ay’</w:t>
      </w:r>
      <w:r w:rsidR="00ED26CC" w:rsidRPr="006F21C3">
        <w:rPr>
          <w:rFonts w:ascii="Times New Roman" w:hAnsi="Times New Roman" w:cs="Times New Roman"/>
          <w:sz w:val="24"/>
          <w:szCs w:val="24"/>
        </w:rPr>
        <w:t>.”  Seven participants specifically mentioned either “</w:t>
      </w:r>
      <w:r w:rsidR="0048461A" w:rsidRPr="006F21C3">
        <w:rPr>
          <w:rFonts w:ascii="Times New Roman" w:hAnsi="Times New Roman" w:cs="Times New Roman"/>
          <w:sz w:val="24"/>
          <w:szCs w:val="24"/>
        </w:rPr>
        <w:t>W</w:t>
      </w:r>
      <w:r w:rsidR="00ED26CC" w:rsidRPr="006F21C3">
        <w:rPr>
          <w:rFonts w:ascii="Times New Roman" w:hAnsi="Times New Roman" w:cs="Times New Roman"/>
          <w:sz w:val="24"/>
          <w:szCs w:val="24"/>
        </w:rPr>
        <w:t xml:space="preserve">eather </w:t>
      </w:r>
      <w:r w:rsidR="0048461A" w:rsidRPr="006F21C3">
        <w:rPr>
          <w:rFonts w:ascii="Times New Roman" w:hAnsi="Times New Roman" w:cs="Times New Roman"/>
          <w:sz w:val="24"/>
          <w:szCs w:val="24"/>
        </w:rPr>
        <w:t>A</w:t>
      </w:r>
      <w:r w:rsidR="00ED26CC" w:rsidRPr="006F21C3">
        <w:rPr>
          <w:rFonts w:ascii="Times New Roman" w:hAnsi="Times New Roman" w:cs="Times New Roman"/>
          <w:sz w:val="24"/>
          <w:szCs w:val="24"/>
        </w:rPr>
        <w:t>lert” or “</w:t>
      </w:r>
      <w:r w:rsidR="0048461A" w:rsidRPr="006F21C3">
        <w:rPr>
          <w:rFonts w:ascii="Times New Roman" w:hAnsi="Times New Roman" w:cs="Times New Roman"/>
          <w:sz w:val="24"/>
          <w:szCs w:val="24"/>
        </w:rPr>
        <w:t>C</w:t>
      </w:r>
      <w:r w:rsidR="00ED26CC" w:rsidRPr="006F21C3">
        <w:rPr>
          <w:rFonts w:ascii="Times New Roman" w:hAnsi="Times New Roman" w:cs="Times New Roman"/>
          <w:sz w:val="24"/>
          <w:szCs w:val="24"/>
        </w:rPr>
        <w:t xml:space="preserve">ode </w:t>
      </w:r>
      <w:r w:rsidR="0048461A" w:rsidRPr="006F21C3">
        <w:rPr>
          <w:rFonts w:ascii="Times New Roman" w:hAnsi="Times New Roman" w:cs="Times New Roman"/>
          <w:sz w:val="24"/>
          <w:szCs w:val="24"/>
        </w:rPr>
        <w:t>R</w:t>
      </w:r>
      <w:r w:rsidR="00ED26CC" w:rsidRPr="006F21C3">
        <w:rPr>
          <w:rFonts w:ascii="Times New Roman" w:hAnsi="Times New Roman" w:cs="Times New Roman"/>
          <w:sz w:val="24"/>
          <w:szCs w:val="24"/>
        </w:rPr>
        <w:t>ed” theming being added to broadcasts when SPC outlooks are issued above a specific tier.  These decisions are generally made in coordination with station producers, as MET8 describes “[emailing an] alert to producers and other news ops to identify [the] day as a weather day.”  The SPC outlook helps these broadcasters define the expected weather risk better for their producers, allowing them to change the theming of the news show to better focus on the severe weather risk on a storm day.</w:t>
      </w:r>
    </w:p>
    <w:p w14:paraId="49B9AC28" w14:textId="353BF7FB" w:rsidR="00ED26CC" w:rsidRPr="006F21C3" w:rsidRDefault="00ED26CC"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One last direct use of the SPC outlook for the broadcasters in</w:t>
      </w:r>
      <w:r w:rsidR="00A931D3" w:rsidRPr="006F21C3">
        <w:rPr>
          <w:rFonts w:ascii="Times New Roman" w:hAnsi="Times New Roman" w:cs="Times New Roman"/>
          <w:sz w:val="24"/>
          <w:szCs w:val="24"/>
        </w:rPr>
        <w:t xml:space="preserve"> this study</w:t>
      </w:r>
      <w:r w:rsidRPr="006F21C3">
        <w:rPr>
          <w:rFonts w:ascii="Times New Roman" w:hAnsi="Times New Roman" w:cs="Times New Roman"/>
          <w:sz w:val="24"/>
          <w:szCs w:val="24"/>
        </w:rPr>
        <w:t xml:space="preserve"> </w:t>
      </w:r>
      <w:r w:rsidR="00A72B4B" w:rsidRPr="006F21C3">
        <w:rPr>
          <w:rFonts w:ascii="Times New Roman" w:hAnsi="Times New Roman" w:cs="Times New Roman"/>
          <w:sz w:val="24"/>
          <w:szCs w:val="24"/>
        </w:rPr>
        <w:t xml:space="preserve">can be found in their wake-up routines, as 11 of the 15 </w:t>
      </w:r>
      <w:r w:rsidR="00EF7497" w:rsidRPr="006F21C3">
        <w:rPr>
          <w:rFonts w:ascii="Times New Roman" w:hAnsi="Times New Roman" w:cs="Times New Roman"/>
          <w:sz w:val="24"/>
          <w:szCs w:val="24"/>
        </w:rPr>
        <w:t>broadcaster</w:t>
      </w:r>
      <w:r w:rsidR="00A72B4B" w:rsidRPr="006F21C3">
        <w:rPr>
          <w:rFonts w:ascii="Times New Roman" w:hAnsi="Times New Roman" w:cs="Times New Roman"/>
          <w:sz w:val="24"/>
          <w:szCs w:val="24"/>
        </w:rPr>
        <w:t xml:space="preserve">s reported using the outlook as a </w:t>
      </w:r>
      <w:r w:rsidR="001340AB" w:rsidRPr="006F21C3">
        <w:rPr>
          <w:rFonts w:ascii="Times New Roman" w:hAnsi="Times New Roman" w:cs="Times New Roman"/>
          <w:sz w:val="24"/>
          <w:szCs w:val="24"/>
        </w:rPr>
        <w:t>“S</w:t>
      </w:r>
      <w:r w:rsidR="00A72B4B" w:rsidRPr="006F21C3">
        <w:rPr>
          <w:rFonts w:ascii="Times New Roman" w:hAnsi="Times New Roman" w:cs="Times New Roman"/>
          <w:sz w:val="24"/>
          <w:szCs w:val="24"/>
        </w:rPr>
        <w:t xml:space="preserve">ituational </w:t>
      </w:r>
      <w:r w:rsidR="001340AB" w:rsidRPr="006F21C3">
        <w:rPr>
          <w:rFonts w:ascii="Times New Roman" w:hAnsi="Times New Roman" w:cs="Times New Roman"/>
          <w:sz w:val="24"/>
          <w:szCs w:val="24"/>
        </w:rPr>
        <w:t>A</w:t>
      </w:r>
      <w:r w:rsidR="00A72B4B" w:rsidRPr="006F21C3">
        <w:rPr>
          <w:rFonts w:ascii="Times New Roman" w:hAnsi="Times New Roman" w:cs="Times New Roman"/>
          <w:sz w:val="24"/>
          <w:szCs w:val="24"/>
        </w:rPr>
        <w:t>wareness</w:t>
      </w:r>
      <w:r w:rsidR="001340AB" w:rsidRPr="006F21C3">
        <w:rPr>
          <w:rFonts w:ascii="Times New Roman" w:hAnsi="Times New Roman" w:cs="Times New Roman"/>
          <w:sz w:val="24"/>
          <w:szCs w:val="24"/>
        </w:rPr>
        <w:t>”</w:t>
      </w:r>
      <w:r w:rsidR="00A72B4B" w:rsidRPr="006F21C3">
        <w:rPr>
          <w:rFonts w:ascii="Times New Roman" w:hAnsi="Times New Roman" w:cs="Times New Roman"/>
          <w:sz w:val="24"/>
          <w:szCs w:val="24"/>
        </w:rPr>
        <w:t xml:space="preserve"> tool.  </w:t>
      </w:r>
      <w:r w:rsidR="008359FA" w:rsidRPr="006F21C3">
        <w:rPr>
          <w:rFonts w:ascii="Times New Roman" w:hAnsi="Times New Roman" w:cs="Times New Roman"/>
          <w:sz w:val="24"/>
          <w:szCs w:val="24"/>
        </w:rPr>
        <w:t xml:space="preserve">Generally, participants reported using the outlook to orient themselves to the potential weather impacts of a day before diving into a comprehensive forecasting process, to “make sure nothing crazy changed overnight” (MET12).  </w:t>
      </w:r>
      <w:r w:rsidR="001340AB" w:rsidRPr="006F21C3">
        <w:rPr>
          <w:rFonts w:ascii="Times New Roman" w:hAnsi="Times New Roman" w:cs="Times New Roman"/>
          <w:sz w:val="24"/>
          <w:szCs w:val="24"/>
        </w:rPr>
        <w:t xml:space="preserve">Of the 11 participants that reported performing this check in on the outlook, five reported doing so on </w:t>
      </w:r>
      <w:r w:rsidR="0048461A" w:rsidRPr="006F21C3">
        <w:rPr>
          <w:rFonts w:ascii="Times New Roman" w:hAnsi="Times New Roman" w:cs="Times New Roman"/>
          <w:sz w:val="24"/>
          <w:szCs w:val="24"/>
        </w:rPr>
        <w:t>N</w:t>
      </w:r>
      <w:r w:rsidR="001340AB" w:rsidRPr="006F21C3">
        <w:rPr>
          <w:rFonts w:ascii="Times New Roman" w:hAnsi="Times New Roman" w:cs="Times New Roman"/>
          <w:sz w:val="24"/>
          <w:szCs w:val="24"/>
        </w:rPr>
        <w:t xml:space="preserve">o </w:t>
      </w:r>
      <w:r w:rsidR="0048461A" w:rsidRPr="006F21C3">
        <w:rPr>
          <w:rFonts w:ascii="Times New Roman" w:hAnsi="Times New Roman" w:cs="Times New Roman"/>
          <w:sz w:val="24"/>
          <w:szCs w:val="24"/>
        </w:rPr>
        <w:t>Ri</w:t>
      </w:r>
      <w:r w:rsidR="001340AB" w:rsidRPr="006F21C3">
        <w:rPr>
          <w:rFonts w:ascii="Times New Roman" w:hAnsi="Times New Roman" w:cs="Times New Roman"/>
          <w:sz w:val="24"/>
          <w:szCs w:val="24"/>
        </w:rPr>
        <w:t xml:space="preserve">sk days, while the other six reported starting to do so for </w:t>
      </w:r>
      <w:r w:rsidR="00E876AF" w:rsidRPr="006F21C3">
        <w:rPr>
          <w:rFonts w:ascii="Times New Roman" w:hAnsi="Times New Roman" w:cs="Times New Roman"/>
          <w:sz w:val="24"/>
          <w:szCs w:val="24"/>
        </w:rPr>
        <w:t>S</w:t>
      </w:r>
      <w:r w:rsidR="001340AB" w:rsidRPr="006F21C3">
        <w:rPr>
          <w:rFonts w:ascii="Times New Roman" w:hAnsi="Times New Roman" w:cs="Times New Roman"/>
          <w:sz w:val="24"/>
          <w:szCs w:val="24"/>
        </w:rPr>
        <w:t xml:space="preserve">light or </w:t>
      </w:r>
      <w:r w:rsidR="00E876AF" w:rsidRPr="006F21C3">
        <w:rPr>
          <w:rFonts w:ascii="Times New Roman" w:hAnsi="Times New Roman" w:cs="Times New Roman"/>
          <w:sz w:val="24"/>
          <w:szCs w:val="24"/>
        </w:rPr>
        <w:t>H</w:t>
      </w:r>
      <w:r w:rsidR="001340AB" w:rsidRPr="006F21C3">
        <w:rPr>
          <w:rFonts w:ascii="Times New Roman" w:hAnsi="Times New Roman" w:cs="Times New Roman"/>
          <w:sz w:val="24"/>
          <w:szCs w:val="24"/>
        </w:rPr>
        <w:t xml:space="preserve">igh and </w:t>
      </w:r>
      <w:r w:rsidR="00E876AF" w:rsidRPr="006F21C3">
        <w:rPr>
          <w:rFonts w:ascii="Times New Roman" w:hAnsi="Times New Roman" w:cs="Times New Roman"/>
          <w:sz w:val="24"/>
          <w:szCs w:val="24"/>
        </w:rPr>
        <w:t>M</w:t>
      </w:r>
      <w:r w:rsidR="001340AB" w:rsidRPr="006F21C3">
        <w:rPr>
          <w:rFonts w:ascii="Times New Roman" w:hAnsi="Times New Roman" w:cs="Times New Roman"/>
          <w:sz w:val="24"/>
          <w:szCs w:val="24"/>
        </w:rPr>
        <w:t xml:space="preserve">oderate </w:t>
      </w:r>
      <w:r w:rsidR="0048461A" w:rsidRPr="006F21C3">
        <w:rPr>
          <w:rFonts w:ascii="Times New Roman" w:hAnsi="Times New Roman" w:cs="Times New Roman"/>
          <w:sz w:val="24"/>
          <w:szCs w:val="24"/>
        </w:rPr>
        <w:t>R</w:t>
      </w:r>
      <w:r w:rsidR="001340AB" w:rsidRPr="006F21C3">
        <w:rPr>
          <w:rFonts w:ascii="Times New Roman" w:hAnsi="Times New Roman" w:cs="Times New Roman"/>
          <w:sz w:val="24"/>
          <w:szCs w:val="24"/>
        </w:rPr>
        <w:t>isk level days.  Checking the SPC outlook as part of waking up and getting ready for work was a popular use of the product for these broadcasters and helped them catch any sudden forecast changes that may have occurred while they were sleeping.</w:t>
      </w:r>
    </w:p>
    <w:p w14:paraId="34CAC875" w14:textId="085E696B" w:rsidR="001340AB" w:rsidRPr="006F21C3" w:rsidRDefault="001340AB"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In addition to these examples of broadcasters directly using the SPC outlook, there were also more subtle changes in behavior that </w:t>
      </w:r>
      <w:r w:rsidR="0099249D" w:rsidRPr="006F21C3">
        <w:rPr>
          <w:rFonts w:ascii="Times New Roman" w:hAnsi="Times New Roman" w:cs="Times New Roman"/>
          <w:sz w:val="24"/>
          <w:szCs w:val="24"/>
        </w:rPr>
        <w:t>the</w:t>
      </w:r>
      <w:r w:rsidRPr="006F21C3">
        <w:rPr>
          <w:rFonts w:ascii="Times New Roman" w:hAnsi="Times New Roman" w:cs="Times New Roman"/>
          <w:sz w:val="24"/>
          <w:szCs w:val="24"/>
        </w:rPr>
        <w:t xml:space="preserve"> participants reported, as they entered a sort of “Battle Mode” on higher severe weather risk days.  </w:t>
      </w:r>
      <w:r w:rsidR="007E265C" w:rsidRPr="006F21C3">
        <w:rPr>
          <w:rFonts w:ascii="Times New Roman" w:hAnsi="Times New Roman" w:cs="Times New Roman"/>
          <w:sz w:val="24"/>
          <w:szCs w:val="24"/>
        </w:rPr>
        <w:t xml:space="preserve">The first major change comes in the form of broadcasters increasingly “Touching Base with Management” on higher SPC risk level days.  </w:t>
      </w:r>
      <w:r w:rsidR="00C532B0" w:rsidRPr="006F21C3">
        <w:rPr>
          <w:rFonts w:ascii="Times New Roman" w:hAnsi="Times New Roman" w:cs="Times New Roman"/>
          <w:sz w:val="24"/>
          <w:szCs w:val="24"/>
        </w:rPr>
        <w:t>Fourteen</w:t>
      </w:r>
      <w:r w:rsidR="007E265C" w:rsidRPr="006F21C3">
        <w:rPr>
          <w:rFonts w:ascii="Times New Roman" w:hAnsi="Times New Roman" w:cs="Times New Roman"/>
          <w:sz w:val="24"/>
          <w:szCs w:val="24"/>
        </w:rPr>
        <w:t xml:space="preserve"> of the 15 broadcasters interviewed reported this increase in contact with their producers and weather teams, with </w:t>
      </w:r>
      <w:r w:rsidR="00C532B0" w:rsidRPr="006F21C3">
        <w:rPr>
          <w:rFonts w:ascii="Times New Roman" w:hAnsi="Times New Roman" w:cs="Times New Roman"/>
          <w:sz w:val="24"/>
          <w:szCs w:val="24"/>
        </w:rPr>
        <w:t>MET15</w:t>
      </w:r>
      <w:r w:rsidR="007E265C" w:rsidRPr="006F21C3">
        <w:rPr>
          <w:rFonts w:ascii="Times New Roman" w:hAnsi="Times New Roman" w:cs="Times New Roman"/>
          <w:sz w:val="24"/>
          <w:szCs w:val="24"/>
        </w:rPr>
        <w:t xml:space="preserve"> only mentioning contact with their station management for </w:t>
      </w:r>
      <w:r w:rsidR="00E876AF" w:rsidRPr="006F21C3">
        <w:rPr>
          <w:rFonts w:ascii="Times New Roman" w:hAnsi="Times New Roman" w:cs="Times New Roman"/>
          <w:sz w:val="24"/>
          <w:szCs w:val="24"/>
        </w:rPr>
        <w:t>M</w:t>
      </w:r>
      <w:r w:rsidR="007E265C" w:rsidRPr="006F21C3">
        <w:rPr>
          <w:rFonts w:ascii="Times New Roman" w:hAnsi="Times New Roman" w:cs="Times New Roman"/>
          <w:sz w:val="24"/>
          <w:szCs w:val="24"/>
        </w:rPr>
        <w:t>oderate</w:t>
      </w:r>
      <w:r w:rsidR="0048461A" w:rsidRPr="006F21C3">
        <w:rPr>
          <w:rFonts w:ascii="Times New Roman" w:hAnsi="Times New Roman" w:cs="Times New Roman"/>
          <w:sz w:val="24"/>
          <w:szCs w:val="24"/>
        </w:rPr>
        <w:t xml:space="preserve"> and High</w:t>
      </w:r>
      <w:r w:rsidR="007E265C" w:rsidRPr="006F21C3">
        <w:rPr>
          <w:rFonts w:ascii="Times New Roman" w:hAnsi="Times New Roman" w:cs="Times New Roman"/>
          <w:sz w:val="24"/>
          <w:szCs w:val="24"/>
        </w:rPr>
        <w:t xml:space="preserve"> </w:t>
      </w:r>
      <w:r w:rsidR="0048461A" w:rsidRPr="006F21C3">
        <w:rPr>
          <w:rFonts w:ascii="Times New Roman" w:hAnsi="Times New Roman" w:cs="Times New Roman"/>
          <w:sz w:val="24"/>
          <w:szCs w:val="24"/>
        </w:rPr>
        <w:t>R</w:t>
      </w:r>
      <w:r w:rsidR="007E265C" w:rsidRPr="006F21C3">
        <w:rPr>
          <w:rFonts w:ascii="Times New Roman" w:hAnsi="Times New Roman" w:cs="Times New Roman"/>
          <w:sz w:val="24"/>
          <w:szCs w:val="24"/>
        </w:rPr>
        <w:t xml:space="preserve">isk days.  </w:t>
      </w:r>
      <w:r w:rsidR="00EA5317" w:rsidRPr="006F21C3">
        <w:rPr>
          <w:rFonts w:ascii="Times New Roman" w:hAnsi="Times New Roman" w:cs="Times New Roman"/>
          <w:sz w:val="24"/>
          <w:szCs w:val="24"/>
        </w:rPr>
        <w:t xml:space="preserve">Generally, broadcasters reported having </w:t>
      </w:r>
      <w:r w:rsidR="00DA14CA" w:rsidRPr="006F21C3">
        <w:rPr>
          <w:rFonts w:ascii="Times New Roman" w:hAnsi="Times New Roman" w:cs="Times New Roman"/>
          <w:sz w:val="24"/>
          <w:szCs w:val="24"/>
        </w:rPr>
        <w:t>little contact on a</w:t>
      </w:r>
      <w:r w:rsidR="007E265C" w:rsidRPr="006F21C3">
        <w:rPr>
          <w:rFonts w:ascii="Times New Roman" w:hAnsi="Times New Roman" w:cs="Times New Roman"/>
          <w:sz w:val="24"/>
          <w:szCs w:val="24"/>
        </w:rPr>
        <w:t xml:space="preserve"> </w:t>
      </w:r>
      <w:r w:rsidR="0048461A" w:rsidRPr="006F21C3">
        <w:rPr>
          <w:rFonts w:ascii="Times New Roman" w:hAnsi="Times New Roman" w:cs="Times New Roman"/>
          <w:sz w:val="24"/>
          <w:szCs w:val="24"/>
        </w:rPr>
        <w:t>N</w:t>
      </w:r>
      <w:r w:rsidR="007E265C" w:rsidRPr="006F21C3">
        <w:rPr>
          <w:rFonts w:ascii="Times New Roman" w:hAnsi="Times New Roman" w:cs="Times New Roman"/>
          <w:sz w:val="24"/>
          <w:szCs w:val="24"/>
        </w:rPr>
        <w:t xml:space="preserve">o </w:t>
      </w:r>
      <w:r w:rsidR="0048461A" w:rsidRPr="006F21C3">
        <w:rPr>
          <w:rFonts w:ascii="Times New Roman" w:hAnsi="Times New Roman" w:cs="Times New Roman"/>
          <w:sz w:val="24"/>
          <w:szCs w:val="24"/>
        </w:rPr>
        <w:t>R</w:t>
      </w:r>
      <w:r w:rsidR="007E265C" w:rsidRPr="006F21C3">
        <w:rPr>
          <w:rFonts w:ascii="Times New Roman" w:hAnsi="Times New Roman" w:cs="Times New Roman"/>
          <w:sz w:val="24"/>
          <w:szCs w:val="24"/>
        </w:rPr>
        <w:t>isk day,</w:t>
      </w:r>
      <w:r w:rsidR="00DA14CA" w:rsidRPr="006F21C3">
        <w:rPr>
          <w:rFonts w:ascii="Times New Roman" w:hAnsi="Times New Roman" w:cs="Times New Roman"/>
          <w:sz w:val="24"/>
          <w:szCs w:val="24"/>
        </w:rPr>
        <w:t xml:space="preserve"> such as how MET18</w:t>
      </w:r>
      <w:r w:rsidR="007E265C" w:rsidRPr="006F21C3">
        <w:rPr>
          <w:rFonts w:ascii="Times New Roman" w:hAnsi="Times New Roman" w:cs="Times New Roman"/>
          <w:sz w:val="24"/>
          <w:szCs w:val="24"/>
        </w:rPr>
        <w:t xml:space="preserve"> “[mak</w:t>
      </w:r>
      <w:r w:rsidR="00DA14CA" w:rsidRPr="006F21C3">
        <w:rPr>
          <w:rFonts w:ascii="Times New Roman" w:hAnsi="Times New Roman" w:cs="Times New Roman"/>
          <w:sz w:val="24"/>
          <w:szCs w:val="24"/>
        </w:rPr>
        <w:t>es</w:t>
      </w:r>
      <w:r w:rsidR="007E265C" w:rsidRPr="006F21C3">
        <w:rPr>
          <w:rFonts w:ascii="Times New Roman" w:hAnsi="Times New Roman" w:cs="Times New Roman"/>
          <w:sz w:val="24"/>
          <w:szCs w:val="24"/>
        </w:rPr>
        <w:t>] an</w:t>
      </w:r>
      <w:r w:rsidR="00DA14CA" w:rsidRPr="006F21C3">
        <w:rPr>
          <w:rFonts w:ascii="Times New Roman" w:hAnsi="Times New Roman" w:cs="Times New Roman"/>
          <w:sz w:val="24"/>
          <w:szCs w:val="24"/>
        </w:rPr>
        <w:t xml:space="preserve"> </w:t>
      </w:r>
      <w:r w:rsidR="007E265C" w:rsidRPr="006F21C3">
        <w:rPr>
          <w:rFonts w:ascii="Times New Roman" w:hAnsi="Times New Roman" w:cs="Times New Roman"/>
          <w:sz w:val="24"/>
          <w:szCs w:val="24"/>
        </w:rPr>
        <w:t>appearance,</w:t>
      </w:r>
      <w:r w:rsidR="00DA14CA" w:rsidRPr="006F21C3">
        <w:rPr>
          <w:rFonts w:ascii="Times New Roman" w:hAnsi="Times New Roman" w:cs="Times New Roman"/>
          <w:sz w:val="24"/>
          <w:szCs w:val="24"/>
        </w:rPr>
        <w:t xml:space="preserve"> [and will] </w:t>
      </w:r>
      <w:r w:rsidR="007E265C" w:rsidRPr="006F21C3">
        <w:rPr>
          <w:rFonts w:ascii="Times New Roman" w:hAnsi="Times New Roman" w:cs="Times New Roman"/>
          <w:sz w:val="24"/>
          <w:szCs w:val="24"/>
        </w:rPr>
        <w:t>usually send out an email if I think there’s going to be a need to change the regular schedule</w:t>
      </w:r>
      <w:r w:rsidR="00DA14CA" w:rsidRPr="006F21C3">
        <w:rPr>
          <w:rFonts w:ascii="Times New Roman" w:hAnsi="Times New Roman" w:cs="Times New Roman"/>
          <w:sz w:val="24"/>
          <w:szCs w:val="24"/>
        </w:rPr>
        <w:t xml:space="preserve">,” </w:t>
      </w:r>
      <w:r w:rsidR="00EA5317" w:rsidRPr="006F21C3">
        <w:rPr>
          <w:rFonts w:ascii="Times New Roman" w:hAnsi="Times New Roman" w:cs="Times New Roman"/>
          <w:sz w:val="24"/>
          <w:szCs w:val="24"/>
        </w:rPr>
        <w:t>when they arrive at work</w:t>
      </w:r>
      <w:r w:rsidR="00DA14CA" w:rsidRPr="006F21C3">
        <w:rPr>
          <w:rFonts w:ascii="Times New Roman" w:hAnsi="Times New Roman" w:cs="Times New Roman"/>
          <w:sz w:val="24"/>
          <w:szCs w:val="24"/>
        </w:rPr>
        <w:t xml:space="preserve">.  </w:t>
      </w:r>
      <w:r w:rsidR="00EA5317" w:rsidRPr="006F21C3">
        <w:rPr>
          <w:rFonts w:ascii="Times New Roman" w:hAnsi="Times New Roman" w:cs="Times New Roman"/>
          <w:sz w:val="24"/>
          <w:szCs w:val="24"/>
        </w:rPr>
        <w:t xml:space="preserve">However, </w:t>
      </w:r>
      <w:r w:rsidR="00DA14CA" w:rsidRPr="006F21C3">
        <w:rPr>
          <w:rFonts w:ascii="Times New Roman" w:hAnsi="Times New Roman" w:cs="Times New Roman"/>
          <w:sz w:val="24"/>
          <w:szCs w:val="24"/>
        </w:rPr>
        <w:t>MET18</w:t>
      </w:r>
      <w:r w:rsidR="00EA5317" w:rsidRPr="006F21C3">
        <w:rPr>
          <w:rFonts w:ascii="Times New Roman" w:hAnsi="Times New Roman" w:cs="Times New Roman"/>
          <w:sz w:val="24"/>
          <w:szCs w:val="24"/>
        </w:rPr>
        <w:t xml:space="preserve"> also</w:t>
      </w:r>
      <w:r w:rsidR="00DA14CA" w:rsidRPr="006F21C3">
        <w:rPr>
          <w:rFonts w:ascii="Times New Roman" w:hAnsi="Times New Roman" w:cs="Times New Roman"/>
          <w:sz w:val="24"/>
          <w:szCs w:val="24"/>
        </w:rPr>
        <w:t xml:space="preserve"> has “pretty liberal control of the weather center” on </w:t>
      </w:r>
      <w:r w:rsidR="0048461A" w:rsidRPr="006F21C3">
        <w:rPr>
          <w:rFonts w:ascii="Times New Roman" w:hAnsi="Times New Roman" w:cs="Times New Roman"/>
          <w:sz w:val="24"/>
          <w:szCs w:val="24"/>
        </w:rPr>
        <w:t>S</w:t>
      </w:r>
      <w:r w:rsidR="00DA14CA" w:rsidRPr="006F21C3">
        <w:rPr>
          <w:rFonts w:ascii="Times New Roman" w:hAnsi="Times New Roman" w:cs="Times New Roman"/>
          <w:sz w:val="24"/>
          <w:szCs w:val="24"/>
        </w:rPr>
        <w:t xml:space="preserve">light </w:t>
      </w:r>
      <w:r w:rsidR="0048461A" w:rsidRPr="006F21C3">
        <w:rPr>
          <w:rFonts w:ascii="Times New Roman" w:hAnsi="Times New Roman" w:cs="Times New Roman"/>
          <w:sz w:val="24"/>
          <w:szCs w:val="24"/>
        </w:rPr>
        <w:t>R</w:t>
      </w:r>
      <w:r w:rsidR="00DA14CA" w:rsidRPr="006F21C3">
        <w:rPr>
          <w:rFonts w:ascii="Times New Roman" w:hAnsi="Times New Roman" w:cs="Times New Roman"/>
          <w:sz w:val="24"/>
          <w:szCs w:val="24"/>
        </w:rPr>
        <w:t xml:space="preserve">isk days, and management will allow them to “go over commercials or work around them,” while on </w:t>
      </w:r>
      <w:r w:rsidR="0048461A" w:rsidRPr="006F21C3">
        <w:rPr>
          <w:rFonts w:ascii="Times New Roman" w:hAnsi="Times New Roman" w:cs="Times New Roman"/>
          <w:sz w:val="24"/>
          <w:szCs w:val="24"/>
        </w:rPr>
        <w:t>Moderate or H</w:t>
      </w:r>
      <w:r w:rsidR="00DA14CA" w:rsidRPr="006F21C3">
        <w:rPr>
          <w:rFonts w:ascii="Times New Roman" w:hAnsi="Times New Roman" w:cs="Times New Roman"/>
          <w:sz w:val="24"/>
          <w:szCs w:val="24"/>
        </w:rPr>
        <w:t>igh</w:t>
      </w:r>
      <w:r w:rsidR="0048461A" w:rsidRPr="006F21C3">
        <w:rPr>
          <w:rFonts w:ascii="Times New Roman" w:hAnsi="Times New Roman" w:cs="Times New Roman"/>
          <w:sz w:val="24"/>
          <w:szCs w:val="24"/>
        </w:rPr>
        <w:t xml:space="preserve"> R</w:t>
      </w:r>
      <w:r w:rsidR="00DA14CA" w:rsidRPr="006F21C3">
        <w:rPr>
          <w:rFonts w:ascii="Times New Roman" w:hAnsi="Times New Roman" w:cs="Times New Roman"/>
          <w:sz w:val="24"/>
          <w:szCs w:val="24"/>
        </w:rPr>
        <w:t>isk days</w:t>
      </w:r>
      <w:r w:rsidR="00EA5317" w:rsidRPr="006F21C3">
        <w:rPr>
          <w:rFonts w:ascii="Times New Roman" w:hAnsi="Times New Roman" w:cs="Times New Roman"/>
          <w:sz w:val="24"/>
          <w:szCs w:val="24"/>
        </w:rPr>
        <w:t xml:space="preserve"> they will “call our assignment manager… and make suggestions for pre-deployment of other news crews.”  MET9 follows the same pattern, where on arrival to work on a </w:t>
      </w:r>
      <w:r w:rsidR="00BA0E7F" w:rsidRPr="006F21C3">
        <w:rPr>
          <w:rFonts w:ascii="Times New Roman" w:hAnsi="Times New Roman" w:cs="Times New Roman"/>
          <w:sz w:val="24"/>
          <w:szCs w:val="24"/>
        </w:rPr>
        <w:t>N</w:t>
      </w:r>
      <w:r w:rsidR="00EA5317" w:rsidRPr="006F21C3">
        <w:rPr>
          <w:rFonts w:ascii="Times New Roman" w:hAnsi="Times New Roman" w:cs="Times New Roman"/>
          <w:sz w:val="24"/>
          <w:szCs w:val="24"/>
        </w:rPr>
        <w:t xml:space="preserve">o </w:t>
      </w:r>
      <w:r w:rsidR="00BA0E7F" w:rsidRPr="006F21C3">
        <w:rPr>
          <w:rFonts w:ascii="Times New Roman" w:hAnsi="Times New Roman" w:cs="Times New Roman"/>
          <w:sz w:val="24"/>
          <w:szCs w:val="24"/>
        </w:rPr>
        <w:t>R</w:t>
      </w:r>
      <w:r w:rsidR="00EA5317" w:rsidRPr="006F21C3">
        <w:rPr>
          <w:rFonts w:ascii="Times New Roman" w:hAnsi="Times New Roman" w:cs="Times New Roman"/>
          <w:sz w:val="24"/>
          <w:szCs w:val="24"/>
        </w:rPr>
        <w:t xml:space="preserve">isk day they will only briefly update their producer, whereas on </w:t>
      </w:r>
      <w:r w:rsidR="00E876AF" w:rsidRPr="006F21C3">
        <w:rPr>
          <w:rFonts w:ascii="Times New Roman" w:hAnsi="Times New Roman" w:cs="Times New Roman"/>
          <w:sz w:val="24"/>
          <w:szCs w:val="24"/>
        </w:rPr>
        <w:t>S</w:t>
      </w:r>
      <w:r w:rsidR="00EA5317" w:rsidRPr="006F21C3">
        <w:rPr>
          <w:rFonts w:ascii="Times New Roman" w:hAnsi="Times New Roman" w:cs="Times New Roman"/>
          <w:sz w:val="24"/>
          <w:szCs w:val="24"/>
        </w:rPr>
        <w:t xml:space="preserve">light risk days they add a check in with their storm chasers, and on </w:t>
      </w:r>
      <w:r w:rsidR="00E876AF" w:rsidRPr="006F21C3">
        <w:rPr>
          <w:rFonts w:ascii="Times New Roman" w:hAnsi="Times New Roman" w:cs="Times New Roman"/>
          <w:sz w:val="24"/>
          <w:szCs w:val="24"/>
        </w:rPr>
        <w:t>H</w:t>
      </w:r>
      <w:r w:rsidR="00EA5317" w:rsidRPr="006F21C3">
        <w:rPr>
          <w:rFonts w:ascii="Times New Roman" w:hAnsi="Times New Roman" w:cs="Times New Roman"/>
          <w:sz w:val="24"/>
          <w:szCs w:val="24"/>
        </w:rPr>
        <w:t xml:space="preserve">igh </w:t>
      </w:r>
      <w:r w:rsidR="00BA0E7F" w:rsidRPr="006F21C3">
        <w:rPr>
          <w:rFonts w:ascii="Times New Roman" w:hAnsi="Times New Roman" w:cs="Times New Roman"/>
          <w:sz w:val="24"/>
          <w:szCs w:val="24"/>
        </w:rPr>
        <w:t>R</w:t>
      </w:r>
      <w:r w:rsidR="00EA5317" w:rsidRPr="006F21C3">
        <w:rPr>
          <w:rFonts w:ascii="Times New Roman" w:hAnsi="Times New Roman" w:cs="Times New Roman"/>
          <w:sz w:val="24"/>
          <w:szCs w:val="24"/>
        </w:rPr>
        <w:t>isk days they “brief producers [and] staff, and check in with chasers [to suggest target areas and test their video equipment]… [talk] to everyone.”  Overall, when more significant weather is forecast by the SPC, these broadcasters would take more and more control of the newsroom activity, to better cover any potential thunderstorm threats that would occur.</w:t>
      </w:r>
    </w:p>
    <w:p w14:paraId="49C6968A" w14:textId="79EA3658" w:rsidR="00E876AF" w:rsidRDefault="00EA5317" w:rsidP="00041D8D">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The second behavior change that broadcasters reported was one they indirectly shared, as they reported in their CTA interviews that they would arrive “Early to Work” on days with higher SPC outlook levels.  For this analysis, </w:t>
      </w:r>
      <w:r w:rsidR="00A931D3" w:rsidRPr="006F21C3">
        <w:rPr>
          <w:rFonts w:ascii="Times New Roman" w:hAnsi="Times New Roman" w:cs="Times New Roman"/>
          <w:sz w:val="24"/>
          <w:szCs w:val="24"/>
        </w:rPr>
        <w:t>I</w:t>
      </w:r>
      <w:r w:rsidRPr="006F21C3">
        <w:rPr>
          <w:rFonts w:ascii="Times New Roman" w:hAnsi="Times New Roman" w:cs="Times New Roman"/>
          <w:sz w:val="24"/>
          <w:szCs w:val="24"/>
        </w:rPr>
        <w:t xml:space="preserve"> compared participants reported time of arrival to work on </w:t>
      </w:r>
      <w:r w:rsidR="00E876AF" w:rsidRPr="006F21C3">
        <w:rPr>
          <w:rFonts w:ascii="Times New Roman" w:hAnsi="Times New Roman" w:cs="Times New Roman"/>
          <w:sz w:val="24"/>
          <w:szCs w:val="24"/>
        </w:rPr>
        <w:t>S</w:t>
      </w:r>
      <w:r w:rsidRPr="006F21C3">
        <w:rPr>
          <w:rFonts w:ascii="Times New Roman" w:hAnsi="Times New Roman" w:cs="Times New Roman"/>
          <w:sz w:val="24"/>
          <w:szCs w:val="24"/>
        </w:rPr>
        <w:t xml:space="preserve">light </w:t>
      </w:r>
      <w:r w:rsidR="00BA0E7F" w:rsidRPr="006F21C3">
        <w:rPr>
          <w:rFonts w:ascii="Times New Roman" w:hAnsi="Times New Roman" w:cs="Times New Roman"/>
          <w:sz w:val="24"/>
          <w:szCs w:val="24"/>
        </w:rPr>
        <w:t>R</w:t>
      </w:r>
      <w:r w:rsidRPr="006F21C3">
        <w:rPr>
          <w:rFonts w:ascii="Times New Roman" w:hAnsi="Times New Roman" w:cs="Times New Roman"/>
          <w:sz w:val="24"/>
          <w:szCs w:val="24"/>
        </w:rPr>
        <w:t xml:space="preserve">isk and </w:t>
      </w:r>
      <w:r w:rsidR="00BA0E7F" w:rsidRPr="006F21C3">
        <w:rPr>
          <w:rFonts w:ascii="Times New Roman" w:hAnsi="Times New Roman" w:cs="Times New Roman"/>
          <w:sz w:val="24"/>
          <w:szCs w:val="24"/>
        </w:rPr>
        <w:t xml:space="preserve">Moderate and </w:t>
      </w:r>
      <w:r w:rsidR="00E876AF" w:rsidRPr="006F21C3">
        <w:rPr>
          <w:rFonts w:ascii="Times New Roman" w:hAnsi="Times New Roman" w:cs="Times New Roman"/>
          <w:sz w:val="24"/>
          <w:szCs w:val="24"/>
        </w:rPr>
        <w:t>H</w:t>
      </w:r>
      <w:r w:rsidR="00AD3A1C" w:rsidRPr="006F21C3">
        <w:rPr>
          <w:rFonts w:ascii="Times New Roman" w:hAnsi="Times New Roman" w:cs="Times New Roman"/>
          <w:sz w:val="24"/>
          <w:szCs w:val="24"/>
        </w:rPr>
        <w:t>igh</w:t>
      </w:r>
      <w:r w:rsidRPr="006F21C3">
        <w:rPr>
          <w:rFonts w:ascii="Times New Roman" w:hAnsi="Times New Roman" w:cs="Times New Roman"/>
          <w:sz w:val="24"/>
          <w:szCs w:val="24"/>
        </w:rPr>
        <w:t xml:space="preserve"> </w:t>
      </w:r>
      <w:r w:rsidR="00BA0E7F" w:rsidRPr="006F21C3">
        <w:rPr>
          <w:rFonts w:ascii="Times New Roman" w:hAnsi="Times New Roman" w:cs="Times New Roman"/>
          <w:sz w:val="24"/>
          <w:szCs w:val="24"/>
        </w:rPr>
        <w:t>R</w:t>
      </w:r>
      <w:r w:rsidRPr="006F21C3">
        <w:rPr>
          <w:rFonts w:ascii="Times New Roman" w:hAnsi="Times New Roman" w:cs="Times New Roman"/>
          <w:sz w:val="24"/>
          <w:szCs w:val="24"/>
        </w:rPr>
        <w:t xml:space="preserve">isk days to their reported time of arrival on </w:t>
      </w:r>
      <w:r w:rsidR="00BA0E7F" w:rsidRPr="006F21C3">
        <w:rPr>
          <w:rFonts w:ascii="Times New Roman" w:hAnsi="Times New Roman" w:cs="Times New Roman"/>
          <w:sz w:val="24"/>
          <w:szCs w:val="24"/>
        </w:rPr>
        <w:t>N</w:t>
      </w:r>
      <w:r w:rsidRPr="006F21C3">
        <w:rPr>
          <w:rFonts w:ascii="Times New Roman" w:hAnsi="Times New Roman" w:cs="Times New Roman"/>
          <w:sz w:val="24"/>
          <w:szCs w:val="24"/>
        </w:rPr>
        <w:t xml:space="preserve">o </w:t>
      </w:r>
      <w:r w:rsidR="00BA0E7F" w:rsidRPr="006F21C3">
        <w:rPr>
          <w:rFonts w:ascii="Times New Roman" w:hAnsi="Times New Roman" w:cs="Times New Roman"/>
          <w:sz w:val="24"/>
          <w:szCs w:val="24"/>
        </w:rPr>
        <w:t>R</w:t>
      </w:r>
      <w:r w:rsidRPr="006F21C3">
        <w:rPr>
          <w:rFonts w:ascii="Times New Roman" w:hAnsi="Times New Roman" w:cs="Times New Roman"/>
          <w:sz w:val="24"/>
          <w:szCs w:val="24"/>
        </w:rPr>
        <w:t xml:space="preserve">isk days, compiling the results in Table </w:t>
      </w:r>
      <w:r w:rsidR="00041D8D" w:rsidRPr="006F21C3">
        <w:rPr>
          <w:rFonts w:ascii="Times New Roman" w:hAnsi="Times New Roman" w:cs="Times New Roman"/>
          <w:sz w:val="24"/>
          <w:szCs w:val="24"/>
        </w:rPr>
        <w:t>3</w:t>
      </w:r>
      <w:r w:rsidRPr="006F21C3">
        <w:rPr>
          <w:rFonts w:ascii="Times New Roman" w:hAnsi="Times New Roman" w:cs="Times New Roman"/>
          <w:sz w:val="24"/>
          <w:szCs w:val="24"/>
        </w:rPr>
        <w:t xml:space="preserve">.  </w:t>
      </w:r>
      <w:r w:rsidR="00AD3A1C" w:rsidRPr="006F21C3">
        <w:rPr>
          <w:rFonts w:ascii="Times New Roman" w:hAnsi="Times New Roman" w:cs="Times New Roman"/>
          <w:sz w:val="24"/>
          <w:szCs w:val="24"/>
        </w:rPr>
        <w:t xml:space="preserve">Some participants, such as MET7, did not report any change in their arrival time to work, but as the averages show, participants arrived roughly 45 minutes early on </w:t>
      </w:r>
      <w:r w:rsidR="00E876AF" w:rsidRPr="006F21C3">
        <w:rPr>
          <w:rFonts w:ascii="Times New Roman" w:hAnsi="Times New Roman" w:cs="Times New Roman"/>
          <w:sz w:val="24"/>
          <w:szCs w:val="24"/>
        </w:rPr>
        <w:t>S</w:t>
      </w:r>
      <w:r w:rsidR="00AD3A1C" w:rsidRPr="006F21C3">
        <w:rPr>
          <w:rFonts w:ascii="Times New Roman" w:hAnsi="Times New Roman" w:cs="Times New Roman"/>
          <w:sz w:val="24"/>
          <w:szCs w:val="24"/>
        </w:rPr>
        <w:t xml:space="preserve">light </w:t>
      </w:r>
      <w:r w:rsidR="00BA0E7F" w:rsidRPr="006F21C3">
        <w:rPr>
          <w:rFonts w:ascii="Times New Roman" w:hAnsi="Times New Roman" w:cs="Times New Roman"/>
          <w:sz w:val="24"/>
          <w:szCs w:val="24"/>
        </w:rPr>
        <w:t>R</w:t>
      </w:r>
      <w:r w:rsidR="00AD3A1C" w:rsidRPr="006F21C3">
        <w:rPr>
          <w:rFonts w:ascii="Times New Roman" w:hAnsi="Times New Roman" w:cs="Times New Roman"/>
          <w:sz w:val="24"/>
          <w:szCs w:val="24"/>
        </w:rPr>
        <w:t xml:space="preserve">isk days, and two hours early on </w:t>
      </w:r>
      <w:r w:rsidR="00BA0E7F" w:rsidRPr="006F21C3">
        <w:rPr>
          <w:rFonts w:ascii="Times New Roman" w:hAnsi="Times New Roman" w:cs="Times New Roman"/>
          <w:sz w:val="24"/>
          <w:szCs w:val="24"/>
        </w:rPr>
        <w:t xml:space="preserve">Moderate or </w:t>
      </w:r>
      <w:r w:rsidR="00E876AF" w:rsidRPr="006F21C3">
        <w:rPr>
          <w:rFonts w:ascii="Times New Roman" w:hAnsi="Times New Roman" w:cs="Times New Roman"/>
          <w:sz w:val="24"/>
          <w:szCs w:val="24"/>
        </w:rPr>
        <w:t>H</w:t>
      </w:r>
      <w:r w:rsidR="00AD3A1C" w:rsidRPr="006F21C3">
        <w:rPr>
          <w:rFonts w:ascii="Times New Roman" w:hAnsi="Times New Roman" w:cs="Times New Roman"/>
          <w:sz w:val="24"/>
          <w:szCs w:val="24"/>
        </w:rPr>
        <w:t xml:space="preserve">igh </w:t>
      </w:r>
      <w:r w:rsidR="00BA0E7F" w:rsidRPr="006F21C3">
        <w:rPr>
          <w:rFonts w:ascii="Times New Roman" w:hAnsi="Times New Roman" w:cs="Times New Roman"/>
          <w:sz w:val="24"/>
          <w:szCs w:val="24"/>
        </w:rPr>
        <w:t>R</w:t>
      </w:r>
      <w:r w:rsidR="00AD3A1C" w:rsidRPr="006F21C3">
        <w:rPr>
          <w:rFonts w:ascii="Times New Roman" w:hAnsi="Times New Roman" w:cs="Times New Roman"/>
          <w:sz w:val="24"/>
          <w:szCs w:val="24"/>
        </w:rPr>
        <w:t xml:space="preserve">isk days.  </w:t>
      </w:r>
    </w:p>
    <w:p w14:paraId="2933C4BC" w14:textId="420F1B91" w:rsidR="0009012E" w:rsidRDefault="0009012E" w:rsidP="00041D8D">
      <w:pPr>
        <w:spacing w:line="360" w:lineRule="auto"/>
        <w:rPr>
          <w:rFonts w:ascii="Times New Roman" w:hAnsi="Times New Roman" w:cs="Times New Roman"/>
          <w:sz w:val="24"/>
          <w:szCs w:val="24"/>
        </w:rPr>
      </w:pPr>
    </w:p>
    <w:p w14:paraId="58A15727" w14:textId="3CAF9BB9" w:rsidR="0009012E" w:rsidRDefault="0009012E" w:rsidP="00041D8D">
      <w:pPr>
        <w:spacing w:line="360" w:lineRule="auto"/>
        <w:rPr>
          <w:rFonts w:ascii="Times New Roman" w:hAnsi="Times New Roman" w:cs="Times New Roman"/>
          <w:sz w:val="24"/>
          <w:szCs w:val="24"/>
        </w:rPr>
      </w:pPr>
    </w:p>
    <w:p w14:paraId="37F5D994" w14:textId="71C89EEB" w:rsidR="0009012E" w:rsidRDefault="0009012E" w:rsidP="00041D8D">
      <w:pPr>
        <w:spacing w:line="360" w:lineRule="auto"/>
        <w:rPr>
          <w:rFonts w:ascii="Times New Roman" w:hAnsi="Times New Roman" w:cs="Times New Roman"/>
          <w:sz w:val="24"/>
          <w:szCs w:val="24"/>
        </w:rPr>
      </w:pPr>
    </w:p>
    <w:p w14:paraId="38859DCD" w14:textId="7E7EEC02" w:rsidR="0009012E" w:rsidRDefault="0009012E" w:rsidP="00041D8D">
      <w:pPr>
        <w:spacing w:line="360" w:lineRule="auto"/>
        <w:rPr>
          <w:rFonts w:ascii="Times New Roman" w:hAnsi="Times New Roman" w:cs="Times New Roman"/>
          <w:sz w:val="24"/>
          <w:szCs w:val="24"/>
        </w:rPr>
      </w:pPr>
    </w:p>
    <w:p w14:paraId="6630FEF6" w14:textId="4E2D8110" w:rsidR="0009012E" w:rsidRDefault="0009012E" w:rsidP="00041D8D">
      <w:pPr>
        <w:spacing w:line="360" w:lineRule="auto"/>
        <w:rPr>
          <w:rFonts w:ascii="Times New Roman" w:hAnsi="Times New Roman" w:cs="Times New Roman"/>
          <w:sz w:val="24"/>
          <w:szCs w:val="24"/>
        </w:rPr>
      </w:pPr>
    </w:p>
    <w:p w14:paraId="42BD22CC" w14:textId="6257F390" w:rsidR="0009012E" w:rsidRDefault="0009012E" w:rsidP="00041D8D">
      <w:pPr>
        <w:spacing w:line="360" w:lineRule="auto"/>
        <w:rPr>
          <w:rFonts w:ascii="Times New Roman" w:hAnsi="Times New Roman" w:cs="Times New Roman"/>
          <w:sz w:val="24"/>
          <w:szCs w:val="24"/>
        </w:rPr>
      </w:pPr>
    </w:p>
    <w:p w14:paraId="6327C02A" w14:textId="53714B2B" w:rsidR="0009012E" w:rsidRDefault="0009012E" w:rsidP="00041D8D">
      <w:pPr>
        <w:spacing w:line="360" w:lineRule="auto"/>
        <w:rPr>
          <w:rFonts w:ascii="Times New Roman" w:hAnsi="Times New Roman" w:cs="Times New Roman"/>
          <w:sz w:val="24"/>
          <w:szCs w:val="24"/>
        </w:rPr>
      </w:pPr>
    </w:p>
    <w:p w14:paraId="3C5D8FC8" w14:textId="77777777" w:rsidR="0009012E" w:rsidRPr="006F21C3" w:rsidRDefault="0009012E" w:rsidP="00041D8D">
      <w:pPr>
        <w:spacing w:line="360" w:lineRule="auto"/>
        <w:rPr>
          <w:rFonts w:ascii="Times New Roman" w:hAnsi="Times New Roman" w:cs="Times New Roman"/>
          <w:sz w:val="24"/>
          <w:szCs w:val="24"/>
        </w:rPr>
      </w:pPr>
    </w:p>
    <w:p w14:paraId="1B1E274C" w14:textId="5DFB8296" w:rsidR="0013742A" w:rsidRDefault="0013742A" w:rsidP="0013742A">
      <w:pPr>
        <w:pStyle w:val="Caption"/>
        <w:keepNext/>
      </w:pPr>
      <w:bookmarkStart w:id="28" w:name="_Toc46878609"/>
      <w:r>
        <w:t xml:space="preserve">Table </w:t>
      </w:r>
      <w:fldSimple w:instr=" SEQ Table \* ARABIC ">
        <w:r w:rsidR="006701CA">
          <w:rPr>
            <w:noProof/>
          </w:rPr>
          <w:t>3</w:t>
        </w:r>
      </w:fldSimple>
      <w:r w:rsidRPr="00115664">
        <w:t>: The time of arrival to work each participant reported, as compared to their arrival time on a “No Risk” day.</w:t>
      </w:r>
      <w:bookmarkEnd w:id="28"/>
    </w:p>
    <w:tbl>
      <w:tblPr>
        <w:tblW w:w="0" w:type="auto"/>
        <w:jc w:val="center"/>
        <w:tblCellMar>
          <w:left w:w="0" w:type="dxa"/>
          <w:right w:w="0" w:type="dxa"/>
        </w:tblCellMar>
        <w:tblLook w:val="0420" w:firstRow="1" w:lastRow="0" w:firstColumn="0" w:lastColumn="0" w:noHBand="0" w:noVBand="1"/>
      </w:tblPr>
      <w:tblGrid>
        <w:gridCol w:w="2271"/>
        <w:gridCol w:w="2272"/>
        <w:gridCol w:w="2272"/>
      </w:tblGrid>
      <w:tr w:rsidR="006D1084" w:rsidRPr="006F21C3" w14:paraId="360A5301" w14:textId="77777777" w:rsidTr="00041D8D">
        <w:trPr>
          <w:trHeight w:val="288"/>
          <w:jc w:val="center"/>
        </w:trPr>
        <w:tc>
          <w:tcPr>
            <w:tcW w:w="6815" w:type="dxa"/>
            <w:gridSpan w:val="3"/>
            <w:tcBorders>
              <w:top w:val="single" w:sz="8" w:space="0" w:color="FFFFFF"/>
              <w:left w:val="single" w:sz="8" w:space="0" w:color="FFFFFF"/>
              <w:bottom w:val="single" w:sz="24" w:space="0" w:color="FFFFFF"/>
              <w:right w:val="single" w:sz="8" w:space="0" w:color="FFFFFF"/>
            </w:tcBorders>
            <w:shd w:val="clear" w:color="auto" w:fill="FFC000"/>
            <w:tcMar>
              <w:top w:w="72" w:type="dxa"/>
              <w:left w:w="144" w:type="dxa"/>
              <w:bottom w:w="72" w:type="dxa"/>
              <w:right w:w="144" w:type="dxa"/>
            </w:tcMar>
            <w:vAlign w:val="center"/>
          </w:tcPr>
          <w:p w14:paraId="7E7A548B" w14:textId="0BB93808" w:rsidR="006D1084" w:rsidRPr="006F21C3" w:rsidRDefault="006D1084" w:rsidP="007E0B1C">
            <w:pPr>
              <w:spacing w:after="0"/>
              <w:jc w:val="center"/>
              <w:rPr>
                <w:rFonts w:ascii="Times New Roman" w:hAnsi="Times New Roman" w:cs="Times New Roman"/>
                <w:b/>
                <w:bCs/>
                <w:sz w:val="24"/>
                <w:szCs w:val="24"/>
              </w:rPr>
            </w:pPr>
            <w:r w:rsidRPr="006F21C3">
              <w:rPr>
                <w:rFonts w:ascii="Times New Roman" w:hAnsi="Times New Roman" w:cs="Times New Roman"/>
                <w:b/>
                <w:bCs/>
                <w:sz w:val="24"/>
                <w:szCs w:val="24"/>
              </w:rPr>
              <w:t>Arrival Time at Work by Risk Level compared to a No Risk Day</w:t>
            </w:r>
          </w:p>
        </w:tc>
      </w:tr>
      <w:tr w:rsidR="006D1084" w:rsidRPr="006F21C3" w14:paraId="10460C20" w14:textId="77777777" w:rsidTr="00041D8D">
        <w:trPr>
          <w:trHeight w:val="288"/>
          <w:jc w:val="center"/>
        </w:trPr>
        <w:tc>
          <w:tcPr>
            <w:tcW w:w="2271" w:type="dxa"/>
            <w:tcBorders>
              <w:top w:val="single" w:sz="8" w:space="0" w:color="FFFFFF"/>
              <w:left w:val="single" w:sz="8" w:space="0" w:color="FFFFFF"/>
              <w:bottom w:val="single" w:sz="24" w:space="0" w:color="FFFFFF"/>
              <w:right w:val="single" w:sz="8" w:space="0" w:color="FFFFFF"/>
            </w:tcBorders>
            <w:shd w:val="clear" w:color="auto" w:fill="FFC000"/>
            <w:tcMar>
              <w:top w:w="72" w:type="dxa"/>
              <w:left w:w="144" w:type="dxa"/>
              <w:bottom w:w="72" w:type="dxa"/>
              <w:right w:w="144" w:type="dxa"/>
            </w:tcMar>
            <w:vAlign w:val="center"/>
            <w:hideMark/>
          </w:tcPr>
          <w:p w14:paraId="0B2CE552"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b/>
                <w:bCs/>
                <w:sz w:val="24"/>
                <w:szCs w:val="24"/>
              </w:rPr>
              <w:t>MET ID</w:t>
            </w:r>
          </w:p>
        </w:tc>
        <w:tc>
          <w:tcPr>
            <w:tcW w:w="2272" w:type="dxa"/>
            <w:tcBorders>
              <w:top w:val="single" w:sz="8" w:space="0" w:color="FFFFFF"/>
              <w:left w:val="single" w:sz="8" w:space="0" w:color="FFFFFF"/>
              <w:bottom w:val="single" w:sz="24" w:space="0" w:color="FFFFFF"/>
              <w:right w:val="single" w:sz="8" w:space="0" w:color="FFFFFF"/>
            </w:tcBorders>
            <w:shd w:val="clear" w:color="auto" w:fill="FFC000"/>
            <w:tcMar>
              <w:top w:w="72" w:type="dxa"/>
              <w:left w:w="144" w:type="dxa"/>
              <w:bottom w:w="72" w:type="dxa"/>
              <w:right w:w="144" w:type="dxa"/>
            </w:tcMar>
            <w:vAlign w:val="center"/>
            <w:hideMark/>
          </w:tcPr>
          <w:p w14:paraId="54662CFD" w14:textId="7B6E2D2B"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b/>
                <w:bCs/>
                <w:sz w:val="24"/>
                <w:szCs w:val="24"/>
              </w:rPr>
              <w:t>Work Arrival Slight Risk</w:t>
            </w:r>
          </w:p>
        </w:tc>
        <w:tc>
          <w:tcPr>
            <w:tcW w:w="2272" w:type="dxa"/>
            <w:tcBorders>
              <w:top w:val="single" w:sz="8" w:space="0" w:color="FFFFFF"/>
              <w:left w:val="single" w:sz="8" w:space="0" w:color="FFFFFF"/>
              <w:bottom w:val="single" w:sz="24" w:space="0" w:color="FFFFFF"/>
              <w:right w:val="single" w:sz="8" w:space="0" w:color="FFFFFF"/>
            </w:tcBorders>
            <w:shd w:val="clear" w:color="auto" w:fill="FFC000"/>
            <w:tcMar>
              <w:top w:w="72" w:type="dxa"/>
              <w:left w:w="144" w:type="dxa"/>
              <w:bottom w:w="72" w:type="dxa"/>
              <w:right w:w="144" w:type="dxa"/>
            </w:tcMar>
            <w:vAlign w:val="center"/>
            <w:hideMark/>
          </w:tcPr>
          <w:p w14:paraId="6ED8DA92" w14:textId="25DF2980"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b/>
                <w:bCs/>
                <w:sz w:val="24"/>
                <w:szCs w:val="24"/>
              </w:rPr>
              <w:t>Work Arrival Moderate</w:t>
            </w:r>
            <w:r w:rsidR="00BA0E7F" w:rsidRPr="006F21C3">
              <w:rPr>
                <w:rFonts w:ascii="Times New Roman" w:hAnsi="Times New Roman" w:cs="Times New Roman"/>
                <w:b/>
                <w:bCs/>
                <w:sz w:val="24"/>
                <w:szCs w:val="24"/>
              </w:rPr>
              <w:t>/High</w:t>
            </w:r>
            <w:r w:rsidRPr="006F21C3">
              <w:rPr>
                <w:rFonts w:ascii="Times New Roman" w:hAnsi="Times New Roman" w:cs="Times New Roman"/>
                <w:b/>
                <w:bCs/>
                <w:sz w:val="24"/>
                <w:szCs w:val="24"/>
              </w:rPr>
              <w:t xml:space="preserve"> Risk</w:t>
            </w:r>
          </w:p>
        </w:tc>
      </w:tr>
      <w:tr w:rsidR="006D1084" w:rsidRPr="006F21C3" w14:paraId="7C580A55" w14:textId="77777777" w:rsidTr="00041D8D">
        <w:trPr>
          <w:trHeight w:val="288"/>
          <w:jc w:val="center"/>
        </w:trPr>
        <w:tc>
          <w:tcPr>
            <w:tcW w:w="2271" w:type="dxa"/>
            <w:tcBorders>
              <w:top w:val="single" w:sz="24"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6A4BEF7B"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MET4</w:t>
            </w:r>
          </w:p>
        </w:tc>
        <w:tc>
          <w:tcPr>
            <w:tcW w:w="2272" w:type="dxa"/>
            <w:tcBorders>
              <w:top w:val="single" w:sz="24"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7E2F22F0"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 hours early</w:t>
            </w:r>
          </w:p>
        </w:tc>
        <w:tc>
          <w:tcPr>
            <w:tcW w:w="2272" w:type="dxa"/>
            <w:tcBorders>
              <w:top w:val="single" w:sz="24"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715C488C"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4 hours early</w:t>
            </w:r>
          </w:p>
        </w:tc>
      </w:tr>
      <w:tr w:rsidR="006D1084" w:rsidRPr="006F21C3" w14:paraId="6AA17915"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5891593C"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MET5</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5B194476"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Same time as no risk</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736451C2"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0.5 hours early</w:t>
            </w:r>
          </w:p>
        </w:tc>
      </w:tr>
      <w:tr w:rsidR="006D1084" w:rsidRPr="006F21C3" w14:paraId="014ED57D"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4FAF1356"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MET6</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0A85BBFD"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 hour early</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4789820C"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 hours early</w:t>
            </w:r>
          </w:p>
        </w:tc>
      </w:tr>
      <w:tr w:rsidR="006D1084" w:rsidRPr="006F21C3" w14:paraId="23AD5BC9"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4860C8B1"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MET7</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4400158E"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Same time as no risk</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5247B310"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Same time as no risk</w:t>
            </w:r>
          </w:p>
        </w:tc>
      </w:tr>
      <w:tr w:rsidR="006D1084" w:rsidRPr="006F21C3" w14:paraId="15C56C19"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4CA6E1DF"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MET8</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3933F62A"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0.5 hours early</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19776E0B"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 hour early</w:t>
            </w:r>
          </w:p>
        </w:tc>
      </w:tr>
      <w:tr w:rsidR="006D1084" w:rsidRPr="006F21C3" w14:paraId="31053E71"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51D0B53A"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MET9</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4EC54A1C"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 hours early</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01B8FE6D"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3.5 hours early</w:t>
            </w:r>
          </w:p>
        </w:tc>
      </w:tr>
      <w:tr w:rsidR="006D1084" w:rsidRPr="006F21C3" w14:paraId="7B50BACC"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31393A4A"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MET10</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7B7DED10"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0.5 hours early</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28FC8A41"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 hours early</w:t>
            </w:r>
          </w:p>
        </w:tc>
      </w:tr>
      <w:tr w:rsidR="006D1084" w:rsidRPr="006F21C3" w14:paraId="07A8870C"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631B267C"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MET11</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23A03EFC"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Same time as no risk</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559D1E84"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0.5 hours early</w:t>
            </w:r>
          </w:p>
        </w:tc>
      </w:tr>
      <w:tr w:rsidR="006D1084" w:rsidRPr="006F21C3" w14:paraId="54256EBD"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675189B6"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MET12</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3E1CE75B"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Same time as no risk</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75E45889"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3.5 hours early</w:t>
            </w:r>
          </w:p>
        </w:tc>
      </w:tr>
      <w:tr w:rsidR="006D1084" w:rsidRPr="006F21C3" w14:paraId="4BD9C951"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3B1622F3"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MET13</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5B479965"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Same time as no risk</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64D49EB7"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5 hours early</w:t>
            </w:r>
          </w:p>
        </w:tc>
      </w:tr>
      <w:tr w:rsidR="006D1084" w:rsidRPr="006F21C3" w14:paraId="09C48F86"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7D0D0569"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MET14</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779576F1"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 hour early</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3C00E7AC"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 hour early</w:t>
            </w:r>
          </w:p>
        </w:tc>
      </w:tr>
      <w:tr w:rsidR="006D1084" w:rsidRPr="006F21C3" w14:paraId="7CE78F1F"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54C2B995"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MET15</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4D5661EB"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1.5 hours early</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05F75794"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 hours early</w:t>
            </w:r>
          </w:p>
        </w:tc>
      </w:tr>
      <w:tr w:rsidR="006D1084" w:rsidRPr="006F21C3" w14:paraId="15EE8416"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5A6A879B"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MET16</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43E11C27"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 hour early</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2E01CBA7"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 hours early</w:t>
            </w:r>
          </w:p>
        </w:tc>
      </w:tr>
      <w:tr w:rsidR="006D1084" w:rsidRPr="006F21C3" w14:paraId="71A0CCA5"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7A4DFF3A"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MET17</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1D455FF7"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1.25 hours early</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097F3F01"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2.25 hours early</w:t>
            </w:r>
          </w:p>
        </w:tc>
      </w:tr>
      <w:tr w:rsidR="006D1084" w:rsidRPr="006F21C3" w14:paraId="23C0E7FA"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40D7DA7D"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MET18</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33E5D3B0"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 hour early</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12F6DE75"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 hour early</w:t>
            </w:r>
          </w:p>
        </w:tc>
      </w:tr>
      <w:tr w:rsidR="006D1084" w:rsidRPr="006F21C3" w14:paraId="42DC1723" w14:textId="77777777" w:rsidTr="00041D8D">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3A902183"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b/>
                <w:bCs/>
                <w:sz w:val="24"/>
                <w:szCs w:val="24"/>
              </w:rPr>
              <w:t>Average</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46626133"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b/>
                <w:bCs/>
                <w:sz w:val="24"/>
                <w:szCs w:val="24"/>
              </w:rPr>
              <w:t>0.78 hours early</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4737CDB9"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b/>
                <w:bCs/>
                <w:sz w:val="24"/>
                <w:szCs w:val="24"/>
              </w:rPr>
              <w:t>2.02 hours early</w:t>
            </w:r>
          </w:p>
        </w:tc>
      </w:tr>
    </w:tbl>
    <w:p w14:paraId="107066E5" w14:textId="44C5D8BA" w:rsidR="006D1084" w:rsidRPr="006F21C3" w:rsidRDefault="006D1084" w:rsidP="006D1084">
      <w:pPr>
        <w:rPr>
          <w:rFonts w:ascii="Times New Roman" w:hAnsi="Times New Roman" w:cs="Times New Roman"/>
          <w:sz w:val="24"/>
          <w:szCs w:val="24"/>
        </w:rPr>
      </w:pPr>
    </w:p>
    <w:p w14:paraId="0BDD3486" w14:textId="29995E4E" w:rsidR="00E876AF" w:rsidRDefault="00AD3A1C" w:rsidP="00AD3A1C">
      <w:p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ab/>
      </w:r>
      <w:r w:rsidRPr="006F21C3">
        <w:rPr>
          <w:rFonts w:ascii="Times New Roman" w:hAnsi="Times New Roman" w:cs="Times New Roman"/>
          <w:sz w:val="24"/>
          <w:szCs w:val="24"/>
        </w:rPr>
        <w:t xml:space="preserve">In addition to </w:t>
      </w:r>
      <w:r w:rsidR="00D1576A" w:rsidRPr="006F21C3">
        <w:rPr>
          <w:rFonts w:ascii="Times New Roman" w:hAnsi="Times New Roman" w:cs="Times New Roman"/>
          <w:sz w:val="24"/>
          <w:szCs w:val="24"/>
        </w:rPr>
        <w:t>arriving at work</w:t>
      </w:r>
      <w:r w:rsidRPr="006F21C3">
        <w:rPr>
          <w:rFonts w:ascii="Times New Roman" w:hAnsi="Times New Roman" w:cs="Times New Roman"/>
          <w:sz w:val="24"/>
          <w:szCs w:val="24"/>
        </w:rPr>
        <w:t xml:space="preserve"> early, the</w:t>
      </w:r>
      <w:r w:rsidR="00A931D3" w:rsidRPr="006F21C3">
        <w:rPr>
          <w:rFonts w:ascii="Times New Roman" w:hAnsi="Times New Roman" w:cs="Times New Roman"/>
          <w:sz w:val="24"/>
          <w:szCs w:val="24"/>
        </w:rPr>
        <w:t>se</w:t>
      </w:r>
      <w:r w:rsidRPr="006F21C3">
        <w:rPr>
          <w:rFonts w:ascii="Times New Roman" w:hAnsi="Times New Roman" w:cs="Times New Roman"/>
          <w:sz w:val="24"/>
          <w:szCs w:val="24"/>
        </w:rPr>
        <w:t xml:space="preserve"> broadcasters also reported that they would “Increase Staffing” on days with higher risks issued by the SPC convective outlook, as comparted to normal operations.  Though eight of the 15 broadcasters suggested that they generally did not have additional meteorologists on duty during </w:t>
      </w:r>
      <w:r w:rsidR="00E876AF" w:rsidRPr="006F21C3">
        <w:rPr>
          <w:rFonts w:ascii="Times New Roman" w:hAnsi="Times New Roman" w:cs="Times New Roman"/>
          <w:sz w:val="24"/>
          <w:szCs w:val="24"/>
        </w:rPr>
        <w:t>S</w:t>
      </w:r>
      <w:r w:rsidRPr="006F21C3">
        <w:rPr>
          <w:rFonts w:ascii="Times New Roman" w:hAnsi="Times New Roman" w:cs="Times New Roman"/>
          <w:sz w:val="24"/>
          <w:szCs w:val="24"/>
        </w:rPr>
        <w:t xml:space="preserve">light risk days (see Table </w:t>
      </w:r>
      <w:r w:rsidR="00E876AF" w:rsidRPr="006F21C3">
        <w:rPr>
          <w:rFonts w:ascii="Times New Roman" w:hAnsi="Times New Roman" w:cs="Times New Roman"/>
          <w:sz w:val="24"/>
          <w:szCs w:val="24"/>
        </w:rPr>
        <w:t>4</w:t>
      </w:r>
      <w:r w:rsidRPr="006F21C3">
        <w:rPr>
          <w:rFonts w:ascii="Times New Roman" w:hAnsi="Times New Roman" w:cs="Times New Roman"/>
          <w:sz w:val="24"/>
          <w:szCs w:val="24"/>
        </w:rPr>
        <w:t xml:space="preserve">), only one morning meteorologist, MET17, reported no change to their staffing on </w:t>
      </w:r>
      <w:r w:rsidR="00E876AF" w:rsidRPr="006F21C3">
        <w:rPr>
          <w:rFonts w:ascii="Times New Roman" w:hAnsi="Times New Roman" w:cs="Times New Roman"/>
          <w:sz w:val="24"/>
          <w:szCs w:val="24"/>
        </w:rPr>
        <w:t>H</w:t>
      </w:r>
      <w:r w:rsidRPr="006F21C3">
        <w:rPr>
          <w:rFonts w:ascii="Times New Roman" w:hAnsi="Times New Roman" w:cs="Times New Roman"/>
          <w:sz w:val="24"/>
          <w:szCs w:val="24"/>
        </w:rPr>
        <w:t xml:space="preserve">igh and </w:t>
      </w:r>
      <w:r w:rsidR="00E876AF" w:rsidRPr="006F21C3">
        <w:rPr>
          <w:rFonts w:ascii="Times New Roman" w:hAnsi="Times New Roman" w:cs="Times New Roman"/>
          <w:sz w:val="24"/>
          <w:szCs w:val="24"/>
        </w:rPr>
        <w:t>M</w:t>
      </w:r>
      <w:r w:rsidRPr="006F21C3">
        <w:rPr>
          <w:rFonts w:ascii="Times New Roman" w:hAnsi="Times New Roman" w:cs="Times New Roman"/>
          <w:sz w:val="24"/>
          <w:szCs w:val="24"/>
        </w:rPr>
        <w:t xml:space="preserve">oderate risk days.  The average number of additional </w:t>
      </w:r>
      <w:r w:rsidR="00D1576A" w:rsidRPr="006F21C3">
        <w:rPr>
          <w:rFonts w:ascii="Times New Roman" w:hAnsi="Times New Roman" w:cs="Times New Roman"/>
          <w:sz w:val="24"/>
          <w:szCs w:val="24"/>
        </w:rPr>
        <w:t>broadcaster</w:t>
      </w:r>
      <w:r w:rsidRPr="006F21C3">
        <w:rPr>
          <w:rFonts w:ascii="Times New Roman" w:hAnsi="Times New Roman" w:cs="Times New Roman"/>
          <w:sz w:val="24"/>
          <w:szCs w:val="24"/>
        </w:rPr>
        <w:t xml:space="preserve">s brought into the station for </w:t>
      </w:r>
      <w:r w:rsidR="00E876AF" w:rsidRPr="006F21C3">
        <w:rPr>
          <w:rFonts w:ascii="Times New Roman" w:hAnsi="Times New Roman" w:cs="Times New Roman"/>
          <w:sz w:val="24"/>
          <w:szCs w:val="24"/>
        </w:rPr>
        <w:t>S</w:t>
      </w:r>
      <w:r w:rsidRPr="006F21C3">
        <w:rPr>
          <w:rFonts w:ascii="Times New Roman" w:hAnsi="Times New Roman" w:cs="Times New Roman"/>
          <w:sz w:val="24"/>
          <w:szCs w:val="24"/>
        </w:rPr>
        <w:t xml:space="preserve">light risk days (where 0-1 is counted as 0.5 for averaging purposes, etc.) was 0.79, while on average the broadcasters interviewed brought in 1.79 additional </w:t>
      </w:r>
      <w:r w:rsidR="00D1576A" w:rsidRPr="006F21C3">
        <w:rPr>
          <w:rFonts w:ascii="Times New Roman" w:hAnsi="Times New Roman" w:cs="Times New Roman"/>
          <w:sz w:val="24"/>
          <w:szCs w:val="24"/>
        </w:rPr>
        <w:t>broadcaster</w:t>
      </w:r>
      <w:r w:rsidRPr="006F21C3">
        <w:rPr>
          <w:rFonts w:ascii="Times New Roman" w:hAnsi="Times New Roman" w:cs="Times New Roman"/>
          <w:sz w:val="24"/>
          <w:szCs w:val="24"/>
        </w:rPr>
        <w:t xml:space="preserve">s for </w:t>
      </w:r>
      <w:r w:rsidR="00BA0E7F" w:rsidRPr="006F21C3">
        <w:rPr>
          <w:rFonts w:ascii="Times New Roman" w:hAnsi="Times New Roman" w:cs="Times New Roman"/>
          <w:sz w:val="24"/>
          <w:szCs w:val="24"/>
        </w:rPr>
        <w:t xml:space="preserve">Moderate or </w:t>
      </w:r>
      <w:r w:rsidR="00E876AF" w:rsidRPr="006F21C3">
        <w:rPr>
          <w:rFonts w:ascii="Times New Roman" w:hAnsi="Times New Roman" w:cs="Times New Roman"/>
          <w:sz w:val="24"/>
          <w:szCs w:val="24"/>
        </w:rPr>
        <w:t>H</w:t>
      </w:r>
      <w:r w:rsidRPr="006F21C3">
        <w:rPr>
          <w:rFonts w:ascii="Times New Roman" w:hAnsi="Times New Roman" w:cs="Times New Roman"/>
          <w:sz w:val="24"/>
          <w:szCs w:val="24"/>
        </w:rPr>
        <w:t xml:space="preserve">igh </w:t>
      </w:r>
      <w:r w:rsidR="00BA0E7F" w:rsidRPr="006F21C3">
        <w:rPr>
          <w:rFonts w:ascii="Times New Roman" w:hAnsi="Times New Roman" w:cs="Times New Roman"/>
          <w:sz w:val="24"/>
          <w:szCs w:val="24"/>
        </w:rPr>
        <w:t>R</w:t>
      </w:r>
      <w:r w:rsidRPr="006F21C3">
        <w:rPr>
          <w:rFonts w:ascii="Times New Roman" w:hAnsi="Times New Roman" w:cs="Times New Roman"/>
          <w:sz w:val="24"/>
          <w:szCs w:val="24"/>
        </w:rPr>
        <w:t>isk days, with many reporting that such days were all hands on deck.</w:t>
      </w:r>
    </w:p>
    <w:p w14:paraId="46CA4113" w14:textId="18A2B1CF" w:rsidR="0013742A" w:rsidRDefault="0013742A" w:rsidP="0013742A">
      <w:pPr>
        <w:pStyle w:val="Caption"/>
        <w:keepNext/>
      </w:pPr>
      <w:bookmarkStart w:id="29" w:name="_Toc46878610"/>
      <w:r>
        <w:t xml:space="preserve">Table </w:t>
      </w:r>
      <w:fldSimple w:instr=" SEQ Table \* ARABIC ">
        <w:r w:rsidR="006701CA">
          <w:rPr>
            <w:noProof/>
          </w:rPr>
          <w:t>4</w:t>
        </w:r>
      </w:fldSimple>
      <w:r w:rsidRPr="000523D6">
        <w:t xml:space="preserve">: </w:t>
      </w:r>
      <w:r>
        <w:t>T</w:t>
      </w:r>
      <w:r w:rsidRPr="000523D6">
        <w:t>he number of additional broadcast meteorologists at work each participant reported, as compared to their staffing on a “No Risk” day.</w:t>
      </w:r>
      <w:bookmarkEnd w:id="29"/>
    </w:p>
    <w:tbl>
      <w:tblPr>
        <w:tblW w:w="0" w:type="auto"/>
        <w:jc w:val="center"/>
        <w:tblCellMar>
          <w:left w:w="0" w:type="dxa"/>
          <w:right w:w="0" w:type="dxa"/>
        </w:tblCellMar>
        <w:tblLook w:val="0420" w:firstRow="1" w:lastRow="0" w:firstColumn="0" w:lastColumn="0" w:noHBand="0" w:noVBand="1"/>
      </w:tblPr>
      <w:tblGrid>
        <w:gridCol w:w="2271"/>
        <w:gridCol w:w="2272"/>
        <w:gridCol w:w="2272"/>
      </w:tblGrid>
      <w:tr w:rsidR="006D1084" w:rsidRPr="006F21C3" w14:paraId="7DF3DA1A" w14:textId="77777777" w:rsidTr="00E876AF">
        <w:trPr>
          <w:trHeight w:val="288"/>
          <w:jc w:val="center"/>
        </w:trPr>
        <w:tc>
          <w:tcPr>
            <w:tcW w:w="6815" w:type="dxa"/>
            <w:gridSpan w:val="3"/>
            <w:tcBorders>
              <w:top w:val="single" w:sz="8" w:space="0" w:color="FFFFFF"/>
              <w:left w:val="single" w:sz="8" w:space="0" w:color="FFFFFF"/>
              <w:bottom w:val="single" w:sz="24" w:space="0" w:color="FFFFFF"/>
              <w:right w:val="single" w:sz="8" w:space="0" w:color="FFFFFF"/>
            </w:tcBorders>
            <w:shd w:val="clear" w:color="auto" w:fill="FFC000"/>
            <w:tcMar>
              <w:top w:w="72" w:type="dxa"/>
              <w:left w:w="144" w:type="dxa"/>
              <w:bottom w:w="72" w:type="dxa"/>
              <w:right w:w="144" w:type="dxa"/>
            </w:tcMar>
            <w:vAlign w:val="center"/>
          </w:tcPr>
          <w:p w14:paraId="5E0B98DA" w14:textId="4E659E08" w:rsidR="006D1084" w:rsidRPr="006F21C3" w:rsidRDefault="006D1084" w:rsidP="007E0B1C">
            <w:pPr>
              <w:spacing w:after="0"/>
              <w:jc w:val="center"/>
              <w:rPr>
                <w:rFonts w:ascii="Times New Roman" w:hAnsi="Times New Roman" w:cs="Times New Roman"/>
                <w:b/>
                <w:bCs/>
                <w:sz w:val="24"/>
                <w:szCs w:val="24"/>
              </w:rPr>
            </w:pPr>
            <w:r w:rsidRPr="006F21C3">
              <w:rPr>
                <w:rFonts w:ascii="Times New Roman" w:hAnsi="Times New Roman" w:cs="Times New Roman"/>
                <w:b/>
                <w:bCs/>
                <w:sz w:val="24"/>
                <w:szCs w:val="24"/>
              </w:rPr>
              <w:t xml:space="preserve">Additional </w:t>
            </w:r>
            <w:r w:rsidR="00D1576A" w:rsidRPr="006F21C3">
              <w:rPr>
                <w:rFonts w:ascii="Times New Roman" w:hAnsi="Times New Roman" w:cs="Times New Roman"/>
                <w:b/>
                <w:bCs/>
                <w:sz w:val="24"/>
                <w:szCs w:val="24"/>
              </w:rPr>
              <w:t xml:space="preserve">Broadcast </w:t>
            </w:r>
            <w:r w:rsidRPr="006F21C3">
              <w:rPr>
                <w:rFonts w:ascii="Times New Roman" w:hAnsi="Times New Roman" w:cs="Times New Roman"/>
                <w:b/>
                <w:bCs/>
                <w:sz w:val="24"/>
                <w:szCs w:val="24"/>
              </w:rPr>
              <w:t>Meteorologists on Duty by Risk Level compared to a No Risk Day</w:t>
            </w:r>
          </w:p>
        </w:tc>
      </w:tr>
      <w:tr w:rsidR="006D1084" w:rsidRPr="006F21C3" w14:paraId="7757EC25" w14:textId="77777777" w:rsidTr="00E876AF">
        <w:trPr>
          <w:trHeight w:val="288"/>
          <w:jc w:val="center"/>
        </w:trPr>
        <w:tc>
          <w:tcPr>
            <w:tcW w:w="2271" w:type="dxa"/>
            <w:tcBorders>
              <w:top w:val="single" w:sz="8" w:space="0" w:color="FFFFFF"/>
              <w:left w:val="single" w:sz="8" w:space="0" w:color="FFFFFF"/>
              <w:bottom w:val="single" w:sz="24" w:space="0" w:color="FFFFFF"/>
              <w:right w:val="single" w:sz="8" w:space="0" w:color="FFFFFF"/>
            </w:tcBorders>
            <w:shd w:val="clear" w:color="auto" w:fill="FFC000"/>
            <w:tcMar>
              <w:top w:w="72" w:type="dxa"/>
              <w:left w:w="144" w:type="dxa"/>
              <w:bottom w:w="72" w:type="dxa"/>
              <w:right w:w="144" w:type="dxa"/>
            </w:tcMar>
            <w:vAlign w:val="center"/>
            <w:hideMark/>
          </w:tcPr>
          <w:p w14:paraId="73E535D7"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b/>
                <w:bCs/>
                <w:sz w:val="24"/>
                <w:szCs w:val="24"/>
              </w:rPr>
              <w:t>MET ID</w:t>
            </w:r>
          </w:p>
        </w:tc>
        <w:tc>
          <w:tcPr>
            <w:tcW w:w="2272" w:type="dxa"/>
            <w:tcBorders>
              <w:top w:val="single" w:sz="8" w:space="0" w:color="FFFFFF"/>
              <w:left w:val="single" w:sz="8" w:space="0" w:color="FFFFFF"/>
              <w:bottom w:val="single" w:sz="24" w:space="0" w:color="FFFFFF"/>
              <w:right w:val="single" w:sz="8" w:space="0" w:color="FFFFFF"/>
            </w:tcBorders>
            <w:shd w:val="clear" w:color="auto" w:fill="FFC000"/>
            <w:tcMar>
              <w:top w:w="72" w:type="dxa"/>
              <w:left w:w="144" w:type="dxa"/>
              <w:bottom w:w="72" w:type="dxa"/>
              <w:right w:w="144" w:type="dxa"/>
            </w:tcMar>
            <w:vAlign w:val="center"/>
            <w:hideMark/>
          </w:tcPr>
          <w:p w14:paraId="3B4F7B1B"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b/>
                <w:bCs/>
                <w:sz w:val="24"/>
                <w:szCs w:val="24"/>
              </w:rPr>
              <w:t>Slight Risk</w:t>
            </w:r>
          </w:p>
        </w:tc>
        <w:tc>
          <w:tcPr>
            <w:tcW w:w="2272" w:type="dxa"/>
            <w:tcBorders>
              <w:top w:val="single" w:sz="8" w:space="0" w:color="FFFFFF"/>
              <w:left w:val="single" w:sz="8" w:space="0" w:color="FFFFFF"/>
              <w:bottom w:val="single" w:sz="24" w:space="0" w:color="FFFFFF"/>
              <w:right w:val="single" w:sz="8" w:space="0" w:color="FFFFFF"/>
            </w:tcBorders>
            <w:shd w:val="clear" w:color="auto" w:fill="FFC000"/>
            <w:tcMar>
              <w:top w:w="72" w:type="dxa"/>
              <w:left w:w="144" w:type="dxa"/>
              <w:bottom w:w="72" w:type="dxa"/>
              <w:right w:w="144" w:type="dxa"/>
            </w:tcMar>
            <w:vAlign w:val="center"/>
            <w:hideMark/>
          </w:tcPr>
          <w:p w14:paraId="73329A57" w14:textId="28096FEA"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b/>
                <w:bCs/>
                <w:sz w:val="24"/>
                <w:szCs w:val="24"/>
              </w:rPr>
              <w:t>Moderate</w:t>
            </w:r>
            <w:r w:rsidR="00BA0E7F" w:rsidRPr="006F21C3">
              <w:rPr>
                <w:rFonts w:ascii="Times New Roman" w:hAnsi="Times New Roman" w:cs="Times New Roman"/>
                <w:b/>
                <w:bCs/>
                <w:sz w:val="24"/>
                <w:szCs w:val="24"/>
              </w:rPr>
              <w:t>/High</w:t>
            </w:r>
            <w:r w:rsidRPr="006F21C3">
              <w:rPr>
                <w:rFonts w:ascii="Times New Roman" w:hAnsi="Times New Roman" w:cs="Times New Roman"/>
                <w:b/>
                <w:bCs/>
                <w:sz w:val="24"/>
                <w:szCs w:val="24"/>
              </w:rPr>
              <w:t xml:space="preserve"> Risk</w:t>
            </w:r>
          </w:p>
        </w:tc>
      </w:tr>
      <w:tr w:rsidR="006D1084" w:rsidRPr="006F21C3" w14:paraId="4A6878DF" w14:textId="77777777" w:rsidTr="00E876AF">
        <w:trPr>
          <w:trHeight w:val="288"/>
          <w:jc w:val="center"/>
        </w:trPr>
        <w:tc>
          <w:tcPr>
            <w:tcW w:w="2271" w:type="dxa"/>
            <w:tcBorders>
              <w:top w:val="single" w:sz="24"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030B410E"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MET4</w:t>
            </w:r>
          </w:p>
        </w:tc>
        <w:tc>
          <w:tcPr>
            <w:tcW w:w="2272" w:type="dxa"/>
            <w:tcBorders>
              <w:top w:val="single" w:sz="24"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61CB6211"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w:t>
            </w:r>
          </w:p>
        </w:tc>
        <w:tc>
          <w:tcPr>
            <w:tcW w:w="2272" w:type="dxa"/>
            <w:tcBorders>
              <w:top w:val="single" w:sz="24"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527E17EB"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1-2</w:t>
            </w:r>
          </w:p>
        </w:tc>
      </w:tr>
      <w:tr w:rsidR="006D1084" w:rsidRPr="006F21C3" w14:paraId="750C8E37"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24F1EF6F"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MET5</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707B48CB"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44A47AEC"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2-3</w:t>
            </w:r>
          </w:p>
        </w:tc>
      </w:tr>
      <w:tr w:rsidR="006D1084" w:rsidRPr="006F21C3" w14:paraId="19C1CD76"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7DB8D60D"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MET6</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36F8BD84"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7F8B301D"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1-2</w:t>
            </w:r>
          </w:p>
        </w:tc>
      </w:tr>
      <w:tr w:rsidR="006D1084" w:rsidRPr="006F21C3" w14:paraId="759ADCA6"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3AF3E456"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MET7</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398B811F"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37E55FD9"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2-3</w:t>
            </w:r>
          </w:p>
        </w:tc>
      </w:tr>
      <w:tr w:rsidR="006D1084" w:rsidRPr="006F21C3" w14:paraId="5240CC49"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510FBDD2"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MET8</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63F20252"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564FE63E"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w:t>
            </w:r>
          </w:p>
        </w:tc>
      </w:tr>
      <w:tr w:rsidR="006D1084" w:rsidRPr="006F21C3" w14:paraId="766C6D4B"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1AE9FEB6"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MET9</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1DDD5F11"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0-1</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5094C593"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w:t>
            </w:r>
          </w:p>
        </w:tc>
      </w:tr>
      <w:tr w:rsidR="006D1084" w:rsidRPr="006F21C3" w14:paraId="721CFEF5"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38A9CEBB"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MET10</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656CB8C5"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16F9396E"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3</w:t>
            </w:r>
          </w:p>
        </w:tc>
      </w:tr>
      <w:tr w:rsidR="006D1084" w:rsidRPr="006F21C3" w14:paraId="5A3DAEC2"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5D6E0094"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MET11</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6019061B"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3B0C1991"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w:t>
            </w:r>
          </w:p>
        </w:tc>
      </w:tr>
      <w:tr w:rsidR="006D1084" w:rsidRPr="006F21C3" w14:paraId="3E5AB372"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0B663593"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MET12</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6B220DDC"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1-2</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147A9960"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2-3</w:t>
            </w:r>
          </w:p>
        </w:tc>
      </w:tr>
      <w:tr w:rsidR="006D1084" w:rsidRPr="006F21C3" w14:paraId="57664506"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38A2DF67"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MET13</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5B6134BA"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3B30BA42"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w:t>
            </w:r>
          </w:p>
        </w:tc>
      </w:tr>
      <w:tr w:rsidR="006D1084" w:rsidRPr="006F21C3" w14:paraId="651F6A30"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0972E939"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MET14</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1869F4B8"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33DDF57C"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1-2</w:t>
            </w:r>
          </w:p>
        </w:tc>
      </w:tr>
      <w:tr w:rsidR="006D1084" w:rsidRPr="006F21C3" w14:paraId="1323177C"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0139B2F8"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MET15</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1D938D6B"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0-1</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40A4F3A0"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w:t>
            </w:r>
          </w:p>
        </w:tc>
      </w:tr>
      <w:tr w:rsidR="006D1084" w:rsidRPr="006F21C3" w14:paraId="6FA5BCCA"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44489D74"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MET16</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30CD47D4"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1-2</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4E495DF1"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1-2</w:t>
            </w:r>
          </w:p>
        </w:tc>
      </w:tr>
      <w:tr w:rsidR="006D1084" w:rsidRPr="006F21C3" w14:paraId="33F30E69"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44489435"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MET17</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2F6A94CA"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26DAD390"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2-3</w:t>
            </w:r>
          </w:p>
        </w:tc>
      </w:tr>
      <w:tr w:rsidR="006D1084" w:rsidRPr="006F21C3" w14:paraId="631F8D54"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hideMark/>
          </w:tcPr>
          <w:p w14:paraId="0E7C967C"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MET18</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5CA5B955"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w:t>
            </w:r>
          </w:p>
        </w:tc>
        <w:tc>
          <w:tcPr>
            <w:tcW w:w="2272" w:type="dxa"/>
            <w:tcBorders>
              <w:top w:val="single" w:sz="8" w:space="0" w:color="FFFFFF"/>
              <w:left w:val="single" w:sz="8" w:space="0" w:color="FFFFFF"/>
              <w:bottom w:val="single" w:sz="8" w:space="0" w:color="FFFFFF"/>
              <w:right w:val="single" w:sz="8" w:space="0" w:color="FFFFFF"/>
            </w:tcBorders>
            <w:shd w:val="clear" w:color="auto" w:fill="FFE8CB"/>
            <w:tcMar>
              <w:top w:w="72" w:type="dxa"/>
              <w:left w:w="144" w:type="dxa"/>
              <w:bottom w:w="72" w:type="dxa"/>
              <w:right w:w="144" w:type="dxa"/>
            </w:tcMar>
            <w:vAlign w:val="center"/>
          </w:tcPr>
          <w:p w14:paraId="5CC3EB1D"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w:t>
            </w:r>
          </w:p>
        </w:tc>
      </w:tr>
      <w:tr w:rsidR="006D1084" w:rsidRPr="006F21C3" w14:paraId="36AA3026" w14:textId="77777777" w:rsidTr="00E876AF">
        <w:trPr>
          <w:trHeight w:val="288"/>
          <w:jc w:val="center"/>
        </w:trPr>
        <w:tc>
          <w:tcPr>
            <w:tcW w:w="2271"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hideMark/>
          </w:tcPr>
          <w:p w14:paraId="4C7DA888"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b/>
                <w:bCs/>
                <w:sz w:val="24"/>
                <w:szCs w:val="24"/>
              </w:rPr>
              <w:t>Average</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0BB73B28"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0.79</w:t>
            </w:r>
          </w:p>
        </w:tc>
        <w:tc>
          <w:tcPr>
            <w:tcW w:w="2272" w:type="dxa"/>
            <w:tcBorders>
              <w:top w:val="single" w:sz="8" w:space="0" w:color="FFFFFF"/>
              <w:left w:val="single" w:sz="8" w:space="0" w:color="FFFFFF"/>
              <w:bottom w:val="single" w:sz="8" w:space="0" w:color="FFFFFF"/>
              <w:right w:val="single" w:sz="8" w:space="0" w:color="FFFFFF"/>
            </w:tcBorders>
            <w:shd w:val="clear" w:color="auto" w:fill="FFF4E7"/>
            <w:tcMar>
              <w:top w:w="72" w:type="dxa"/>
              <w:left w:w="144" w:type="dxa"/>
              <w:bottom w:w="72" w:type="dxa"/>
              <w:right w:w="144" w:type="dxa"/>
            </w:tcMar>
            <w:vAlign w:val="center"/>
          </w:tcPr>
          <w:p w14:paraId="0F652787" w14:textId="77777777" w:rsidR="006D1084" w:rsidRPr="006F21C3" w:rsidRDefault="006D1084" w:rsidP="007E0B1C">
            <w:pPr>
              <w:spacing w:after="0"/>
              <w:jc w:val="center"/>
              <w:rPr>
                <w:rFonts w:ascii="Times New Roman" w:hAnsi="Times New Roman" w:cs="Times New Roman"/>
                <w:sz w:val="24"/>
                <w:szCs w:val="24"/>
              </w:rPr>
            </w:pPr>
            <w:r w:rsidRPr="006F21C3">
              <w:rPr>
                <w:rFonts w:ascii="Times New Roman" w:hAnsi="Times New Roman" w:cs="Times New Roman"/>
                <w:sz w:val="24"/>
                <w:szCs w:val="24"/>
              </w:rPr>
              <w:t>1.79</w:t>
            </w:r>
          </w:p>
        </w:tc>
      </w:tr>
    </w:tbl>
    <w:p w14:paraId="6D2E251D" w14:textId="1E52AF97" w:rsidR="00B21BAA" w:rsidRPr="006F21C3" w:rsidRDefault="00B21BAA" w:rsidP="006022E4">
      <w:pPr>
        <w:spacing w:line="360" w:lineRule="auto"/>
        <w:rPr>
          <w:rFonts w:ascii="Times New Roman" w:hAnsi="Times New Roman" w:cs="Times New Roman"/>
          <w:sz w:val="24"/>
          <w:szCs w:val="24"/>
        </w:rPr>
      </w:pPr>
    </w:p>
    <w:p w14:paraId="249D2162" w14:textId="555BC6B1" w:rsidR="00AD3A1C" w:rsidRPr="006F21C3" w:rsidRDefault="00AD3A1C"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8A7FC6" w:rsidRPr="006F21C3">
        <w:rPr>
          <w:rFonts w:ascii="Times New Roman" w:hAnsi="Times New Roman" w:cs="Times New Roman"/>
          <w:sz w:val="24"/>
          <w:szCs w:val="24"/>
        </w:rPr>
        <w:t>Finally, as part of the “Battle Mode” effects that broadcasters reported feeling on higher SPC outlook risk days, seven of</w:t>
      </w:r>
      <w:r w:rsidR="0099249D" w:rsidRPr="006F21C3">
        <w:rPr>
          <w:rFonts w:ascii="Times New Roman" w:hAnsi="Times New Roman" w:cs="Times New Roman"/>
          <w:sz w:val="24"/>
          <w:szCs w:val="24"/>
        </w:rPr>
        <w:t xml:space="preserve"> the broadcasters</w:t>
      </w:r>
      <w:r w:rsidR="008A7FC6" w:rsidRPr="006F21C3">
        <w:rPr>
          <w:rFonts w:ascii="Times New Roman" w:hAnsi="Times New Roman" w:cs="Times New Roman"/>
          <w:sz w:val="24"/>
          <w:szCs w:val="24"/>
        </w:rPr>
        <w:t xml:space="preserve"> reported feeling “Pre-Work Anxiety,” in particular for high and moderate risk days.  This generally revealed itself in admissions that </w:t>
      </w:r>
      <w:r w:rsidR="00BA0E7F" w:rsidRPr="006F21C3">
        <w:rPr>
          <w:rFonts w:ascii="Times New Roman" w:hAnsi="Times New Roman" w:cs="Times New Roman"/>
          <w:sz w:val="24"/>
          <w:szCs w:val="24"/>
        </w:rPr>
        <w:t>H</w:t>
      </w:r>
      <w:r w:rsidR="008A7FC6" w:rsidRPr="006F21C3">
        <w:rPr>
          <w:rFonts w:ascii="Times New Roman" w:hAnsi="Times New Roman" w:cs="Times New Roman"/>
          <w:sz w:val="24"/>
          <w:szCs w:val="24"/>
        </w:rPr>
        <w:t xml:space="preserve">igh </w:t>
      </w:r>
      <w:r w:rsidR="00BA0E7F" w:rsidRPr="006F21C3">
        <w:rPr>
          <w:rFonts w:ascii="Times New Roman" w:hAnsi="Times New Roman" w:cs="Times New Roman"/>
          <w:sz w:val="24"/>
          <w:szCs w:val="24"/>
        </w:rPr>
        <w:t>R</w:t>
      </w:r>
      <w:r w:rsidR="008A7FC6" w:rsidRPr="006F21C3">
        <w:rPr>
          <w:rFonts w:ascii="Times New Roman" w:hAnsi="Times New Roman" w:cs="Times New Roman"/>
          <w:sz w:val="24"/>
          <w:szCs w:val="24"/>
        </w:rPr>
        <w:t>isk events were anxiety</w:t>
      </w:r>
      <w:r w:rsidR="0004155C" w:rsidRPr="006F21C3">
        <w:rPr>
          <w:rFonts w:ascii="Times New Roman" w:hAnsi="Times New Roman" w:cs="Times New Roman"/>
          <w:sz w:val="24"/>
          <w:szCs w:val="24"/>
        </w:rPr>
        <w:t>-</w:t>
      </w:r>
      <w:r w:rsidR="008A7FC6" w:rsidRPr="006F21C3">
        <w:rPr>
          <w:rFonts w:ascii="Times New Roman" w:hAnsi="Times New Roman" w:cs="Times New Roman"/>
          <w:sz w:val="24"/>
          <w:szCs w:val="24"/>
        </w:rPr>
        <w:t xml:space="preserve"> and nerve-inducing, or in complaints of not being able to sleep well before these severe weather days.  MET4 reported having trouble with anxiety before work, as well as difficulty “winding down” after significant days.  MET8, from a less storm-prone region, also reported feeling this way on </w:t>
      </w:r>
      <w:r w:rsidR="00BA0E7F" w:rsidRPr="006F21C3">
        <w:rPr>
          <w:rFonts w:ascii="Times New Roman" w:hAnsi="Times New Roman" w:cs="Times New Roman"/>
          <w:sz w:val="24"/>
          <w:szCs w:val="24"/>
        </w:rPr>
        <w:t>S</w:t>
      </w:r>
      <w:r w:rsidR="008A7FC6" w:rsidRPr="006F21C3">
        <w:rPr>
          <w:rFonts w:ascii="Times New Roman" w:hAnsi="Times New Roman" w:cs="Times New Roman"/>
          <w:sz w:val="24"/>
          <w:szCs w:val="24"/>
        </w:rPr>
        <w:t xml:space="preserve">light </w:t>
      </w:r>
      <w:r w:rsidR="00BA0E7F" w:rsidRPr="006F21C3">
        <w:rPr>
          <w:rFonts w:ascii="Times New Roman" w:hAnsi="Times New Roman" w:cs="Times New Roman"/>
          <w:sz w:val="24"/>
          <w:szCs w:val="24"/>
        </w:rPr>
        <w:t>R</w:t>
      </w:r>
      <w:r w:rsidR="008A7FC6" w:rsidRPr="006F21C3">
        <w:rPr>
          <w:rFonts w:ascii="Times New Roman" w:hAnsi="Times New Roman" w:cs="Times New Roman"/>
          <w:sz w:val="24"/>
          <w:szCs w:val="24"/>
        </w:rPr>
        <w:t xml:space="preserve">isk days, and that they would be “nervous, [it’s] so nerve-wracking with severe weather potential.”  Both MET8 and MET18 discussed that they would often suffer from a lack of sleep the night before a </w:t>
      </w:r>
      <w:r w:rsidR="00B71571" w:rsidRPr="006F21C3">
        <w:rPr>
          <w:rFonts w:ascii="Times New Roman" w:hAnsi="Times New Roman" w:cs="Times New Roman"/>
          <w:sz w:val="24"/>
          <w:szCs w:val="24"/>
        </w:rPr>
        <w:t>H</w:t>
      </w:r>
      <w:r w:rsidR="008A7FC6" w:rsidRPr="006F21C3">
        <w:rPr>
          <w:rFonts w:ascii="Times New Roman" w:hAnsi="Times New Roman" w:cs="Times New Roman"/>
          <w:sz w:val="24"/>
          <w:szCs w:val="24"/>
        </w:rPr>
        <w:t xml:space="preserve">igh or </w:t>
      </w:r>
      <w:r w:rsidR="00B71571" w:rsidRPr="006F21C3">
        <w:rPr>
          <w:rFonts w:ascii="Times New Roman" w:hAnsi="Times New Roman" w:cs="Times New Roman"/>
          <w:sz w:val="24"/>
          <w:szCs w:val="24"/>
        </w:rPr>
        <w:t>M</w:t>
      </w:r>
      <w:r w:rsidR="008A7FC6" w:rsidRPr="006F21C3">
        <w:rPr>
          <w:rFonts w:ascii="Times New Roman" w:hAnsi="Times New Roman" w:cs="Times New Roman"/>
          <w:sz w:val="24"/>
          <w:szCs w:val="24"/>
        </w:rPr>
        <w:t xml:space="preserve">oderate </w:t>
      </w:r>
      <w:r w:rsidR="00BA0E7F" w:rsidRPr="006F21C3">
        <w:rPr>
          <w:rFonts w:ascii="Times New Roman" w:hAnsi="Times New Roman" w:cs="Times New Roman"/>
          <w:sz w:val="24"/>
          <w:szCs w:val="24"/>
        </w:rPr>
        <w:t>R</w:t>
      </w:r>
      <w:r w:rsidR="008A7FC6" w:rsidRPr="006F21C3">
        <w:rPr>
          <w:rFonts w:ascii="Times New Roman" w:hAnsi="Times New Roman" w:cs="Times New Roman"/>
          <w:sz w:val="24"/>
          <w:szCs w:val="24"/>
        </w:rPr>
        <w:t xml:space="preserve">isk event, with MET12 going as far as “to take a sleeping pill when I get home to ensure that I get a full eight hours sleep.”  As MET6 mused, broadcasters “feel like [they’re] juggling a lot, trying to communicate with [the] newsroom, viewers, and stay on top of what’s changing.”  Though they did not directly attribute this stress to being from SPC outlook, broadcasters </w:t>
      </w:r>
      <w:r w:rsidR="00E30779" w:rsidRPr="006F21C3">
        <w:rPr>
          <w:rFonts w:ascii="Times New Roman" w:hAnsi="Times New Roman" w:cs="Times New Roman"/>
          <w:sz w:val="24"/>
          <w:szCs w:val="24"/>
        </w:rPr>
        <w:t xml:space="preserve">were asked </w:t>
      </w:r>
      <w:r w:rsidR="008A7FC6" w:rsidRPr="006F21C3">
        <w:rPr>
          <w:rFonts w:ascii="Times New Roman" w:hAnsi="Times New Roman" w:cs="Times New Roman"/>
          <w:sz w:val="24"/>
          <w:szCs w:val="24"/>
        </w:rPr>
        <w:t xml:space="preserve">to describe how they feel on days with </w:t>
      </w:r>
      <w:r w:rsidR="00B71571" w:rsidRPr="006F21C3">
        <w:rPr>
          <w:rFonts w:ascii="Times New Roman" w:hAnsi="Times New Roman" w:cs="Times New Roman"/>
          <w:sz w:val="24"/>
          <w:szCs w:val="24"/>
        </w:rPr>
        <w:t>H</w:t>
      </w:r>
      <w:r w:rsidR="008A7FC6" w:rsidRPr="006F21C3">
        <w:rPr>
          <w:rFonts w:ascii="Times New Roman" w:hAnsi="Times New Roman" w:cs="Times New Roman"/>
          <w:sz w:val="24"/>
          <w:szCs w:val="24"/>
        </w:rPr>
        <w:t xml:space="preserve">igh and </w:t>
      </w:r>
      <w:r w:rsidR="00B71571" w:rsidRPr="006F21C3">
        <w:rPr>
          <w:rFonts w:ascii="Times New Roman" w:hAnsi="Times New Roman" w:cs="Times New Roman"/>
          <w:sz w:val="24"/>
          <w:szCs w:val="24"/>
        </w:rPr>
        <w:t>M</w:t>
      </w:r>
      <w:r w:rsidR="008A7FC6" w:rsidRPr="006F21C3">
        <w:rPr>
          <w:rFonts w:ascii="Times New Roman" w:hAnsi="Times New Roman" w:cs="Times New Roman"/>
          <w:sz w:val="24"/>
          <w:szCs w:val="24"/>
        </w:rPr>
        <w:t xml:space="preserve">oderate </w:t>
      </w:r>
      <w:r w:rsidR="00BA0E7F" w:rsidRPr="006F21C3">
        <w:rPr>
          <w:rFonts w:ascii="Times New Roman" w:hAnsi="Times New Roman" w:cs="Times New Roman"/>
          <w:sz w:val="24"/>
          <w:szCs w:val="24"/>
        </w:rPr>
        <w:t>R</w:t>
      </w:r>
      <w:r w:rsidR="008A7FC6" w:rsidRPr="006F21C3">
        <w:rPr>
          <w:rFonts w:ascii="Times New Roman" w:hAnsi="Times New Roman" w:cs="Times New Roman"/>
          <w:sz w:val="24"/>
          <w:szCs w:val="24"/>
        </w:rPr>
        <w:t>isks, suggesting that the forecast from the SPC is at least indirectly tied to their stress.</w:t>
      </w:r>
    </w:p>
    <w:p w14:paraId="432142DB" w14:textId="58FAF33F" w:rsidR="00DC43B4" w:rsidRPr="006F21C3" w:rsidRDefault="008A7FC6"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Finally, broadcasters </w:t>
      </w:r>
      <w:r w:rsidR="008F0BB9" w:rsidRPr="006F21C3">
        <w:rPr>
          <w:rFonts w:ascii="Times New Roman" w:hAnsi="Times New Roman" w:cs="Times New Roman"/>
          <w:sz w:val="24"/>
          <w:szCs w:val="24"/>
        </w:rPr>
        <w:t xml:space="preserve">mentioned that though they generally appreciate the SPC convective outlook, there are times where it can be “Tricky to Translate.”  The first of the two translation troubles broadcasters reported is related to the outlook being “Hard to Explain.”  </w:t>
      </w:r>
      <w:r w:rsidR="003B1672" w:rsidRPr="006F21C3">
        <w:rPr>
          <w:rFonts w:ascii="Times New Roman" w:hAnsi="Times New Roman" w:cs="Times New Roman"/>
          <w:sz w:val="24"/>
          <w:szCs w:val="24"/>
        </w:rPr>
        <w:t>Nine participants reported issues with translating the outlook’s meaning, both with words and percentages.</w:t>
      </w:r>
      <w:r w:rsidR="007E0B1C" w:rsidRPr="006F21C3">
        <w:rPr>
          <w:rFonts w:ascii="Times New Roman" w:hAnsi="Times New Roman" w:cs="Times New Roman"/>
          <w:sz w:val="24"/>
          <w:szCs w:val="24"/>
        </w:rPr>
        <w:t xml:space="preserve">  MET18 </w:t>
      </w:r>
      <w:r w:rsidR="00DC43B4" w:rsidRPr="006F21C3">
        <w:rPr>
          <w:rFonts w:ascii="Times New Roman" w:hAnsi="Times New Roman" w:cs="Times New Roman"/>
          <w:sz w:val="24"/>
          <w:szCs w:val="24"/>
        </w:rPr>
        <w:t>finds that the words of the outlook do not match up with the threat they are trying to communicate:</w:t>
      </w:r>
    </w:p>
    <w:p w14:paraId="14D10FA5" w14:textId="550F9C62" w:rsidR="008A7FC6" w:rsidRPr="006F21C3" w:rsidRDefault="007E0B1C" w:rsidP="003B1672">
      <w:pPr>
        <w:spacing w:line="360" w:lineRule="auto"/>
        <w:ind w:firstLine="720"/>
        <w:rPr>
          <w:rFonts w:ascii="Times New Roman" w:hAnsi="Times New Roman" w:cs="Times New Roman"/>
          <w:i/>
          <w:iCs/>
          <w:sz w:val="24"/>
          <w:szCs w:val="24"/>
        </w:rPr>
      </w:pPr>
      <w:r w:rsidRPr="006F21C3">
        <w:rPr>
          <w:rFonts w:ascii="Times New Roman" w:hAnsi="Times New Roman" w:cs="Times New Roman"/>
          <w:i/>
          <w:iCs/>
          <w:sz w:val="24"/>
          <w:szCs w:val="24"/>
        </w:rPr>
        <w:t>“</w:t>
      </w:r>
      <w:r w:rsidR="003B1672" w:rsidRPr="006F21C3">
        <w:rPr>
          <w:rFonts w:ascii="Times New Roman" w:eastAsia="Arial" w:hAnsi="Times New Roman" w:cs="Times New Roman"/>
          <w:i/>
          <w:iCs/>
          <w:sz w:val="24"/>
          <w:szCs w:val="24"/>
        </w:rPr>
        <w:t>F</w:t>
      </w:r>
      <w:r w:rsidRPr="006F21C3">
        <w:rPr>
          <w:rFonts w:ascii="Times New Roman" w:eastAsia="Arial" w:hAnsi="Times New Roman" w:cs="Times New Roman"/>
          <w:i/>
          <w:iCs/>
          <w:sz w:val="24"/>
          <w:szCs w:val="24"/>
        </w:rPr>
        <w:t>rom a public understanding standpoint people don</w:t>
      </w:r>
      <w:r w:rsidRPr="006F21C3">
        <w:rPr>
          <w:rFonts w:ascii="Times New Roman" w:hAnsi="Times New Roman" w:cs="Times New Roman"/>
          <w:i/>
          <w:iCs/>
          <w:sz w:val="24"/>
          <w:szCs w:val="24"/>
        </w:rPr>
        <w:t xml:space="preserve">’t know the difference between the SPC categories. [The KISS </w:t>
      </w:r>
      <w:r w:rsidR="00865633" w:rsidRPr="006F21C3">
        <w:rPr>
          <w:rFonts w:ascii="Times New Roman" w:hAnsi="Times New Roman" w:cs="Times New Roman"/>
          <w:i/>
          <w:iCs/>
          <w:sz w:val="24"/>
          <w:szCs w:val="24"/>
        </w:rPr>
        <w:t>(</w:t>
      </w:r>
      <w:r w:rsidRPr="006F21C3">
        <w:rPr>
          <w:rFonts w:ascii="Times New Roman" w:hAnsi="Times New Roman" w:cs="Times New Roman"/>
          <w:i/>
          <w:iCs/>
          <w:sz w:val="24"/>
          <w:szCs w:val="24"/>
        </w:rPr>
        <w:t>Keep It Simple Stupid</w:t>
      </w:r>
      <w:r w:rsidR="00865633" w:rsidRPr="006F21C3">
        <w:rPr>
          <w:rFonts w:ascii="Times New Roman" w:hAnsi="Times New Roman" w:cs="Times New Roman"/>
          <w:i/>
          <w:iCs/>
          <w:sz w:val="24"/>
          <w:szCs w:val="24"/>
        </w:rPr>
        <w:t>)</w:t>
      </w:r>
      <w:r w:rsidRPr="006F21C3">
        <w:rPr>
          <w:rFonts w:ascii="Times New Roman" w:hAnsi="Times New Roman" w:cs="Times New Roman"/>
          <w:i/>
          <w:iCs/>
          <w:sz w:val="24"/>
          <w:szCs w:val="24"/>
        </w:rPr>
        <w:t xml:space="preserve"> principle is important when you only have 2 min </w:t>
      </w:r>
      <w:r w:rsidR="00DC43B4" w:rsidRPr="006F21C3">
        <w:rPr>
          <w:rFonts w:ascii="Times New Roman" w:hAnsi="Times New Roman" w:cs="Times New Roman"/>
          <w:i/>
          <w:iCs/>
          <w:sz w:val="24"/>
          <w:szCs w:val="24"/>
        </w:rPr>
        <w:t>[to present the weather]</w:t>
      </w:r>
      <w:r w:rsidRPr="006F21C3">
        <w:rPr>
          <w:rFonts w:ascii="Times New Roman" w:eastAsia="Arial" w:hAnsi="Times New Roman" w:cs="Times New Roman"/>
          <w:i/>
          <w:iCs/>
          <w:sz w:val="24"/>
          <w:szCs w:val="24"/>
        </w:rPr>
        <w:t>. Moderat</w:t>
      </w:r>
      <w:r w:rsidRPr="006F21C3">
        <w:rPr>
          <w:rFonts w:ascii="Times New Roman" w:hAnsi="Times New Roman" w:cs="Times New Roman"/>
          <w:i/>
          <w:iCs/>
          <w:sz w:val="24"/>
          <w:szCs w:val="24"/>
        </w:rPr>
        <w:t xml:space="preserve">e </w:t>
      </w:r>
      <w:r w:rsidR="00BA0E7F" w:rsidRPr="006F21C3">
        <w:rPr>
          <w:rFonts w:ascii="Times New Roman" w:hAnsi="Times New Roman" w:cs="Times New Roman"/>
          <w:i/>
          <w:iCs/>
          <w:sz w:val="24"/>
          <w:szCs w:val="24"/>
        </w:rPr>
        <w:t>R</w:t>
      </w:r>
      <w:r w:rsidRPr="006F21C3">
        <w:rPr>
          <w:rFonts w:ascii="Times New Roman" w:hAnsi="Times New Roman" w:cs="Times New Roman"/>
          <w:i/>
          <w:iCs/>
          <w:sz w:val="24"/>
          <w:szCs w:val="24"/>
        </w:rPr>
        <w:t>isk is hard to explain</w:t>
      </w:r>
      <w:r w:rsidR="00DC43B4" w:rsidRPr="006F21C3">
        <w:rPr>
          <w:rFonts w:ascii="Times New Roman" w:hAnsi="Times New Roman" w:cs="Times New Roman"/>
          <w:i/>
          <w:iCs/>
          <w:sz w:val="24"/>
          <w:szCs w:val="24"/>
        </w:rPr>
        <w:t>, and s</w:t>
      </w:r>
      <w:r w:rsidRPr="006F21C3">
        <w:rPr>
          <w:rFonts w:ascii="Times New Roman" w:hAnsi="Times New Roman" w:cs="Times New Roman"/>
          <w:i/>
          <w:iCs/>
          <w:sz w:val="24"/>
          <w:szCs w:val="24"/>
        </w:rPr>
        <w:t>light tells the wrong message to the public</w:t>
      </w:r>
      <w:r w:rsidR="00DC43B4" w:rsidRPr="006F21C3">
        <w:rPr>
          <w:rFonts w:ascii="Times New Roman" w:hAnsi="Times New Roman" w:cs="Times New Roman"/>
          <w:i/>
          <w:iCs/>
          <w:sz w:val="24"/>
          <w:szCs w:val="24"/>
        </w:rPr>
        <w:t>, it</w:t>
      </w:r>
      <w:r w:rsidRPr="006F21C3">
        <w:rPr>
          <w:rFonts w:ascii="Times New Roman" w:hAnsi="Times New Roman" w:cs="Times New Roman"/>
          <w:i/>
          <w:iCs/>
          <w:sz w:val="24"/>
          <w:szCs w:val="24"/>
        </w:rPr>
        <w:t>’s actually an elevated risk v</w:t>
      </w:r>
      <w:r w:rsidR="00865633" w:rsidRPr="006F21C3">
        <w:rPr>
          <w:rFonts w:ascii="Times New Roman" w:hAnsi="Times New Roman" w:cs="Times New Roman"/>
          <w:i/>
          <w:iCs/>
          <w:sz w:val="24"/>
          <w:szCs w:val="24"/>
        </w:rPr>
        <w:t>ersu</w:t>
      </w:r>
      <w:r w:rsidRPr="006F21C3">
        <w:rPr>
          <w:rFonts w:ascii="Times New Roman" w:hAnsi="Times New Roman" w:cs="Times New Roman"/>
          <w:i/>
          <w:iCs/>
          <w:sz w:val="24"/>
          <w:szCs w:val="24"/>
        </w:rPr>
        <w:t>s a normal day.</w:t>
      </w:r>
      <w:r w:rsidR="00DC43B4" w:rsidRPr="006F21C3">
        <w:rPr>
          <w:rFonts w:ascii="Times New Roman" w:hAnsi="Times New Roman" w:cs="Times New Roman"/>
          <w:i/>
          <w:iCs/>
          <w:sz w:val="24"/>
          <w:szCs w:val="24"/>
        </w:rPr>
        <w:t xml:space="preserve">”  </w:t>
      </w:r>
    </w:p>
    <w:p w14:paraId="6EB6EEBC" w14:textId="2AE00DBC" w:rsidR="00DC43B4" w:rsidRPr="006F21C3" w:rsidRDefault="00DC43B4" w:rsidP="00DC43B4">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 xml:space="preserve">Others, like MET17, agree that the words for the categories don’t always match up, as their “local definition of </w:t>
      </w:r>
      <w:r w:rsidR="00B71571" w:rsidRPr="006F21C3">
        <w:rPr>
          <w:rFonts w:ascii="Times New Roman" w:hAnsi="Times New Roman" w:cs="Times New Roman"/>
          <w:sz w:val="24"/>
          <w:szCs w:val="24"/>
        </w:rPr>
        <w:t>M</w:t>
      </w:r>
      <w:r w:rsidRPr="006F21C3">
        <w:rPr>
          <w:rFonts w:ascii="Times New Roman" w:hAnsi="Times New Roman" w:cs="Times New Roman"/>
          <w:sz w:val="24"/>
          <w:szCs w:val="24"/>
        </w:rPr>
        <w:t>oderate/</w:t>
      </w:r>
      <w:r w:rsidR="00B71571" w:rsidRPr="006F21C3">
        <w:rPr>
          <w:rFonts w:ascii="Times New Roman" w:hAnsi="Times New Roman" w:cs="Times New Roman"/>
          <w:sz w:val="24"/>
          <w:szCs w:val="24"/>
        </w:rPr>
        <w:t>H</w:t>
      </w:r>
      <w:r w:rsidRPr="006F21C3">
        <w:rPr>
          <w:rFonts w:ascii="Times New Roman" w:hAnsi="Times New Roman" w:cs="Times New Roman"/>
          <w:sz w:val="24"/>
          <w:szCs w:val="24"/>
        </w:rPr>
        <w:t>igh would be a day where actual watches are issues and storms are lined up across the whole DMA</w:t>
      </w:r>
      <w:r w:rsidR="00D607C1" w:rsidRPr="006F21C3">
        <w:rPr>
          <w:rFonts w:ascii="Times New Roman" w:hAnsi="Times New Roman" w:cs="Times New Roman"/>
          <w:sz w:val="24"/>
          <w:szCs w:val="24"/>
        </w:rPr>
        <w:t xml:space="preserve"> </w:t>
      </w:r>
      <w:r w:rsidR="00865633" w:rsidRPr="006F21C3">
        <w:rPr>
          <w:rFonts w:ascii="Times New Roman" w:hAnsi="Times New Roman" w:cs="Times New Roman"/>
          <w:sz w:val="24"/>
          <w:szCs w:val="24"/>
        </w:rPr>
        <w:t>(</w:t>
      </w:r>
      <w:r w:rsidR="00D607C1" w:rsidRPr="006F21C3">
        <w:rPr>
          <w:rFonts w:ascii="Times New Roman" w:hAnsi="Times New Roman" w:cs="Times New Roman"/>
          <w:sz w:val="24"/>
          <w:szCs w:val="24"/>
        </w:rPr>
        <w:t>Designated Market Area</w:t>
      </w:r>
      <w:r w:rsidR="00865633" w:rsidRPr="006F21C3">
        <w:rPr>
          <w:rFonts w:ascii="Times New Roman" w:hAnsi="Times New Roman" w:cs="Times New Roman"/>
          <w:sz w:val="24"/>
          <w:szCs w:val="24"/>
        </w:rPr>
        <w:t>)</w:t>
      </w:r>
      <w:r w:rsidRPr="006F21C3">
        <w:rPr>
          <w:rFonts w:ascii="Times New Roman" w:hAnsi="Times New Roman" w:cs="Times New Roman"/>
          <w:sz w:val="24"/>
          <w:szCs w:val="24"/>
        </w:rPr>
        <w:t>.”  MET16 also reported that they “struggle with categories,” while</w:t>
      </w:r>
      <w:r w:rsidR="003B1672" w:rsidRPr="006F21C3">
        <w:rPr>
          <w:rFonts w:ascii="Times New Roman" w:hAnsi="Times New Roman" w:cs="Times New Roman"/>
          <w:sz w:val="24"/>
          <w:szCs w:val="24"/>
        </w:rPr>
        <w:t xml:space="preserve"> MET8, a bilingual meteorologist, mentioned that “there’s no way of translating [into Spanish] because it’s so technical.”  Though the convective outlook’s probability graphics could also be used to explain a severe weather threat, “News Directors have a hard time understanding probabilities, they would blow off a 10% tornado probability due to the hurricane probabilities [that go as high as 100%]” (MET16).  MET11 also mentions that they “will show the hatched areas for the different threats but not the percentages because I don’t want to explain it.”  Overall, these broadcasters were frustrated with the way that the SPC convective outlook words and probabilities lined up with the impacts they were trying to communicate to their viewers, frustrating their efforts to explain the threat of severe weather.</w:t>
      </w:r>
    </w:p>
    <w:p w14:paraId="6A96132A" w14:textId="12F2FFF4" w:rsidR="008A7FC6" w:rsidRPr="006F21C3" w:rsidRDefault="003B1672" w:rsidP="003C296E">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The other major issue multiple broadcasters discussed was the infrequency of the higher tiers of the SPC outlook, some even saying that “We don’t get High Risks.”</w:t>
      </w:r>
      <w:r w:rsidR="00D607C1" w:rsidRPr="006F21C3">
        <w:rPr>
          <w:rFonts w:ascii="Times New Roman" w:hAnsi="Times New Roman" w:cs="Times New Roman"/>
          <w:sz w:val="24"/>
          <w:szCs w:val="24"/>
        </w:rPr>
        <w:t xml:space="preserve">  The four broadcasters that reported this issue were from more northern and eastern regions, including places like New England where a </w:t>
      </w:r>
      <w:r w:rsidR="00865633" w:rsidRPr="006F21C3">
        <w:rPr>
          <w:rFonts w:ascii="Times New Roman" w:hAnsi="Times New Roman" w:cs="Times New Roman"/>
          <w:sz w:val="24"/>
          <w:szCs w:val="24"/>
        </w:rPr>
        <w:t>H</w:t>
      </w:r>
      <w:r w:rsidR="00D607C1" w:rsidRPr="006F21C3">
        <w:rPr>
          <w:rFonts w:ascii="Times New Roman" w:hAnsi="Times New Roman" w:cs="Times New Roman"/>
          <w:sz w:val="24"/>
          <w:szCs w:val="24"/>
        </w:rPr>
        <w:t xml:space="preserve">igh </w:t>
      </w:r>
      <w:r w:rsidR="00BA0E7F" w:rsidRPr="006F21C3">
        <w:rPr>
          <w:rFonts w:ascii="Times New Roman" w:hAnsi="Times New Roman" w:cs="Times New Roman"/>
          <w:sz w:val="24"/>
          <w:szCs w:val="24"/>
        </w:rPr>
        <w:t>R</w:t>
      </w:r>
      <w:r w:rsidR="00D607C1" w:rsidRPr="006F21C3">
        <w:rPr>
          <w:rFonts w:ascii="Times New Roman" w:hAnsi="Times New Roman" w:cs="Times New Roman"/>
          <w:sz w:val="24"/>
          <w:szCs w:val="24"/>
        </w:rPr>
        <w:t xml:space="preserve">isk outlook has never been issued.  MET17’s comment about the categories not lining up with the impacts in their region is a good example of this, as they add that they “don’t get many of these </w:t>
      </w:r>
      <w:r w:rsidR="00865633" w:rsidRPr="006F21C3">
        <w:rPr>
          <w:rFonts w:ascii="Times New Roman" w:hAnsi="Times New Roman" w:cs="Times New Roman"/>
          <w:sz w:val="24"/>
          <w:szCs w:val="24"/>
        </w:rPr>
        <w:t>M</w:t>
      </w:r>
      <w:r w:rsidR="00D607C1" w:rsidRPr="006F21C3">
        <w:rPr>
          <w:rFonts w:ascii="Times New Roman" w:hAnsi="Times New Roman" w:cs="Times New Roman"/>
          <w:sz w:val="24"/>
          <w:szCs w:val="24"/>
        </w:rPr>
        <w:t>oderate/</w:t>
      </w:r>
      <w:r w:rsidR="00865633" w:rsidRPr="006F21C3">
        <w:rPr>
          <w:rFonts w:ascii="Times New Roman" w:hAnsi="Times New Roman" w:cs="Times New Roman"/>
          <w:sz w:val="24"/>
          <w:szCs w:val="24"/>
        </w:rPr>
        <w:t>H</w:t>
      </w:r>
      <w:r w:rsidR="00D607C1" w:rsidRPr="006F21C3">
        <w:rPr>
          <w:rFonts w:ascii="Times New Roman" w:hAnsi="Times New Roman" w:cs="Times New Roman"/>
          <w:sz w:val="24"/>
          <w:szCs w:val="24"/>
        </w:rPr>
        <w:t xml:space="preserve">igh </w:t>
      </w:r>
      <w:r w:rsidR="00BA0E7F" w:rsidRPr="006F21C3">
        <w:rPr>
          <w:rFonts w:ascii="Times New Roman" w:hAnsi="Times New Roman" w:cs="Times New Roman"/>
          <w:sz w:val="24"/>
          <w:szCs w:val="24"/>
        </w:rPr>
        <w:t>R</w:t>
      </w:r>
      <w:r w:rsidR="00D607C1" w:rsidRPr="006F21C3">
        <w:rPr>
          <w:rFonts w:ascii="Times New Roman" w:hAnsi="Times New Roman" w:cs="Times New Roman"/>
          <w:sz w:val="24"/>
          <w:szCs w:val="24"/>
        </w:rPr>
        <w:t>isk days… Unheard of.”  This sentiment is mirrored by MET13 a</w:t>
      </w:r>
      <w:r w:rsidR="00E30779" w:rsidRPr="006F21C3">
        <w:rPr>
          <w:rFonts w:ascii="Times New Roman" w:hAnsi="Times New Roman" w:cs="Times New Roman"/>
          <w:sz w:val="24"/>
          <w:szCs w:val="24"/>
        </w:rPr>
        <w:t xml:space="preserve">nd </w:t>
      </w:r>
      <w:r w:rsidR="00D607C1" w:rsidRPr="006F21C3">
        <w:rPr>
          <w:rFonts w:ascii="Times New Roman" w:hAnsi="Times New Roman" w:cs="Times New Roman"/>
          <w:sz w:val="24"/>
          <w:szCs w:val="24"/>
        </w:rPr>
        <w:t>MET15, who both reported that the “</w:t>
      </w:r>
      <w:r w:rsidR="00D607C1" w:rsidRPr="006F21C3">
        <w:rPr>
          <w:rFonts w:ascii="Times New Roman" w:eastAsia="Arial" w:hAnsi="Times New Roman" w:cs="Times New Roman"/>
          <w:sz w:val="24"/>
          <w:szCs w:val="24"/>
        </w:rPr>
        <w:t xml:space="preserve">baseline for </w:t>
      </w:r>
      <w:r w:rsidR="00865633" w:rsidRPr="006F21C3">
        <w:rPr>
          <w:rFonts w:ascii="Times New Roman" w:eastAsia="Arial" w:hAnsi="Times New Roman" w:cs="Times New Roman"/>
          <w:sz w:val="24"/>
          <w:szCs w:val="24"/>
        </w:rPr>
        <w:t>S</w:t>
      </w:r>
      <w:r w:rsidR="00D607C1" w:rsidRPr="006F21C3">
        <w:rPr>
          <w:rFonts w:ascii="Times New Roman" w:eastAsia="Arial" w:hAnsi="Times New Roman" w:cs="Times New Roman"/>
          <w:sz w:val="24"/>
          <w:szCs w:val="24"/>
        </w:rPr>
        <w:t xml:space="preserve">light is so high” that the actions they take for </w:t>
      </w:r>
      <w:r w:rsidR="00865633" w:rsidRPr="006F21C3">
        <w:rPr>
          <w:rFonts w:ascii="Times New Roman" w:eastAsia="Arial" w:hAnsi="Times New Roman" w:cs="Times New Roman"/>
          <w:sz w:val="24"/>
          <w:szCs w:val="24"/>
        </w:rPr>
        <w:t>H</w:t>
      </w:r>
      <w:r w:rsidR="00D607C1" w:rsidRPr="006F21C3">
        <w:rPr>
          <w:rFonts w:ascii="Times New Roman" w:eastAsia="Arial" w:hAnsi="Times New Roman" w:cs="Times New Roman"/>
          <w:sz w:val="24"/>
          <w:szCs w:val="24"/>
        </w:rPr>
        <w:t xml:space="preserve">igh and </w:t>
      </w:r>
      <w:r w:rsidR="00865633" w:rsidRPr="006F21C3">
        <w:rPr>
          <w:rFonts w:ascii="Times New Roman" w:eastAsia="Arial" w:hAnsi="Times New Roman" w:cs="Times New Roman"/>
          <w:sz w:val="24"/>
          <w:szCs w:val="24"/>
        </w:rPr>
        <w:t>M</w:t>
      </w:r>
      <w:r w:rsidR="00D607C1" w:rsidRPr="006F21C3">
        <w:rPr>
          <w:rFonts w:ascii="Times New Roman" w:eastAsia="Arial" w:hAnsi="Times New Roman" w:cs="Times New Roman"/>
          <w:sz w:val="24"/>
          <w:szCs w:val="24"/>
        </w:rPr>
        <w:t xml:space="preserve">oderate </w:t>
      </w:r>
      <w:r w:rsidR="00BA0E7F" w:rsidRPr="006F21C3">
        <w:rPr>
          <w:rFonts w:ascii="Times New Roman" w:eastAsia="Arial" w:hAnsi="Times New Roman" w:cs="Times New Roman"/>
          <w:sz w:val="24"/>
          <w:szCs w:val="24"/>
        </w:rPr>
        <w:t>R</w:t>
      </w:r>
      <w:r w:rsidR="00D607C1" w:rsidRPr="006F21C3">
        <w:rPr>
          <w:rFonts w:ascii="Times New Roman" w:eastAsia="Arial" w:hAnsi="Times New Roman" w:cs="Times New Roman"/>
          <w:sz w:val="24"/>
          <w:szCs w:val="24"/>
        </w:rPr>
        <w:t xml:space="preserve">isk days are effectively the same as those that they would take on </w:t>
      </w:r>
      <w:r w:rsidR="00865633" w:rsidRPr="006F21C3">
        <w:rPr>
          <w:rFonts w:ascii="Times New Roman" w:eastAsia="Arial" w:hAnsi="Times New Roman" w:cs="Times New Roman"/>
          <w:sz w:val="24"/>
          <w:szCs w:val="24"/>
        </w:rPr>
        <w:t>S</w:t>
      </w:r>
      <w:r w:rsidR="00D607C1" w:rsidRPr="006F21C3">
        <w:rPr>
          <w:rFonts w:ascii="Times New Roman" w:eastAsia="Arial" w:hAnsi="Times New Roman" w:cs="Times New Roman"/>
          <w:sz w:val="24"/>
          <w:szCs w:val="24"/>
        </w:rPr>
        <w:t>light days.  This rarity also can lead to suspicion, as MET16 suggested that after their “</w:t>
      </w:r>
      <w:r w:rsidR="00D607C1" w:rsidRPr="006F21C3">
        <w:rPr>
          <w:rFonts w:ascii="Times New Roman" w:hAnsi="Times New Roman" w:cs="Times New Roman"/>
          <w:sz w:val="24"/>
          <w:szCs w:val="24"/>
        </w:rPr>
        <w:t xml:space="preserve">first </w:t>
      </w:r>
      <w:r w:rsidR="00865633" w:rsidRPr="006F21C3">
        <w:rPr>
          <w:rFonts w:ascii="Times New Roman" w:hAnsi="Times New Roman" w:cs="Times New Roman"/>
          <w:sz w:val="24"/>
          <w:szCs w:val="24"/>
        </w:rPr>
        <w:t>H</w:t>
      </w:r>
      <w:r w:rsidR="00D607C1" w:rsidRPr="006F21C3">
        <w:rPr>
          <w:rFonts w:ascii="Times New Roman" w:hAnsi="Times New Roman" w:cs="Times New Roman"/>
          <w:sz w:val="24"/>
          <w:szCs w:val="24"/>
        </w:rPr>
        <w:t xml:space="preserve">igh </w:t>
      </w:r>
      <w:r w:rsidR="00BA0E7F" w:rsidRPr="006F21C3">
        <w:rPr>
          <w:rFonts w:ascii="Times New Roman" w:hAnsi="Times New Roman" w:cs="Times New Roman"/>
          <w:sz w:val="24"/>
          <w:szCs w:val="24"/>
        </w:rPr>
        <w:t>R</w:t>
      </w:r>
      <w:r w:rsidR="00D607C1" w:rsidRPr="006F21C3">
        <w:rPr>
          <w:rFonts w:ascii="Times New Roman" w:hAnsi="Times New Roman" w:cs="Times New Roman"/>
          <w:sz w:val="24"/>
          <w:szCs w:val="24"/>
        </w:rPr>
        <w:t xml:space="preserve">isk ever was in January, [and after] 4 </w:t>
      </w:r>
      <w:r w:rsidR="00865633" w:rsidRPr="006F21C3">
        <w:rPr>
          <w:rFonts w:ascii="Times New Roman" w:hAnsi="Times New Roman" w:cs="Times New Roman"/>
          <w:sz w:val="24"/>
          <w:szCs w:val="24"/>
        </w:rPr>
        <w:t>M</w:t>
      </w:r>
      <w:r w:rsidR="00D607C1" w:rsidRPr="006F21C3">
        <w:rPr>
          <w:rFonts w:ascii="Times New Roman" w:hAnsi="Times New Roman" w:cs="Times New Roman"/>
          <w:sz w:val="24"/>
          <w:szCs w:val="24"/>
        </w:rPr>
        <w:t xml:space="preserve">oderates in 20 years, [there is a] high bust potential.”  For these broadcasters, the SPC convective outlook fails to accurately represent the variety of severe weather events they face, as their </w:t>
      </w:r>
      <w:r w:rsidR="00A613E3" w:rsidRPr="006F21C3">
        <w:rPr>
          <w:rFonts w:ascii="Times New Roman" w:hAnsi="Times New Roman" w:cs="Times New Roman"/>
          <w:sz w:val="24"/>
          <w:szCs w:val="24"/>
        </w:rPr>
        <w:t>worst days do not compare to the extreme severe weather outbreaks that can occur in different parts of the country.</w:t>
      </w:r>
    </w:p>
    <w:p w14:paraId="7A93A9EA" w14:textId="77777777" w:rsidR="0013742A" w:rsidRDefault="0013742A" w:rsidP="002227FD">
      <w:pPr>
        <w:pStyle w:val="Heading2"/>
      </w:pPr>
    </w:p>
    <w:p w14:paraId="6526F69D" w14:textId="6247E11B" w:rsidR="00B21BAA" w:rsidRPr="006F21C3" w:rsidRDefault="00B21BAA" w:rsidP="002227FD">
      <w:pPr>
        <w:pStyle w:val="Heading2"/>
      </w:pPr>
      <w:bookmarkStart w:id="30" w:name="_Toc46885938"/>
      <w:r w:rsidRPr="006F21C3">
        <w:t>Focus Group</w:t>
      </w:r>
      <w:r w:rsidR="00865633" w:rsidRPr="006F21C3">
        <w:t xml:space="preserve"> Thematic Analysis</w:t>
      </w:r>
      <w:bookmarkEnd w:id="30"/>
    </w:p>
    <w:p w14:paraId="21D9A3F3" w14:textId="77777777" w:rsidR="0013742A" w:rsidRDefault="00B372CC" w:rsidP="0013742A">
      <w:pPr>
        <w:keepNext/>
        <w:spacing w:line="360" w:lineRule="auto"/>
      </w:pPr>
      <w:r w:rsidRPr="006F21C3">
        <w:rPr>
          <w:rFonts w:ascii="Times New Roman" w:hAnsi="Times New Roman" w:cs="Times New Roman"/>
          <w:noProof/>
          <w:sz w:val="24"/>
          <w:szCs w:val="24"/>
        </w:rPr>
        <w:drawing>
          <wp:inline distT="0" distB="0" distL="0" distR="0" wp14:anchorId="35B41944" wp14:editId="4244E70E">
            <wp:extent cx="5943600" cy="492442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924425"/>
                    </a:xfrm>
                    <a:prstGeom prst="rect">
                      <a:avLst/>
                    </a:prstGeom>
                    <a:noFill/>
                    <a:ln>
                      <a:noFill/>
                    </a:ln>
                  </pic:spPr>
                </pic:pic>
              </a:graphicData>
            </a:graphic>
          </wp:inline>
        </w:drawing>
      </w:r>
    </w:p>
    <w:p w14:paraId="548996FC" w14:textId="405CB9BE" w:rsidR="00B71571" w:rsidRPr="006F21C3" w:rsidRDefault="0013742A" w:rsidP="0013742A">
      <w:pPr>
        <w:pStyle w:val="Caption"/>
        <w:rPr>
          <w:rFonts w:cs="Times New Roman"/>
          <w:szCs w:val="24"/>
        </w:rPr>
      </w:pPr>
      <w:bookmarkStart w:id="31" w:name="_Toc46878822"/>
      <w:r>
        <w:t xml:space="preserve">Figure </w:t>
      </w:r>
      <w:fldSimple w:instr=" SEQ Figure \* ARABIC ">
        <w:r w:rsidR="00160DAF">
          <w:rPr>
            <w:noProof/>
          </w:rPr>
          <w:t>8</w:t>
        </w:r>
      </w:fldSimple>
      <w:r w:rsidRPr="006066AC">
        <w:t>: Thematic map compiled from the focus group interview data, with themes and subgroups grouped by color shading.  Arrows indicate how subthemes build into overarching major themes.</w:t>
      </w:r>
      <w:bookmarkEnd w:id="31"/>
    </w:p>
    <w:p w14:paraId="651D47A7" w14:textId="29E80C65" w:rsidR="003C296E" w:rsidRPr="006F21C3" w:rsidRDefault="00E52972"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A30E51" w:rsidRPr="006F21C3">
        <w:rPr>
          <w:rFonts w:ascii="Times New Roman" w:hAnsi="Times New Roman" w:cs="Times New Roman"/>
          <w:sz w:val="24"/>
          <w:szCs w:val="24"/>
        </w:rPr>
        <w:t>Much like</w:t>
      </w:r>
      <w:r w:rsidRPr="006F21C3">
        <w:rPr>
          <w:rFonts w:ascii="Times New Roman" w:hAnsi="Times New Roman" w:cs="Times New Roman"/>
          <w:sz w:val="24"/>
          <w:szCs w:val="24"/>
        </w:rPr>
        <w:t xml:space="preserve"> the CTA analysis, th</w:t>
      </w:r>
      <w:r w:rsidR="00A30E51" w:rsidRPr="006F21C3">
        <w:rPr>
          <w:rFonts w:ascii="Times New Roman" w:hAnsi="Times New Roman" w:cs="Times New Roman"/>
          <w:sz w:val="24"/>
          <w:szCs w:val="24"/>
        </w:rPr>
        <w:t>e</w:t>
      </w:r>
      <w:r w:rsidRPr="006F21C3">
        <w:rPr>
          <w:rFonts w:ascii="Times New Roman" w:hAnsi="Times New Roman" w:cs="Times New Roman"/>
          <w:sz w:val="24"/>
          <w:szCs w:val="24"/>
        </w:rPr>
        <w:t xml:space="preserve"> thematic analysis of the focus group interviews revealed themes </w:t>
      </w:r>
      <w:r w:rsidR="00A30E51" w:rsidRPr="006F21C3">
        <w:rPr>
          <w:rFonts w:ascii="Times New Roman" w:hAnsi="Times New Roman" w:cs="Times New Roman"/>
          <w:sz w:val="24"/>
          <w:szCs w:val="24"/>
        </w:rPr>
        <w:t xml:space="preserve">linked </w:t>
      </w:r>
      <w:r w:rsidRPr="006F21C3">
        <w:rPr>
          <w:rFonts w:ascii="Times New Roman" w:hAnsi="Times New Roman" w:cs="Times New Roman"/>
          <w:sz w:val="24"/>
          <w:szCs w:val="24"/>
        </w:rPr>
        <w:t xml:space="preserve">to the SPC convective outlooks’ value to broadcasters </w:t>
      </w:r>
      <w:r w:rsidR="00A30E51" w:rsidRPr="006F21C3">
        <w:rPr>
          <w:rFonts w:ascii="Times New Roman" w:hAnsi="Times New Roman" w:cs="Times New Roman"/>
          <w:sz w:val="24"/>
          <w:szCs w:val="24"/>
        </w:rPr>
        <w:t xml:space="preserve">as well as </w:t>
      </w:r>
      <w:r w:rsidRPr="006F21C3">
        <w:rPr>
          <w:rFonts w:ascii="Times New Roman" w:hAnsi="Times New Roman" w:cs="Times New Roman"/>
          <w:sz w:val="24"/>
          <w:szCs w:val="24"/>
        </w:rPr>
        <w:t>the issues t</w:t>
      </w:r>
      <w:r w:rsidR="00A30E51" w:rsidRPr="006F21C3">
        <w:rPr>
          <w:rFonts w:ascii="Times New Roman" w:hAnsi="Times New Roman" w:cs="Times New Roman"/>
          <w:sz w:val="24"/>
          <w:szCs w:val="24"/>
        </w:rPr>
        <w:t>hey have with the product as it is now</w:t>
      </w:r>
      <w:r w:rsidR="00B372CC" w:rsidRPr="006F21C3">
        <w:rPr>
          <w:rFonts w:ascii="Times New Roman" w:hAnsi="Times New Roman" w:cs="Times New Roman"/>
          <w:sz w:val="24"/>
          <w:szCs w:val="24"/>
        </w:rPr>
        <w:t xml:space="preserve"> (Fig</w:t>
      </w:r>
      <w:r w:rsidR="00E30779" w:rsidRPr="006F21C3">
        <w:rPr>
          <w:rFonts w:ascii="Times New Roman" w:hAnsi="Times New Roman" w:cs="Times New Roman"/>
          <w:sz w:val="24"/>
          <w:szCs w:val="24"/>
        </w:rPr>
        <w:t>.</w:t>
      </w:r>
      <w:r w:rsidR="00B372CC" w:rsidRPr="006F21C3">
        <w:rPr>
          <w:rFonts w:ascii="Times New Roman" w:hAnsi="Times New Roman" w:cs="Times New Roman"/>
          <w:sz w:val="24"/>
          <w:szCs w:val="24"/>
        </w:rPr>
        <w:t xml:space="preserve"> 8)</w:t>
      </w:r>
      <w:r w:rsidRPr="006F21C3">
        <w:rPr>
          <w:rFonts w:ascii="Times New Roman" w:hAnsi="Times New Roman" w:cs="Times New Roman"/>
          <w:sz w:val="24"/>
          <w:szCs w:val="24"/>
        </w:rPr>
        <w:t xml:space="preserve">.  First, the broadcasters reported several key “Outlook Uses” that allowed them to </w:t>
      </w:r>
      <w:r w:rsidR="00C20AE7" w:rsidRPr="006F21C3">
        <w:rPr>
          <w:rFonts w:ascii="Times New Roman" w:hAnsi="Times New Roman" w:cs="Times New Roman"/>
          <w:sz w:val="24"/>
          <w:szCs w:val="24"/>
        </w:rPr>
        <w:t>better communicate severe weather threats, noting that the outlook was useful as “An Overview Graphic” that could show the “Area of Storms” and “Signify Alert Level.” It was also a key part of “</w:t>
      </w:r>
      <w:r w:rsidR="00A30E51" w:rsidRPr="006F21C3">
        <w:rPr>
          <w:rFonts w:ascii="Times New Roman" w:hAnsi="Times New Roman" w:cs="Times New Roman"/>
          <w:sz w:val="24"/>
          <w:szCs w:val="24"/>
        </w:rPr>
        <w:t>Reaching a Consensus</w:t>
      </w:r>
      <w:r w:rsidR="00C20AE7" w:rsidRPr="006F21C3">
        <w:rPr>
          <w:rFonts w:ascii="Times New Roman" w:hAnsi="Times New Roman" w:cs="Times New Roman"/>
          <w:sz w:val="24"/>
          <w:szCs w:val="24"/>
        </w:rPr>
        <w:t xml:space="preserve">” on </w:t>
      </w:r>
      <w:r w:rsidR="00A30E51" w:rsidRPr="006F21C3">
        <w:rPr>
          <w:rFonts w:ascii="Times New Roman" w:hAnsi="Times New Roman" w:cs="Times New Roman"/>
          <w:sz w:val="24"/>
          <w:szCs w:val="24"/>
        </w:rPr>
        <w:t>their final severe weather</w:t>
      </w:r>
      <w:r w:rsidR="00C20AE7" w:rsidRPr="006F21C3">
        <w:rPr>
          <w:rFonts w:ascii="Times New Roman" w:hAnsi="Times New Roman" w:cs="Times New Roman"/>
          <w:sz w:val="24"/>
          <w:szCs w:val="24"/>
        </w:rPr>
        <w:t xml:space="preserve"> forecast</w:t>
      </w:r>
      <w:r w:rsidR="00A30E51" w:rsidRPr="006F21C3">
        <w:rPr>
          <w:rFonts w:ascii="Times New Roman" w:hAnsi="Times New Roman" w:cs="Times New Roman"/>
          <w:sz w:val="24"/>
          <w:szCs w:val="24"/>
        </w:rPr>
        <w:t xml:space="preserve">s, </w:t>
      </w:r>
      <w:r w:rsidR="00C20AE7" w:rsidRPr="006F21C3">
        <w:rPr>
          <w:rFonts w:ascii="Times New Roman" w:hAnsi="Times New Roman" w:cs="Times New Roman"/>
          <w:sz w:val="24"/>
          <w:szCs w:val="24"/>
        </w:rPr>
        <w:t xml:space="preserve">as well as determining when to start “Messaging Ramping Up” in advance of storms and for setting “Staffing Parameters.”  </w:t>
      </w:r>
      <w:r w:rsidR="00215FDF" w:rsidRPr="006F21C3">
        <w:rPr>
          <w:rFonts w:ascii="Times New Roman" w:hAnsi="Times New Roman" w:cs="Times New Roman"/>
          <w:sz w:val="24"/>
          <w:szCs w:val="24"/>
        </w:rPr>
        <w:t xml:space="preserve">Broadcasters did also report some “Outlook Issues,” however, suggesting that “They End Up Busting” on higher end outlooks, and that sometimes their “Local Forecast is Better.”  Further, the broadcasters also suggested that the outlook is “Not Public Facing,” which is related to their confusion over “What do the Words Mean?”  </w:t>
      </w:r>
      <w:r w:rsidR="00E30779" w:rsidRPr="006F21C3">
        <w:rPr>
          <w:rFonts w:ascii="Times New Roman" w:hAnsi="Times New Roman" w:cs="Times New Roman"/>
          <w:sz w:val="24"/>
          <w:szCs w:val="24"/>
        </w:rPr>
        <w:t>I</w:t>
      </w:r>
      <w:r w:rsidR="00215FDF" w:rsidRPr="006F21C3">
        <w:rPr>
          <w:rFonts w:ascii="Times New Roman" w:hAnsi="Times New Roman" w:cs="Times New Roman"/>
          <w:sz w:val="24"/>
          <w:szCs w:val="24"/>
        </w:rPr>
        <w:t xml:space="preserve">ssues with the outlook words came in several different groups of concerns, ranging from generally reporting that they “Do Not Like the Names” to </w:t>
      </w:r>
      <w:r w:rsidR="00930863" w:rsidRPr="006F21C3">
        <w:rPr>
          <w:rFonts w:ascii="Times New Roman" w:hAnsi="Times New Roman" w:cs="Times New Roman"/>
          <w:sz w:val="24"/>
          <w:szCs w:val="24"/>
        </w:rPr>
        <w:t>pointing out that</w:t>
      </w:r>
      <w:r w:rsidR="00215FDF" w:rsidRPr="006F21C3">
        <w:rPr>
          <w:rFonts w:ascii="Times New Roman" w:hAnsi="Times New Roman" w:cs="Times New Roman"/>
          <w:sz w:val="24"/>
          <w:szCs w:val="24"/>
        </w:rPr>
        <w:t xml:space="preserve"> “Slight, Moderate Could be Better.”  Others reported how they “Added Numbers” to supplement the words, while some used “Something with Frequency” to explain the message of the outlook to their viewers.</w:t>
      </w:r>
      <w:r w:rsidR="00930863" w:rsidRPr="006F21C3">
        <w:rPr>
          <w:rFonts w:ascii="Times New Roman" w:hAnsi="Times New Roman" w:cs="Times New Roman"/>
          <w:sz w:val="24"/>
          <w:szCs w:val="24"/>
        </w:rPr>
        <w:t xml:space="preserve">  Much like the CTA interviews, the data overall from the focus groups suggest a flawed but valued product that more frequently shapes behind the scenes action versus on the air communication.</w:t>
      </w:r>
    </w:p>
    <w:p w14:paraId="2E67CD78" w14:textId="3AA8DFA3" w:rsidR="00995E6C" w:rsidRPr="006F21C3" w:rsidRDefault="00930863"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B933FC" w:rsidRPr="006F21C3">
        <w:rPr>
          <w:rFonts w:ascii="Times New Roman" w:hAnsi="Times New Roman" w:cs="Times New Roman"/>
          <w:sz w:val="24"/>
          <w:szCs w:val="24"/>
        </w:rPr>
        <w:t xml:space="preserve">Broadcasters </w:t>
      </w:r>
      <w:r w:rsidR="00E86BC5" w:rsidRPr="006F21C3">
        <w:rPr>
          <w:rFonts w:ascii="Times New Roman" w:hAnsi="Times New Roman" w:cs="Times New Roman"/>
          <w:sz w:val="24"/>
          <w:szCs w:val="24"/>
        </w:rPr>
        <w:t xml:space="preserve">generally described </w:t>
      </w:r>
      <w:r w:rsidR="0026756E" w:rsidRPr="006F21C3">
        <w:rPr>
          <w:rFonts w:ascii="Times New Roman" w:hAnsi="Times New Roman" w:cs="Times New Roman"/>
          <w:sz w:val="24"/>
          <w:szCs w:val="24"/>
        </w:rPr>
        <w:t xml:space="preserve">their use of </w:t>
      </w:r>
      <w:r w:rsidR="00E86BC5" w:rsidRPr="006F21C3">
        <w:rPr>
          <w:rFonts w:ascii="Times New Roman" w:hAnsi="Times New Roman" w:cs="Times New Roman"/>
          <w:sz w:val="24"/>
          <w:szCs w:val="24"/>
        </w:rPr>
        <w:t>the SPC convective outlook as “An Overview Graphic” for a severe weather day</w:t>
      </w:r>
      <w:r w:rsidR="0026756E" w:rsidRPr="006F21C3">
        <w:rPr>
          <w:rFonts w:ascii="Times New Roman" w:hAnsi="Times New Roman" w:cs="Times New Roman"/>
          <w:sz w:val="24"/>
          <w:szCs w:val="24"/>
        </w:rPr>
        <w:t xml:space="preserve"> in one of two ways</w:t>
      </w:r>
      <w:r w:rsidR="00E86BC5" w:rsidRPr="006F21C3">
        <w:rPr>
          <w:rFonts w:ascii="Times New Roman" w:hAnsi="Times New Roman" w:cs="Times New Roman"/>
          <w:sz w:val="24"/>
          <w:szCs w:val="24"/>
        </w:rPr>
        <w:t xml:space="preserve">.  The first group of five participants </w:t>
      </w:r>
      <w:r w:rsidR="0026756E" w:rsidRPr="006F21C3">
        <w:rPr>
          <w:rFonts w:ascii="Times New Roman" w:hAnsi="Times New Roman" w:cs="Times New Roman"/>
          <w:sz w:val="24"/>
          <w:szCs w:val="24"/>
        </w:rPr>
        <w:t>used the product</w:t>
      </w:r>
      <w:r w:rsidR="00E86BC5" w:rsidRPr="006F21C3">
        <w:rPr>
          <w:rFonts w:ascii="Times New Roman" w:hAnsi="Times New Roman" w:cs="Times New Roman"/>
          <w:sz w:val="24"/>
          <w:szCs w:val="24"/>
        </w:rPr>
        <w:t xml:space="preserve"> to show the “Area of Storms” graphically, </w:t>
      </w:r>
      <w:r w:rsidR="00995E6C" w:rsidRPr="006F21C3">
        <w:rPr>
          <w:rFonts w:ascii="Times New Roman" w:hAnsi="Times New Roman" w:cs="Times New Roman"/>
          <w:sz w:val="24"/>
          <w:szCs w:val="24"/>
        </w:rPr>
        <w:t>for example “a specific part of the viewing area that we’re concerned about convection” (MET7).  Others used the outlook areas to show that “the chance for severe weather is in the western regions, eastern regions maybe not so much” (MET1), or to help steer them “towards the right places to be talking about” (MET2).  MET7</w:t>
      </w:r>
      <w:r w:rsidR="0026756E" w:rsidRPr="006F21C3">
        <w:rPr>
          <w:rFonts w:ascii="Times New Roman" w:hAnsi="Times New Roman" w:cs="Times New Roman"/>
          <w:sz w:val="24"/>
          <w:szCs w:val="24"/>
        </w:rPr>
        <w:t>,</w:t>
      </w:r>
      <w:r w:rsidR="00995E6C" w:rsidRPr="006F21C3">
        <w:rPr>
          <w:rFonts w:ascii="Times New Roman" w:hAnsi="Times New Roman" w:cs="Times New Roman"/>
          <w:sz w:val="24"/>
          <w:szCs w:val="24"/>
        </w:rPr>
        <w:t xml:space="preserve"> in particular</w:t>
      </w:r>
      <w:r w:rsidR="0026756E" w:rsidRPr="006F21C3">
        <w:rPr>
          <w:rFonts w:ascii="Times New Roman" w:hAnsi="Times New Roman" w:cs="Times New Roman"/>
          <w:sz w:val="24"/>
          <w:szCs w:val="24"/>
        </w:rPr>
        <w:t>,</w:t>
      </w:r>
      <w:r w:rsidR="00995E6C" w:rsidRPr="006F21C3">
        <w:rPr>
          <w:rFonts w:ascii="Times New Roman" w:hAnsi="Times New Roman" w:cs="Times New Roman"/>
          <w:sz w:val="24"/>
          <w:szCs w:val="24"/>
        </w:rPr>
        <w:t xml:space="preserve"> described using the outlook as an image to tie together their weather story, following up a surface map with fronts and then bringing up the outlook overlay with those fronts to explain why their area was expected to have severe weather.  </w:t>
      </w:r>
    </w:p>
    <w:p w14:paraId="3ACBA9BD" w14:textId="203E2162" w:rsidR="00930863" w:rsidRPr="006F21C3" w:rsidRDefault="00995E6C" w:rsidP="00995E6C">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 xml:space="preserve">This </w:t>
      </w:r>
      <w:r w:rsidR="0026756E" w:rsidRPr="006F21C3">
        <w:rPr>
          <w:rFonts w:ascii="Times New Roman" w:hAnsi="Times New Roman" w:cs="Times New Roman"/>
          <w:sz w:val="24"/>
          <w:szCs w:val="24"/>
        </w:rPr>
        <w:t>group of broadcasters that used the outlook to show threat area</w:t>
      </w:r>
      <w:r w:rsidRPr="006F21C3">
        <w:rPr>
          <w:rFonts w:ascii="Times New Roman" w:hAnsi="Times New Roman" w:cs="Times New Roman"/>
          <w:sz w:val="24"/>
          <w:szCs w:val="24"/>
        </w:rPr>
        <w:t xml:space="preserve"> overlapped some with the second group of six </w:t>
      </w:r>
      <w:r w:rsidR="00D1576A" w:rsidRPr="006F21C3">
        <w:rPr>
          <w:rFonts w:ascii="Times New Roman" w:hAnsi="Times New Roman" w:cs="Times New Roman"/>
          <w:sz w:val="24"/>
          <w:szCs w:val="24"/>
        </w:rPr>
        <w:t>broadcaster</w:t>
      </w:r>
      <w:r w:rsidRPr="006F21C3">
        <w:rPr>
          <w:rFonts w:ascii="Times New Roman" w:hAnsi="Times New Roman" w:cs="Times New Roman"/>
          <w:sz w:val="24"/>
          <w:szCs w:val="24"/>
        </w:rPr>
        <w:t>s that described using the outlook to “Signify Alert Level.”</w:t>
      </w:r>
      <w:r w:rsidR="0026756E" w:rsidRPr="006F21C3">
        <w:rPr>
          <w:rFonts w:ascii="Times New Roman" w:hAnsi="Times New Roman" w:cs="Times New Roman"/>
          <w:sz w:val="24"/>
          <w:szCs w:val="24"/>
        </w:rPr>
        <w:t xml:space="preserve"> </w:t>
      </w:r>
      <w:r w:rsidR="00E86BC5"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MET5 explained that “when you go past slight and you start getting into enhanced and moderate, you can reinforce to the audience that this might be a little busy in the afternoon.”  </w:t>
      </w:r>
      <w:r w:rsidR="00A827AD" w:rsidRPr="006F21C3">
        <w:rPr>
          <w:rFonts w:ascii="Times New Roman" w:hAnsi="Times New Roman" w:cs="Times New Roman"/>
          <w:sz w:val="24"/>
          <w:szCs w:val="24"/>
        </w:rPr>
        <w:t>Using the outlook to s</w:t>
      </w:r>
      <w:r w:rsidRPr="006F21C3">
        <w:rPr>
          <w:rFonts w:ascii="Times New Roman" w:hAnsi="Times New Roman" w:cs="Times New Roman"/>
          <w:sz w:val="24"/>
          <w:szCs w:val="24"/>
        </w:rPr>
        <w:t xml:space="preserve">uggest that a severe weather event might be more significant than what viewers are used to was </w:t>
      </w:r>
      <w:r w:rsidR="00A827AD" w:rsidRPr="006F21C3">
        <w:rPr>
          <w:rFonts w:ascii="Times New Roman" w:hAnsi="Times New Roman" w:cs="Times New Roman"/>
          <w:sz w:val="24"/>
          <w:szCs w:val="24"/>
        </w:rPr>
        <w:t>a strategy also employed</w:t>
      </w:r>
      <w:r w:rsidRPr="006F21C3">
        <w:rPr>
          <w:rFonts w:ascii="Times New Roman" w:hAnsi="Times New Roman" w:cs="Times New Roman"/>
          <w:sz w:val="24"/>
          <w:szCs w:val="24"/>
        </w:rPr>
        <w:t xml:space="preserve"> by MET1, who would “point it out if we’ve got a </w:t>
      </w:r>
      <w:r w:rsidR="00BA0E7F" w:rsidRPr="006F21C3">
        <w:rPr>
          <w:rFonts w:ascii="Times New Roman" w:hAnsi="Times New Roman" w:cs="Times New Roman"/>
          <w:sz w:val="24"/>
          <w:szCs w:val="24"/>
        </w:rPr>
        <w:t>M</w:t>
      </w:r>
      <w:r w:rsidRPr="006F21C3">
        <w:rPr>
          <w:rFonts w:ascii="Times New Roman" w:hAnsi="Times New Roman" w:cs="Times New Roman"/>
          <w:sz w:val="24"/>
          <w:szCs w:val="24"/>
        </w:rPr>
        <w:t xml:space="preserve">oderate </w:t>
      </w:r>
      <w:r w:rsidR="00BA0E7F" w:rsidRPr="006F21C3">
        <w:rPr>
          <w:rFonts w:ascii="Times New Roman" w:hAnsi="Times New Roman" w:cs="Times New Roman"/>
          <w:sz w:val="24"/>
          <w:szCs w:val="24"/>
        </w:rPr>
        <w:t>R</w:t>
      </w:r>
      <w:r w:rsidRPr="006F21C3">
        <w:rPr>
          <w:rFonts w:ascii="Times New Roman" w:hAnsi="Times New Roman" w:cs="Times New Roman"/>
          <w:sz w:val="24"/>
          <w:szCs w:val="24"/>
        </w:rPr>
        <w:t>isk</w:t>
      </w:r>
      <w:r w:rsidR="00A827AD" w:rsidRPr="006F21C3">
        <w:rPr>
          <w:rFonts w:ascii="Times New Roman" w:hAnsi="Times New Roman" w:cs="Times New Roman"/>
          <w:sz w:val="24"/>
          <w:szCs w:val="24"/>
        </w:rPr>
        <w:t>… [to say that]</w:t>
      </w:r>
      <w:r w:rsidRPr="006F21C3">
        <w:rPr>
          <w:rFonts w:ascii="Times New Roman" w:hAnsi="Times New Roman" w:cs="Times New Roman"/>
          <w:sz w:val="24"/>
          <w:szCs w:val="24"/>
        </w:rPr>
        <w:t xml:space="preserve"> this is actually really unusual</w:t>
      </w:r>
      <w:r w:rsidR="00A827AD" w:rsidRPr="006F21C3">
        <w:rPr>
          <w:rFonts w:ascii="Times New Roman" w:hAnsi="Times New Roman" w:cs="Times New Roman"/>
          <w:sz w:val="24"/>
          <w:szCs w:val="24"/>
        </w:rPr>
        <w:t>.”  Further, the probabilistic breakdowns by hazard type in the Day 1 Outlook allowed these broadcasters to say to their viewers that “the tornado risk is higher with this event, the wind risk is whatever with this event” (MET6) or that “even though its mainly a wind and hail threat, there does exist a tornado threat” (MET5).  As MET4 summarized, the outlook is “a really good broad brush tool to use, to kind of signify alert level” to these broadcasters</w:t>
      </w:r>
      <w:r w:rsidR="0026756E" w:rsidRPr="006F21C3">
        <w:rPr>
          <w:rFonts w:ascii="Times New Roman" w:hAnsi="Times New Roman" w:cs="Times New Roman"/>
          <w:sz w:val="24"/>
          <w:szCs w:val="24"/>
        </w:rPr>
        <w:t>’</w:t>
      </w:r>
      <w:r w:rsidR="00A827AD" w:rsidRPr="006F21C3">
        <w:rPr>
          <w:rFonts w:ascii="Times New Roman" w:hAnsi="Times New Roman" w:cs="Times New Roman"/>
          <w:sz w:val="24"/>
          <w:szCs w:val="24"/>
        </w:rPr>
        <w:t xml:space="preserve"> audiences during severe weather events.</w:t>
      </w:r>
    </w:p>
    <w:p w14:paraId="23774C05" w14:textId="217AB5B1" w:rsidR="00A827AD" w:rsidRPr="006F21C3" w:rsidRDefault="00A827AD" w:rsidP="00995E6C">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Beyond presenting the outlook directly to their publics,</w:t>
      </w:r>
      <w:r w:rsidR="005F7C11" w:rsidRPr="006F21C3">
        <w:rPr>
          <w:rFonts w:ascii="Times New Roman" w:hAnsi="Times New Roman" w:cs="Times New Roman"/>
          <w:sz w:val="24"/>
          <w:szCs w:val="24"/>
        </w:rPr>
        <w:t xml:space="preserve"> </w:t>
      </w:r>
      <w:r w:rsidR="00D56369" w:rsidRPr="006F21C3">
        <w:rPr>
          <w:rFonts w:ascii="Times New Roman" w:hAnsi="Times New Roman" w:cs="Times New Roman"/>
          <w:sz w:val="24"/>
          <w:szCs w:val="24"/>
        </w:rPr>
        <w:t>eight</w:t>
      </w:r>
      <w:r w:rsidR="005F7C11" w:rsidRPr="006F21C3">
        <w:rPr>
          <w:rFonts w:ascii="Times New Roman" w:hAnsi="Times New Roman" w:cs="Times New Roman"/>
          <w:sz w:val="24"/>
          <w:szCs w:val="24"/>
        </w:rPr>
        <w:t xml:space="preserve"> of</w:t>
      </w:r>
      <w:r w:rsidRPr="006F21C3">
        <w:rPr>
          <w:rFonts w:ascii="Times New Roman" w:hAnsi="Times New Roman" w:cs="Times New Roman"/>
          <w:sz w:val="24"/>
          <w:szCs w:val="24"/>
        </w:rPr>
        <w:t xml:space="preserve"> the broadcasters interviewed in the focus groups also mentioned </w:t>
      </w:r>
      <w:r w:rsidR="005F7C11" w:rsidRPr="006F21C3">
        <w:rPr>
          <w:rFonts w:ascii="Times New Roman" w:hAnsi="Times New Roman" w:cs="Times New Roman"/>
          <w:sz w:val="24"/>
          <w:szCs w:val="24"/>
        </w:rPr>
        <w:t>that</w:t>
      </w:r>
      <w:r w:rsidRPr="006F21C3">
        <w:rPr>
          <w:rFonts w:ascii="Times New Roman" w:hAnsi="Times New Roman" w:cs="Times New Roman"/>
          <w:sz w:val="24"/>
          <w:szCs w:val="24"/>
        </w:rPr>
        <w:t xml:space="preserve"> the outlook was</w:t>
      </w:r>
      <w:r w:rsidR="005F7C11" w:rsidRPr="006F21C3">
        <w:rPr>
          <w:rFonts w:ascii="Times New Roman" w:hAnsi="Times New Roman" w:cs="Times New Roman"/>
          <w:sz w:val="24"/>
          <w:szCs w:val="24"/>
        </w:rPr>
        <w:t xml:space="preserve"> crucial for “</w:t>
      </w:r>
      <w:r w:rsidR="00A30E51" w:rsidRPr="006F21C3">
        <w:rPr>
          <w:rFonts w:ascii="Times New Roman" w:hAnsi="Times New Roman" w:cs="Times New Roman"/>
          <w:sz w:val="24"/>
          <w:szCs w:val="24"/>
        </w:rPr>
        <w:t>Reaching a Consensus</w:t>
      </w:r>
      <w:r w:rsidR="005F7C11" w:rsidRPr="006F21C3">
        <w:rPr>
          <w:rFonts w:ascii="Times New Roman" w:hAnsi="Times New Roman" w:cs="Times New Roman"/>
          <w:sz w:val="24"/>
          <w:szCs w:val="24"/>
        </w:rPr>
        <w:t xml:space="preserve">” in their own severe weather forecasts.  </w:t>
      </w:r>
      <w:r w:rsidR="00A70E73" w:rsidRPr="006F21C3">
        <w:rPr>
          <w:rFonts w:ascii="Times New Roman" w:hAnsi="Times New Roman" w:cs="Times New Roman"/>
          <w:sz w:val="24"/>
          <w:szCs w:val="24"/>
        </w:rPr>
        <w:t>As MET</w:t>
      </w:r>
      <w:r w:rsidR="00A30E51" w:rsidRPr="006F21C3">
        <w:rPr>
          <w:rFonts w:ascii="Times New Roman" w:hAnsi="Times New Roman" w:cs="Times New Roman"/>
          <w:sz w:val="24"/>
          <w:szCs w:val="24"/>
        </w:rPr>
        <w:t>1</w:t>
      </w:r>
      <w:r w:rsidR="00A70E73" w:rsidRPr="006F21C3">
        <w:rPr>
          <w:rFonts w:ascii="Times New Roman" w:hAnsi="Times New Roman" w:cs="Times New Roman"/>
          <w:sz w:val="24"/>
          <w:szCs w:val="24"/>
        </w:rPr>
        <w:t xml:space="preserve"> points out,</w:t>
      </w:r>
      <w:r w:rsidR="00A30E51" w:rsidRPr="006F21C3">
        <w:rPr>
          <w:rFonts w:ascii="Times New Roman" w:hAnsi="Times New Roman" w:cs="Times New Roman"/>
          <w:sz w:val="24"/>
          <w:szCs w:val="24"/>
        </w:rPr>
        <w:t xml:space="preserve"> the outlook is “like a confidence booster… </w:t>
      </w:r>
      <w:r w:rsidR="00D56369" w:rsidRPr="006F21C3">
        <w:rPr>
          <w:rFonts w:ascii="Times New Roman" w:hAnsi="Times New Roman" w:cs="Times New Roman"/>
          <w:sz w:val="24"/>
          <w:szCs w:val="24"/>
        </w:rPr>
        <w:t>they are</w:t>
      </w:r>
      <w:r w:rsidR="00A30E51" w:rsidRPr="006F21C3">
        <w:rPr>
          <w:rFonts w:ascii="Times New Roman" w:hAnsi="Times New Roman" w:cs="Times New Roman"/>
          <w:sz w:val="24"/>
          <w:szCs w:val="24"/>
        </w:rPr>
        <w:t xml:space="preserve"> seeing what I’m seeing, we’re on the same page.</w:t>
      </w:r>
      <w:r w:rsidR="00C34660" w:rsidRPr="006F21C3">
        <w:rPr>
          <w:rFonts w:ascii="Times New Roman" w:hAnsi="Times New Roman" w:cs="Times New Roman"/>
          <w:sz w:val="24"/>
          <w:szCs w:val="24"/>
        </w:rPr>
        <w:t xml:space="preserve">”  These broadcasters like to see “the same thing [the SPC is] seeing” (MET6), </w:t>
      </w:r>
      <w:r w:rsidR="00A30E51" w:rsidRPr="006F21C3">
        <w:rPr>
          <w:rFonts w:ascii="Times New Roman" w:hAnsi="Times New Roman" w:cs="Times New Roman"/>
          <w:sz w:val="24"/>
          <w:szCs w:val="24"/>
        </w:rPr>
        <w:t>and</w:t>
      </w:r>
      <w:r w:rsidR="00D56369" w:rsidRPr="006F21C3">
        <w:rPr>
          <w:rFonts w:ascii="Times New Roman" w:hAnsi="Times New Roman" w:cs="Times New Roman"/>
          <w:sz w:val="24"/>
          <w:szCs w:val="24"/>
        </w:rPr>
        <w:t xml:space="preserve"> will even be “texting friends, ‘did you see this look at this!  SPC says this!’” (MET4)</w:t>
      </w:r>
      <w:r w:rsidR="00A30E51" w:rsidRPr="006F21C3">
        <w:rPr>
          <w:rFonts w:ascii="Times New Roman" w:hAnsi="Times New Roman" w:cs="Times New Roman"/>
          <w:sz w:val="24"/>
          <w:szCs w:val="24"/>
        </w:rPr>
        <w:t xml:space="preserve">.  </w:t>
      </w:r>
      <w:r w:rsidR="00D56369" w:rsidRPr="006F21C3">
        <w:rPr>
          <w:rFonts w:ascii="Times New Roman" w:hAnsi="Times New Roman" w:cs="Times New Roman"/>
          <w:sz w:val="24"/>
          <w:szCs w:val="24"/>
        </w:rPr>
        <w:t>They trust the veracity and experience that the outlook channels, and thus use it “</w:t>
      </w:r>
      <w:bookmarkStart w:id="32" w:name="_Hlk44541935"/>
      <w:r w:rsidR="00D56369" w:rsidRPr="006F21C3">
        <w:rPr>
          <w:rFonts w:ascii="Times New Roman" w:hAnsi="Times New Roman" w:cs="Times New Roman"/>
          <w:sz w:val="24"/>
          <w:szCs w:val="24"/>
        </w:rPr>
        <w:t>to get general information and to see what’s going on</w:t>
      </w:r>
      <w:bookmarkEnd w:id="32"/>
      <w:r w:rsidR="00D56369" w:rsidRPr="006F21C3">
        <w:rPr>
          <w:rFonts w:ascii="Times New Roman" w:hAnsi="Times New Roman" w:cs="Times New Roman"/>
          <w:sz w:val="24"/>
          <w:szCs w:val="24"/>
        </w:rPr>
        <w:t>” (MET8).  MET2 summarizes this idea, as they explain that:</w:t>
      </w:r>
    </w:p>
    <w:p w14:paraId="17DD7C45" w14:textId="3CC76690" w:rsidR="00D56369" w:rsidRPr="006F21C3" w:rsidRDefault="00D56369" w:rsidP="00995E6C">
      <w:pPr>
        <w:spacing w:line="360" w:lineRule="auto"/>
        <w:ind w:firstLine="720"/>
        <w:rPr>
          <w:rFonts w:ascii="Times New Roman" w:hAnsi="Times New Roman" w:cs="Times New Roman"/>
          <w:i/>
          <w:iCs/>
          <w:sz w:val="24"/>
          <w:szCs w:val="24"/>
        </w:rPr>
      </w:pPr>
      <w:r w:rsidRPr="006F21C3">
        <w:rPr>
          <w:rFonts w:ascii="Times New Roman" w:hAnsi="Times New Roman" w:cs="Times New Roman"/>
          <w:i/>
          <w:iCs/>
          <w:sz w:val="24"/>
          <w:szCs w:val="24"/>
        </w:rPr>
        <w:t>“I almost use it more like I’m trying to reach a consensus forecast - you’ve got your own thoughts and you’ve got people whose job it is to look at severe weather, and you’re hearing their thoughts and you’re seeing where you agree and disagree.”</w:t>
      </w:r>
    </w:p>
    <w:p w14:paraId="153381BE" w14:textId="53948888" w:rsidR="003C296E" w:rsidRPr="006F21C3" w:rsidRDefault="00D56369"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This consensus forming process allows broadcasters to </w:t>
      </w:r>
      <w:r w:rsidR="0026756E" w:rsidRPr="006F21C3">
        <w:rPr>
          <w:rFonts w:ascii="Times New Roman" w:hAnsi="Times New Roman" w:cs="Times New Roman"/>
          <w:sz w:val="24"/>
          <w:szCs w:val="24"/>
        </w:rPr>
        <w:t>gauge the certainty of a severe weather forecast outcome by using the SPC outlook and their own as a human ensemble forecast</w:t>
      </w:r>
      <w:r w:rsidRPr="006F21C3">
        <w:rPr>
          <w:rFonts w:ascii="Times New Roman" w:hAnsi="Times New Roman" w:cs="Times New Roman"/>
          <w:sz w:val="24"/>
          <w:szCs w:val="24"/>
        </w:rPr>
        <w:t>.  As their confidence in a</w:t>
      </w:r>
      <w:r w:rsidR="0026756E" w:rsidRPr="006F21C3">
        <w:rPr>
          <w:rFonts w:ascii="Times New Roman" w:hAnsi="Times New Roman" w:cs="Times New Roman"/>
          <w:sz w:val="24"/>
          <w:szCs w:val="24"/>
        </w:rPr>
        <w:t>n impactful</w:t>
      </w:r>
      <w:r w:rsidRPr="006F21C3">
        <w:rPr>
          <w:rFonts w:ascii="Times New Roman" w:hAnsi="Times New Roman" w:cs="Times New Roman"/>
          <w:sz w:val="24"/>
          <w:szCs w:val="24"/>
        </w:rPr>
        <w:t xml:space="preserve"> severe weather event grows</w:t>
      </w:r>
      <w:r w:rsidR="0026756E" w:rsidRPr="006F21C3">
        <w:rPr>
          <w:rFonts w:ascii="Times New Roman" w:hAnsi="Times New Roman" w:cs="Times New Roman"/>
          <w:sz w:val="24"/>
          <w:szCs w:val="24"/>
        </w:rPr>
        <w:t>,</w:t>
      </w:r>
      <w:r w:rsidRPr="006F21C3">
        <w:rPr>
          <w:rFonts w:ascii="Times New Roman" w:hAnsi="Times New Roman" w:cs="Times New Roman"/>
          <w:sz w:val="24"/>
          <w:szCs w:val="24"/>
        </w:rPr>
        <w:t xml:space="preserve"> the SPC outlook also acts to help these participants know when to begin “Messaging Ramping Up” for their audiences.  Eight broadcasters reported that they </w:t>
      </w:r>
      <w:r w:rsidR="00076581" w:rsidRPr="006F21C3">
        <w:rPr>
          <w:rFonts w:ascii="Times New Roman" w:hAnsi="Times New Roman" w:cs="Times New Roman"/>
          <w:sz w:val="24"/>
          <w:szCs w:val="24"/>
        </w:rPr>
        <w:t xml:space="preserve">and their stations would take certain actions related to SPC outlooks, as for some “once we see </w:t>
      </w:r>
      <w:r w:rsidR="0048461A" w:rsidRPr="006F21C3">
        <w:rPr>
          <w:rFonts w:ascii="Times New Roman" w:hAnsi="Times New Roman" w:cs="Times New Roman"/>
          <w:sz w:val="24"/>
          <w:szCs w:val="24"/>
        </w:rPr>
        <w:t>M</w:t>
      </w:r>
      <w:r w:rsidR="00076581" w:rsidRPr="006F21C3">
        <w:rPr>
          <w:rFonts w:ascii="Times New Roman" w:hAnsi="Times New Roman" w:cs="Times New Roman"/>
          <w:sz w:val="24"/>
          <w:szCs w:val="24"/>
        </w:rPr>
        <w:t xml:space="preserve">oderate we’re issuing our first alert” (MET8), while for others “any time part of our viewing area in a </w:t>
      </w:r>
      <w:r w:rsidR="0048461A" w:rsidRPr="006F21C3">
        <w:rPr>
          <w:rFonts w:ascii="Times New Roman" w:hAnsi="Times New Roman" w:cs="Times New Roman"/>
          <w:sz w:val="24"/>
          <w:szCs w:val="24"/>
        </w:rPr>
        <w:t>M</w:t>
      </w:r>
      <w:r w:rsidR="00076581" w:rsidRPr="006F21C3">
        <w:rPr>
          <w:rFonts w:ascii="Times New Roman" w:hAnsi="Times New Roman" w:cs="Times New Roman"/>
          <w:sz w:val="24"/>
          <w:szCs w:val="24"/>
        </w:rPr>
        <w:t xml:space="preserve">arginal, that’s our </w:t>
      </w:r>
      <w:r w:rsidR="0048461A" w:rsidRPr="006F21C3">
        <w:rPr>
          <w:rFonts w:ascii="Times New Roman" w:hAnsi="Times New Roman" w:cs="Times New Roman"/>
          <w:sz w:val="24"/>
          <w:szCs w:val="24"/>
        </w:rPr>
        <w:t>C</w:t>
      </w:r>
      <w:r w:rsidR="00076581" w:rsidRPr="006F21C3">
        <w:rPr>
          <w:rFonts w:ascii="Times New Roman" w:hAnsi="Times New Roman" w:cs="Times New Roman"/>
          <w:sz w:val="24"/>
          <w:szCs w:val="24"/>
        </w:rPr>
        <w:t xml:space="preserve">ode </w:t>
      </w:r>
      <w:r w:rsidR="0048461A" w:rsidRPr="006F21C3">
        <w:rPr>
          <w:rFonts w:ascii="Times New Roman" w:hAnsi="Times New Roman" w:cs="Times New Roman"/>
          <w:sz w:val="24"/>
          <w:szCs w:val="24"/>
        </w:rPr>
        <w:t>R</w:t>
      </w:r>
      <w:r w:rsidR="00076581" w:rsidRPr="006F21C3">
        <w:rPr>
          <w:rFonts w:ascii="Times New Roman" w:hAnsi="Times New Roman" w:cs="Times New Roman"/>
          <w:sz w:val="24"/>
          <w:szCs w:val="24"/>
        </w:rPr>
        <w:t>ed trigger” (MET3).  Several broadcasters mentioned even longer</w:t>
      </w:r>
      <w:r w:rsidR="0048461A" w:rsidRPr="006F21C3">
        <w:rPr>
          <w:rFonts w:ascii="Times New Roman" w:hAnsi="Times New Roman" w:cs="Times New Roman"/>
          <w:sz w:val="24"/>
          <w:szCs w:val="24"/>
        </w:rPr>
        <w:t>–</w:t>
      </w:r>
      <w:r w:rsidR="00076581" w:rsidRPr="006F21C3">
        <w:rPr>
          <w:rFonts w:ascii="Times New Roman" w:hAnsi="Times New Roman" w:cs="Times New Roman"/>
          <w:sz w:val="24"/>
          <w:szCs w:val="24"/>
        </w:rPr>
        <w:t>range</w:t>
      </w:r>
      <w:r w:rsidR="0048461A" w:rsidRPr="006F21C3">
        <w:rPr>
          <w:rFonts w:ascii="Times New Roman" w:hAnsi="Times New Roman" w:cs="Times New Roman"/>
          <w:sz w:val="24"/>
          <w:szCs w:val="24"/>
        </w:rPr>
        <w:t xml:space="preserve"> </w:t>
      </w:r>
      <w:r w:rsidR="00076581" w:rsidRPr="006F21C3">
        <w:rPr>
          <w:rFonts w:ascii="Times New Roman" w:hAnsi="Times New Roman" w:cs="Times New Roman"/>
          <w:sz w:val="24"/>
          <w:szCs w:val="24"/>
        </w:rPr>
        <w:t xml:space="preserve">actions, as MET9 described “we have a bar behind [our 7 day forecast]… I would pop it up </w:t>
      </w:r>
      <w:r w:rsidR="0048461A" w:rsidRPr="006F21C3">
        <w:rPr>
          <w:rFonts w:ascii="Times New Roman" w:hAnsi="Times New Roman" w:cs="Times New Roman"/>
          <w:sz w:val="24"/>
          <w:szCs w:val="24"/>
        </w:rPr>
        <w:t>Y</w:t>
      </w:r>
      <w:r w:rsidR="00076581" w:rsidRPr="006F21C3">
        <w:rPr>
          <w:rFonts w:ascii="Times New Roman" w:hAnsi="Times New Roman" w:cs="Times New Roman"/>
          <w:sz w:val="24"/>
          <w:szCs w:val="24"/>
        </w:rPr>
        <w:t xml:space="preserve">ellow in advance…  As we got closer, I probably would have bumped that up to an </w:t>
      </w:r>
      <w:r w:rsidR="0048461A" w:rsidRPr="006F21C3">
        <w:rPr>
          <w:rFonts w:ascii="Times New Roman" w:hAnsi="Times New Roman" w:cs="Times New Roman"/>
          <w:sz w:val="24"/>
          <w:szCs w:val="24"/>
        </w:rPr>
        <w:t>O</w:t>
      </w:r>
      <w:r w:rsidR="00076581" w:rsidRPr="006F21C3">
        <w:rPr>
          <w:rFonts w:ascii="Times New Roman" w:hAnsi="Times New Roman" w:cs="Times New Roman"/>
          <w:sz w:val="24"/>
          <w:szCs w:val="24"/>
        </w:rPr>
        <w:t xml:space="preserve">range, and then by day 3, I’d do </w:t>
      </w:r>
      <w:r w:rsidR="0048461A" w:rsidRPr="006F21C3">
        <w:rPr>
          <w:rFonts w:ascii="Times New Roman" w:hAnsi="Times New Roman" w:cs="Times New Roman"/>
          <w:sz w:val="24"/>
          <w:szCs w:val="24"/>
        </w:rPr>
        <w:t>O</w:t>
      </w:r>
      <w:r w:rsidR="00076581" w:rsidRPr="006F21C3">
        <w:rPr>
          <w:rFonts w:ascii="Times New Roman" w:hAnsi="Times New Roman" w:cs="Times New Roman"/>
          <w:sz w:val="24"/>
          <w:szCs w:val="24"/>
        </w:rPr>
        <w:t xml:space="preserve">range or </w:t>
      </w:r>
      <w:r w:rsidR="0048461A" w:rsidRPr="006F21C3">
        <w:rPr>
          <w:rFonts w:ascii="Times New Roman" w:hAnsi="Times New Roman" w:cs="Times New Roman"/>
          <w:sz w:val="24"/>
          <w:szCs w:val="24"/>
        </w:rPr>
        <w:t>R</w:t>
      </w:r>
      <w:r w:rsidR="00076581" w:rsidRPr="006F21C3">
        <w:rPr>
          <w:rFonts w:ascii="Times New Roman" w:hAnsi="Times New Roman" w:cs="Times New Roman"/>
          <w:sz w:val="24"/>
          <w:szCs w:val="24"/>
        </w:rPr>
        <w:t xml:space="preserve">ed.”  </w:t>
      </w:r>
      <w:r w:rsidR="004D7848" w:rsidRPr="006F21C3">
        <w:rPr>
          <w:rFonts w:ascii="Times New Roman" w:hAnsi="Times New Roman" w:cs="Times New Roman"/>
          <w:sz w:val="24"/>
          <w:szCs w:val="24"/>
        </w:rPr>
        <w:t xml:space="preserve">The outlooks help these broadcasters calibrate their messaging as well, as for an Enhanced </w:t>
      </w:r>
      <w:r w:rsidR="00BA0E7F" w:rsidRPr="006F21C3">
        <w:rPr>
          <w:rFonts w:ascii="Times New Roman" w:hAnsi="Times New Roman" w:cs="Times New Roman"/>
          <w:sz w:val="24"/>
          <w:szCs w:val="24"/>
        </w:rPr>
        <w:t>R</w:t>
      </w:r>
      <w:r w:rsidR="004D7848" w:rsidRPr="006F21C3">
        <w:rPr>
          <w:rFonts w:ascii="Times New Roman" w:hAnsi="Times New Roman" w:cs="Times New Roman"/>
          <w:sz w:val="24"/>
          <w:szCs w:val="24"/>
        </w:rPr>
        <w:t>isk day</w:t>
      </w:r>
      <w:r w:rsidR="00076581" w:rsidRPr="006F21C3">
        <w:rPr>
          <w:rFonts w:ascii="Times New Roman" w:hAnsi="Times New Roman" w:cs="Times New Roman"/>
          <w:sz w:val="24"/>
          <w:szCs w:val="24"/>
        </w:rPr>
        <w:t>, “we would not be ramping up as fast</w:t>
      </w:r>
      <w:r w:rsidR="004D7848" w:rsidRPr="006F21C3">
        <w:rPr>
          <w:rFonts w:ascii="Times New Roman" w:hAnsi="Times New Roman" w:cs="Times New Roman"/>
          <w:sz w:val="24"/>
          <w:szCs w:val="24"/>
        </w:rPr>
        <w:t xml:space="preserve"> [as a High </w:t>
      </w:r>
      <w:r w:rsidR="0048461A" w:rsidRPr="006F21C3">
        <w:rPr>
          <w:rFonts w:ascii="Times New Roman" w:hAnsi="Times New Roman" w:cs="Times New Roman"/>
          <w:sz w:val="24"/>
          <w:szCs w:val="24"/>
        </w:rPr>
        <w:t>R</w:t>
      </w:r>
      <w:r w:rsidR="004D7848" w:rsidRPr="006F21C3">
        <w:rPr>
          <w:rFonts w:ascii="Times New Roman" w:hAnsi="Times New Roman" w:cs="Times New Roman"/>
          <w:sz w:val="24"/>
          <w:szCs w:val="24"/>
        </w:rPr>
        <w:t>isk day]</w:t>
      </w:r>
      <w:r w:rsidR="00076581" w:rsidRPr="006F21C3">
        <w:rPr>
          <w:rFonts w:ascii="Times New Roman" w:hAnsi="Times New Roman" w:cs="Times New Roman"/>
          <w:sz w:val="24"/>
          <w:szCs w:val="24"/>
        </w:rPr>
        <w:t>.  The ramp up would be closer to the event as confidence increased”</w:t>
      </w:r>
      <w:r w:rsidR="004D7848" w:rsidRPr="006F21C3">
        <w:rPr>
          <w:rFonts w:ascii="Times New Roman" w:hAnsi="Times New Roman" w:cs="Times New Roman"/>
          <w:sz w:val="24"/>
          <w:szCs w:val="24"/>
        </w:rPr>
        <w:t xml:space="preserve"> (MET5).  For these broadcasters, “it’s all about when that next big impact is” (MET3) and the SPC outlook helps them better adjust their response to the severity of that impact.</w:t>
      </w:r>
    </w:p>
    <w:p w14:paraId="3DB060E2" w14:textId="6FC533BF" w:rsidR="004D7848" w:rsidRPr="006F21C3" w:rsidRDefault="004D7848"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Indeed, all nine broadcasters mentioned that the SPC outlook also helps them adjust their “Staffing Parameters” </w:t>
      </w:r>
      <w:r w:rsidR="00BA0E7F" w:rsidRPr="006F21C3">
        <w:rPr>
          <w:rFonts w:ascii="Times New Roman" w:hAnsi="Times New Roman" w:cs="Times New Roman"/>
          <w:sz w:val="24"/>
          <w:szCs w:val="24"/>
        </w:rPr>
        <w:t xml:space="preserve">to </w:t>
      </w:r>
      <w:r w:rsidRPr="006F21C3">
        <w:rPr>
          <w:rFonts w:ascii="Times New Roman" w:hAnsi="Times New Roman" w:cs="Times New Roman"/>
          <w:sz w:val="24"/>
          <w:szCs w:val="24"/>
        </w:rPr>
        <w:t>ensur</w:t>
      </w:r>
      <w:r w:rsidR="00BA0E7F" w:rsidRPr="006F21C3">
        <w:rPr>
          <w:rFonts w:ascii="Times New Roman" w:hAnsi="Times New Roman" w:cs="Times New Roman"/>
          <w:sz w:val="24"/>
          <w:szCs w:val="24"/>
        </w:rPr>
        <w:t>e</w:t>
      </w:r>
      <w:r w:rsidRPr="006F21C3">
        <w:rPr>
          <w:rFonts w:ascii="Times New Roman" w:hAnsi="Times New Roman" w:cs="Times New Roman"/>
          <w:sz w:val="24"/>
          <w:szCs w:val="24"/>
        </w:rPr>
        <w:t xml:space="preserve"> that enough</w:t>
      </w:r>
      <w:r w:rsidR="00D1576A" w:rsidRPr="006F21C3">
        <w:rPr>
          <w:rFonts w:ascii="Times New Roman" w:hAnsi="Times New Roman" w:cs="Times New Roman"/>
          <w:sz w:val="24"/>
          <w:szCs w:val="24"/>
        </w:rPr>
        <w:t xml:space="preserve"> broadcaster</w:t>
      </w:r>
      <w:r w:rsidRPr="006F21C3">
        <w:rPr>
          <w:rFonts w:ascii="Times New Roman" w:hAnsi="Times New Roman" w:cs="Times New Roman"/>
          <w:sz w:val="24"/>
          <w:szCs w:val="24"/>
        </w:rPr>
        <w:t xml:space="preserve">s are ready to assist </w:t>
      </w:r>
      <w:r w:rsidR="00BA0E7F" w:rsidRPr="006F21C3">
        <w:rPr>
          <w:rFonts w:ascii="Times New Roman" w:hAnsi="Times New Roman" w:cs="Times New Roman"/>
          <w:sz w:val="24"/>
          <w:szCs w:val="24"/>
        </w:rPr>
        <w:t xml:space="preserve">to </w:t>
      </w:r>
      <w:r w:rsidRPr="006F21C3">
        <w:rPr>
          <w:rFonts w:ascii="Times New Roman" w:hAnsi="Times New Roman" w:cs="Times New Roman"/>
          <w:sz w:val="24"/>
          <w:szCs w:val="24"/>
        </w:rPr>
        <w:t>cover of a severe weather event</w:t>
      </w:r>
      <w:r w:rsidR="00BA0E7F" w:rsidRPr="006F21C3">
        <w:rPr>
          <w:rFonts w:ascii="Times New Roman" w:hAnsi="Times New Roman" w:cs="Times New Roman"/>
          <w:sz w:val="24"/>
          <w:szCs w:val="24"/>
        </w:rPr>
        <w:t>, though the</w:t>
      </w:r>
      <w:r w:rsidRPr="006F21C3">
        <w:rPr>
          <w:rFonts w:ascii="Times New Roman" w:hAnsi="Times New Roman" w:cs="Times New Roman"/>
          <w:sz w:val="24"/>
          <w:szCs w:val="24"/>
        </w:rPr>
        <w:t xml:space="preserve"> level of planning varies in detail and lead time</w:t>
      </w:r>
      <w:r w:rsidR="00BA0E7F" w:rsidRPr="006F21C3">
        <w:rPr>
          <w:rFonts w:ascii="Times New Roman" w:hAnsi="Times New Roman" w:cs="Times New Roman"/>
          <w:sz w:val="24"/>
          <w:szCs w:val="24"/>
        </w:rPr>
        <w:t xml:space="preserve">.  </w:t>
      </w:r>
      <w:r w:rsidRPr="006F21C3">
        <w:rPr>
          <w:rFonts w:ascii="Times New Roman" w:hAnsi="Times New Roman" w:cs="Times New Roman"/>
          <w:sz w:val="24"/>
          <w:szCs w:val="24"/>
        </w:rPr>
        <w:t>MET1 described that “in terms of planning if we’re outlooked to day 3 or day 4, I’ll look at the schedule and figure out who we can move around</w:t>
      </w:r>
      <w:r w:rsidR="00BA0E7F" w:rsidRPr="006F21C3">
        <w:rPr>
          <w:rFonts w:ascii="Times New Roman" w:hAnsi="Times New Roman" w:cs="Times New Roman"/>
          <w:sz w:val="24"/>
          <w:szCs w:val="24"/>
        </w:rPr>
        <w:t>.</w:t>
      </w:r>
      <w:r w:rsidRPr="006F21C3">
        <w:rPr>
          <w:rFonts w:ascii="Times New Roman" w:hAnsi="Times New Roman" w:cs="Times New Roman"/>
          <w:sz w:val="24"/>
          <w:szCs w:val="24"/>
        </w:rPr>
        <w:t xml:space="preserve">” </w:t>
      </w:r>
      <w:r w:rsidR="00BA0E7F" w:rsidRPr="006F21C3">
        <w:rPr>
          <w:rFonts w:ascii="Times New Roman" w:hAnsi="Times New Roman" w:cs="Times New Roman"/>
          <w:sz w:val="24"/>
          <w:szCs w:val="24"/>
        </w:rPr>
        <w:t xml:space="preserve">Others, like </w:t>
      </w:r>
      <w:r w:rsidRPr="006F21C3">
        <w:rPr>
          <w:rFonts w:ascii="Times New Roman" w:hAnsi="Times New Roman" w:cs="Times New Roman"/>
          <w:sz w:val="24"/>
          <w:szCs w:val="24"/>
        </w:rPr>
        <w:t>MET8</w:t>
      </w:r>
      <w:r w:rsidR="00BA0E7F" w:rsidRPr="006F21C3">
        <w:rPr>
          <w:rFonts w:ascii="Times New Roman" w:hAnsi="Times New Roman" w:cs="Times New Roman"/>
          <w:sz w:val="24"/>
          <w:szCs w:val="24"/>
        </w:rPr>
        <w:t>,</w:t>
      </w:r>
      <w:r w:rsidRPr="006F21C3">
        <w:rPr>
          <w:rFonts w:ascii="Times New Roman" w:hAnsi="Times New Roman" w:cs="Times New Roman"/>
          <w:sz w:val="24"/>
          <w:szCs w:val="24"/>
        </w:rPr>
        <w:t xml:space="preserve"> make</w:t>
      </w:r>
      <w:r w:rsidR="00BA0E7F"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staffing decisions “the day prior, or even two days out… some of us may have to extend our hours to make sure we’re covered.”  These actions are often preceded by </w:t>
      </w:r>
      <w:r w:rsidR="00BA0E7F" w:rsidRPr="006F21C3">
        <w:rPr>
          <w:rFonts w:ascii="Times New Roman" w:hAnsi="Times New Roman" w:cs="Times New Roman"/>
          <w:sz w:val="24"/>
          <w:szCs w:val="24"/>
        </w:rPr>
        <w:t>discussion</w:t>
      </w:r>
      <w:r w:rsidRPr="006F21C3">
        <w:rPr>
          <w:rFonts w:ascii="Times New Roman" w:hAnsi="Times New Roman" w:cs="Times New Roman"/>
          <w:sz w:val="24"/>
          <w:szCs w:val="24"/>
        </w:rPr>
        <w:t xml:space="preserve"> among the weather team, as MET6 mentioned that “Day 6, nothing changes.  But [I’m] starting to talk more among the meteorologists.”  </w:t>
      </w:r>
      <w:r w:rsidR="00BA0E7F" w:rsidRPr="006F21C3">
        <w:rPr>
          <w:rFonts w:ascii="Times New Roman" w:hAnsi="Times New Roman" w:cs="Times New Roman"/>
          <w:sz w:val="24"/>
          <w:szCs w:val="24"/>
        </w:rPr>
        <w:t>Further, p</w:t>
      </w:r>
      <w:r w:rsidR="002B1EA2" w:rsidRPr="006F21C3">
        <w:rPr>
          <w:rFonts w:ascii="Times New Roman" w:hAnsi="Times New Roman" w:cs="Times New Roman"/>
          <w:sz w:val="24"/>
          <w:szCs w:val="24"/>
        </w:rPr>
        <w:t xml:space="preserve">lanning also varies by </w:t>
      </w:r>
      <w:r w:rsidR="00BA0E7F" w:rsidRPr="006F21C3">
        <w:rPr>
          <w:rFonts w:ascii="Times New Roman" w:hAnsi="Times New Roman" w:cs="Times New Roman"/>
          <w:sz w:val="24"/>
          <w:szCs w:val="24"/>
        </w:rPr>
        <w:t>the SPC R</w:t>
      </w:r>
      <w:r w:rsidR="002B1EA2" w:rsidRPr="006F21C3">
        <w:rPr>
          <w:rFonts w:ascii="Times New Roman" w:hAnsi="Times New Roman" w:cs="Times New Roman"/>
          <w:sz w:val="24"/>
          <w:szCs w:val="24"/>
        </w:rPr>
        <w:t>isk</w:t>
      </w:r>
      <w:r w:rsidR="00BA0E7F" w:rsidRPr="006F21C3">
        <w:rPr>
          <w:rFonts w:ascii="Times New Roman" w:hAnsi="Times New Roman" w:cs="Times New Roman"/>
          <w:sz w:val="24"/>
          <w:szCs w:val="24"/>
        </w:rPr>
        <w:t xml:space="preserve"> issued for the day. </w:t>
      </w:r>
      <w:r w:rsidR="002B1EA2" w:rsidRPr="006F21C3">
        <w:rPr>
          <w:rFonts w:ascii="Times New Roman" w:hAnsi="Times New Roman" w:cs="Times New Roman"/>
          <w:sz w:val="24"/>
          <w:szCs w:val="24"/>
        </w:rPr>
        <w:t xml:space="preserve"> MET2 explained that High </w:t>
      </w:r>
      <w:r w:rsidR="00BA0E7F" w:rsidRPr="006F21C3">
        <w:rPr>
          <w:rFonts w:ascii="Times New Roman" w:hAnsi="Times New Roman" w:cs="Times New Roman"/>
          <w:sz w:val="24"/>
          <w:szCs w:val="24"/>
        </w:rPr>
        <w:t>R</w:t>
      </w:r>
      <w:r w:rsidR="002B1EA2" w:rsidRPr="006F21C3">
        <w:rPr>
          <w:rFonts w:ascii="Times New Roman" w:hAnsi="Times New Roman" w:cs="Times New Roman"/>
          <w:sz w:val="24"/>
          <w:szCs w:val="24"/>
        </w:rPr>
        <w:t xml:space="preserve">isk days are “an all hands on deck kind of thing,” while for Enhanced </w:t>
      </w:r>
      <w:r w:rsidR="00BA0E7F" w:rsidRPr="006F21C3">
        <w:rPr>
          <w:rFonts w:ascii="Times New Roman" w:hAnsi="Times New Roman" w:cs="Times New Roman"/>
          <w:sz w:val="24"/>
          <w:szCs w:val="24"/>
        </w:rPr>
        <w:t>R</w:t>
      </w:r>
      <w:r w:rsidR="002B1EA2" w:rsidRPr="006F21C3">
        <w:rPr>
          <w:rFonts w:ascii="Times New Roman" w:hAnsi="Times New Roman" w:cs="Times New Roman"/>
          <w:sz w:val="24"/>
          <w:szCs w:val="24"/>
        </w:rPr>
        <w:t xml:space="preserve">isk days “we would probably send some crews [to the storms] and at least stage one or two reporters,” and for Marginal </w:t>
      </w:r>
      <w:r w:rsidR="00BA0E7F" w:rsidRPr="006F21C3">
        <w:rPr>
          <w:rFonts w:ascii="Times New Roman" w:hAnsi="Times New Roman" w:cs="Times New Roman"/>
          <w:sz w:val="24"/>
          <w:szCs w:val="24"/>
        </w:rPr>
        <w:t>R</w:t>
      </w:r>
      <w:r w:rsidR="002B1EA2" w:rsidRPr="006F21C3">
        <w:rPr>
          <w:rFonts w:ascii="Times New Roman" w:hAnsi="Times New Roman" w:cs="Times New Roman"/>
          <w:sz w:val="24"/>
          <w:szCs w:val="24"/>
        </w:rPr>
        <w:t xml:space="preserve">isk days “we’ll have two people in the office.”  Across the board, these </w:t>
      </w:r>
      <w:r w:rsidR="00D1576A" w:rsidRPr="006F21C3">
        <w:rPr>
          <w:rFonts w:ascii="Times New Roman" w:hAnsi="Times New Roman" w:cs="Times New Roman"/>
          <w:sz w:val="24"/>
          <w:szCs w:val="24"/>
        </w:rPr>
        <w:t>broadcaster</w:t>
      </w:r>
      <w:r w:rsidR="002B1EA2" w:rsidRPr="006F21C3">
        <w:rPr>
          <w:rFonts w:ascii="Times New Roman" w:hAnsi="Times New Roman" w:cs="Times New Roman"/>
          <w:sz w:val="24"/>
          <w:szCs w:val="24"/>
        </w:rPr>
        <w:t xml:space="preserve">s relate the SPC </w:t>
      </w:r>
      <w:r w:rsidR="00BA0E7F" w:rsidRPr="006F21C3">
        <w:rPr>
          <w:rFonts w:ascii="Times New Roman" w:hAnsi="Times New Roman" w:cs="Times New Roman"/>
          <w:sz w:val="24"/>
          <w:szCs w:val="24"/>
        </w:rPr>
        <w:t>R</w:t>
      </w:r>
      <w:r w:rsidR="002B1EA2" w:rsidRPr="006F21C3">
        <w:rPr>
          <w:rFonts w:ascii="Times New Roman" w:hAnsi="Times New Roman" w:cs="Times New Roman"/>
          <w:sz w:val="24"/>
          <w:szCs w:val="24"/>
        </w:rPr>
        <w:t>isk level they face to the level of preparedness they need to reach for effective coverage when those storms finally arrive.</w:t>
      </w:r>
    </w:p>
    <w:p w14:paraId="4E1C6F2F" w14:textId="5DA3DD29" w:rsidR="002B1EA2" w:rsidRPr="006F21C3" w:rsidRDefault="002B1EA2"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Though the SPC outlooks do help broadcasters show the coverage of a potential threat and help them confidently plan their messaging strategy ahead of storms, the broadcasters </w:t>
      </w:r>
      <w:r w:rsidR="00A931D3" w:rsidRPr="006F21C3">
        <w:rPr>
          <w:rFonts w:ascii="Times New Roman" w:hAnsi="Times New Roman" w:cs="Times New Roman"/>
          <w:sz w:val="24"/>
          <w:szCs w:val="24"/>
        </w:rPr>
        <w:t xml:space="preserve">I interviewed </w:t>
      </w:r>
      <w:r w:rsidRPr="006F21C3">
        <w:rPr>
          <w:rFonts w:ascii="Times New Roman" w:hAnsi="Times New Roman" w:cs="Times New Roman"/>
          <w:sz w:val="24"/>
          <w:szCs w:val="24"/>
        </w:rPr>
        <w:t xml:space="preserve">also shared some “Outlook Issues” that they felt the SPC could address.  First, </w:t>
      </w:r>
      <w:r w:rsidR="008D28E0" w:rsidRPr="006F21C3">
        <w:rPr>
          <w:rFonts w:ascii="Times New Roman" w:hAnsi="Times New Roman" w:cs="Times New Roman"/>
          <w:sz w:val="24"/>
          <w:szCs w:val="24"/>
        </w:rPr>
        <w:t xml:space="preserve">six of </w:t>
      </w:r>
      <w:r w:rsidRPr="006F21C3">
        <w:rPr>
          <w:rFonts w:ascii="Times New Roman" w:hAnsi="Times New Roman" w:cs="Times New Roman"/>
          <w:sz w:val="24"/>
          <w:szCs w:val="24"/>
        </w:rPr>
        <w:t>the broadcasters felt</w:t>
      </w:r>
      <w:r w:rsidR="008D28E0" w:rsidRPr="006F21C3">
        <w:rPr>
          <w:rFonts w:ascii="Times New Roman" w:hAnsi="Times New Roman" w:cs="Times New Roman"/>
          <w:sz w:val="24"/>
          <w:szCs w:val="24"/>
        </w:rPr>
        <w:t xml:space="preserve"> that the outlooks could build up to outcomes that would not come to pass, or in other words</w:t>
      </w:r>
      <w:r w:rsidR="00BC7A4F" w:rsidRPr="006F21C3">
        <w:rPr>
          <w:rFonts w:ascii="Times New Roman" w:hAnsi="Times New Roman" w:cs="Times New Roman"/>
          <w:sz w:val="24"/>
          <w:szCs w:val="24"/>
        </w:rPr>
        <w:t>,</w:t>
      </w:r>
      <w:r w:rsidR="008D28E0" w:rsidRPr="006F21C3">
        <w:rPr>
          <w:rFonts w:ascii="Times New Roman" w:hAnsi="Times New Roman" w:cs="Times New Roman"/>
          <w:sz w:val="24"/>
          <w:szCs w:val="24"/>
        </w:rPr>
        <w:t xml:space="preserve"> that “They End Up Busting.”  This perception stems from some lower outlook levels feeling</w:t>
      </w:r>
      <w:r w:rsidR="00BC7A4F" w:rsidRPr="006F21C3">
        <w:rPr>
          <w:rFonts w:ascii="Times New Roman" w:hAnsi="Times New Roman" w:cs="Times New Roman"/>
          <w:sz w:val="24"/>
          <w:szCs w:val="24"/>
        </w:rPr>
        <w:t xml:space="preserve"> more impactful overall</w:t>
      </w:r>
      <w:r w:rsidR="008D28E0" w:rsidRPr="006F21C3">
        <w:rPr>
          <w:rFonts w:ascii="Times New Roman" w:hAnsi="Times New Roman" w:cs="Times New Roman"/>
          <w:sz w:val="24"/>
          <w:szCs w:val="24"/>
        </w:rPr>
        <w:t xml:space="preserve"> than higher ones for these </w:t>
      </w:r>
      <w:r w:rsidR="00BC7A4F" w:rsidRPr="006F21C3">
        <w:rPr>
          <w:rFonts w:ascii="Times New Roman" w:hAnsi="Times New Roman" w:cs="Times New Roman"/>
          <w:sz w:val="24"/>
          <w:szCs w:val="24"/>
        </w:rPr>
        <w:t>broadcasters.  For</w:t>
      </w:r>
      <w:r w:rsidR="008D28E0" w:rsidRPr="006F21C3">
        <w:rPr>
          <w:rFonts w:ascii="Times New Roman" w:hAnsi="Times New Roman" w:cs="Times New Roman"/>
          <w:sz w:val="24"/>
          <w:szCs w:val="24"/>
        </w:rPr>
        <w:t xml:space="preserve"> some</w:t>
      </w:r>
      <w:r w:rsidR="00BC7A4F" w:rsidRPr="006F21C3">
        <w:rPr>
          <w:rFonts w:ascii="Times New Roman" w:hAnsi="Times New Roman" w:cs="Times New Roman"/>
          <w:sz w:val="24"/>
          <w:szCs w:val="24"/>
        </w:rPr>
        <w:t>,</w:t>
      </w:r>
      <w:r w:rsidR="008D28E0" w:rsidRPr="006F21C3">
        <w:rPr>
          <w:rFonts w:ascii="Times New Roman" w:hAnsi="Times New Roman" w:cs="Times New Roman"/>
          <w:sz w:val="24"/>
          <w:szCs w:val="24"/>
        </w:rPr>
        <w:t xml:space="preserve"> “it’s usually the Enhanced that are worst for us.  When they don’t end up upgrading to a Moderate or High” (MET3).  Others expressed frustration that “we’ve had </w:t>
      </w:r>
      <w:r w:rsidR="00BA0E7F" w:rsidRPr="006F21C3">
        <w:rPr>
          <w:rFonts w:ascii="Times New Roman" w:hAnsi="Times New Roman" w:cs="Times New Roman"/>
          <w:sz w:val="24"/>
          <w:szCs w:val="24"/>
        </w:rPr>
        <w:t>S</w:t>
      </w:r>
      <w:r w:rsidR="008D28E0" w:rsidRPr="006F21C3">
        <w:rPr>
          <w:rFonts w:ascii="Times New Roman" w:hAnsi="Times New Roman" w:cs="Times New Roman"/>
          <w:sz w:val="24"/>
          <w:szCs w:val="24"/>
        </w:rPr>
        <w:t xml:space="preserve">light </w:t>
      </w:r>
      <w:r w:rsidR="00BA0E7F" w:rsidRPr="006F21C3">
        <w:rPr>
          <w:rFonts w:ascii="Times New Roman" w:hAnsi="Times New Roman" w:cs="Times New Roman"/>
          <w:sz w:val="24"/>
          <w:szCs w:val="24"/>
        </w:rPr>
        <w:t>R</w:t>
      </w:r>
      <w:r w:rsidR="008D28E0" w:rsidRPr="006F21C3">
        <w:rPr>
          <w:rFonts w:ascii="Times New Roman" w:hAnsi="Times New Roman" w:cs="Times New Roman"/>
          <w:sz w:val="24"/>
          <w:szCs w:val="24"/>
        </w:rPr>
        <w:t xml:space="preserve">isk [days] and we’ll have 4 or 5 tornadoes, we’ve had a </w:t>
      </w:r>
      <w:r w:rsidR="00BA0E7F" w:rsidRPr="006F21C3">
        <w:rPr>
          <w:rFonts w:ascii="Times New Roman" w:hAnsi="Times New Roman" w:cs="Times New Roman"/>
          <w:sz w:val="24"/>
          <w:szCs w:val="24"/>
        </w:rPr>
        <w:t>M</w:t>
      </w:r>
      <w:r w:rsidR="008D28E0" w:rsidRPr="006F21C3">
        <w:rPr>
          <w:rFonts w:ascii="Times New Roman" w:hAnsi="Times New Roman" w:cs="Times New Roman"/>
          <w:sz w:val="24"/>
          <w:szCs w:val="24"/>
        </w:rPr>
        <w:t xml:space="preserve">oderate </w:t>
      </w:r>
      <w:r w:rsidR="00BA0E7F" w:rsidRPr="006F21C3">
        <w:rPr>
          <w:rFonts w:ascii="Times New Roman" w:hAnsi="Times New Roman" w:cs="Times New Roman"/>
          <w:sz w:val="24"/>
          <w:szCs w:val="24"/>
        </w:rPr>
        <w:t>R</w:t>
      </w:r>
      <w:r w:rsidR="008D28E0" w:rsidRPr="006F21C3">
        <w:rPr>
          <w:rFonts w:ascii="Times New Roman" w:hAnsi="Times New Roman" w:cs="Times New Roman"/>
          <w:sz w:val="24"/>
          <w:szCs w:val="24"/>
        </w:rPr>
        <w:t>isk</w:t>
      </w:r>
      <w:r w:rsidR="000E1625" w:rsidRPr="006F21C3">
        <w:rPr>
          <w:rFonts w:ascii="Times New Roman" w:hAnsi="Times New Roman" w:cs="Times New Roman"/>
          <w:sz w:val="24"/>
          <w:szCs w:val="24"/>
        </w:rPr>
        <w:t xml:space="preserve"> [days]</w:t>
      </w:r>
      <w:r w:rsidR="008D28E0" w:rsidRPr="006F21C3">
        <w:rPr>
          <w:rFonts w:ascii="Times New Roman" w:hAnsi="Times New Roman" w:cs="Times New Roman"/>
          <w:sz w:val="24"/>
          <w:szCs w:val="24"/>
        </w:rPr>
        <w:t xml:space="preserve"> and we’ve had nothing</w:t>
      </w:r>
      <w:r w:rsidR="000E1625" w:rsidRPr="006F21C3">
        <w:rPr>
          <w:rFonts w:ascii="Times New Roman" w:hAnsi="Times New Roman" w:cs="Times New Roman"/>
          <w:sz w:val="24"/>
          <w:szCs w:val="24"/>
        </w:rPr>
        <w:t>” (MET4)</w:t>
      </w:r>
      <w:r w:rsidR="00BC7A4F" w:rsidRPr="006F21C3">
        <w:rPr>
          <w:rFonts w:ascii="Times New Roman" w:hAnsi="Times New Roman" w:cs="Times New Roman"/>
          <w:sz w:val="24"/>
          <w:szCs w:val="24"/>
        </w:rPr>
        <w:t>.</w:t>
      </w:r>
      <w:r w:rsidR="000E1625" w:rsidRPr="006F21C3">
        <w:rPr>
          <w:rFonts w:ascii="Times New Roman" w:hAnsi="Times New Roman" w:cs="Times New Roman"/>
          <w:sz w:val="24"/>
          <w:szCs w:val="24"/>
        </w:rPr>
        <w:t xml:space="preserve"> </w:t>
      </w:r>
      <w:r w:rsidR="00BC7A4F" w:rsidRPr="006F21C3">
        <w:rPr>
          <w:rFonts w:ascii="Times New Roman" w:hAnsi="Times New Roman" w:cs="Times New Roman"/>
          <w:sz w:val="24"/>
          <w:szCs w:val="24"/>
        </w:rPr>
        <w:t xml:space="preserve"> T</w:t>
      </w:r>
      <w:r w:rsidR="000E1625" w:rsidRPr="006F21C3">
        <w:rPr>
          <w:rFonts w:ascii="Times New Roman" w:hAnsi="Times New Roman" w:cs="Times New Roman"/>
          <w:sz w:val="24"/>
          <w:szCs w:val="24"/>
        </w:rPr>
        <w:t xml:space="preserve">wo separate </w:t>
      </w:r>
      <w:r w:rsidR="00BC7A4F" w:rsidRPr="006F21C3">
        <w:rPr>
          <w:rFonts w:ascii="Times New Roman" w:hAnsi="Times New Roman" w:cs="Times New Roman"/>
          <w:sz w:val="24"/>
          <w:szCs w:val="24"/>
        </w:rPr>
        <w:t>broadcasters</w:t>
      </w:r>
      <w:r w:rsidR="000E1625" w:rsidRPr="006F21C3">
        <w:rPr>
          <w:rFonts w:ascii="Times New Roman" w:hAnsi="Times New Roman" w:cs="Times New Roman"/>
          <w:sz w:val="24"/>
          <w:szCs w:val="24"/>
        </w:rPr>
        <w:t xml:space="preserve"> even jokingly sa</w:t>
      </w:r>
      <w:r w:rsidR="00BC7A4F" w:rsidRPr="006F21C3">
        <w:rPr>
          <w:rFonts w:ascii="Times New Roman" w:hAnsi="Times New Roman" w:cs="Times New Roman"/>
          <w:sz w:val="24"/>
          <w:szCs w:val="24"/>
        </w:rPr>
        <w:t>id</w:t>
      </w:r>
      <w:r w:rsidR="000E1625" w:rsidRPr="006F21C3">
        <w:rPr>
          <w:rFonts w:ascii="Times New Roman" w:hAnsi="Times New Roman" w:cs="Times New Roman"/>
          <w:sz w:val="24"/>
          <w:szCs w:val="24"/>
        </w:rPr>
        <w:t xml:space="preserve"> “That’s the kiss of death, when its High like that” (MET7).  This frustration stems from a central issue, where MET1 describes that</w:t>
      </w:r>
      <w:r w:rsidR="00BC7A4F" w:rsidRPr="006F21C3">
        <w:rPr>
          <w:rFonts w:ascii="Times New Roman" w:hAnsi="Times New Roman" w:cs="Times New Roman"/>
          <w:sz w:val="24"/>
          <w:szCs w:val="24"/>
        </w:rPr>
        <w:t>,</w:t>
      </w:r>
      <w:r w:rsidR="000E1625" w:rsidRPr="006F21C3">
        <w:rPr>
          <w:rFonts w:ascii="Times New Roman" w:hAnsi="Times New Roman" w:cs="Times New Roman"/>
          <w:sz w:val="24"/>
          <w:szCs w:val="24"/>
        </w:rPr>
        <w:t xml:space="preserve"> “if I went on TV and told someone there’s a Slight </w:t>
      </w:r>
      <w:r w:rsidR="00BA0E7F" w:rsidRPr="006F21C3">
        <w:rPr>
          <w:rFonts w:ascii="Times New Roman" w:hAnsi="Times New Roman" w:cs="Times New Roman"/>
          <w:sz w:val="24"/>
          <w:szCs w:val="24"/>
        </w:rPr>
        <w:t>Ri</w:t>
      </w:r>
      <w:r w:rsidR="000E1625" w:rsidRPr="006F21C3">
        <w:rPr>
          <w:rFonts w:ascii="Times New Roman" w:hAnsi="Times New Roman" w:cs="Times New Roman"/>
          <w:sz w:val="24"/>
          <w:szCs w:val="24"/>
        </w:rPr>
        <w:t>sk for severe weather today, and a 39</w:t>
      </w:r>
      <w:r w:rsidR="00BC7A4F" w:rsidRPr="006F21C3">
        <w:rPr>
          <w:rFonts w:ascii="Times New Roman" w:hAnsi="Times New Roman" w:cs="Times New Roman"/>
          <w:sz w:val="24"/>
          <w:szCs w:val="24"/>
        </w:rPr>
        <w:t>–</w:t>
      </w:r>
      <w:r w:rsidR="000E1625" w:rsidRPr="006F21C3">
        <w:rPr>
          <w:rFonts w:ascii="Times New Roman" w:hAnsi="Times New Roman" w:cs="Times New Roman"/>
          <w:sz w:val="24"/>
          <w:szCs w:val="24"/>
        </w:rPr>
        <w:t xml:space="preserve">mile long F3 went through [my city], I wouldn’t show my face the next day!”  </w:t>
      </w:r>
      <w:r w:rsidR="00356AE6" w:rsidRPr="006F21C3">
        <w:rPr>
          <w:rFonts w:ascii="Times New Roman" w:hAnsi="Times New Roman" w:cs="Times New Roman"/>
          <w:sz w:val="24"/>
          <w:szCs w:val="24"/>
        </w:rPr>
        <w:t>Broadcasters seek to maintain credibility in the eyes of their audience, and if the</w:t>
      </w:r>
      <w:r w:rsidR="00C5610A" w:rsidRPr="006F21C3">
        <w:rPr>
          <w:rFonts w:ascii="Times New Roman" w:hAnsi="Times New Roman" w:cs="Times New Roman"/>
          <w:sz w:val="24"/>
          <w:szCs w:val="24"/>
        </w:rPr>
        <w:t xml:space="preserve"> outcome of a weather event does not match the perception the audience holds based on the weather forecast, this credibility can be lost.  Because</w:t>
      </w:r>
      <w:r w:rsidR="000E1625" w:rsidRPr="006F21C3">
        <w:rPr>
          <w:rFonts w:ascii="Times New Roman" w:hAnsi="Times New Roman" w:cs="Times New Roman"/>
          <w:sz w:val="24"/>
          <w:szCs w:val="24"/>
        </w:rPr>
        <w:t xml:space="preserve"> broadcasters feel that higher outlook levels</w:t>
      </w:r>
      <w:r w:rsidR="002D6BD3" w:rsidRPr="006F21C3">
        <w:rPr>
          <w:rFonts w:ascii="Times New Roman" w:hAnsi="Times New Roman" w:cs="Times New Roman"/>
          <w:sz w:val="24"/>
          <w:szCs w:val="24"/>
        </w:rPr>
        <w:t xml:space="preserve"> can underperform in terms of impacts</w:t>
      </w:r>
      <w:r w:rsidR="000E1625" w:rsidRPr="006F21C3">
        <w:rPr>
          <w:rFonts w:ascii="Times New Roman" w:hAnsi="Times New Roman" w:cs="Times New Roman"/>
          <w:sz w:val="24"/>
          <w:szCs w:val="24"/>
        </w:rPr>
        <w:t>, while</w:t>
      </w:r>
      <w:r w:rsidR="002D6BD3" w:rsidRPr="006F21C3">
        <w:rPr>
          <w:rFonts w:ascii="Times New Roman" w:hAnsi="Times New Roman" w:cs="Times New Roman"/>
          <w:sz w:val="24"/>
          <w:szCs w:val="24"/>
        </w:rPr>
        <w:t xml:space="preserve"> some</w:t>
      </w:r>
      <w:r w:rsidR="000E1625" w:rsidRPr="006F21C3">
        <w:rPr>
          <w:rFonts w:ascii="Times New Roman" w:hAnsi="Times New Roman" w:cs="Times New Roman"/>
          <w:sz w:val="24"/>
          <w:szCs w:val="24"/>
        </w:rPr>
        <w:t xml:space="preserve"> middle</w:t>
      </w:r>
      <w:r w:rsidR="00BC7A4F" w:rsidRPr="006F21C3">
        <w:rPr>
          <w:rFonts w:ascii="Times New Roman" w:hAnsi="Times New Roman" w:cs="Times New Roman"/>
          <w:sz w:val="24"/>
          <w:szCs w:val="24"/>
        </w:rPr>
        <w:t>-</w:t>
      </w:r>
      <w:r w:rsidR="000E1625" w:rsidRPr="006F21C3">
        <w:rPr>
          <w:rFonts w:ascii="Times New Roman" w:hAnsi="Times New Roman" w:cs="Times New Roman"/>
          <w:sz w:val="24"/>
          <w:szCs w:val="24"/>
        </w:rPr>
        <w:t xml:space="preserve"> or lower</w:t>
      </w:r>
      <w:r w:rsidR="00BC7A4F" w:rsidRPr="006F21C3">
        <w:rPr>
          <w:rFonts w:ascii="Times New Roman" w:hAnsi="Times New Roman" w:cs="Times New Roman"/>
          <w:sz w:val="24"/>
          <w:szCs w:val="24"/>
        </w:rPr>
        <w:t>-</w:t>
      </w:r>
      <w:r w:rsidR="000E1625" w:rsidRPr="006F21C3">
        <w:rPr>
          <w:rFonts w:ascii="Times New Roman" w:hAnsi="Times New Roman" w:cs="Times New Roman"/>
          <w:sz w:val="24"/>
          <w:szCs w:val="24"/>
        </w:rPr>
        <w:t>level outlooks can overperform</w:t>
      </w:r>
      <w:r w:rsidR="00C5610A" w:rsidRPr="006F21C3">
        <w:rPr>
          <w:rFonts w:ascii="Times New Roman" w:hAnsi="Times New Roman" w:cs="Times New Roman"/>
          <w:sz w:val="24"/>
          <w:szCs w:val="24"/>
        </w:rPr>
        <w:t xml:space="preserve">, </w:t>
      </w:r>
      <w:r w:rsidR="002D6BD3" w:rsidRPr="006F21C3">
        <w:rPr>
          <w:rFonts w:ascii="Times New Roman" w:hAnsi="Times New Roman" w:cs="Times New Roman"/>
          <w:sz w:val="24"/>
          <w:szCs w:val="24"/>
        </w:rPr>
        <w:t>they seek to use language they feel better represents the storm threat they expect instead of what the outlook states</w:t>
      </w:r>
      <w:r w:rsidR="000E1625" w:rsidRPr="006F21C3">
        <w:rPr>
          <w:rFonts w:ascii="Times New Roman" w:hAnsi="Times New Roman" w:cs="Times New Roman"/>
          <w:sz w:val="24"/>
          <w:szCs w:val="24"/>
        </w:rPr>
        <w:t>.  In th</w:t>
      </w:r>
      <w:r w:rsidR="002D6BD3" w:rsidRPr="006F21C3">
        <w:rPr>
          <w:rFonts w:ascii="Times New Roman" w:hAnsi="Times New Roman" w:cs="Times New Roman"/>
          <w:sz w:val="24"/>
          <w:szCs w:val="24"/>
        </w:rPr>
        <w:t xml:space="preserve">ese </w:t>
      </w:r>
      <w:r w:rsidR="000E1625" w:rsidRPr="006F21C3">
        <w:rPr>
          <w:rFonts w:ascii="Times New Roman" w:hAnsi="Times New Roman" w:cs="Times New Roman"/>
          <w:sz w:val="24"/>
          <w:szCs w:val="24"/>
        </w:rPr>
        <w:t>case</w:t>
      </w:r>
      <w:r w:rsidR="002D6BD3" w:rsidRPr="006F21C3">
        <w:rPr>
          <w:rFonts w:ascii="Times New Roman" w:hAnsi="Times New Roman" w:cs="Times New Roman"/>
          <w:sz w:val="24"/>
          <w:szCs w:val="24"/>
        </w:rPr>
        <w:t>s</w:t>
      </w:r>
      <w:r w:rsidR="000E1625" w:rsidRPr="006F21C3">
        <w:rPr>
          <w:rFonts w:ascii="Times New Roman" w:hAnsi="Times New Roman" w:cs="Times New Roman"/>
          <w:sz w:val="24"/>
          <w:szCs w:val="24"/>
        </w:rPr>
        <w:t xml:space="preserve">, broadcasters </w:t>
      </w:r>
      <w:r w:rsidR="00356AE6" w:rsidRPr="006F21C3">
        <w:rPr>
          <w:rFonts w:ascii="Times New Roman" w:hAnsi="Times New Roman" w:cs="Times New Roman"/>
          <w:sz w:val="24"/>
          <w:szCs w:val="24"/>
        </w:rPr>
        <w:t>may</w:t>
      </w:r>
      <w:r w:rsidR="000E1625" w:rsidRPr="006F21C3">
        <w:rPr>
          <w:rFonts w:ascii="Times New Roman" w:hAnsi="Times New Roman" w:cs="Times New Roman"/>
          <w:sz w:val="24"/>
          <w:szCs w:val="24"/>
        </w:rPr>
        <w:t xml:space="preserve"> “handle [an Enhanced </w:t>
      </w:r>
      <w:r w:rsidR="00BA0E7F" w:rsidRPr="006F21C3">
        <w:rPr>
          <w:rFonts w:ascii="Times New Roman" w:hAnsi="Times New Roman" w:cs="Times New Roman"/>
          <w:sz w:val="24"/>
          <w:szCs w:val="24"/>
        </w:rPr>
        <w:t>R</w:t>
      </w:r>
      <w:r w:rsidR="000E1625" w:rsidRPr="006F21C3">
        <w:rPr>
          <w:rFonts w:ascii="Times New Roman" w:hAnsi="Times New Roman" w:cs="Times New Roman"/>
          <w:sz w:val="24"/>
          <w:szCs w:val="24"/>
        </w:rPr>
        <w:t xml:space="preserve">isk] the same way we handled the High </w:t>
      </w:r>
      <w:r w:rsidR="00BA0E7F" w:rsidRPr="006F21C3">
        <w:rPr>
          <w:rFonts w:ascii="Times New Roman" w:hAnsi="Times New Roman" w:cs="Times New Roman"/>
          <w:sz w:val="24"/>
          <w:szCs w:val="24"/>
        </w:rPr>
        <w:t>Ri</w:t>
      </w:r>
      <w:r w:rsidR="000E1625" w:rsidRPr="006F21C3">
        <w:rPr>
          <w:rFonts w:ascii="Times New Roman" w:hAnsi="Times New Roman" w:cs="Times New Roman"/>
          <w:sz w:val="24"/>
          <w:szCs w:val="24"/>
        </w:rPr>
        <w:t>sk day” (MET8).</w:t>
      </w:r>
    </w:p>
    <w:p w14:paraId="6E564399" w14:textId="182AF23A" w:rsidR="000E1625" w:rsidRPr="006F21C3" w:rsidRDefault="000E1625"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Potentially related to this concern for convective outlooks busting low or high on storm impacts, some broadcasters also mentioned feeling that their “Local Forecast is Better.” </w:t>
      </w:r>
      <w:r w:rsidR="00815E1A" w:rsidRPr="006F21C3">
        <w:rPr>
          <w:rFonts w:ascii="Times New Roman" w:hAnsi="Times New Roman" w:cs="Times New Roman"/>
          <w:sz w:val="24"/>
          <w:szCs w:val="24"/>
        </w:rPr>
        <w:t xml:space="preserve">Five </w:t>
      </w:r>
      <w:r w:rsidR="00D1576A" w:rsidRPr="006F21C3">
        <w:rPr>
          <w:rFonts w:ascii="Times New Roman" w:hAnsi="Times New Roman" w:cs="Times New Roman"/>
          <w:sz w:val="24"/>
          <w:szCs w:val="24"/>
        </w:rPr>
        <w:t>broadcaster</w:t>
      </w:r>
      <w:r w:rsidR="00815E1A" w:rsidRPr="006F21C3">
        <w:rPr>
          <w:rFonts w:ascii="Times New Roman" w:hAnsi="Times New Roman" w:cs="Times New Roman"/>
          <w:sz w:val="24"/>
          <w:szCs w:val="24"/>
        </w:rPr>
        <w:t xml:space="preserve">s mentioned feeling that their local insight often overwrote the threat forecast by the SPC, including all three of the meteorologists from the Northeast that </w:t>
      </w:r>
      <w:r w:rsidR="00A931D3" w:rsidRPr="006F21C3">
        <w:rPr>
          <w:rFonts w:ascii="Times New Roman" w:hAnsi="Times New Roman" w:cs="Times New Roman"/>
          <w:sz w:val="24"/>
          <w:szCs w:val="24"/>
        </w:rPr>
        <w:t>were</w:t>
      </w:r>
      <w:r w:rsidR="00815E1A" w:rsidRPr="006F21C3">
        <w:rPr>
          <w:rFonts w:ascii="Times New Roman" w:hAnsi="Times New Roman" w:cs="Times New Roman"/>
          <w:sz w:val="24"/>
          <w:szCs w:val="24"/>
        </w:rPr>
        <w:t xml:space="preserve"> interviewed.  </w:t>
      </w:r>
      <w:r w:rsidR="008E7DD2" w:rsidRPr="006F21C3">
        <w:rPr>
          <w:rFonts w:ascii="Times New Roman" w:hAnsi="Times New Roman" w:cs="Times New Roman"/>
          <w:sz w:val="24"/>
          <w:szCs w:val="24"/>
        </w:rPr>
        <w:t>MET9 explained that they felt “like a local forecaster is always go</w:t>
      </w:r>
      <w:r w:rsidR="002D6BD3" w:rsidRPr="006F21C3">
        <w:rPr>
          <w:rFonts w:ascii="Times New Roman" w:hAnsi="Times New Roman" w:cs="Times New Roman"/>
          <w:sz w:val="24"/>
          <w:szCs w:val="24"/>
        </w:rPr>
        <w:t>ing to</w:t>
      </w:r>
      <w:r w:rsidR="008E7DD2" w:rsidRPr="006F21C3">
        <w:rPr>
          <w:rFonts w:ascii="Times New Roman" w:hAnsi="Times New Roman" w:cs="Times New Roman"/>
          <w:sz w:val="24"/>
          <w:szCs w:val="24"/>
        </w:rPr>
        <w:t xml:space="preserve"> have kind of a better idea, than a national forecaster,” to which MET8 added “we get all these EF0s or very weak tornadoes, and the risk for tornadoes is pretty much never there.”  Part of the issue may stem from local preconceptions of what </w:t>
      </w:r>
      <w:r w:rsidR="002D6BD3" w:rsidRPr="006F21C3">
        <w:rPr>
          <w:rFonts w:ascii="Times New Roman" w:hAnsi="Times New Roman" w:cs="Times New Roman"/>
          <w:sz w:val="24"/>
          <w:szCs w:val="24"/>
        </w:rPr>
        <w:t xml:space="preserve">is </w:t>
      </w:r>
      <w:r w:rsidR="008E7DD2" w:rsidRPr="006F21C3">
        <w:rPr>
          <w:rFonts w:ascii="Times New Roman" w:hAnsi="Times New Roman" w:cs="Times New Roman"/>
          <w:sz w:val="24"/>
          <w:szCs w:val="24"/>
        </w:rPr>
        <w:t>a “</w:t>
      </w:r>
      <w:r w:rsidR="00BA0E7F" w:rsidRPr="006F21C3">
        <w:rPr>
          <w:rFonts w:ascii="Times New Roman" w:hAnsi="Times New Roman" w:cs="Times New Roman"/>
          <w:sz w:val="24"/>
          <w:szCs w:val="24"/>
        </w:rPr>
        <w:t>H</w:t>
      </w:r>
      <w:r w:rsidR="008E7DD2" w:rsidRPr="006F21C3">
        <w:rPr>
          <w:rFonts w:ascii="Times New Roman" w:hAnsi="Times New Roman" w:cs="Times New Roman"/>
          <w:sz w:val="24"/>
          <w:szCs w:val="24"/>
        </w:rPr>
        <w:t xml:space="preserve">igh </w:t>
      </w:r>
      <w:r w:rsidR="00BA0E7F" w:rsidRPr="006F21C3">
        <w:rPr>
          <w:rFonts w:ascii="Times New Roman" w:hAnsi="Times New Roman" w:cs="Times New Roman"/>
          <w:sz w:val="24"/>
          <w:szCs w:val="24"/>
        </w:rPr>
        <w:t>R</w:t>
      </w:r>
      <w:r w:rsidR="008E7DD2" w:rsidRPr="006F21C3">
        <w:rPr>
          <w:rFonts w:ascii="Times New Roman" w:hAnsi="Times New Roman" w:cs="Times New Roman"/>
          <w:sz w:val="24"/>
          <w:szCs w:val="24"/>
        </w:rPr>
        <w:t xml:space="preserve">isk” day, </w:t>
      </w:r>
      <w:r w:rsidR="002D6BD3" w:rsidRPr="006F21C3">
        <w:rPr>
          <w:rFonts w:ascii="Times New Roman" w:hAnsi="Times New Roman" w:cs="Times New Roman"/>
          <w:sz w:val="24"/>
          <w:szCs w:val="24"/>
        </w:rPr>
        <w:t>such as when</w:t>
      </w:r>
      <w:r w:rsidR="008E7DD2" w:rsidRPr="006F21C3">
        <w:rPr>
          <w:rFonts w:ascii="Times New Roman" w:hAnsi="Times New Roman" w:cs="Times New Roman"/>
          <w:sz w:val="24"/>
          <w:szCs w:val="24"/>
        </w:rPr>
        <w:t xml:space="preserve"> MET2 suggested that “a </w:t>
      </w:r>
      <w:r w:rsidR="00BA0E7F" w:rsidRPr="006F21C3">
        <w:rPr>
          <w:rFonts w:ascii="Times New Roman" w:hAnsi="Times New Roman" w:cs="Times New Roman"/>
          <w:sz w:val="24"/>
          <w:szCs w:val="24"/>
        </w:rPr>
        <w:t>M</w:t>
      </w:r>
      <w:r w:rsidR="008E7DD2" w:rsidRPr="006F21C3">
        <w:rPr>
          <w:rFonts w:ascii="Times New Roman" w:hAnsi="Times New Roman" w:cs="Times New Roman"/>
          <w:sz w:val="24"/>
          <w:szCs w:val="24"/>
        </w:rPr>
        <w:t xml:space="preserve">oderate </w:t>
      </w:r>
      <w:r w:rsidR="00BA0E7F" w:rsidRPr="006F21C3">
        <w:rPr>
          <w:rFonts w:ascii="Times New Roman" w:hAnsi="Times New Roman" w:cs="Times New Roman"/>
          <w:sz w:val="24"/>
          <w:szCs w:val="24"/>
        </w:rPr>
        <w:t>R</w:t>
      </w:r>
      <w:r w:rsidR="008E7DD2" w:rsidRPr="006F21C3">
        <w:rPr>
          <w:rFonts w:ascii="Times New Roman" w:hAnsi="Times New Roman" w:cs="Times New Roman"/>
          <w:sz w:val="24"/>
          <w:szCs w:val="24"/>
        </w:rPr>
        <w:t xml:space="preserve">isk doesn’t happen very often [for us], and we have big events that are outside of </w:t>
      </w:r>
      <w:r w:rsidR="00BA0E7F" w:rsidRPr="006F21C3">
        <w:rPr>
          <w:rFonts w:ascii="Times New Roman" w:hAnsi="Times New Roman" w:cs="Times New Roman"/>
          <w:sz w:val="24"/>
          <w:szCs w:val="24"/>
        </w:rPr>
        <w:t>M</w:t>
      </w:r>
      <w:r w:rsidR="008E7DD2" w:rsidRPr="006F21C3">
        <w:rPr>
          <w:rFonts w:ascii="Times New Roman" w:hAnsi="Times New Roman" w:cs="Times New Roman"/>
          <w:sz w:val="24"/>
          <w:szCs w:val="24"/>
        </w:rPr>
        <w:t xml:space="preserve">oderate </w:t>
      </w:r>
      <w:r w:rsidR="00BA0E7F" w:rsidRPr="006F21C3">
        <w:rPr>
          <w:rFonts w:ascii="Times New Roman" w:hAnsi="Times New Roman" w:cs="Times New Roman"/>
          <w:sz w:val="24"/>
          <w:szCs w:val="24"/>
        </w:rPr>
        <w:t>R</w:t>
      </w:r>
      <w:r w:rsidR="008E7DD2" w:rsidRPr="006F21C3">
        <w:rPr>
          <w:rFonts w:ascii="Times New Roman" w:hAnsi="Times New Roman" w:cs="Times New Roman"/>
          <w:sz w:val="24"/>
          <w:szCs w:val="24"/>
        </w:rPr>
        <w:t xml:space="preserve">isk days and </w:t>
      </w:r>
      <w:r w:rsidR="00BA0E7F" w:rsidRPr="006F21C3">
        <w:rPr>
          <w:rFonts w:ascii="Times New Roman" w:hAnsi="Times New Roman" w:cs="Times New Roman"/>
          <w:sz w:val="24"/>
          <w:szCs w:val="24"/>
        </w:rPr>
        <w:t>H</w:t>
      </w:r>
      <w:r w:rsidR="008E7DD2" w:rsidRPr="006F21C3">
        <w:rPr>
          <w:rFonts w:ascii="Times New Roman" w:hAnsi="Times New Roman" w:cs="Times New Roman"/>
          <w:sz w:val="24"/>
          <w:szCs w:val="24"/>
        </w:rPr>
        <w:t xml:space="preserve">igh </w:t>
      </w:r>
      <w:r w:rsidR="00BA0E7F" w:rsidRPr="006F21C3">
        <w:rPr>
          <w:rFonts w:ascii="Times New Roman" w:hAnsi="Times New Roman" w:cs="Times New Roman"/>
          <w:sz w:val="24"/>
          <w:szCs w:val="24"/>
        </w:rPr>
        <w:t>R</w:t>
      </w:r>
      <w:r w:rsidR="008E7DD2" w:rsidRPr="006F21C3">
        <w:rPr>
          <w:rFonts w:ascii="Times New Roman" w:hAnsi="Times New Roman" w:cs="Times New Roman"/>
          <w:sz w:val="24"/>
          <w:szCs w:val="24"/>
        </w:rPr>
        <w:t xml:space="preserve">isk days.”  Similar to the concern about forecast busts, these </w:t>
      </w:r>
      <w:r w:rsidR="00D1576A" w:rsidRPr="006F21C3">
        <w:rPr>
          <w:rFonts w:ascii="Times New Roman" w:hAnsi="Times New Roman" w:cs="Times New Roman"/>
          <w:sz w:val="24"/>
          <w:szCs w:val="24"/>
        </w:rPr>
        <w:t xml:space="preserve">broadcast </w:t>
      </w:r>
      <w:r w:rsidR="008E7DD2" w:rsidRPr="006F21C3">
        <w:rPr>
          <w:rFonts w:ascii="Times New Roman" w:hAnsi="Times New Roman" w:cs="Times New Roman"/>
          <w:sz w:val="24"/>
          <w:szCs w:val="24"/>
        </w:rPr>
        <w:t>meteorologists feel that the SPC outlook does not properly capture their “big” days, and they end up relying more on their local forecast knowledge to anticipate when those days will happen.</w:t>
      </w:r>
    </w:p>
    <w:p w14:paraId="6C8E68EB" w14:textId="79503BD5" w:rsidR="008E7DD2" w:rsidRPr="006F21C3" w:rsidRDefault="008E7DD2"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Further, six of the broadcasters had concerns about showing the unedited convective outlook to their viewers</w:t>
      </w:r>
      <w:r w:rsidR="002D6BD3" w:rsidRPr="006F21C3">
        <w:rPr>
          <w:rFonts w:ascii="Times New Roman" w:hAnsi="Times New Roman" w:cs="Times New Roman"/>
          <w:sz w:val="24"/>
          <w:szCs w:val="24"/>
        </w:rPr>
        <w:t xml:space="preserve"> because</w:t>
      </w:r>
      <w:r w:rsidRPr="006F21C3">
        <w:rPr>
          <w:rFonts w:ascii="Times New Roman" w:hAnsi="Times New Roman" w:cs="Times New Roman"/>
          <w:sz w:val="24"/>
          <w:szCs w:val="24"/>
        </w:rPr>
        <w:t xml:space="preserve"> the product is “Not Public Facing” in nature.  Similar to the concerns about forecast busts, MET7 explained that viewers “don’t get that it has to do with the likelihood that severe weather at a specific location – if you ask anybody if you just had a </w:t>
      </w:r>
      <w:r w:rsidR="00BA0E7F" w:rsidRPr="006F21C3">
        <w:rPr>
          <w:rFonts w:ascii="Times New Roman" w:hAnsi="Times New Roman" w:cs="Times New Roman"/>
          <w:sz w:val="24"/>
          <w:szCs w:val="24"/>
        </w:rPr>
        <w:t>S</w:t>
      </w:r>
      <w:r w:rsidRPr="006F21C3">
        <w:rPr>
          <w:rFonts w:ascii="Times New Roman" w:hAnsi="Times New Roman" w:cs="Times New Roman"/>
          <w:sz w:val="24"/>
          <w:szCs w:val="24"/>
        </w:rPr>
        <w:t xml:space="preserve">light </w:t>
      </w:r>
      <w:r w:rsidR="00BA0E7F" w:rsidRPr="006F21C3">
        <w:rPr>
          <w:rFonts w:ascii="Times New Roman" w:hAnsi="Times New Roman" w:cs="Times New Roman"/>
          <w:sz w:val="24"/>
          <w:szCs w:val="24"/>
        </w:rPr>
        <w:t>R</w:t>
      </w:r>
      <w:r w:rsidRPr="006F21C3">
        <w:rPr>
          <w:rFonts w:ascii="Times New Roman" w:hAnsi="Times New Roman" w:cs="Times New Roman"/>
          <w:sz w:val="24"/>
          <w:szCs w:val="24"/>
        </w:rPr>
        <w:t>isk for severe weather, could we see tornadoes?  Most people on the street are gonna say no.”  This concern for viewer</w:t>
      </w:r>
      <w:r w:rsidR="002D6BD3" w:rsidRPr="006F21C3">
        <w:rPr>
          <w:rFonts w:ascii="Times New Roman" w:hAnsi="Times New Roman" w:cs="Times New Roman"/>
          <w:sz w:val="24"/>
          <w:szCs w:val="24"/>
        </w:rPr>
        <w:t>s placing greater emphasis</w:t>
      </w:r>
      <w:r w:rsidRPr="006F21C3">
        <w:rPr>
          <w:rFonts w:ascii="Times New Roman" w:hAnsi="Times New Roman" w:cs="Times New Roman"/>
          <w:sz w:val="24"/>
          <w:szCs w:val="24"/>
        </w:rPr>
        <w:t xml:space="preserve"> on impacts was shared by MET8, who </w:t>
      </w:r>
      <w:r w:rsidR="0037171A" w:rsidRPr="006F21C3">
        <w:rPr>
          <w:rFonts w:ascii="Times New Roman" w:hAnsi="Times New Roman" w:cs="Times New Roman"/>
          <w:sz w:val="24"/>
          <w:szCs w:val="24"/>
        </w:rPr>
        <w:t>s</w:t>
      </w:r>
      <w:r w:rsidR="002D6BD3" w:rsidRPr="006F21C3">
        <w:rPr>
          <w:rFonts w:ascii="Times New Roman" w:hAnsi="Times New Roman" w:cs="Times New Roman"/>
          <w:sz w:val="24"/>
          <w:szCs w:val="24"/>
        </w:rPr>
        <w:t>tated,</w:t>
      </w:r>
      <w:r w:rsidR="0037171A" w:rsidRPr="006F21C3">
        <w:rPr>
          <w:rFonts w:ascii="Times New Roman" w:hAnsi="Times New Roman" w:cs="Times New Roman"/>
          <w:sz w:val="24"/>
          <w:szCs w:val="24"/>
        </w:rPr>
        <w:t xml:space="preserve"> “I feel like 5% [tornado risk] for [my area is] high but for a typical person its low.”  MET1 mentioned that SPC outlook information “is important for me, but it’s not terribly important for the viewer.”  Indeed, many of these </w:t>
      </w:r>
      <w:r w:rsidR="00D1576A" w:rsidRPr="006F21C3">
        <w:rPr>
          <w:rFonts w:ascii="Times New Roman" w:hAnsi="Times New Roman" w:cs="Times New Roman"/>
          <w:sz w:val="24"/>
          <w:szCs w:val="24"/>
        </w:rPr>
        <w:t>broadcaster</w:t>
      </w:r>
      <w:r w:rsidR="0037171A" w:rsidRPr="006F21C3">
        <w:rPr>
          <w:rFonts w:ascii="Times New Roman" w:hAnsi="Times New Roman" w:cs="Times New Roman"/>
          <w:sz w:val="24"/>
          <w:szCs w:val="24"/>
        </w:rPr>
        <w:t xml:space="preserve">s felt that their job was to translate the outlook into a more digestible format, </w:t>
      </w:r>
      <w:r w:rsidR="002D6BD3" w:rsidRPr="006F21C3">
        <w:rPr>
          <w:rFonts w:ascii="Times New Roman" w:hAnsi="Times New Roman" w:cs="Times New Roman"/>
          <w:sz w:val="24"/>
          <w:szCs w:val="24"/>
        </w:rPr>
        <w:t xml:space="preserve">and </w:t>
      </w:r>
      <w:r w:rsidR="0037171A" w:rsidRPr="006F21C3">
        <w:rPr>
          <w:rFonts w:ascii="Times New Roman" w:hAnsi="Times New Roman" w:cs="Times New Roman"/>
          <w:sz w:val="24"/>
          <w:szCs w:val="24"/>
        </w:rPr>
        <w:t>view it as “a tool for us, and then it’s our job to break it down into simpler terms, or more “street slang” if you will, for people who are watching” (MET2).</w:t>
      </w:r>
    </w:p>
    <w:p w14:paraId="49ECD260" w14:textId="0F2D0DF1" w:rsidR="0037171A" w:rsidRPr="006F21C3" w:rsidRDefault="0037171A"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All three of these concerns with the status of the outlook can be traced to one central issue that all nine broadcasters described, which is that they have trouble explaining “What do the Words Mean?”  The</w:t>
      </w:r>
      <w:r w:rsidR="002D6BD3" w:rsidRPr="006F21C3">
        <w:rPr>
          <w:rFonts w:ascii="Times New Roman" w:hAnsi="Times New Roman" w:cs="Times New Roman"/>
          <w:sz w:val="24"/>
          <w:szCs w:val="24"/>
        </w:rPr>
        <w:t>se</w:t>
      </w:r>
      <w:r w:rsidRPr="006F21C3">
        <w:rPr>
          <w:rFonts w:ascii="Times New Roman" w:hAnsi="Times New Roman" w:cs="Times New Roman"/>
          <w:sz w:val="24"/>
          <w:szCs w:val="24"/>
        </w:rPr>
        <w:t xml:space="preserve"> </w:t>
      </w:r>
      <w:r w:rsidR="002D6BD3" w:rsidRPr="006F21C3">
        <w:rPr>
          <w:rFonts w:ascii="Times New Roman" w:hAnsi="Times New Roman" w:cs="Times New Roman"/>
          <w:sz w:val="24"/>
          <w:szCs w:val="24"/>
        </w:rPr>
        <w:t>concerns</w:t>
      </w:r>
      <w:r w:rsidRPr="006F21C3">
        <w:rPr>
          <w:rFonts w:ascii="Times New Roman" w:hAnsi="Times New Roman" w:cs="Times New Roman"/>
          <w:sz w:val="24"/>
          <w:szCs w:val="24"/>
        </w:rPr>
        <w:t xml:space="preserve"> grouped into four subthemes, the first of which was voiced by four participants that </w:t>
      </w:r>
      <w:r w:rsidR="00784CB8" w:rsidRPr="006F21C3">
        <w:rPr>
          <w:rFonts w:ascii="Times New Roman" w:hAnsi="Times New Roman" w:cs="Times New Roman"/>
          <w:sz w:val="24"/>
          <w:szCs w:val="24"/>
        </w:rPr>
        <w:t>simply “Do Not Like the Names.”  MET7 explained that while “generally I like the outlooks, I don’t like the names of the threat levels</w:t>
      </w:r>
      <w:r w:rsidR="00150C25" w:rsidRPr="006F21C3">
        <w:rPr>
          <w:rFonts w:ascii="Times New Roman" w:hAnsi="Times New Roman" w:cs="Times New Roman"/>
          <w:sz w:val="24"/>
          <w:szCs w:val="24"/>
        </w:rPr>
        <w:t>.</w:t>
      </w:r>
      <w:r w:rsidR="00784CB8" w:rsidRPr="006F21C3">
        <w:rPr>
          <w:rFonts w:ascii="Times New Roman" w:hAnsi="Times New Roman" w:cs="Times New Roman"/>
          <w:sz w:val="24"/>
          <w:szCs w:val="24"/>
        </w:rPr>
        <w:t xml:space="preserve">” </w:t>
      </w:r>
      <w:r w:rsidR="00150C25" w:rsidRPr="006F21C3">
        <w:rPr>
          <w:rFonts w:ascii="Times New Roman" w:hAnsi="Times New Roman" w:cs="Times New Roman"/>
          <w:sz w:val="24"/>
          <w:szCs w:val="24"/>
        </w:rPr>
        <w:t xml:space="preserve"> </w:t>
      </w:r>
      <w:r w:rsidR="00784CB8" w:rsidRPr="006F21C3">
        <w:rPr>
          <w:rFonts w:ascii="Times New Roman" w:hAnsi="Times New Roman" w:cs="Times New Roman"/>
          <w:sz w:val="24"/>
          <w:szCs w:val="24"/>
        </w:rPr>
        <w:t>MET4</w:t>
      </w:r>
      <w:r w:rsidR="00150C25" w:rsidRPr="006F21C3">
        <w:rPr>
          <w:rFonts w:ascii="Times New Roman" w:hAnsi="Times New Roman" w:cs="Times New Roman"/>
          <w:sz w:val="24"/>
          <w:szCs w:val="24"/>
        </w:rPr>
        <w:t xml:space="preserve"> voiced a similar opinion, suggesting that</w:t>
      </w:r>
      <w:r w:rsidR="00784CB8" w:rsidRPr="006F21C3">
        <w:rPr>
          <w:rFonts w:ascii="Times New Roman" w:hAnsi="Times New Roman" w:cs="Times New Roman"/>
          <w:sz w:val="24"/>
          <w:szCs w:val="24"/>
        </w:rPr>
        <w:t xml:space="preserve"> “I think the way [the outlook is] named is not a good choice.”  However, seven of the </w:t>
      </w:r>
      <w:r w:rsidR="00D1576A" w:rsidRPr="006F21C3">
        <w:rPr>
          <w:rFonts w:ascii="Times New Roman" w:hAnsi="Times New Roman" w:cs="Times New Roman"/>
          <w:sz w:val="24"/>
          <w:szCs w:val="24"/>
        </w:rPr>
        <w:t>broadcaster</w:t>
      </w:r>
      <w:r w:rsidR="00784CB8" w:rsidRPr="006F21C3">
        <w:rPr>
          <w:rFonts w:ascii="Times New Roman" w:hAnsi="Times New Roman" w:cs="Times New Roman"/>
          <w:sz w:val="24"/>
          <w:szCs w:val="24"/>
        </w:rPr>
        <w:t xml:space="preserve">s were more precise with their criticisms, narrowing their suggestions to “Slight, Moderate Could Be Better.”  </w:t>
      </w:r>
      <w:r w:rsidR="006759A6" w:rsidRPr="006F21C3">
        <w:rPr>
          <w:rFonts w:ascii="Times New Roman" w:hAnsi="Times New Roman" w:cs="Times New Roman"/>
          <w:sz w:val="24"/>
          <w:szCs w:val="24"/>
        </w:rPr>
        <w:t>O</w:t>
      </w:r>
      <w:r w:rsidR="00784CB8" w:rsidRPr="006F21C3">
        <w:rPr>
          <w:rFonts w:ascii="Times New Roman" w:hAnsi="Times New Roman" w:cs="Times New Roman"/>
          <w:sz w:val="24"/>
          <w:szCs w:val="24"/>
        </w:rPr>
        <w:t>verall</w:t>
      </w:r>
      <w:r w:rsidR="006759A6" w:rsidRPr="006F21C3">
        <w:rPr>
          <w:rFonts w:ascii="Times New Roman" w:hAnsi="Times New Roman" w:cs="Times New Roman"/>
          <w:sz w:val="24"/>
          <w:szCs w:val="24"/>
        </w:rPr>
        <w:t>,</w:t>
      </w:r>
      <w:r w:rsidR="00784CB8" w:rsidRPr="006F21C3">
        <w:rPr>
          <w:rFonts w:ascii="Times New Roman" w:hAnsi="Times New Roman" w:cs="Times New Roman"/>
          <w:sz w:val="24"/>
          <w:szCs w:val="24"/>
        </w:rPr>
        <w:t xml:space="preserve"> the broadcasters reported</w:t>
      </w:r>
      <w:r w:rsidR="006759A6" w:rsidRPr="006F21C3">
        <w:rPr>
          <w:rFonts w:ascii="Times New Roman" w:hAnsi="Times New Roman" w:cs="Times New Roman"/>
          <w:sz w:val="24"/>
          <w:szCs w:val="24"/>
        </w:rPr>
        <w:t xml:space="preserve"> that though they like </w:t>
      </w:r>
      <w:r w:rsidR="00784CB8" w:rsidRPr="006F21C3">
        <w:rPr>
          <w:rFonts w:ascii="Times New Roman" w:hAnsi="Times New Roman" w:cs="Times New Roman"/>
          <w:sz w:val="24"/>
          <w:szCs w:val="24"/>
        </w:rPr>
        <w:t>the 5-level outlook more than the older 3-level outlook, “Enhanced sounds much worse than Moderate” (MET7).  Others felt that Slight did not accurately capture the risk that storm days could pose, as “slight is really indicating that there’s a good chance of severe weather today, particularly where we are” (MET2).  MET2 went on to say further that Slight is “the biggest thing that keeps it from being public facing, to me, is that it’s just not a word that people would associate it with being an impactful day.”  Similarly, MET6 felt that Moderate could also be misconstrued, as “</w:t>
      </w:r>
      <w:r w:rsidR="0042470E" w:rsidRPr="006F21C3">
        <w:rPr>
          <w:rFonts w:ascii="Times New Roman" w:hAnsi="Times New Roman" w:cs="Times New Roman"/>
          <w:sz w:val="24"/>
          <w:szCs w:val="24"/>
        </w:rPr>
        <w:t xml:space="preserve">[viewers say] hey it’s just a Moderate </w:t>
      </w:r>
      <w:r w:rsidR="00BA0E7F" w:rsidRPr="006F21C3">
        <w:rPr>
          <w:rFonts w:ascii="Times New Roman" w:hAnsi="Times New Roman" w:cs="Times New Roman"/>
          <w:sz w:val="24"/>
          <w:szCs w:val="24"/>
        </w:rPr>
        <w:t>R</w:t>
      </w:r>
      <w:r w:rsidR="0042470E" w:rsidRPr="006F21C3">
        <w:rPr>
          <w:rFonts w:ascii="Times New Roman" w:hAnsi="Times New Roman" w:cs="Times New Roman"/>
          <w:sz w:val="24"/>
          <w:szCs w:val="24"/>
        </w:rPr>
        <w:t xml:space="preserve">isk,” which </w:t>
      </w:r>
      <w:r w:rsidR="00FB5545" w:rsidRPr="006F21C3">
        <w:rPr>
          <w:rFonts w:ascii="Times New Roman" w:hAnsi="Times New Roman" w:cs="Times New Roman"/>
          <w:sz w:val="24"/>
          <w:szCs w:val="24"/>
        </w:rPr>
        <w:t>actually</w:t>
      </w:r>
      <w:r w:rsidR="0042470E" w:rsidRPr="006F21C3">
        <w:rPr>
          <w:rFonts w:ascii="Times New Roman" w:hAnsi="Times New Roman" w:cs="Times New Roman"/>
          <w:sz w:val="24"/>
          <w:szCs w:val="24"/>
        </w:rPr>
        <w:t xml:space="preserve"> represents the penultimate threat level issued in the outlook.  Overall, these broadcasters were hesitant to endorse the words currently used in the SPC outlook, for fear that their meaning would confuse viewers.</w:t>
      </w:r>
    </w:p>
    <w:p w14:paraId="644D56F8" w14:textId="59FAE8E0" w:rsidR="00134038" w:rsidRPr="006F21C3" w:rsidRDefault="0042470E"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6759A6" w:rsidRPr="006F21C3">
        <w:rPr>
          <w:rFonts w:ascii="Times New Roman" w:hAnsi="Times New Roman" w:cs="Times New Roman"/>
          <w:sz w:val="24"/>
          <w:szCs w:val="24"/>
        </w:rPr>
        <w:t>P</w:t>
      </w:r>
      <w:r w:rsidRPr="006F21C3">
        <w:rPr>
          <w:rFonts w:ascii="Times New Roman" w:hAnsi="Times New Roman" w:cs="Times New Roman"/>
          <w:sz w:val="24"/>
          <w:szCs w:val="24"/>
        </w:rPr>
        <w:t>articipants unhappy with the meanings of</w:t>
      </w:r>
      <w:r w:rsidR="00BD6278" w:rsidRPr="006F21C3">
        <w:rPr>
          <w:rFonts w:ascii="Times New Roman" w:hAnsi="Times New Roman" w:cs="Times New Roman"/>
          <w:sz w:val="24"/>
          <w:szCs w:val="24"/>
        </w:rPr>
        <w:t xml:space="preserve"> the</w:t>
      </w:r>
      <w:r w:rsidRPr="006F21C3">
        <w:rPr>
          <w:rFonts w:ascii="Times New Roman" w:hAnsi="Times New Roman" w:cs="Times New Roman"/>
          <w:sz w:val="24"/>
          <w:szCs w:val="24"/>
        </w:rPr>
        <w:t xml:space="preserve"> SPC outlook</w:t>
      </w:r>
      <w:r w:rsidR="00BD6278" w:rsidRPr="006F21C3">
        <w:rPr>
          <w:rFonts w:ascii="Times New Roman" w:hAnsi="Times New Roman" w:cs="Times New Roman"/>
          <w:sz w:val="24"/>
          <w:szCs w:val="24"/>
        </w:rPr>
        <w:t xml:space="preserve"> words</w:t>
      </w:r>
      <w:r w:rsidR="006759A6" w:rsidRPr="006F21C3">
        <w:rPr>
          <w:rFonts w:ascii="Times New Roman" w:hAnsi="Times New Roman" w:cs="Times New Roman"/>
          <w:sz w:val="24"/>
          <w:szCs w:val="24"/>
        </w:rPr>
        <w:t xml:space="preserve"> also </w:t>
      </w:r>
      <w:r w:rsidR="00BD6278" w:rsidRPr="006F21C3">
        <w:rPr>
          <w:rFonts w:ascii="Times New Roman" w:hAnsi="Times New Roman" w:cs="Times New Roman"/>
          <w:sz w:val="24"/>
          <w:szCs w:val="24"/>
        </w:rPr>
        <w:t>us</w:t>
      </w:r>
      <w:r w:rsidR="006759A6" w:rsidRPr="006F21C3">
        <w:rPr>
          <w:rFonts w:ascii="Times New Roman" w:hAnsi="Times New Roman" w:cs="Times New Roman"/>
          <w:sz w:val="24"/>
          <w:szCs w:val="24"/>
        </w:rPr>
        <w:t xml:space="preserve">ed to </w:t>
      </w:r>
      <w:r w:rsidR="00BD6278" w:rsidRPr="006F21C3">
        <w:rPr>
          <w:rFonts w:ascii="Times New Roman" w:hAnsi="Times New Roman" w:cs="Times New Roman"/>
          <w:sz w:val="24"/>
          <w:szCs w:val="24"/>
        </w:rPr>
        <w:t>other communication techniques</w:t>
      </w:r>
      <w:r w:rsidRPr="006F21C3">
        <w:rPr>
          <w:rFonts w:ascii="Times New Roman" w:hAnsi="Times New Roman" w:cs="Times New Roman"/>
          <w:sz w:val="24"/>
          <w:szCs w:val="24"/>
        </w:rPr>
        <w:t xml:space="preserve"> to </w:t>
      </w:r>
      <w:r w:rsidR="00BD6278" w:rsidRPr="006F21C3">
        <w:rPr>
          <w:rFonts w:ascii="Times New Roman" w:hAnsi="Times New Roman" w:cs="Times New Roman"/>
          <w:sz w:val="24"/>
          <w:szCs w:val="24"/>
        </w:rPr>
        <w:t>translate the risk messages of the outlook</w:t>
      </w:r>
      <w:r w:rsidRPr="006F21C3">
        <w:rPr>
          <w:rFonts w:ascii="Times New Roman" w:hAnsi="Times New Roman" w:cs="Times New Roman"/>
          <w:sz w:val="24"/>
          <w:szCs w:val="24"/>
        </w:rPr>
        <w:t xml:space="preserve"> to their viewers.  These methods fell into two camps, </w:t>
      </w:r>
      <w:r w:rsidR="00BD6278" w:rsidRPr="006F21C3">
        <w:rPr>
          <w:rFonts w:ascii="Times New Roman" w:hAnsi="Times New Roman" w:cs="Times New Roman"/>
          <w:sz w:val="24"/>
          <w:szCs w:val="24"/>
        </w:rPr>
        <w:t>as</w:t>
      </w:r>
      <w:r w:rsidRPr="006F21C3">
        <w:rPr>
          <w:rFonts w:ascii="Times New Roman" w:hAnsi="Times New Roman" w:cs="Times New Roman"/>
          <w:sz w:val="24"/>
          <w:szCs w:val="24"/>
        </w:rPr>
        <w:t xml:space="preserve"> three broadcasters mention</w:t>
      </w:r>
      <w:r w:rsidR="00BD6278" w:rsidRPr="006F21C3">
        <w:rPr>
          <w:rFonts w:ascii="Times New Roman" w:hAnsi="Times New Roman" w:cs="Times New Roman"/>
          <w:sz w:val="24"/>
          <w:szCs w:val="24"/>
        </w:rPr>
        <w:t>ed</w:t>
      </w:r>
      <w:r w:rsidRPr="006F21C3">
        <w:rPr>
          <w:rFonts w:ascii="Times New Roman" w:hAnsi="Times New Roman" w:cs="Times New Roman"/>
          <w:sz w:val="24"/>
          <w:szCs w:val="24"/>
        </w:rPr>
        <w:t xml:space="preserve"> that they “Added Numbers” when they shared the outlook, </w:t>
      </w:r>
      <w:r w:rsidR="00BD6278" w:rsidRPr="006F21C3">
        <w:rPr>
          <w:rFonts w:ascii="Times New Roman" w:hAnsi="Times New Roman" w:cs="Times New Roman"/>
          <w:sz w:val="24"/>
          <w:szCs w:val="24"/>
        </w:rPr>
        <w:t>while</w:t>
      </w:r>
      <w:r w:rsidRPr="006F21C3">
        <w:rPr>
          <w:rFonts w:ascii="Times New Roman" w:hAnsi="Times New Roman" w:cs="Times New Roman"/>
          <w:sz w:val="24"/>
          <w:szCs w:val="24"/>
        </w:rPr>
        <w:t xml:space="preserve"> </w:t>
      </w:r>
      <w:r w:rsidR="0049529D" w:rsidRPr="006F21C3">
        <w:rPr>
          <w:rFonts w:ascii="Times New Roman" w:hAnsi="Times New Roman" w:cs="Times New Roman"/>
          <w:sz w:val="24"/>
          <w:szCs w:val="24"/>
        </w:rPr>
        <w:t>four</w:t>
      </w:r>
      <w:r w:rsidR="00BD6278" w:rsidRPr="006F21C3">
        <w:rPr>
          <w:rFonts w:ascii="Times New Roman" w:hAnsi="Times New Roman" w:cs="Times New Roman"/>
          <w:sz w:val="24"/>
          <w:szCs w:val="24"/>
        </w:rPr>
        <w:t xml:space="preserve"> others</w:t>
      </w:r>
      <w:r w:rsidRPr="006F21C3">
        <w:rPr>
          <w:rFonts w:ascii="Times New Roman" w:hAnsi="Times New Roman" w:cs="Times New Roman"/>
          <w:sz w:val="24"/>
          <w:szCs w:val="24"/>
        </w:rPr>
        <w:t xml:space="preserve"> describ</w:t>
      </w:r>
      <w:r w:rsidR="00BD6278" w:rsidRPr="006F21C3">
        <w:rPr>
          <w:rFonts w:ascii="Times New Roman" w:hAnsi="Times New Roman" w:cs="Times New Roman"/>
          <w:sz w:val="24"/>
          <w:szCs w:val="24"/>
        </w:rPr>
        <w:t>ed</w:t>
      </w:r>
      <w:r w:rsidRPr="006F21C3">
        <w:rPr>
          <w:rFonts w:ascii="Times New Roman" w:hAnsi="Times New Roman" w:cs="Times New Roman"/>
          <w:sz w:val="24"/>
          <w:szCs w:val="24"/>
        </w:rPr>
        <w:t xml:space="preserve"> using “Something with Frequency” to portray the severe weather threat.  Th</w:t>
      </w:r>
      <w:r w:rsidR="00BD6278" w:rsidRPr="006F21C3">
        <w:rPr>
          <w:rFonts w:ascii="Times New Roman" w:hAnsi="Times New Roman" w:cs="Times New Roman"/>
          <w:sz w:val="24"/>
          <w:szCs w:val="24"/>
        </w:rPr>
        <w:t>ose that preferred</w:t>
      </w:r>
      <w:r w:rsidRPr="006F21C3">
        <w:rPr>
          <w:rFonts w:ascii="Times New Roman" w:hAnsi="Times New Roman" w:cs="Times New Roman"/>
          <w:sz w:val="24"/>
          <w:szCs w:val="24"/>
        </w:rPr>
        <w:t xml:space="preserve"> numbers used a 1 to 5 scale</w:t>
      </w:r>
      <w:r w:rsidR="00F53962" w:rsidRPr="006F21C3">
        <w:rPr>
          <w:rFonts w:ascii="Times New Roman" w:hAnsi="Times New Roman" w:cs="Times New Roman"/>
          <w:sz w:val="24"/>
          <w:szCs w:val="24"/>
        </w:rPr>
        <w:t>.</w:t>
      </w:r>
      <w:r w:rsidRPr="006F21C3">
        <w:rPr>
          <w:rFonts w:ascii="Times New Roman" w:hAnsi="Times New Roman" w:cs="Times New Roman"/>
          <w:sz w:val="24"/>
          <w:szCs w:val="24"/>
        </w:rPr>
        <w:t xml:space="preserve"> </w:t>
      </w:r>
      <w:r w:rsidR="00F53962"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MET6 </w:t>
      </w:r>
      <w:r w:rsidR="00F53962" w:rsidRPr="006F21C3">
        <w:rPr>
          <w:rFonts w:ascii="Times New Roman" w:hAnsi="Times New Roman" w:cs="Times New Roman"/>
          <w:sz w:val="24"/>
          <w:szCs w:val="24"/>
        </w:rPr>
        <w:t>described how</w:t>
      </w:r>
      <w:r w:rsidRPr="006F21C3">
        <w:rPr>
          <w:rFonts w:ascii="Times New Roman" w:hAnsi="Times New Roman" w:cs="Times New Roman"/>
          <w:sz w:val="24"/>
          <w:szCs w:val="24"/>
        </w:rPr>
        <w:t xml:space="preserve"> “we’ll show the word but we will verbally say the number,” </w:t>
      </w:r>
      <w:r w:rsidR="00F53962" w:rsidRPr="006F21C3">
        <w:rPr>
          <w:rFonts w:ascii="Times New Roman" w:hAnsi="Times New Roman" w:cs="Times New Roman"/>
          <w:sz w:val="24"/>
          <w:szCs w:val="24"/>
        </w:rPr>
        <w:t>while</w:t>
      </w:r>
      <w:r w:rsidRPr="006F21C3">
        <w:rPr>
          <w:rFonts w:ascii="Times New Roman" w:hAnsi="Times New Roman" w:cs="Times New Roman"/>
          <w:sz w:val="24"/>
          <w:szCs w:val="24"/>
        </w:rPr>
        <w:t xml:space="preserve"> others like MET7 explain</w:t>
      </w:r>
      <w:r w:rsidR="00F53962" w:rsidRPr="006F21C3">
        <w:rPr>
          <w:rFonts w:ascii="Times New Roman" w:hAnsi="Times New Roman" w:cs="Times New Roman"/>
          <w:sz w:val="24"/>
          <w:szCs w:val="24"/>
        </w:rPr>
        <w:t>ed</w:t>
      </w:r>
      <w:r w:rsidRPr="006F21C3">
        <w:rPr>
          <w:rFonts w:ascii="Times New Roman" w:hAnsi="Times New Roman" w:cs="Times New Roman"/>
          <w:sz w:val="24"/>
          <w:szCs w:val="24"/>
        </w:rPr>
        <w:t xml:space="preserve"> that “at my station we ignore the words, we just use 1 2 3 4 5.”  </w:t>
      </w:r>
      <w:r w:rsidR="00F53962" w:rsidRPr="006F21C3">
        <w:rPr>
          <w:rFonts w:ascii="Times New Roman" w:hAnsi="Times New Roman" w:cs="Times New Roman"/>
          <w:sz w:val="24"/>
          <w:szCs w:val="24"/>
        </w:rPr>
        <w:t xml:space="preserve">Even so, numbers did not provide a </w:t>
      </w:r>
      <w:r w:rsidRPr="006F21C3">
        <w:rPr>
          <w:rFonts w:ascii="Times New Roman" w:hAnsi="Times New Roman" w:cs="Times New Roman"/>
          <w:sz w:val="24"/>
          <w:szCs w:val="24"/>
        </w:rPr>
        <w:t xml:space="preserve">perfect solution to these broadcasters, </w:t>
      </w:r>
      <w:r w:rsidR="00F53962" w:rsidRPr="006F21C3">
        <w:rPr>
          <w:rFonts w:ascii="Times New Roman" w:hAnsi="Times New Roman" w:cs="Times New Roman"/>
          <w:sz w:val="24"/>
          <w:szCs w:val="24"/>
        </w:rPr>
        <w:t>because</w:t>
      </w:r>
      <w:r w:rsidRPr="006F21C3">
        <w:rPr>
          <w:rFonts w:ascii="Times New Roman" w:hAnsi="Times New Roman" w:cs="Times New Roman"/>
          <w:sz w:val="24"/>
          <w:szCs w:val="24"/>
        </w:rPr>
        <w:t xml:space="preserve"> “we can still get tornadoes with a 1!” (MET</w:t>
      </w:r>
      <w:r w:rsidR="0049529D" w:rsidRPr="006F21C3">
        <w:rPr>
          <w:rFonts w:ascii="Times New Roman" w:hAnsi="Times New Roman" w:cs="Times New Roman"/>
          <w:sz w:val="24"/>
          <w:szCs w:val="24"/>
        </w:rPr>
        <w:t xml:space="preserve">7).  </w:t>
      </w:r>
      <w:r w:rsidR="00F53962" w:rsidRPr="006F21C3">
        <w:rPr>
          <w:rFonts w:ascii="Times New Roman" w:hAnsi="Times New Roman" w:cs="Times New Roman"/>
          <w:sz w:val="24"/>
          <w:szCs w:val="24"/>
        </w:rPr>
        <w:t>On the other hand, t</w:t>
      </w:r>
      <w:r w:rsidR="0049529D" w:rsidRPr="006F21C3">
        <w:rPr>
          <w:rFonts w:ascii="Times New Roman" w:hAnsi="Times New Roman" w:cs="Times New Roman"/>
          <w:sz w:val="24"/>
          <w:szCs w:val="24"/>
        </w:rPr>
        <w:t xml:space="preserve">he </w:t>
      </w:r>
      <w:r w:rsidR="00D1576A" w:rsidRPr="006F21C3">
        <w:rPr>
          <w:rFonts w:ascii="Times New Roman" w:hAnsi="Times New Roman" w:cs="Times New Roman"/>
          <w:sz w:val="24"/>
          <w:szCs w:val="24"/>
        </w:rPr>
        <w:t>broadcaster</w:t>
      </w:r>
      <w:r w:rsidR="0049529D" w:rsidRPr="006F21C3">
        <w:rPr>
          <w:rFonts w:ascii="Times New Roman" w:hAnsi="Times New Roman" w:cs="Times New Roman"/>
          <w:sz w:val="24"/>
          <w:szCs w:val="24"/>
        </w:rPr>
        <w:t xml:space="preserve">s that </w:t>
      </w:r>
      <w:r w:rsidR="00D1576A" w:rsidRPr="006F21C3">
        <w:rPr>
          <w:rFonts w:ascii="Times New Roman" w:hAnsi="Times New Roman" w:cs="Times New Roman"/>
          <w:sz w:val="24"/>
          <w:szCs w:val="24"/>
        </w:rPr>
        <w:t>preferred</w:t>
      </w:r>
      <w:r w:rsidR="0049529D" w:rsidRPr="006F21C3">
        <w:rPr>
          <w:rFonts w:ascii="Times New Roman" w:hAnsi="Times New Roman" w:cs="Times New Roman"/>
          <w:sz w:val="24"/>
          <w:szCs w:val="24"/>
        </w:rPr>
        <w:t xml:space="preserve"> frequency-based terminology felt that “you can kind of point to marginal and slight as isolated, enhanced or moderate is widespread or scattered” (MET3).  The coverage</w:t>
      </w:r>
      <w:r w:rsidR="00F53962" w:rsidRPr="006F21C3">
        <w:rPr>
          <w:rFonts w:ascii="Times New Roman" w:hAnsi="Times New Roman" w:cs="Times New Roman"/>
          <w:sz w:val="24"/>
          <w:szCs w:val="24"/>
        </w:rPr>
        <w:t>-</w:t>
      </w:r>
      <w:r w:rsidR="0049529D" w:rsidRPr="006F21C3">
        <w:rPr>
          <w:rFonts w:ascii="Times New Roman" w:hAnsi="Times New Roman" w:cs="Times New Roman"/>
          <w:sz w:val="24"/>
          <w:szCs w:val="24"/>
        </w:rPr>
        <w:t xml:space="preserve"> or frequency</w:t>
      </w:r>
      <w:r w:rsidR="00F53962" w:rsidRPr="006F21C3">
        <w:rPr>
          <w:rFonts w:ascii="Times New Roman" w:hAnsi="Times New Roman" w:cs="Times New Roman"/>
          <w:sz w:val="24"/>
          <w:szCs w:val="24"/>
        </w:rPr>
        <w:t>–</w:t>
      </w:r>
      <w:r w:rsidR="0049529D" w:rsidRPr="006F21C3">
        <w:rPr>
          <w:rFonts w:ascii="Times New Roman" w:hAnsi="Times New Roman" w:cs="Times New Roman"/>
          <w:sz w:val="24"/>
          <w:szCs w:val="24"/>
        </w:rPr>
        <w:t>based words help</w:t>
      </w:r>
      <w:r w:rsidR="00F53962" w:rsidRPr="006F21C3">
        <w:rPr>
          <w:rFonts w:ascii="Times New Roman" w:hAnsi="Times New Roman" w:cs="Times New Roman"/>
          <w:sz w:val="24"/>
          <w:szCs w:val="24"/>
        </w:rPr>
        <w:t>ed</w:t>
      </w:r>
      <w:r w:rsidR="0049529D" w:rsidRPr="006F21C3">
        <w:rPr>
          <w:rFonts w:ascii="Times New Roman" w:hAnsi="Times New Roman" w:cs="Times New Roman"/>
          <w:sz w:val="24"/>
          <w:szCs w:val="24"/>
        </w:rPr>
        <w:t xml:space="preserve"> broadcasters “convey that this has to do with likelihood of severe weather at a geographical point, versus overall threat” (MET7).  Again, </w:t>
      </w:r>
      <w:r w:rsidR="00F53962" w:rsidRPr="006F21C3">
        <w:rPr>
          <w:rFonts w:ascii="Times New Roman" w:hAnsi="Times New Roman" w:cs="Times New Roman"/>
          <w:sz w:val="24"/>
          <w:szCs w:val="24"/>
        </w:rPr>
        <w:t>frequency language</w:t>
      </w:r>
      <w:r w:rsidR="0049529D" w:rsidRPr="006F21C3">
        <w:rPr>
          <w:rFonts w:ascii="Times New Roman" w:hAnsi="Times New Roman" w:cs="Times New Roman"/>
          <w:sz w:val="24"/>
          <w:szCs w:val="24"/>
        </w:rPr>
        <w:t xml:space="preserve"> was not </w:t>
      </w:r>
      <w:r w:rsidR="00F53962" w:rsidRPr="006F21C3">
        <w:rPr>
          <w:rFonts w:ascii="Times New Roman" w:hAnsi="Times New Roman" w:cs="Times New Roman"/>
          <w:sz w:val="24"/>
          <w:szCs w:val="24"/>
        </w:rPr>
        <w:t>without flaws, as words like “numerous” and “widespread” could be confusingly similar for viewers (MET4).</w:t>
      </w:r>
      <w:r w:rsidR="0049529D" w:rsidRPr="006F21C3">
        <w:rPr>
          <w:rFonts w:ascii="Times New Roman" w:hAnsi="Times New Roman" w:cs="Times New Roman"/>
          <w:sz w:val="24"/>
          <w:szCs w:val="24"/>
        </w:rPr>
        <w:t xml:space="preserve"> </w:t>
      </w:r>
      <w:r w:rsidR="00126327" w:rsidRPr="006F21C3">
        <w:rPr>
          <w:rFonts w:ascii="Times New Roman" w:hAnsi="Times New Roman" w:cs="Times New Roman"/>
          <w:sz w:val="24"/>
          <w:szCs w:val="24"/>
        </w:rPr>
        <w:t xml:space="preserve"> Overall, b</w:t>
      </w:r>
      <w:r w:rsidR="0049529D" w:rsidRPr="006F21C3">
        <w:rPr>
          <w:rFonts w:ascii="Times New Roman" w:hAnsi="Times New Roman" w:cs="Times New Roman"/>
          <w:sz w:val="24"/>
          <w:szCs w:val="24"/>
        </w:rPr>
        <w:t>roadcasters</w:t>
      </w:r>
      <w:r w:rsidR="00126327" w:rsidRPr="006F21C3">
        <w:rPr>
          <w:rFonts w:ascii="Times New Roman" w:hAnsi="Times New Roman" w:cs="Times New Roman"/>
          <w:sz w:val="24"/>
          <w:szCs w:val="24"/>
        </w:rPr>
        <w:t>’ reported that their issues with the</w:t>
      </w:r>
      <w:r w:rsidR="0049529D" w:rsidRPr="006F21C3">
        <w:rPr>
          <w:rFonts w:ascii="Times New Roman" w:hAnsi="Times New Roman" w:cs="Times New Roman"/>
          <w:sz w:val="24"/>
          <w:szCs w:val="24"/>
        </w:rPr>
        <w:t xml:space="preserve"> current SPC </w:t>
      </w:r>
      <w:r w:rsidR="00126327" w:rsidRPr="006F21C3">
        <w:rPr>
          <w:rFonts w:ascii="Times New Roman" w:hAnsi="Times New Roman" w:cs="Times New Roman"/>
          <w:sz w:val="24"/>
          <w:szCs w:val="24"/>
        </w:rPr>
        <w:t xml:space="preserve">outlook </w:t>
      </w:r>
      <w:r w:rsidR="0049529D" w:rsidRPr="006F21C3">
        <w:rPr>
          <w:rFonts w:ascii="Times New Roman" w:hAnsi="Times New Roman" w:cs="Times New Roman"/>
          <w:sz w:val="24"/>
          <w:szCs w:val="24"/>
        </w:rPr>
        <w:t>words led them</w:t>
      </w:r>
      <w:r w:rsidR="00126327" w:rsidRPr="006F21C3">
        <w:rPr>
          <w:rFonts w:ascii="Times New Roman" w:hAnsi="Times New Roman" w:cs="Times New Roman"/>
          <w:sz w:val="24"/>
          <w:szCs w:val="24"/>
        </w:rPr>
        <w:t xml:space="preserve"> to</w:t>
      </w:r>
      <w:r w:rsidR="0049529D" w:rsidRPr="006F21C3">
        <w:rPr>
          <w:rFonts w:ascii="Times New Roman" w:hAnsi="Times New Roman" w:cs="Times New Roman"/>
          <w:sz w:val="24"/>
          <w:szCs w:val="24"/>
        </w:rPr>
        <w:t xml:space="preserve"> experiment with new ways of discriminating between the outlook levels, </w:t>
      </w:r>
      <w:r w:rsidR="00126327" w:rsidRPr="006F21C3">
        <w:rPr>
          <w:rFonts w:ascii="Times New Roman" w:hAnsi="Times New Roman" w:cs="Times New Roman"/>
          <w:sz w:val="24"/>
          <w:szCs w:val="24"/>
        </w:rPr>
        <w:t xml:space="preserve">though they also feared that the lack of consistency across these methods </w:t>
      </w:r>
      <w:r w:rsidR="0049529D" w:rsidRPr="006F21C3">
        <w:rPr>
          <w:rFonts w:ascii="Times New Roman" w:hAnsi="Times New Roman" w:cs="Times New Roman"/>
          <w:sz w:val="24"/>
          <w:szCs w:val="24"/>
        </w:rPr>
        <w:t>“just leads to more confusion” (MET7).</w:t>
      </w:r>
    </w:p>
    <w:p w14:paraId="0F709658" w14:textId="466998F4" w:rsidR="00B21BAA" w:rsidRPr="006F21C3" w:rsidRDefault="00B21BAA" w:rsidP="002227FD">
      <w:pPr>
        <w:pStyle w:val="Heading2"/>
      </w:pPr>
      <w:bookmarkStart w:id="33" w:name="_Toc46885939"/>
      <w:r w:rsidRPr="006F21C3">
        <w:t>S</w:t>
      </w:r>
      <w:r w:rsidR="00FB516B" w:rsidRPr="006F21C3">
        <w:t>urvey Data</w:t>
      </w:r>
      <w:r w:rsidR="00865633" w:rsidRPr="006F21C3">
        <w:t xml:space="preserve"> Statistical</w:t>
      </w:r>
      <w:r w:rsidR="00FB516B" w:rsidRPr="006F21C3">
        <w:t xml:space="preserve"> Analysis</w:t>
      </w:r>
      <w:bookmarkEnd w:id="33"/>
    </w:p>
    <w:p w14:paraId="28ACA94D" w14:textId="26FA991F" w:rsidR="00805FC1" w:rsidRPr="006F21C3" w:rsidRDefault="00805FC1"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865633" w:rsidRPr="006F21C3">
        <w:rPr>
          <w:rFonts w:ascii="Times New Roman" w:hAnsi="Times New Roman" w:cs="Times New Roman"/>
          <w:sz w:val="24"/>
          <w:szCs w:val="24"/>
        </w:rPr>
        <w:t>In addition to these thematic analyses</w:t>
      </w:r>
      <w:r w:rsidR="00FB516B" w:rsidRPr="006F21C3">
        <w:rPr>
          <w:rFonts w:ascii="Times New Roman" w:hAnsi="Times New Roman" w:cs="Times New Roman"/>
          <w:sz w:val="24"/>
          <w:szCs w:val="24"/>
        </w:rPr>
        <w:t xml:space="preserve">, </w:t>
      </w:r>
      <w:r w:rsidR="0099249D" w:rsidRPr="006F21C3">
        <w:rPr>
          <w:rFonts w:ascii="Times New Roman" w:hAnsi="Times New Roman" w:cs="Times New Roman"/>
          <w:sz w:val="24"/>
          <w:szCs w:val="24"/>
        </w:rPr>
        <w:t>I</w:t>
      </w:r>
      <w:r w:rsidR="00FB516B" w:rsidRPr="006F21C3">
        <w:rPr>
          <w:rFonts w:ascii="Times New Roman" w:hAnsi="Times New Roman" w:cs="Times New Roman"/>
          <w:sz w:val="24"/>
          <w:szCs w:val="24"/>
        </w:rPr>
        <w:t xml:space="preserve"> also completed a detailed statistical analysis of survey data collected from several thousand members of the public on their </w:t>
      </w:r>
      <w:r w:rsidR="00126327" w:rsidRPr="006F21C3">
        <w:rPr>
          <w:rFonts w:ascii="Times New Roman" w:hAnsi="Times New Roman" w:cs="Times New Roman"/>
          <w:sz w:val="24"/>
          <w:szCs w:val="24"/>
        </w:rPr>
        <w:t xml:space="preserve">interpretation of the </w:t>
      </w:r>
      <w:r w:rsidR="00FB516B" w:rsidRPr="006F21C3">
        <w:rPr>
          <w:rFonts w:ascii="Times New Roman" w:hAnsi="Times New Roman" w:cs="Times New Roman"/>
          <w:sz w:val="24"/>
          <w:szCs w:val="24"/>
        </w:rPr>
        <w:t xml:space="preserve">SPC outlook.  To perform this analysis, </w:t>
      </w:r>
      <w:r w:rsidR="0099249D" w:rsidRPr="006F21C3">
        <w:rPr>
          <w:rFonts w:ascii="Times New Roman" w:hAnsi="Times New Roman" w:cs="Times New Roman"/>
          <w:sz w:val="24"/>
          <w:szCs w:val="24"/>
        </w:rPr>
        <w:t>I</w:t>
      </w:r>
      <w:r w:rsidRPr="006F21C3">
        <w:rPr>
          <w:rFonts w:ascii="Times New Roman" w:hAnsi="Times New Roman" w:cs="Times New Roman"/>
          <w:sz w:val="24"/>
          <w:szCs w:val="24"/>
        </w:rPr>
        <w:t xml:space="preserve"> first plotted the </w:t>
      </w:r>
      <w:r w:rsidR="003312C0" w:rsidRPr="006F21C3">
        <w:rPr>
          <w:rFonts w:ascii="Times New Roman" w:hAnsi="Times New Roman" w:cs="Times New Roman"/>
          <w:sz w:val="24"/>
          <w:szCs w:val="24"/>
        </w:rPr>
        <w:t xml:space="preserve">distributions for participant’s preferred </w:t>
      </w:r>
      <w:r w:rsidR="00400FD8" w:rsidRPr="006F21C3">
        <w:rPr>
          <w:rFonts w:ascii="Times New Roman" w:hAnsi="Times New Roman" w:cs="Times New Roman"/>
          <w:sz w:val="24"/>
          <w:szCs w:val="24"/>
        </w:rPr>
        <w:t>words and colors for the five ranking levels</w:t>
      </w:r>
      <w:r w:rsidR="00D568BC" w:rsidRPr="006F21C3">
        <w:rPr>
          <w:rFonts w:ascii="Times New Roman" w:hAnsi="Times New Roman" w:cs="Times New Roman"/>
          <w:sz w:val="24"/>
          <w:szCs w:val="24"/>
        </w:rPr>
        <w:t xml:space="preserve"> and</w:t>
      </w:r>
      <w:r w:rsidR="00400FD8" w:rsidRPr="006F21C3">
        <w:rPr>
          <w:rFonts w:ascii="Times New Roman" w:hAnsi="Times New Roman" w:cs="Times New Roman"/>
          <w:sz w:val="24"/>
          <w:szCs w:val="24"/>
        </w:rPr>
        <w:t xml:space="preserve"> their ranking scores (</w:t>
      </w:r>
      <w:r w:rsidR="00FB5545" w:rsidRPr="006F21C3">
        <w:rPr>
          <w:rFonts w:ascii="Times New Roman" w:hAnsi="Times New Roman" w:cs="Times New Roman"/>
          <w:sz w:val="24"/>
          <w:szCs w:val="24"/>
        </w:rPr>
        <w:t>Figs</w:t>
      </w:r>
      <w:r w:rsidR="00D568BC" w:rsidRPr="006F21C3">
        <w:rPr>
          <w:rFonts w:ascii="Times New Roman" w:hAnsi="Times New Roman" w:cs="Times New Roman"/>
          <w:sz w:val="24"/>
          <w:szCs w:val="24"/>
        </w:rPr>
        <w:t>.</w:t>
      </w:r>
      <w:r w:rsidR="00FB5545" w:rsidRPr="006F21C3">
        <w:rPr>
          <w:rFonts w:ascii="Times New Roman" w:hAnsi="Times New Roman" w:cs="Times New Roman"/>
          <w:sz w:val="24"/>
          <w:szCs w:val="24"/>
        </w:rPr>
        <w:t xml:space="preserve"> 9</w:t>
      </w:r>
      <w:r w:rsidR="00D568BC" w:rsidRPr="006F21C3">
        <w:rPr>
          <w:rFonts w:ascii="Times New Roman" w:hAnsi="Times New Roman" w:cs="Times New Roman"/>
          <w:sz w:val="24"/>
          <w:szCs w:val="24"/>
        </w:rPr>
        <w:t>-</w:t>
      </w:r>
      <w:r w:rsidR="00FB5545" w:rsidRPr="006F21C3">
        <w:rPr>
          <w:rFonts w:ascii="Times New Roman" w:hAnsi="Times New Roman" w:cs="Times New Roman"/>
          <w:sz w:val="24"/>
          <w:szCs w:val="24"/>
        </w:rPr>
        <w:t>10</w:t>
      </w:r>
      <w:r w:rsidR="00400FD8" w:rsidRPr="006F21C3">
        <w:rPr>
          <w:rFonts w:ascii="Times New Roman" w:hAnsi="Times New Roman" w:cs="Times New Roman"/>
          <w:sz w:val="24"/>
          <w:szCs w:val="24"/>
        </w:rPr>
        <w:t xml:space="preserve">).  </w:t>
      </w:r>
      <w:r w:rsidR="00E15572" w:rsidRPr="006F21C3">
        <w:rPr>
          <w:rFonts w:ascii="Times New Roman" w:hAnsi="Times New Roman" w:cs="Times New Roman"/>
          <w:sz w:val="24"/>
          <w:szCs w:val="24"/>
        </w:rPr>
        <w:t xml:space="preserve">These distributions revealed some potential points of confusion for participants, as well as a few parts of the SPC scale that work more effectively. </w:t>
      </w:r>
    </w:p>
    <w:p w14:paraId="52D8C1B3" w14:textId="77777777" w:rsidR="007F6BBF" w:rsidRPr="006F21C3" w:rsidRDefault="007F6BBF" w:rsidP="009B3FB4">
      <w:pPr>
        <w:spacing w:line="360" w:lineRule="auto"/>
        <w:rPr>
          <w:rFonts w:ascii="Times New Roman" w:hAnsi="Times New Roman" w:cs="Times New Roman"/>
          <w:sz w:val="24"/>
          <w:szCs w:val="24"/>
        </w:rPr>
      </w:pPr>
    </w:p>
    <w:p w14:paraId="0161F649" w14:textId="77777777" w:rsidR="0013742A" w:rsidRDefault="00430B14" w:rsidP="0013742A">
      <w:pPr>
        <w:keepNext/>
        <w:spacing w:line="360" w:lineRule="auto"/>
      </w:pPr>
      <w:r w:rsidRPr="006F21C3">
        <w:rPr>
          <w:rFonts w:ascii="Times New Roman" w:hAnsi="Times New Roman" w:cs="Times New Roman"/>
          <w:noProof/>
          <w:sz w:val="24"/>
          <w:szCs w:val="24"/>
        </w:rPr>
        <w:drawing>
          <wp:inline distT="0" distB="0" distL="0" distR="0" wp14:anchorId="77223B6F" wp14:editId="24A21258">
            <wp:extent cx="5943600" cy="52819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5281930"/>
                    </a:xfrm>
                    <a:prstGeom prst="rect">
                      <a:avLst/>
                    </a:prstGeom>
                    <a:noFill/>
                    <a:ln>
                      <a:noFill/>
                    </a:ln>
                  </pic:spPr>
                </pic:pic>
              </a:graphicData>
            </a:graphic>
          </wp:inline>
        </w:drawing>
      </w:r>
    </w:p>
    <w:p w14:paraId="27111D2C" w14:textId="2AB2812F" w:rsidR="00FB5545" w:rsidRPr="006F21C3" w:rsidRDefault="0013742A" w:rsidP="0013742A">
      <w:pPr>
        <w:pStyle w:val="Caption"/>
        <w:rPr>
          <w:rFonts w:cs="Times New Roman"/>
          <w:szCs w:val="24"/>
        </w:rPr>
      </w:pPr>
      <w:bookmarkStart w:id="34" w:name="_Toc46878823"/>
      <w:r>
        <w:t xml:space="preserve">Figure </w:t>
      </w:r>
      <w:fldSimple w:instr=" SEQ Figure \* ARABIC ">
        <w:r w:rsidR="00160DAF">
          <w:rPr>
            <w:noProof/>
          </w:rPr>
          <w:t>9</w:t>
        </w:r>
      </w:fldSimple>
      <w:r w:rsidRPr="00A527B2">
        <w:t>: Graphs of the frequencies with which participants ranked each of the 5 available SPC outlook words for each of the 5 open positions for words, as well as the distribution of participants’ SPC word ranking scores.</w:t>
      </w:r>
      <w:bookmarkEnd w:id="34"/>
    </w:p>
    <w:p w14:paraId="1EFE992A" w14:textId="1FCE70CF" w:rsidR="00FB5545" w:rsidRPr="006F21C3" w:rsidRDefault="00D568BC" w:rsidP="0013742A">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Overall,</w:t>
      </w:r>
      <w:r w:rsidR="00E15572" w:rsidRPr="006F21C3">
        <w:rPr>
          <w:rFonts w:ascii="Times New Roman" w:hAnsi="Times New Roman" w:cs="Times New Roman"/>
          <w:sz w:val="24"/>
          <w:szCs w:val="24"/>
        </w:rPr>
        <w:t xml:space="preserve"> participants </w:t>
      </w:r>
      <w:r w:rsidRPr="006F21C3">
        <w:rPr>
          <w:rFonts w:ascii="Times New Roman" w:hAnsi="Times New Roman" w:cs="Times New Roman"/>
          <w:sz w:val="24"/>
          <w:szCs w:val="24"/>
        </w:rPr>
        <w:t>interchanged</w:t>
      </w:r>
      <w:r w:rsidR="00E15572" w:rsidRPr="006F21C3">
        <w:rPr>
          <w:rFonts w:ascii="Times New Roman" w:hAnsi="Times New Roman" w:cs="Times New Roman"/>
          <w:sz w:val="24"/>
          <w:szCs w:val="24"/>
        </w:rPr>
        <w:t xml:space="preserve"> the positions of Marginal and Slight, as well as Moderate and Enhanced</w:t>
      </w:r>
      <w:r w:rsidRPr="006F21C3">
        <w:rPr>
          <w:rFonts w:ascii="Times New Roman" w:hAnsi="Times New Roman" w:cs="Times New Roman"/>
          <w:sz w:val="24"/>
          <w:szCs w:val="24"/>
        </w:rPr>
        <w:t>.  The</w:t>
      </w:r>
      <w:r w:rsidR="00E15572" w:rsidRPr="006F21C3">
        <w:rPr>
          <w:rFonts w:ascii="Times New Roman" w:hAnsi="Times New Roman" w:cs="Times New Roman"/>
          <w:sz w:val="24"/>
          <w:szCs w:val="24"/>
        </w:rPr>
        <w:t xml:space="preserve"> first four risk words</w:t>
      </w:r>
      <w:r w:rsidRPr="006F21C3">
        <w:rPr>
          <w:rFonts w:ascii="Times New Roman" w:hAnsi="Times New Roman" w:cs="Times New Roman"/>
          <w:sz w:val="24"/>
          <w:szCs w:val="24"/>
        </w:rPr>
        <w:t xml:space="preserve"> as favored by the participants</w:t>
      </w:r>
      <w:r w:rsidR="00E15572" w:rsidRPr="006F21C3">
        <w:rPr>
          <w:rFonts w:ascii="Times New Roman" w:hAnsi="Times New Roman" w:cs="Times New Roman"/>
          <w:sz w:val="24"/>
          <w:szCs w:val="24"/>
        </w:rPr>
        <w:t xml:space="preserve"> </w:t>
      </w:r>
      <w:r w:rsidRPr="006F21C3">
        <w:rPr>
          <w:rFonts w:ascii="Times New Roman" w:hAnsi="Times New Roman" w:cs="Times New Roman"/>
          <w:sz w:val="24"/>
          <w:szCs w:val="24"/>
        </w:rPr>
        <w:t>were thus</w:t>
      </w:r>
      <w:r w:rsidR="00E15572" w:rsidRPr="006F21C3">
        <w:rPr>
          <w:rFonts w:ascii="Times New Roman" w:hAnsi="Times New Roman" w:cs="Times New Roman"/>
          <w:sz w:val="24"/>
          <w:szCs w:val="24"/>
        </w:rPr>
        <w:t xml:space="preserve"> </w:t>
      </w:r>
      <w:r w:rsidR="00FB5545" w:rsidRPr="006F21C3">
        <w:rPr>
          <w:rFonts w:ascii="Times New Roman" w:hAnsi="Times New Roman" w:cs="Times New Roman"/>
          <w:sz w:val="24"/>
          <w:szCs w:val="24"/>
        </w:rPr>
        <w:t>S</w:t>
      </w:r>
      <w:r w:rsidR="00E15572" w:rsidRPr="006F21C3">
        <w:rPr>
          <w:rFonts w:ascii="Times New Roman" w:hAnsi="Times New Roman" w:cs="Times New Roman"/>
          <w:sz w:val="24"/>
          <w:szCs w:val="24"/>
        </w:rPr>
        <w:t xml:space="preserve">light, </w:t>
      </w:r>
      <w:r w:rsidR="00FB5545" w:rsidRPr="006F21C3">
        <w:rPr>
          <w:rFonts w:ascii="Times New Roman" w:hAnsi="Times New Roman" w:cs="Times New Roman"/>
          <w:sz w:val="24"/>
          <w:szCs w:val="24"/>
        </w:rPr>
        <w:t>M</w:t>
      </w:r>
      <w:r w:rsidR="00E15572" w:rsidRPr="006F21C3">
        <w:rPr>
          <w:rFonts w:ascii="Times New Roman" w:hAnsi="Times New Roman" w:cs="Times New Roman"/>
          <w:sz w:val="24"/>
          <w:szCs w:val="24"/>
        </w:rPr>
        <w:t xml:space="preserve">arginal, </w:t>
      </w:r>
      <w:r w:rsidR="00FB5545" w:rsidRPr="006F21C3">
        <w:rPr>
          <w:rFonts w:ascii="Times New Roman" w:hAnsi="Times New Roman" w:cs="Times New Roman"/>
          <w:sz w:val="24"/>
          <w:szCs w:val="24"/>
        </w:rPr>
        <w:t>M</w:t>
      </w:r>
      <w:r w:rsidR="00E15572" w:rsidRPr="006F21C3">
        <w:rPr>
          <w:rFonts w:ascii="Times New Roman" w:hAnsi="Times New Roman" w:cs="Times New Roman"/>
          <w:sz w:val="24"/>
          <w:szCs w:val="24"/>
        </w:rPr>
        <w:t xml:space="preserve">oderate, and </w:t>
      </w:r>
      <w:r w:rsidR="00FB5545" w:rsidRPr="006F21C3">
        <w:rPr>
          <w:rFonts w:ascii="Times New Roman" w:hAnsi="Times New Roman" w:cs="Times New Roman"/>
          <w:sz w:val="24"/>
          <w:szCs w:val="24"/>
        </w:rPr>
        <w:t>E</w:t>
      </w:r>
      <w:r w:rsidR="00E15572" w:rsidRPr="006F21C3">
        <w:rPr>
          <w:rFonts w:ascii="Times New Roman" w:hAnsi="Times New Roman" w:cs="Times New Roman"/>
          <w:sz w:val="24"/>
          <w:szCs w:val="24"/>
        </w:rPr>
        <w:t xml:space="preserve">nhanced, in that order.  The distribution of participants for the second and fourth risk words were </w:t>
      </w:r>
      <w:r w:rsidRPr="006F21C3">
        <w:rPr>
          <w:rFonts w:ascii="Times New Roman" w:hAnsi="Times New Roman" w:cs="Times New Roman"/>
          <w:sz w:val="24"/>
          <w:szCs w:val="24"/>
        </w:rPr>
        <w:t xml:space="preserve">also </w:t>
      </w:r>
      <w:r w:rsidR="00E15572" w:rsidRPr="006F21C3">
        <w:rPr>
          <w:rFonts w:ascii="Times New Roman" w:hAnsi="Times New Roman" w:cs="Times New Roman"/>
          <w:sz w:val="24"/>
          <w:szCs w:val="24"/>
        </w:rPr>
        <w:t>even across the word options</w:t>
      </w:r>
      <w:r w:rsidRPr="006F21C3">
        <w:rPr>
          <w:rFonts w:ascii="Times New Roman" w:hAnsi="Times New Roman" w:cs="Times New Roman"/>
          <w:sz w:val="24"/>
          <w:szCs w:val="24"/>
        </w:rPr>
        <w:t xml:space="preserve"> relative</w:t>
      </w:r>
      <w:r w:rsidR="00E15572" w:rsidRPr="006F21C3">
        <w:rPr>
          <w:rFonts w:ascii="Times New Roman" w:hAnsi="Times New Roman" w:cs="Times New Roman"/>
          <w:sz w:val="24"/>
          <w:szCs w:val="24"/>
        </w:rPr>
        <w:t xml:space="preserve"> to the first and third words, </w:t>
      </w:r>
      <w:r w:rsidRPr="006F21C3">
        <w:rPr>
          <w:rFonts w:ascii="Times New Roman" w:hAnsi="Times New Roman" w:cs="Times New Roman"/>
          <w:sz w:val="24"/>
          <w:szCs w:val="24"/>
        </w:rPr>
        <w:t>which suggests</w:t>
      </w:r>
      <w:r w:rsidR="00E15572" w:rsidRPr="006F21C3">
        <w:rPr>
          <w:rFonts w:ascii="Times New Roman" w:hAnsi="Times New Roman" w:cs="Times New Roman"/>
          <w:sz w:val="24"/>
          <w:szCs w:val="24"/>
        </w:rPr>
        <w:t xml:space="preserve"> the participants were confused </w:t>
      </w:r>
      <w:r w:rsidR="00190FE7" w:rsidRPr="006F21C3">
        <w:rPr>
          <w:rFonts w:ascii="Times New Roman" w:hAnsi="Times New Roman" w:cs="Times New Roman"/>
          <w:sz w:val="24"/>
          <w:szCs w:val="24"/>
        </w:rPr>
        <w:t>about</w:t>
      </w:r>
      <w:r w:rsidR="00E15572" w:rsidRPr="006F21C3">
        <w:rPr>
          <w:rFonts w:ascii="Times New Roman" w:hAnsi="Times New Roman" w:cs="Times New Roman"/>
          <w:sz w:val="24"/>
          <w:szCs w:val="24"/>
        </w:rPr>
        <w:t xml:space="preserve"> what word </w:t>
      </w:r>
      <w:r w:rsidRPr="006F21C3">
        <w:rPr>
          <w:rFonts w:ascii="Times New Roman" w:hAnsi="Times New Roman" w:cs="Times New Roman"/>
          <w:sz w:val="24"/>
          <w:szCs w:val="24"/>
        </w:rPr>
        <w:t>fit best</w:t>
      </w:r>
      <w:r w:rsidR="00E15572" w:rsidRPr="006F21C3">
        <w:rPr>
          <w:rFonts w:ascii="Times New Roman" w:hAnsi="Times New Roman" w:cs="Times New Roman"/>
          <w:sz w:val="24"/>
          <w:szCs w:val="24"/>
        </w:rPr>
        <w:t xml:space="preserve"> for those levels.  The fifth risk word was overwhelmingly chosen to be </w:t>
      </w:r>
      <w:r w:rsidR="00FB5545" w:rsidRPr="006F21C3">
        <w:rPr>
          <w:rFonts w:ascii="Times New Roman" w:hAnsi="Times New Roman" w:cs="Times New Roman"/>
          <w:sz w:val="24"/>
          <w:szCs w:val="24"/>
        </w:rPr>
        <w:t>H</w:t>
      </w:r>
      <w:r w:rsidR="00E15572" w:rsidRPr="006F21C3">
        <w:rPr>
          <w:rFonts w:ascii="Times New Roman" w:hAnsi="Times New Roman" w:cs="Times New Roman"/>
          <w:sz w:val="24"/>
          <w:szCs w:val="24"/>
        </w:rPr>
        <w:t xml:space="preserve">igh in </w:t>
      </w:r>
      <w:r w:rsidR="0099249D" w:rsidRPr="006F21C3">
        <w:rPr>
          <w:rFonts w:ascii="Times New Roman" w:hAnsi="Times New Roman" w:cs="Times New Roman"/>
          <w:sz w:val="24"/>
          <w:szCs w:val="24"/>
        </w:rPr>
        <w:t>this</w:t>
      </w:r>
      <w:r w:rsidR="00E15572" w:rsidRPr="006F21C3">
        <w:rPr>
          <w:rFonts w:ascii="Times New Roman" w:hAnsi="Times New Roman" w:cs="Times New Roman"/>
          <w:sz w:val="24"/>
          <w:szCs w:val="24"/>
        </w:rPr>
        <w:t xml:space="preserve"> sample, with </w:t>
      </w:r>
      <w:r w:rsidR="00190FE7" w:rsidRPr="006F21C3">
        <w:rPr>
          <w:rFonts w:ascii="Times New Roman" w:hAnsi="Times New Roman" w:cs="Times New Roman"/>
          <w:sz w:val="24"/>
          <w:szCs w:val="24"/>
        </w:rPr>
        <w:t>63</w:t>
      </w:r>
      <w:r w:rsidR="00E15572" w:rsidRPr="006F21C3">
        <w:rPr>
          <w:rFonts w:ascii="Times New Roman" w:hAnsi="Times New Roman" w:cs="Times New Roman"/>
          <w:sz w:val="24"/>
          <w:szCs w:val="24"/>
        </w:rPr>
        <w:t>% of participants selecting the word for that level.  The distribution of participant word ranking scores was found to be</w:t>
      </w:r>
      <w:r w:rsidRPr="006F21C3">
        <w:rPr>
          <w:rFonts w:ascii="Times New Roman" w:hAnsi="Times New Roman" w:cs="Times New Roman"/>
          <w:sz w:val="24"/>
          <w:szCs w:val="24"/>
        </w:rPr>
        <w:t xml:space="preserve"> somewhat</w:t>
      </w:r>
      <w:r w:rsidR="00E15572" w:rsidRPr="006F21C3">
        <w:rPr>
          <w:rFonts w:ascii="Times New Roman" w:hAnsi="Times New Roman" w:cs="Times New Roman"/>
          <w:sz w:val="24"/>
          <w:szCs w:val="24"/>
        </w:rPr>
        <w:t xml:space="preserve"> skew left, with most participants</w:t>
      </w:r>
      <w:r w:rsidR="00855339" w:rsidRPr="006F21C3">
        <w:rPr>
          <w:rFonts w:ascii="Times New Roman" w:hAnsi="Times New Roman" w:cs="Times New Roman"/>
          <w:sz w:val="24"/>
          <w:szCs w:val="24"/>
        </w:rPr>
        <w:t xml:space="preserve"> making minor mistakes</w:t>
      </w:r>
      <w:r w:rsidR="003F4EAB" w:rsidRPr="006F21C3">
        <w:rPr>
          <w:rFonts w:ascii="Times New Roman" w:hAnsi="Times New Roman" w:cs="Times New Roman"/>
          <w:sz w:val="24"/>
          <w:szCs w:val="24"/>
        </w:rPr>
        <w:t>,</w:t>
      </w:r>
      <w:r w:rsidR="00855339" w:rsidRPr="006F21C3">
        <w:rPr>
          <w:rFonts w:ascii="Times New Roman" w:hAnsi="Times New Roman" w:cs="Times New Roman"/>
          <w:sz w:val="24"/>
          <w:szCs w:val="24"/>
        </w:rPr>
        <w:t xml:space="preserve"> </w:t>
      </w:r>
      <w:r w:rsidR="003F4EAB" w:rsidRPr="006F21C3">
        <w:rPr>
          <w:rFonts w:ascii="Times New Roman" w:hAnsi="Times New Roman" w:cs="Times New Roman"/>
          <w:sz w:val="24"/>
          <w:szCs w:val="24"/>
        </w:rPr>
        <w:t xml:space="preserve">like interchanging adjacent words, </w:t>
      </w:r>
      <w:r w:rsidR="00855339" w:rsidRPr="006F21C3">
        <w:rPr>
          <w:rFonts w:ascii="Times New Roman" w:hAnsi="Times New Roman" w:cs="Times New Roman"/>
          <w:sz w:val="24"/>
          <w:szCs w:val="24"/>
        </w:rPr>
        <w:t>and very few making significant mistakes</w:t>
      </w:r>
      <w:r w:rsidR="003F4EAB" w:rsidRPr="006F21C3">
        <w:rPr>
          <w:rFonts w:ascii="Times New Roman" w:hAnsi="Times New Roman" w:cs="Times New Roman"/>
          <w:sz w:val="24"/>
          <w:szCs w:val="24"/>
        </w:rPr>
        <w:t>, like switching the placement of Marginal and High</w:t>
      </w:r>
      <w:r w:rsidR="00855339" w:rsidRPr="006F21C3">
        <w:rPr>
          <w:rFonts w:ascii="Times New Roman" w:hAnsi="Times New Roman" w:cs="Times New Roman"/>
          <w:sz w:val="24"/>
          <w:szCs w:val="24"/>
        </w:rPr>
        <w:t>.</w:t>
      </w:r>
      <w:r w:rsidRPr="006F21C3">
        <w:rPr>
          <w:rFonts w:ascii="Times New Roman" w:hAnsi="Times New Roman" w:cs="Times New Roman"/>
          <w:sz w:val="24"/>
          <w:szCs w:val="24"/>
        </w:rPr>
        <w:t xml:space="preserve"> </w:t>
      </w:r>
    </w:p>
    <w:p w14:paraId="716E55B6" w14:textId="24B1C9D8" w:rsidR="0013742A" w:rsidRDefault="0013742A" w:rsidP="0013742A">
      <w:pPr>
        <w:pStyle w:val="Caption"/>
        <w:keepNext/>
      </w:pPr>
      <w:bookmarkStart w:id="35" w:name="_Toc46878611"/>
      <w:r>
        <w:t xml:space="preserve">Table </w:t>
      </w:r>
      <w:fldSimple w:instr=" SEQ Table \* ARABIC ">
        <w:r w:rsidR="006701CA">
          <w:rPr>
            <w:noProof/>
          </w:rPr>
          <w:t>5</w:t>
        </w:r>
      </w:fldSimple>
      <w:r w:rsidRPr="00DD1720">
        <w:t>:</w:t>
      </w:r>
      <w:r>
        <w:t xml:space="preserve"> The number of participants that ranked the order of the SPC words, for the seven groups with </w:t>
      </w:r>
      <w:r w:rsidRPr="00B045CA">
        <w:rPr>
          <w:i/>
          <w:iCs w:val="0"/>
        </w:rPr>
        <w:t>n</w:t>
      </w:r>
      <w:r>
        <w:t xml:space="preserve"> greater than 90.  The words participants selected for each position are labeled, as well as the number </w:t>
      </w:r>
      <w:r w:rsidRPr="00FB5545">
        <w:rPr>
          <w:i/>
          <w:iCs w:val="0"/>
        </w:rPr>
        <w:t xml:space="preserve">n </w:t>
      </w:r>
      <w:r>
        <w:t>of participants for each group, and their group’s SPC word rank score.  The correct rank order is highlighted by dashed border.</w:t>
      </w:r>
      <w:bookmarkEnd w:id="35"/>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182"/>
        <w:gridCol w:w="1182"/>
        <w:gridCol w:w="1182"/>
        <w:gridCol w:w="1182"/>
        <w:gridCol w:w="1182"/>
        <w:gridCol w:w="1182"/>
        <w:gridCol w:w="1453"/>
      </w:tblGrid>
      <w:tr w:rsidR="00855339" w:rsidRPr="006F21C3" w14:paraId="655AA7EE" w14:textId="26E4E9B4" w:rsidTr="00FB5545">
        <w:trPr>
          <w:trHeight w:val="309"/>
          <w:jc w:val="center"/>
        </w:trPr>
        <w:tc>
          <w:tcPr>
            <w:tcW w:w="1182" w:type="dxa"/>
            <w:shd w:val="clear" w:color="auto" w:fill="000000"/>
            <w:tcMar>
              <w:top w:w="58" w:type="dxa"/>
              <w:left w:w="117" w:type="dxa"/>
              <w:bottom w:w="58" w:type="dxa"/>
              <w:right w:w="117" w:type="dxa"/>
            </w:tcMar>
            <w:vAlign w:val="center"/>
            <w:hideMark/>
          </w:tcPr>
          <w:p w14:paraId="12CCD331"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b/>
                <w:bCs/>
                <w:sz w:val="24"/>
                <w:szCs w:val="24"/>
              </w:rPr>
              <w:t>1</w:t>
            </w:r>
            <w:r w:rsidRPr="006F21C3">
              <w:rPr>
                <w:rFonts w:ascii="Times New Roman" w:hAnsi="Times New Roman" w:cs="Times New Roman"/>
                <w:b/>
                <w:bCs/>
                <w:sz w:val="24"/>
                <w:szCs w:val="24"/>
                <w:vertAlign w:val="superscript"/>
              </w:rPr>
              <w:t>st</w:t>
            </w:r>
            <w:r w:rsidRPr="006F21C3">
              <w:rPr>
                <w:rFonts w:ascii="Times New Roman" w:hAnsi="Times New Roman" w:cs="Times New Roman"/>
                <w:b/>
                <w:bCs/>
                <w:sz w:val="24"/>
                <w:szCs w:val="24"/>
              </w:rPr>
              <w:t xml:space="preserve"> Word</w:t>
            </w:r>
          </w:p>
        </w:tc>
        <w:tc>
          <w:tcPr>
            <w:tcW w:w="1182" w:type="dxa"/>
            <w:shd w:val="clear" w:color="auto" w:fill="000000"/>
            <w:tcMar>
              <w:top w:w="58" w:type="dxa"/>
              <w:left w:w="117" w:type="dxa"/>
              <w:bottom w:w="58" w:type="dxa"/>
              <w:right w:w="117" w:type="dxa"/>
            </w:tcMar>
            <w:vAlign w:val="center"/>
            <w:hideMark/>
          </w:tcPr>
          <w:p w14:paraId="56CEAA1C"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b/>
                <w:bCs/>
                <w:sz w:val="24"/>
                <w:szCs w:val="24"/>
              </w:rPr>
              <w:t>2</w:t>
            </w:r>
            <w:r w:rsidRPr="006F21C3">
              <w:rPr>
                <w:rFonts w:ascii="Times New Roman" w:hAnsi="Times New Roman" w:cs="Times New Roman"/>
                <w:b/>
                <w:bCs/>
                <w:sz w:val="24"/>
                <w:szCs w:val="24"/>
                <w:vertAlign w:val="superscript"/>
              </w:rPr>
              <w:t>nd</w:t>
            </w:r>
            <w:r w:rsidRPr="006F21C3">
              <w:rPr>
                <w:rFonts w:ascii="Times New Roman" w:hAnsi="Times New Roman" w:cs="Times New Roman"/>
                <w:b/>
                <w:bCs/>
                <w:sz w:val="24"/>
                <w:szCs w:val="24"/>
              </w:rPr>
              <w:t xml:space="preserve"> Word</w:t>
            </w:r>
          </w:p>
        </w:tc>
        <w:tc>
          <w:tcPr>
            <w:tcW w:w="1182" w:type="dxa"/>
            <w:shd w:val="clear" w:color="auto" w:fill="000000"/>
            <w:tcMar>
              <w:top w:w="58" w:type="dxa"/>
              <w:left w:w="117" w:type="dxa"/>
              <w:bottom w:w="58" w:type="dxa"/>
              <w:right w:w="117" w:type="dxa"/>
            </w:tcMar>
            <w:vAlign w:val="center"/>
            <w:hideMark/>
          </w:tcPr>
          <w:p w14:paraId="5160CD90"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b/>
                <w:bCs/>
                <w:sz w:val="24"/>
                <w:szCs w:val="24"/>
              </w:rPr>
              <w:t>3</w:t>
            </w:r>
            <w:r w:rsidRPr="006F21C3">
              <w:rPr>
                <w:rFonts w:ascii="Times New Roman" w:hAnsi="Times New Roman" w:cs="Times New Roman"/>
                <w:b/>
                <w:bCs/>
                <w:sz w:val="24"/>
                <w:szCs w:val="24"/>
                <w:vertAlign w:val="superscript"/>
              </w:rPr>
              <w:t>rd</w:t>
            </w:r>
            <w:r w:rsidRPr="006F21C3">
              <w:rPr>
                <w:rFonts w:ascii="Times New Roman" w:hAnsi="Times New Roman" w:cs="Times New Roman"/>
                <w:b/>
                <w:bCs/>
                <w:sz w:val="24"/>
                <w:szCs w:val="24"/>
              </w:rPr>
              <w:t xml:space="preserve"> Word</w:t>
            </w:r>
          </w:p>
        </w:tc>
        <w:tc>
          <w:tcPr>
            <w:tcW w:w="1182" w:type="dxa"/>
            <w:shd w:val="clear" w:color="auto" w:fill="000000"/>
            <w:tcMar>
              <w:top w:w="58" w:type="dxa"/>
              <w:left w:w="117" w:type="dxa"/>
              <w:bottom w:w="58" w:type="dxa"/>
              <w:right w:w="117" w:type="dxa"/>
            </w:tcMar>
            <w:vAlign w:val="center"/>
            <w:hideMark/>
          </w:tcPr>
          <w:p w14:paraId="09BADB8B"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b/>
                <w:bCs/>
                <w:sz w:val="24"/>
                <w:szCs w:val="24"/>
              </w:rPr>
              <w:t>4</w:t>
            </w:r>
            <w:r w:rsidRPr="006F21C3">
              <w:rPr>
                <w:rFonts w:ascii="Times New Roman" w:hAnsi="Times New Roman" w:cs="Times New Roman"/>
                <w:b/>
                <w:bCs/>
                <w:sz w:val="24"/>
                <w:szCs w:val="24"/>
                <w:vertAlign w:val="superscript"/>
              </w:rPr>
              <w:t>th</w:t>
            </w:r>
            <w:r w:rsidRPr="006F21C3">
              <w:rPr>
                <w:rFonts w:ascii="Times New Roman" w:hAnsi="Times New Roman" w:cs="Times New Roman"/>
                <w:b/>
                <w:bCs/>
                <w:sz w:val="24"/>
                <w:szCs w:val="24"/>
              </w:rPr>
              <w:t xml:space="preserve"> Word</w:t>
            </w:r>
          </w:p>
        </w:tc>
        <w:tc>
          <w:tcPr>
            <w:tcW w:w="1182" w:type="dxa"/>
            <w:shd w:val="clear" w:color="auto" w:fill="000000"/>
            <w:tcMar>
              <w:top w:w="58" w:type="dxa"/>
              <w:left w:w="117" w:type="dxa"/>
              <w:bottom w:w="58" w:type="dxa"/>
              <w:right w:w="117" w:type="dxa"/>
            </w:tcMar>
            <w:vAlign w:val="center"/>
            <w:hideMark/>
          </w:tcPr>
          <w:p w14:paraId="608508E2"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b/>
                <w:bCs/>
                <w:sz w:val="24"/>
                <w:szCs w:val="24"/>
              </w:rPr>
              <w:t>5</w:t>
            </w:r>
            <w:r w:rsidRPr="006F21C3">
              <w:rPr>
                <w:rFonts w:ascii="Times New Roman" w:hAnsi="Times New Roman" w:cs="Times New Roman"/>
                <w:b/>
                <w:bCs/>
                <w:sz w:val="24"/>
                <w:szCs w:val="24"/>
                <w:vertAlign w:val="superscript"/>
              </w:rPr>
              <w:t>th</w:t>
            </w:r>
            <w:r w:rsidRPr="006F21C3">
              <w:rPr>
                <w:rFonts w:ascii="Times New Roman" w:hAnsi="Times New Roman" w:cs="Times New Roman"/>
                <w:b/>
                <w:bCs/>
                <w:sz w:val="24"/>
                <w:szCs w:val="24"/>
              </w:rPr>
              <w:t xml:space="preserve"> Word</w:t>
            </w:r>
          </w:p>
        </w:tc>
        <w:tc>
          <w:tcPr>
            <w:tcW w:w="1182" w:type="dxa"/>
            <w:shd w:val="clear" w:color="auto" w:fill="000000"/>
            <w:tcMar>
              <w:top w:w="58" w:type="dxa"/>
              <w:left w:w="117" w:type="dxa"/>
              <w:bottom w:w="58" w:type="dxa"/>
              <w:right w:w="117" w:type="dxa"/>
            </w:tcMar>
            <w:vAlign w:val="center"/>
            <w:hideMark/>
          </w:tcPr>
          <w:p w14:paraId="6AB2B871"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b/>
                <w:bCs/>
                <w:sz w:val="24"/>
                <w:szCs w:val="24"/>
              </w:rPr>
              <w:t>n</w:t>
            </w:r>
          </w:p>
        </w:tc>
        <w:tc>
          <w:tcPr>
            <w:tcW w:w="1453" w:type="dxa"/>
            <w:shd w:val="clear" w:color="auto" w:fill="000000"/>
          </w:tcPr>
          <w:p w14:paraId="36E66C3E" w14:textId="08B7F227" w:rsidR="00855339" w:rsidRPr="006F21C3" w:rsidRDefault="00855339" w:rsidP="003312C0">
            <w:pPr>
              <w:spacing w:after="0" w:line="360" w:lineRule="auto"/>
              <w:jc w:val="center"/>
              <w:rPr>
                <w:rFonts w:ascii="Times New Roman" w:hAnsi="Times New Roman" w:cs="Times New Roman"/>
                <w:b/>
                <w:bCs/>
                <w:sz w:val="24"/>
                <w:szCs w:val="24"/>
              </w:rPr>
            </w:pPr>
            <w:r w:rsidRPr="006F21C3">
              <w:rPr>
                <w:rFonts w:ascii="Times New Roman" w:hAnsi="Times New Roman" w:cs="Times New Roman"/>
                <w:b/>
                <w:bCs/>
                <w:sz w:val="24"/>
                <w:szCs w:val="24"/>
              </w:rPr>
              <w:t>Rank Score</w:t>
            </w:r>
          </w:p>
        </w:tc>
      </w:tr>
      <w:tr w:rsidR="00855339" w:rsidRPr="006F21C3" w14:paraId="27C73AE2" w14:textId="40D355CC" w:rsidTr="00FB5545">
        <w:trPr>
          <w:trHeight w:val="309"/>
          <w:jc w:val="center"/>
        </w:trPr>
        <w:tc>
          <w:tcPr>
            <w:tcW w:w="1182" w:type="dxa"/>
            <w:shd w:val="clear" w:color="auto" w:fill="FFFF00"/>
            <w:tcMar>
              <w:top w:w="58" w:type="dxa"/>
              <w:left w:w="117" w:type="dxa"/>
              <w:bottom w:w="58" w:type="dxa"/>
              <w:right w:w="117" w:type="dxa"/>
            </w:tcMar>
            <w:vAlign w:val="center"/>
            <w:hideMark/>
          </w:tcPr>
          <w:p w14:paraId="61E95057"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Slight</w:t>
            </w:r>
          </w:p>
        </w:tc>
        <w:tc>
          <w:tcPr>
            <w:tcW w:w="1182" w:type="dxa"/>
            <w:shd w:val="clear" w:color="auto" w:fill="70AD47"/>
            <w:tcMar>
              <w:top w:w="58" w:type="dxa"/>
              <w:left w:w="117" w:type="dxa"/>
              <w:bottom w:w="58" w:type="dxa"/>
              <w:right w:w="117" w:type="dxa"/>
            </w:tcMar>
            <w:vAlign w:val="center"/>
            <w:hideMark/>
          </w:tcPr>
          <w:p w14:paraId="4EBC159C"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Marginal</w:t>
            </w:r>
          </w:p>
        </w:tc>
        <w:tc>
          <w:tcPr>
            <w:tcW w:w="1182" w:type="dxa"/>
            <w:shd w:val="clear" w:color="auto" w:fill="FF0000"/>
            <w:tcMar>
              <w:top w:w="58" w:type="dxa"/>
              <w:left w:w="117" w:type="dxa"/>
              <w:bottom w:w="58" w:type="dxa"/>
              <w:right w:w="117" w:type="dxa"/>
            </w:tcMar>
            <w:vAlign w:val="center"/>
            <w:hideMark/>
          </w:tcPr>
          <w:p w14:paraId="2095F31E"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Moderate</w:t>
            </w:r>
          </w:p>
        </w:tc>
        <w:tc>
          <w:tcPr>
            <w:tcW w:w="1182" w:type="dxa"/>
            <w:shd w:val="clear" w:color="auto" w:fill="FFC000"/>
            <w:tcMar>
              <w:top w:w="58" w:type="dxa"/>
              <w:left w:w="117" w:type="dxa"/>
              <w:bottom w:w="58" w:type="dxa"/>
              <w:right w:w="117" w:type="dxa"/>
            </w:tcMar>
            <w:vAlign w:val="center"/>
            <w:hideMark/>
          </w:tcPr>
          <w:p w14:paraId="339C7986"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Enhanced</w:t>
            </w:r>
          </w:p>
        </w:tc>
        <w:tc>
          <w:tcPr>
            <w:tcW w:w="1182" w:type="dxa"/>
            <w:shd w:val="clear" w:color="auto" w:fill="FF00FF"/>
            <w:tcMar>
              <w:top w:w="58" w:type="dxa"/>
              <w:left w:w="117" w:type="dxa"/>
              <w:bottom w:w="58" w:type="dxa"/>
              <w:right w:w="117" w:type="dxa"/>
            </w:tcMar>
            <w:vAlign w:val="center"/>
            <w:hideMark/>
          </w:tcPr>
          <w:p w14:paraId="14EEE94B"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High</w:t>
            </w:r>
          </w:p>
        </w:tc>
        <w:tc>
          <w:tcPr>
            <w:tcW w:w="1182" w:type="dxa"/>
            <w:shd w:val="clear" w:color="auto" w:fill="CBCBCB"/>
            <w:tcMar>
              <w:top w:w="58" w:type="dxa"/>
              <w:left w:w="117" w:type="dxa"/>
              <w:bottom w:w="58" w:type="dxa"/>
              <w:right w:w="117" w:type="dxa"/>
            </w:tcMar>
            <w:vAlign w:val="center"/>
            <w:hideMark/>
          </w:tcPr>
          <w:p w14:paraId="2C788D08"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505</w:t>
            </w:r>
          </w:p>
        </w:tc>
        <w:tc>
          <w:tcPr>
            <w:tcW w:w="1453" w:type="dxa"/>
            <w:shd w:val="clear" w:color="auto" w:fill="CBCBCB"/>
          </w:tcPr>
          <w:p w14:paraId="068F53B2" w14:textId="64FA13DB"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18</w:t>
            </w:r>
          </w:p>
        </w:tc>
      </w:tr>
      <w:tr w:rsidR="00855339" w:rsidRPr="006F21C3" w14:paraId="11BA3581" w14:textId="438A8C4F" w:rsidTr="00FB5545">
        <w:trPr>
          <w:trHeight w:val="309"/>
          <w:jc w:val="center"/>
        </w:trPr>
        <w:tc>
          <w:tcPr>
            <w:tcW w:w="1182" w:type="dxa"/>
            <w:shd w:val="clear" w:color="auto" w:fill="70AD47"/>
            <w:tcMar>
              <w:top w:w="58" w:type="dxa"/>
              <w:left w:w="117" w:type="dxa"/>
              <w:bottom w:w="58" w:type="dxa"/>
              <w:right w:w="117" w:type="dxa"/>
            </w:tcMar>
            <w:vAlign w:val="center"/>
            <w:hideMark/>
          </w:tcPr>
          <w:p w14:paraId="212AB4D0"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Marginal</w:t>
            </w:r>
          </w:p>
        </w:tc>
        <w:tc>
          <w:tcPr>
            <w:tcW w:w="1182" w:type="dxa"/>
            <w:shd w:val="clear" w:color="auto" w:fill="FFFF00"/>
            <w:tcMar>
              <w:top w:w="58" w:type="dxa"/>
              <w:left w:w="117" w:type="dxa"/>
              <w:bottom w:w="58" w:type="dxa"/>
              <w:right w:w="117" w:type="dxa"/>
            </w:tcMar>
            <w:vAlign w:val="center"/>
            <w:hideMark/>
          </w:tcPr>
          <w:p w14:paraId="7E6758B0"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Slight</w:t>
            </w:r>
          </w:p>
        </w:tc>
        <w:tc>
          <w:tcPr>
            <w:tcW w:w="1182" w:type="dxa"/>
            <w:shd w:val="clear" w:color="auto" w:fill="FF0000"/>
            <w:tcMar>
              <w:top w:w="58" w:type="dxa"/>
              <w:left w:w="117" w:type="dxa"/>
              <w:bottom w:w="58" w:type="dxa"/>
              <w:right w:w="117" w:type="dxa"/>
            </w:tcMar>
            <w:vAlign w:val="center"/>
            <w:hideMark/>
          </w:tcPr>
          <w:p w14:paraId="5DC262EE"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Moderate</w:t>
            </w:r>
          </w:p>
        </w:tc>
        <w:tc>
          <w:tcPr>
            <w:tcW w:w="1182" w:type="dxa"/>
            <w:shd w:val="clear" w:color="auto" w:fill="FFC000"/>
            <w:tcMar>
              <w:top w:w="58" w:type="dxa"/>
              <w:left w:w="117" w:type="dxa"/>
              <w:bottom w:w="58" w:type="dxa"/>
              <w:right w:w="117" w:type="dxa"/>
            </w:tcMar>
            <w:vAlign w:val="center"/>
            <w:hideMark/>
          </w:tcPr>
          <w:p w14:paraId="055A1C35"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Enhanced</w:t>
            </w:r>
          </w:p>
        </w:tc>
        <w:tc>
          <w:tcPr>
            <w:tcW w:w="1182" w:type="dxa"/>
            <w:shd w:val="clear" w:color="auto" w:fill="FF00FF"/>
            <w:tcMar>
              <w:top w:w="58" w:type="dxa"/>
              <w:left w:w="117" w:type="dxa"/>
              <w:bottom w:w="58" w:type="dxa"/>
              <w:right w:w="117" w:type="dxa"/>
            </w:tcMar>
            <w:vAlign w:val="center"/>
            <w:hideMark/>
          </w:tcPr>
          <w:p w14:paraId="6CF8C543"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High</w:t>
            </w:r>
          </w:p>
        </w:tc>
        <w:tc>
          <w:tcPr>
            <w:tcW w:w="1182" w:type="dxa"/>
            <w:shd w:val="clear" w:color="auto" w:fill="E7E7E7"/>
            <w:tcMar>
              <w:top w:w="58" w:type="dxa"/>
              <w:left w:w="117" w:type="dxa"/>
              <w:bottom w:w="58" w:type="dxa"/>
              <w:right w:w="117" w:type="dxa"/>
            </w:tcMar>
            <w:vAlign w:val="center"/>
            <w:hideMark/>
          </w:tcPr>
          <w:p w14:paraId="1EB49B65"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369</w:t>
            </w:r>
          </w:p>
        </w:tc>
        <w:tc>
          <w:tcPr>
            <w:tcW w:w="1453" w:type="dxa"/>
            <w:shd w:val="clear" w:color="auto" w:fill="E7E7E7"/>
          </w:tcPr>
          <w:p w14:paraId="353598D4" w14:textId="577AE4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19</w:t>
            </w:r>
          </w:p>
        </w:tc>
      </w:tr>
      <w:tr w:rsidR="00855339" w:rsidRPr="006F21C3" w14:paraId="2386C02C" w14:textId="6434C698" w:rsidTr="00FB5545">
        <w:trPr>
          <w:trHeight w:val="309"/>
          <w:jc w:val="center"/>
        </w:trPr>
        <w:tc>
          <w:tcPr>
            <w:tcW w:w="1182" w:type="dxa"/>
            <w:tcBorders>
              <w:bottom w:val="dashed" w:sz="12" w:space="0" w:color="auto"/>
            </w:tcBorders>
            <w:shd w:val="clear" w:color="auto" w:fill="FFFF00"/>
            <w:tcMar>
              <w:top w:w="58" w:type="dxa"/>
              <w:left w:w="117" w:type="dxa"/>
              <w:bottom w:w="58" w:type="dxa"/>
              <w:right w:w="117" w:type="dxa"/>
            </w:tcMar>
            <w:vAlign w:val="center"/>
            <w:hideMark/>
          </w:tcPr>
          <w:p w14:paraId="2FA3581A"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Slight</w:t>
            </w:r>
          </w:p>
        </w:tc>
        <w:tc>
          <w:tcPr>
            <w:tcW w:w="1182" w:type="dxa"/>
            <w:tcBorders>
              <w:bottom w:val="dashed" w:sz="12" w:space="0" w:color="auto"/>
            </w:tcBorders>
            <w:shd w:val="clear" w:color="auto" w:fill="70AD47"/>
            <w:tcMar>
              <w:top w:w="58" w:type="dxa"/>
              <w:left w:w="117" w:type="dxa"/>
              <w:bottom w:w="58" w:type="dxa"/>
              <w:right w:w="117" w:type="dxa"/>
            </w:tcMar>
            <w:vAlign w:val="center"/>
            <w:hideMark/>
          </w:tcPr>
          <w:p w14:paraId="2877A6CD"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Marginal</w:t>
            </w:r>
          </w:p>
        </w:tc>
        <w:tc>
          <w:tcPr>
            <w:tcW w:w="1182" w:type="dxa"/>
            <w:tcBorders>
              <w:bottom w:val="dashed" w:sz="12" w:space="0" w:color="auto"/>
            </w:tcBorders>
            <w:shd w:val="clear" w:color="auto" w:fill="FFC000"/>
            <w:tcMar>
              <w:top w:w="58" w:type="dxa"/>
              <w:left w:w="117" w:type="dxa"/>
              <w:bottom w:w="58" w:type="dxa"/>
              <w:right w:w="117" w:type="dxa"/>
            </w:tcMar>
            <w:vAlign w:val="center"/>
            <w:hideMark/>
          </w:tcPr>
          <w:p w14:paraId="1146D9A5"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Enhanced</w:t>
            </w:r>
          </w:p>
        </w:tc>
        <w:tc>
          <w:tcPr>
            <w:tcW w:w="1182" w:type="dxa"/>
            <w:tcBorders>
              <w:bottom w:val="dashed" w:sz="12" w:space="0" w:color="auto"/>
            </w:tcBorders>
            <w:shd w:val="clear" w:color="auto" w:fill="FF0000"/>
            <w:tcMar>
              <w:top w:w="58" w:type="dxa"/>
              <w:left w:w="117" w:type="dxa"/>
              <w:bottom w:w="58" w:type="dxa"/>
              <w:right w:w="117" w:type="dxa"/>
            </w:tcMar>
            <w:vAlign w:val="center"/>
            <w:hideMark/>
          </w:tcPr>
          <w:p w14:paraId="66185A3E"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Moderate</w:t>
            </w:r>
          </w:p>
        </w:tc>
        <w:tc>
          <w:tcPr>
            <w:tcW w:w="1182" w:type="dxa"/>
            <w:tcBorders>
              <w:bottom w:val="dashed" w:sz="12" w:space="0" w:color="auto"/>
            </w:tcBorders>
            <w:shd w:val="clear" w:color="auto" w:fill="FF00FF"/>
            <w:tcMar>
              <w:top w:w="58" w:type="dxa"/>
              <w:left w:w="117" w:type="dxa"/>
              <w:bottom w:w="58" w:type="dxa"/>
              <w:right w:w="117" w:type="dxa"/>
            </w:tcMar>
            <w:vAlign w:val="center"/>
            <w:hideMark/>
          </w:tcPr>
          <w:p w14:paraId="4F4AEB6B"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High</w:t>
            </w:r>
          </w:p>
        </w:tc>
        <w:tc>
          <w:tcPr>
            <w:tcW w:w="1182" w:type="dxa"/>
            <w:tcBorders>
              <w:bottom w:val="dashed" w:sz="12" w:space="0" w:color="auto"/>
            </w:tcBorders>
            <w:shd w:val="clear" w:color="auto" w:fill="CBCBCB"/>
            <w:tcMar>
              <w:top w:w="58" w:type="dxa"/>
              <w:left w:w="117" w:type="dxa"/>
              <w:bottom w:w="58" w:type="dxa"/>
              <w:right w:w="117" w:type="dxa"/>
            </w:tcMar>
            <w:vAlign w:val="center"/>
            <w:hideMark/>
          </w:tcPr>
          <w:p w14:paraId="08363B1F"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224</w:t>
            </w:r>
          </w:p>
        </w:tc>
        <w:tc>
          <w:tcPr>
            <w:tcW w:w="1453" w:type="dxa"/>
            <w:tcBorders>
              <w:bottom w:val="dashed" w:sz="12" w:space="0" w:color="auto"/>
            </w:tcBorders>
            <w:shd w:val="clear" w:color="auto" w:fill="CBCBCB"/>
          </w:tcPr>
          <w:p w14:paraId="57B39D4B" w14:textId="0D726800"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19</w:t>
            </w:r>
          </w:p>
        </w:tc>
      </w:tr>
      <w:tr w:rsidR="00855339" w:rsidRPr="006F21C3" w14:paraId="653EF9F4" w14:textId="20A62B8D" w:rsidTr="00B045CA">
        <w:trPr>
          <w:trHeight w:val="309"/>
          <w:jc w:val="center"/>
        </w:trPr>
        <w:tc>
          <w:tcPr>
            <w:tcW w:w="1182" w:type="dxa"/>
            <w:tcBorders>
              <w:top w:val="dashed" w:sz="12" w:space="0" w:color="auto"/>
              <w:left w:val="dashed" w:sz="12" w:space="0" w:color="auto"/>
              <w:bottom w:val="dashed" w:sz="12" w:space="0" w:color="auto"/>
            </w:tcBorders>
            <w:shd w:val="clear" w:color="auto" w:fill="70AD47" w:themeFill="accent6"/>
            <w:tcMar>
              <w:top w:w="58" w:type="dxa"/>
              <w:left w:w="117" w:type="dxa"/>
              <w:bottom w:w="58" w:type="dxa"/>
              <w:right w:w="117" w:type="dxa"/>
            </w:tcMar>
            <w:vAlign w:val="center"/>
            <w:hideMark/>
          </w:tcPr>
          <w:p w14:paraId="03871C66"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Marginal</w:t>
            </w:r>
          </w:p>
        </w:tc>
        <w:tc>
          <w:tcPr>
            <w:tcW w:w="1182" w:type="dxa"/>
            <w:tcBorders>
              <w:top w:val="dashed" w:sz="12" w:space="0" w:color="auto"/>
              <w:bottom w:val="dashed" w:sz="12" w:space="0" w:color="auto"/>
            </w:tcBorders>
            <w:shd w:val="clear" w:color="auto" w:fill="FFFF00"/>
            <w:tcMar>
              <w:top w:w="58" w:type="dxa"/>
              <w:left w:w="117" w:type="dxa"/>
              <w:bottom w:w="58" w:type="dxa"/>
              <w:right w:w="117" w:type="dxa"/>
            </w:tcMar>
            <w:vAlign w:val="center"/>
            <w:hideMark/>
          </w:tcPr>
          <w:p w14:paraId="7159224F"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Slight</w:t>
            </w:r>
          </w:p>
        </w:tc>
        <w:tc>
          <w:tcPr>
            <w:tcW w:w="1182" w:type="dxa"/>
            <w:tcBorders>
              <w:top w:val="dashed" w:sz="12" w:space="0" w:color="auto"/>
              <w:bottom w:val="dashed" w:sz="12" w:space="0" w:color="auto"/>
            </w:tcBorders>
            <w:shd w:val="clear" w:color="auto" w:fill="FFC000"/>
            <w:tcMar>
              <w:top w:w="58" w:type="dxa"/>
              <w:left w:w="117" w:type="dxa"/>
              <w:bottom w:w="58" w:type="dxa"/>
              <w:right w:w="117" w:type="dxa"/>
            </w:tcMar>
            <w:vAlign w:val="center"/>
            <w:hideMark/>
          </w:tcPr>
          <w:p w14:paraId="038625D1"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Enhanced</w:t>
            </w:r>
          </w:p>
        </w:tc>
        <w:tc>
          <w:tcPr>
            <w:tcW w:w="1182" w:type="dxa"/>
            <w:tcBorders>
              <w:top w:val="dashed" w:sz="12" w:space="0" w:color="auto"/>
              <w:bottom w:val="dashed" w:sz="12" w:space="0" w:color="auto"/>
            </w:tcBorders>
            <w:shd w:val="clear" w:color="auto" w:fill="FF0000"/>
            <w:tcMar>
              <w:top w:w="58" w:type="dxa"/>
              <w:left w:w="117" w:type="dxa"/>
              <w:bottom w:w="58" w:type="dxa"/>
              <w:right w:w="117" w:type="dxa"/>
            </w:tcMar>
            <w:vAlign w:val="center"/>
            <w:hideMark/>
          </w:tcPr>
          <w:p w14:paraId="4C6572CE"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Moderate</w:t>
            </w:r>
          </w:p>
        </w:tc>
        <w:tc>
          <w:tcPr>
            <w:tcW w:w="1182" w:type="dxa"/>
            <w:tcBorders>
              <w:top w:val="dashed" w:sz="12" w:space="0" w:color="auto"/>
              <w:bottom w:val="dashed" w:sz="12" w:space="0" w:color="auto"/>
            </w:tcBorders>
            <w:shd w:val="clear" w:color="auto" w:fill="FF00FF"/>
            <w:tcMar>
              <w:top w:w="58" w:type="dxa"/>
              <w:left w:w="117" w:type="dxa"/>
              <w:bottom w:w="58" w:type="dxa"/>
              <w:right w:w="117" w:type="dxa"/>
            </w:tcMar>
            <w:vAlign w:val="center"/>
            <w:hideMark/>
          </w:tcPr>
          <w:p w14:paraId="6AF2254C"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High</w:t>
            </w:r>
          </w:p>
        </w:tc>
        <w:tc>
          <w:tcPr>
            <w:tcW w:w="1182" w:type="dxa"/>
            <w:tcBorders>
              <w:top w:val="dashed" w:sz="12" w:space="0" w:color="auto"/>
              <w:bottom w:val="dashed" w:sz="12" w:space="0" w:color="auto"/>
              <w:right w:val="dashed" w:sz="12" w:space="0" w:color="auto"/>
            </w:tcBorders>
            <w:shd w:val="clear" w:color="auto" w:fill="E7E6E6"/>
            <w:tcMar>
              <w:top w:w="58" w:type="dxa"/>
              <w:left w:w="117" w:type="dxa"/>
              <w:bottom w:w="58" w:type="dxa"/>
              <w:right w:w="117" w:type="dxa"/>
            </w:tcMar>
            <w:vAlign w:val="center"/>
            <w:hideMark/>
          </w:tcPr>
          <w:p w14:paraId="668DB3FE"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205</w:t>
            </w:r>
          </w:p>
        </w:tc>
        <w:tc>
          <w:tcPr>
            <w:tcW w:w="1453" w:type="dxa"/>
            <w:tcBorders>
              <w:top w:val="dashed" w:sz="12" w:space="0" w:color="auto"/>
              <w:bottom w:val="dashed" w:sz="12" w:space="0" w:color="auto"/>
              <w:right w:val="dashed" w:sz="12" w:space="0" w:color="auto"/>
            </w:tcBorders>
            <w:shd w:val="clear" w:color="auto" w:fill="E7E6E6"/>
          </w:tcPr>
          <w:p w14:paraId="21E189E1" w14:textId="717EEB3F"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20</w:t>
            </w:r>
          </w:p>
        </w:tc>
      </w:tr>
      <w:tr w:rsidR="00855339" w:rsidRPr="006F21C3" w14:paraId="613B9CC9" w14:textId="6473456B" w:rsidTr="00FB5545">
        <w:trPr>
          <w:trHeight w:val="309"/>
          <w:jc w:val="center"/>
        </w:trPr>
        <w:tc>
          <w:tcPr>
            <w:tcW w:w="1182" w:type="dxa"/>
            <w:tcBorders>
              <w:top w:val="dashed" w:sz="12" w:space="0" w:color="auto"/>
            </w:tcBorders>
            <w:shd w:val="clear" w:color="auto" w:fill="FFFF00"/>
            <w:tcMar>
              <w:top w:w="58" w:type="dxa"/>
              <w:left w:w="117" w:type="dxa"/>
              <w:bottom w:w="58" w:type="dxa"/>
              <w:right w:w="117" w:type="dxa"/>
            </w:tcMar>
            <w:vAlign w:val="center"/>
            <w:hideMark/>
          </w:tcPr>
          <w:p w14:paraId="3C07E7F2"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Slight</w:t>
            </w:r>
          </w:p>
        </w:tc>
        <w:tc>
          <w:tcPr>
            <w:tcW w:w="1182" w:type="dxa"/>
            <w:tcBorders>
              <w:top w:val="dashed" w:sz="12" w:space="0" w:color="auto"/>
            </w:tcBorders>
            <w:shd w:val="clear" w:color="auto" w:fill="70AD47"/>
            <w:tcMar>
              <w:top w:w="58" w:type="dxa"/>
              <w:left w:w="117" w:type="dxa"/>
              <w:bottom w:w="58" w:type="dxa"/>
              <w:right w:w="117" w:type="dxa"/>
            </w:tcMar>
            <w:vAlign w:val="center"/>
            <w:hideMark/>
          </w:tcPr>
          <w:p w14:paraId="165A14BF"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Marginal</w:t>
            </w:r>
          </w:p>
        </w:tc>
        <w:tc>
          <w:tcPr>
            <w:tcW w:w="1182" w:type="dxa"/>
            <w:tcBorders>
              <w:top w:val="dashed" w:sz="12" w:space="0" w:color="auto"/>
            </w:tcBorders>
            <w:shd w:val="clear" w:color="auto" w:fill="FF0000"/>
            <w:tcMar>
              <w:top w:w="58" w:type="dxa"/>
              <w:left w:w="117" w:type="dxa"/>
              <w:bottom w:w="58" w:type="dxa"/>
              <w:right w:w="117" w:type="dxa"/>
            </w:tcMar>
            <w:vAlign w:val="center"/>
            <w:hideMark/>
          </w:tcPr>
          <w:p w14:paraId="18DA9118"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Moderate</w:t>
            </w:r>
          </w:p>
        </w:tc>
        <w:tc>
          <w:tcPr>
            <w:tcW w:w="1182" w:type="dxa"/>
            <w:tcBorders>
              <w:top w:val="dashed" w:sz="12" w:space="0" w:color="auto"/>
            </w:tcBorders>
            <w:shd w:val="clear" w:color="auto" w:fill="FF00FF"/>
            <w:tcMar>
              <w:top w:w="58" w:type="dxa"/>
              <w:left w:w="117" w:type="dxa"/>
              <w:bottom w:w="58" w:type="dxa"/>
              <w:right w:w="117" w:type="dxa"/>
            </w:tcMar>
            <w:vAlign w:val="center"/>
            <w:hideMark/>
          </w:tcPr>
          <w:p w14:paraId="13FD17EB"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High</w:t>
            </w:r>
          </w:p>
        </w:tc>
        <w:tc>
          <w:tcPr>
            <w:tcW w:w="1182" w:type="dxa"/>
            <w:tcBorders>
              <w:top w:val="dashed" w:sz="12" w:space="0" w:color="auto"/>
            </w:tcBorders>
            <w:shd w:val="clear" w:color="auto" w:fill="FFC000"/>
            <w:tcMar>
              <w:top w:w="58" w:type="dxa"/>
              <w:left w:w="117" w:type="dxa"/>
              <w:bottom w:w="58" w:type="dxa"/>
              <w:right w:w="117" w:type="dxa"/>
            </w:tcMar>
            <w:vAlign w:val="center"/>
            <w:hideMark/>
          </w:tcPr>
          <w:p w14:paraId="6F8B4FCF"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Enhanced</w:t>
            </w:r>
          </w:p>
        </w:tc>
        <w:tc>
          <w:tcPr>
            <w:tcW w:w="1182" w:type="dxa"/>
            <w:tcBorders>
              <w:top w:val="dashed" w:sz="12" w:space="0" w:color="auto"/>
            </w:tcBorders>
            <w:shd w:val="clear" w:color="auto" w:fill="CBCBCB"/>
            <w:tcMar>
              <w:top w:w="58" w:type="dxa"/>
              <w:left w:w="117" w:type="dxa"/>
              <w:bottom w:w="58" w:type="dxa"/>
              <w:right w:w="117" w:type="dxa"/>
            </w:tcMar>
            <w:vAlign w:val="center"/>
            <w:hideMark/>
          </w:tcPr>
          <w:p w14:paraId="4E81B64E"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158</w:t>
            </w:r>
          </w:p>
        </w:tc>
        <w:tc>
          <w:tcPr>
            <w:tcW w:w="1453" w:type="dxa"/>
            <w:tcBorders>
              <w:top w:val="dashed" w:sz="12" w:space="0" w:color="auto"/>
            </w:tcBorders>
            <w:shd w:val="clear" w:color="auto" w:fill="CBCBCB"/>
          </w:tcPr>
          <w:p w14:paraId="353AFB0E" w14:textId="680103B1"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16</w:t>
            </w:r>
          </w:p>
        </w:tc>
      </w:tr>
      <w:tr w:rsidR="00855339" w:rsidRPr="006F21C3" w14:paraId="76EC2FDC" w14:textId="32BE121E" w:rsidTr="00FB5545">
        <w:trPr>
          <w:trHeight w:val="309"/>
          <w:jc w:val="center"/>
        </w:trPr>
        <w:tc>
          <w:tcPr>
            <w:tcW w:w="1182" w:type="dxa"/>
            <w:shd w:val="clear" w:color="auto" w:fill="FFFF00"/>
            <w:tcMar>
              <w:top w:w="58" w:type="dxa"/>
              <w:left w:w="117" w:type="dxa"/>
              <w:bottom w:w="58" w:type="dxa"/>
              <w:right w:w="117" w:type="dxa"/>
            </w:tcMar>
            <w:vAlign w:val="center"/>
            <w:hideMark/>
          </w:tcPr>
          <w:p w14:paraId="46FAABAD"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Slight</w:t>
            </w:r>
          </w:p>
        </w:tc>
        <w:tc>
          <w:tcPr>
            <w:tcW w:w="1182" w:type="dxa"/>
            <w:shd w:val="clear" w:color="auto" w:fill="FF0000"/>
            <w:tcMar>
              <w:top w:w="58" w:type="dxa"/>
              <w:left w:w="117" w:type="dxa"/>
              <w:bottom w:w="58" w:type="dxa"/>
              <w:right w:w="117" w:type="dxa"/>
            </w:tcMar>
            <w:vAlign w:val="center"/>
            <w:hideMark/>
          </w:tcPr>
          <w:p w14:paraId="1998F1D4"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Moderate</w:t>
            </w:r>
          </w:p>
        </w:tc>
        <w:tc>
          <w:tcPr>
            <w:tcW w:w="1182" w:type="dxa"/>
            <w:shd w:val="clear" w:color="auto" w:fill="70AD47"/>
            <w:tcMar>
              <w:top w:w="58" w:type="dxa"/>
              <w:left w:w="117" w:type="dxa"/>
              <w:bottom w:w="58" w:type="dxa"/>
              <w:right w:w="117" w:type="dxa"/>
            </w:tcMar>
            <w:vAlign w:val="center"/>
            <w:hideMark/>
          </w:tcPr>
          <w:p w14:paraId="1B820DA9"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Marginal</w:t>
            </w:r>
          </w:p>
        </w:tc>
        <w:tc>
          <w:tcPr>
            <w:tcW w:w="1182" w:type="dxa"/>
            <w:shd w:val="clear" w:color="auto" w:fill="FFC000"/>
            <w:tcMar>
              <w:top w:w="58" w:type="dxa"/>
              <w:left w:w="117" w:type="dxa"/>
              <w:bottom w:w="58" w:type="dxa"/>
              <w:right w:w="117" w:type="dxa"/>
            </w:tcMar>
            <w:vAlign w:val="center"/>
            <w:hideMark/>
          </w:tcPr>
          <w:p w14:paraId="6752D659"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Enhanced</w:t>
            </w:r>
          </w:p>
        </w:tc>
        <w:tc>
          <w:tcPr>
            <w:tcW w:w="1182" w:type="dxa"/>
            <w:shd w:val="clear" w:color="auto" w:fill="FF00FF"/>
            <w:tcMar>
              <w:top w:w="58" w:type="dxa"/>
              <w:left w:w="117" w:type="dxa"/>
              <w:bottom w:w="58" w:type="dxa"/>
              <w:right w:w="117" w:type="dxa"/>
            </w:tcMar>
            <w:vAlign w:val="center"/>
            <w:hideMark/>
          </w:tcPr>
          <w:p w14:paraId="6FF5F8E2"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High</w:t>
            </w:r>
          </w:p>
        </w:tc>
        <w:tc>
          <w:tcPr>
            <w:tcW w:w="1182" w:type="dxa"/>
            <w:shd w:val="clear" w:color="auto" w:fill="E7E7E7"/>
            <w:tcMar>
              <w:top w:w="58" w:type="dxa"/>
              <w:left w:w="117" w:type="dxa"/>
              <w:bottom w:w="58" w:type="dxa"/>
              <w:right w:w="117" w:type="dxa"/>
            </w:tcMar>
            <w:vAlign w:val="center"/>
            <w:hideMark/>
          </w:tcPr>
          <w:p w14:paraId="4A59ED2A"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107</w:t>
            </w:r>
          </w:p>
        </w:tc>
        <w:tc>
          <w:tcPr>
            <w:tcW w:w="1453" w:type="dxa"/>
            <w:shd w:val="clear" w:color="auto" w:fill="E7E7E7"/>
          </w:tcPr>
          <w:p w14:paraId="40C9CE0F" w14:textId="79AA6352"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15</w:t>
            </w:r>
          </w:p>
        </w:tc>
      </w:tr>
      <w:tr w:rsidR="00855339" w:rsidRPr="006F21C3" w14:paraId="5A58B088" w14:textId="18F2E207" w:rsidTr="00FB5545">
        <w:trPr>
          <w:trHeight w:val="309"/>
          <w:jc w:val="center"/>
        </w:trPr>
        <w:tc>
          <w:tcPr>
            <w:tcW w:w="1182" w:type="dxa"/>
            <w:shd w:val="clear" w:color="auto" w:fill="FFFF00"/>
            <w:tcMar>
              <w:top w:w="58" w:type="dxa"/>
              <w:left w:w="117" w:type="dxa"/>
              <w:bottom w:w="58" w:type="dxa"/>
              <w:right w:w="117" w:type="dxa"/>
            </w:tcMar>
            <w:vAlign w:val="center"/>
            <w:hideMark/>
          </w:tcPr>
          <w:p w14:paraId="5DF4EF53"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Slight</w:t>
            </w:r>
          </w:p>
        </w:tc>
        <w:tc>
          <w:tcPr>
            <w:tcW w:w="1182" w:type="dxa"/>
            <w:shd w:val="clear" w:color="auto" w:fill="FFC000"/>
            <w:tcMar>
              <w:top w:w="58" w:type="dxa"/>
              <w:left w:w="117" w:type="dxa"/>
              <w:bottom w:w="58" w:type="dxa"/>
              <w:right w:w="117" w:type="dxa"/>
            </w:tcMar>
            <w:vAlign w:val="center"/>
            <w:hideMark/>
          </w:tcPr>
          <w:p w14:paraId="188E2C48"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Enhanced</w:t>
            </w:r>
          </w:p>
        </w:tc>
        <w:tc>
          <w:tcPr>
            <w:tcW w:w="1182" w:type="dxa"/>
            <w:shd w:val="clear" w:color="auto" w:fill="70AD47"/>
            <w:tcMar>
              <w:top w:w="58" w:type="dxa"/>
              <w:left w:w="117" w:type="dxa"/>
              <w:bottom w:w="58" w:type="dxa"/>
              <w:right w:w="117" w:type="dxa"/>
            </w:tcMar>
            <w:vAlign w:val="center"/>
            <w:hideMark/>
          </w:tcPr>
          <w:p w14:paraId="21457391"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Marginal</w:t>
            </w:r>
          </w:p>
        </w:tc>
        <w:tc>
          <w:tcPr>
            <w:tcW w:w="1182" w:type="dxa"/>
            <w:shd w:val="clear" w:color="auto" w:fill="FF0000"/>
            <w:tcMar>
              <w:top w:w="58" w:type="dxa"/>
              <w:left w:w="117" w:type="dxa"/>
              <w:bottom w:w="58" w:type="dxa"/>
              <w:right w:w="117" w:type="dxa"/>
            </w:tcMar>
            <w:vAlign w:val="center"/>
            <w:hideMark/>
          </w:tcPr>
          <w:p w14:paraId="006F3801"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Moderate</w:t>
            </w:r>
          </w:p>
        </w:tc>
        <w:tc>
          <w:tcPr>
            <w:tcW w:w="1182" w:type="dxa"/>
            <w:shd w:val="clear" w:color="auto" w:fill="FF00FF"/>
            <w:tcMar>
              <w:top w:w="58" w:type="dxa"/>
              <w:left w:w="117" w:type="dxa"/>
              <w:bottom w:w="58" w:type="dxa"/>
              <w:right w:w="117" w:type="dxa"/>
            </w:tcMar>
            <w:vAlign w:val="center"/>
            <w:hideMark/>
          </w:tcPr>
          <w:p w14:paraId="45C425ED"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High</w:t>
            </w:r>
          </w:p>
        </w:tc>
        <w:tc>
          <w:tcPr>
            <w:tcW w:w="1182" w:type="dxa"/>
            <w:shd w:val="clear" w:color="auto" w:fill="CBCBCB"/>
            <w:tcMar>
              <w:top w:w="58" w:type="dxa"/>
              <w:left w:w="117" w:type="dxa"/>
              <w:bottom w:w="58" w:type="dxa"/>
              <w:right w:w="117" w:type="dxa"/>
            </w:tcMar>
            <w:vAlign w:val="center"/>
            <w:hideMark/>
          </w:tcPr>
          <w:p w14:paraId="10EFCB58" w14:textId="77777777"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105</w:t>
            </w:r>
          </w:p>
        </w:tc>
        <w:tc>
          <w:tcPr>
            <w:tcW w:w="1453" w:type="dxa"/>
            <w:shd w:val="clear" w:color="auto" w:fill="CBCBCB"/>
          </w:tcPr>
          <w:p w14:paraId="38D5F272" w14:textId="21FF6EB3" w:rsidR="00855339" w:rsidRPr="006F21C3" w:rsidRDefault="00855339"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17</w:t>
            </w:r>
          </w:p>
        </w:tc>
      </w:tr>
      <w:tr w:rsidR="00B045CA" w:rsidRPr="006F21C3" w14:paraId="11DE2DB4" w14:textId="77777777" w:rsidTr="00B045CA">
        <w:trPr>
          <w:trHeight w:val="309"/>
          <w:jc w:val="center"/>
        </w:trPr>
        <w:tc>
          <w:tcPr>
            <w:tcW w:w="1182" w:type="dxa"/>
            <w:shd w:val="clear" w:color="auto" w:fill="70AD47" w:themeFill="accent6"/>
            <w:tcMar>
              <w:top w:w="58" w:type="dxa"/>
              <w:left w:w="117" w:type="dxa"/>
              <w:bottom w:w="58" w:type="dxa"/>
              <w:right w:w="117" w:type="dxa"/>
            </w:tcMar>
            <w:vAlign w:val="center"/>
          </w:tcPr>
          <w:p w14:paraId="176C0875" w14:textId="2FE77932" w:rsidR="00B045CA" w:rsidRPr="006F21C3" w:rsidRDefault="00B045CA"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Marginal</w:t>
            </w:r>
          </w:p>
        </w:tc>
        <w:tc>
          <w:tcPr>
            <w:tcW w:w="1182" w:type="dxa"/>
            <w:shd w:val="clear" w:color="auto" w:fill="FFFF00"/>
            <w:tcMar>
              <w:top w:w="58" w:type="dxa"/>
              <w:left w:w="117" w:type="dxa"/>
              <w:bottom w:w="58" w:type="dxa"/>
              <w:right w:w="117" w:type="dxa"/>
            </w:tcMar>
            <w:vAlign w:val="center"/>
          </w:tcPr>
          <w:p w14:paraId="268D1D2A" w14:textId="19477281" w:rsidR="00B045CA" w:rsidRPr="006F21C3" w:rsidRDefault="00B045CA"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Slight</w:t>
            </w:r>
          </w:p>
        </w:tc>
        <w:tc>
          <w:tcPr>
            <w:tcW w:w="1182" w:type="dxa"/>
            <w:shd w:val="clear" w:color="auto" w:fill="FF0000"/>
            <w:tcMar>
              <w:top w:w="58" w:type="dxa"/>
              <w:left w:w="117" w:type="dxa"/>
              <w:bottom w:w="58" w:type="dxa"/>
              <w:right w:w="117" w:type="dxa"/>
            </w:tcMar>
            <w:vAlign w:val="center"/>
          </w:tcPr>
          <w:p w14:paraId="0EA491A1" w14:textId="5CA3BE78" w:rsidR="00B045CA" w:rsidRPr="006F21C3" w:rsidRDefault="00B045CA"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Moderate</w:t>
            </w:r>
          </w:p>
        </w:tc>
        <w:tc>
          <w:tcPr>
            <w:tcW w:w="1182" w:type="dxa"/>
            <w:shd w:val="clear" w:color="auto" w:fill="FF00FF"/>
            <w:tcMar>
              <w:top w:w="58" w:type="dxa"/>
              <w:left w:w="117" w:type="dxa"/>
              <w:bottom w:w="58" w:type="dxa"/>
              <w:right w:w="117" w:type="dxa"/>
            </w:tcMar>
            <w:vAlign w:val="center"/>
          </w:tcPr>
          <w:p w14:paraId="5A7377E5" w14:textId="04C49EDB" w:rsidR="00B045CA" w:rsidRPr="006F21C3" w:rsidRDefault="00B045CA"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High</w:t>
            </w:r>
          </w:p>
        </w:tc>
        <w:tc>
          <w:tcPr>
            <w:tcW w:w="1182" w:type="dxa"/>
            <w:shd w:val="clear" w:color="auto" w:fill="FFC000"/>
            <w:tcMar>
              <w:top w:w="58" w:type="dxa"/>
              <w:left w:w="117" w:type="dxa"/>
              <w:bottom w:w="58" w:type="dxa"/>
              <w:right w:w="117" w:type="dxa"/>
            </w:tcMar>
            <w:vAlign w:val="center"/>
          </w:tcPr>
          <w:p w14:paraId="1ACB850E" w14:textId="1D74E08B" w:rsidR="00B045CA" w:rsidRPr="006F21C3" w:rsidRDefault="00B045CA"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Enhanced</w:t>
            </w:r>
          </w:p>
        </w:tc>
        <w:tc>
          <w:tcPr>
            <w:tcW w:w="1182" w:type="dxa"/>
            <w:shd w:val="clear" w:color="auto" w:fill="CBCBCB"/>
            <w:tcMar>
              <w:top w:w="58" w:type="dxa"/>
              <w:left w:w="117" w:type="dxa"/>
              <w:bottom w:w="58" w:type="dxa"/>
              <w:right w:w="117" w:type="dxa"/>
            </w:tcMar>
            <w:vAlign w:val="center"/>
          </w:tcPr>
          <w:p w14:paraId="0CBC1D0A" w14:textId="7C5158D2" w:rsidR="00B045CA" w:rsidRPr="006F21C3" w:rsidRDefault="00B045CA"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99</w:t>
            </w:r>
          </w:p>
        </w:tc>
        <w:tc>
          <w:tcPr>
            <w:tcW w:w="1453" w:type="dxa"/>
            <w:shd w:val="clear" w:color="auto" w:fill="CBCBCB"/>
          </w:tcPr>
          <w:p w14:paraId="27B2CFE4" w14:textId="66A27B72" w:rsidR="00B045CA" w:rsidRPr="006F21C3" w:rsidRDefault="00B045CA"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17</w:t>
            </w:r>
          </w:p>
        </w:tc>
      </w:tr>
    </w:tbl>
    <w:p w14:paraId="356AF87E" w14:textId="7E277F43" w:rsidR="003312C0" w:rsidRPr="006F21C3" w:rsidRDefault="003312C0" w:rsidP="009B3FB4">
      <w:pPr>
        <w:spacing w:line="360" w:lineRule="auto"/>
        <w:rPr>
          <w:rFonts w:ascii="Times New Roman" w:hAnsi="Times New Roman" w:cs="Times New Roman"/>
          <w:sz w:val="24"/>
          <w:szCs w:val="24"/>
        </w:rPr>
      </w:pPr>
    </w:p>
    <w:p w14:paraId="4C4A2A8B" w14:textId="0EBEBF95" w:rsidR="00880F6A" w:rsidRPr="006F21C3" w:rsidRDefault="00880F6A" w:rsidP="009B3FB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T</w:t>
      </w:r>
      <w:r w:rsidR="00B045CA" w:rsidRPr="006F21C3">
        <w:rPr>
          <w:rFonts w:ascii="Times New Roman" w:hAnsi="Times New Roman" w:cs="Times New Roman"/>
          <w:sz w:val="24"/>
          <w:szCs w:val="24"/>
        </w:rPr>
        <w:t>able 5 presents the</w:t>
      </w:r>
      <w:r w:rsidRPr="006F21C3">
        <w:rPr>
          <w:rFonts w:ascii="Times New Roman" w:hAnsi="Times New Roman" w:cs="Times New Roman"/>
          <w:sz w:val="24"/>
          <w:szCs w:val="24"/>
        </w:rPr>
        <w:t xml:space="preserve"> </w:t>
      </w:r>
      <w:r w:rsidR="00B045CA" w:rsidRPr="006F21C3">
        <w:rPr>
          <w:rFonts w:ascii="Times New Roman" w:hAnsi="Times New Roman" w:cs="Times New Roman"/>
          <w:sz w:val="24"/>
          <w:szCs w:val="24"/>
        </w:rPr>
        <w:t xml:space="preserve">largest groups of </w:t>
      </w:r>
      <w:r w:rsidRPr="006F21C3">
        <w:rPr>
          <w:rFonts w:ascii="Times New Roman" w:hAnsi="Times New Roman" w:cs="Times New Roman"/>
          <w:sz w:val="24"/>
          <w:szCs w:val="24"/>
        </w:rPr>
        <w:t>participants</w:t>
      </w:r>
      <w:r w:rsidR="00B045CA" w:rsidRPr="006F21C3">
        <w:rPr>
          <w:rFonts w:ascii="Times New Roman" w:hAnsi="Times New Roman" w:cs="Times New Roman"/>
          <w:sz w:val="24"/>
          <w:szCs w:val="24"/>
        </w:rPr>
        <w:t>’ ranking order of the SPC words, with the number of participants that ranked the words in that order and their rank score also listed</w:t>
      </w:r>
      <w:r w:rsidRPr="006F21C3">
        <w:rPr>
          <w:rFonts w:ascii="Times New Roman" w:hAnsi="Times New Roman" w:cs="Times New Roman"/>
          <w:sz w:val="24"/>
          <w:szCs w:val="24"/>
        </w:rPr>
        <w:t xml:space="preserve">.  </w:t>
      </w:r>
      <w:r w:rsidR="003D64D2" w:rsidRPr="006F21C3">
        <w:rPr>
          <w:rFonts w:ascii="Times New Roman" w:hAnsi="Times New Roman" w:cs="Times New Roman"/>
          <w:sz w:val="24"/>
          <w:szCs w:val="24"/>
        </w:rPr>
        <w:t xml:space="preserve">The most common ranking order participants reported swaps the rank order of </w:t>
      </w:r>
      <w:r w:rsidR="00FB5545" w:rsidRPr="006F21C3">
        <w:rPr>
          <w:rFonts w:ascii="Times New Roman" w:hAnsi="Times New Roman" w:cs="Times New Roman"/>
          <w:sz w:val="24"/>
          <w:szCs w:val="24"/>
        </w:rPr>
        <w:t>M</w:t>
      </w:r>
      <w:r w:rsidR="003D64D2" w:rsidRPr="006F21C3">
        <w:rPr>
          <w:rFonts w:ascii="Times New Roman" w:hAnsi="Times New Roman" w:cs="Times New Roman"/>
          <w:sz w:val="24"/>
          <w:szCs w:val="24"/>
        </w:rPr>
        <w:t xml:space="preserve">arginal and </w:t>
      </w:r>
      <w:r w:rsidR="00FB5545" w:rsidRPr="006F21C3">
        <w:rPr>
          <w:rFonts w:ascii="Times New Roman" w:hAnsi="Times New Roman" w:cs="Times New Roman"/>
          <w:sz w:val="24"/>
          <w:szCs w:val="24"/>
        </w:rPr>
        <w:t>S</w:t>
      </w:r>
      <w:r w:rsidR="003D64D2" w:rsidRPr="006F21C3">
        <w:rPr>
          <w:rFonts w:ascii="Times New Roman" w:hAnsi="Times New Roman" w:cs="Times New Roman"/>
          <w:sz w:val="24"/>
          <w:szCs w:val="24"/>
        </w:rPr>
        <w:t xml:space="preserve">light, as well as </w:t>
      </w:r>
      <w:r w:rsidR="00FB5545" w:rsidRPr="006F21C3">
        <w:rPr>
          <w:rFonts w:ascii="Times New Roman" w:hAnsi="Times New Roman" w:cs="Times New Roman"/>
          <w:sz w:val="24"/>
          <w:szCs w:val="24"/>
        </w:rPr>
        <w:t>E</w:t>
      </w:r>
      <w:r w:rsidR="003D64D2" w:rsidRPr="006F21C3">
        <w:rPr>
          <w:rFonts w:ascii="Times New Roman" w:hAnsi="Times New Roman" w:cs="Times New Roman"/>
          <w:sz w:val="24"/>
          <w:szCs w:val="24"/>
        </w:rPr>
        <w:t xml:space="preserve">nhanced and </w:t>
      </w:r>
      <w:r w:rsidR="00FB5545" w:rsidRPr="006F21C3">
        <w:rPr>
          <w:rFonts w:ascii="Times New Roman" w:hAnsi="Times New Roman" w:cs="Times New Roman"/>
          <w:sz w:val="24"/>
          <w:szCs w:val="24"/>
        </w:rPr>
        <w:t>M</w:t>
      </w:r>
      <w:r w:rsidR="003D64D2" w:rsidRPr="006F21C3">
        <w:rPr>
          <w:rFonts w:ascii="Times New Roman" w:hAnsi="Times New Roman" w:cs="Times New Roman"/>
          <w:sz w:val="24"/>
          <w:szCs w:val="24"/>
        </w:rPr>
        <w:t>oderate</w:t>
      </w:r>
      <w:r w:rsidR="00B045CA" w:rsidRPr="006F21C3">
        <w:rPr>
          <w:rFonts w:ascii="Times New Roman" w:hAnsi="Times New Roman" w:cs="Times New Roman"/>
          <w:sz w:val="24"/>
          <w:szCs w:val="24"/>
        </w:rPr>
        <w:t xml:space="preserve"> (</w:t>
      </w:r>
      <w:r w:rsidR="003D64D2" w:rsidRPr="006F21C3">
        <w:rPr>
          <w:rFonts w:ascii="Times New Roman" w:hAnsi="Times New Roman" w:cs="Times New Roman"/>
          <w:sz w:val="24"/>
          <w:szCs w:val="24"/>
        </w:rPr>
        <w:t>as seen in</w:t>
      </w:r>
      <w:r w:rsidR="00B045CA" w:rsidRPr="006F21C3">
        <w:rPr>
          <w:rFonts w:ascii="Times New Roman" w:hAnsi="Times New Roman" w:cs="Times New Roman"/>
          <w:sz w:val="24"/>
          <w:szCs w:val="24"/>
        </w:rPr>
        <w:t xml:space="preserve"> Fig. 9)</w:t>
      </w:r>
      <w:r w:rsidR="003D64D2" w:rsidRPr="006F21C3">
        <w:rPr>
          <w:rFonts w:ascii="Times New Roman" w:hAnsi="Times New Roman" w:cs="Times New Roman"/>
          <w:sz w:val="24"/>
          <w:szCs w:val="24"/>
        </w:rPr>
        <w:t xml:space="preserve">. </w:t>
      </w:r>
      <w:r w:rsidR="009D2BB2" w:rsidRPr="006F21C3">
        <w:rPr>
          <w:rFonts w:ascii="Times New Roman" w:hAnsi="Times New Roman" w:cs="Times New Roman"/>
          <w:sz w:val="24"/>
          <w:szCs w:val="24"/>
        </w:rPr>
        <w:t>T</w:t>
      </w:r>
      <w:r w:rsidR="003D64D2" w:rsidRPr="006F21C3">
        <w:rPr>
          <w:rFonts w:ascii="Times New Roman" w:hAnsi="Times New Roman" w:cs="Times New Roman"/>
          <w:sz w:val="24"/>
          <w:szCs w:val="24"/>
        </w:rPr>
        <w:t xml:space="preserve">he correct order of the SPC words </w:t>
      </w:r>
      <w:r w:rsidR="009D2BB2" w:rsidRPr="006F21C3">
        <w:rPr>
          <w:rFonts w:ascii="Times New Roman" w:hAnsi="Times New Roman" w:cs="Times New Roman"/>
          <w:sz w:val="24"/>
          <w:szCs w:val="24"/>
        </w:rPr>
        <w:t>was</w:t>
      </w:r>
      <w:r w:rsidR="003D64D2" w:rsidRPr="006F21C3">
        <w:rPr>
          <w:rFonts w:ascii="Times New Roman" w:hAnsi="Times New Roman" w:cs="Times New Roman"/>
          <w:sz w:val="24"/>
          <w:szCs w:val="24"/>
        </w:rPr>
        <w:t xml:space="preserve"> the fourth most popular rankin</w:t>
      </w:r>
      <w:r w:rsidR="009D2BB2" w:rsidRPr="006F21C3">
        <w:rPr>
          <w:rFonts w:ascii="Times New Roman" w:hAnsi="Times New Roman" w:cs="Times New Roman"/>
          <w:sz w:val="24"/>
          <w:szCs w:val="24"/>
        </w:rPr>
        <w:t>g. R</w:t>
      </w:r>
      <w:r w:rsidR="003D64D2" w:rsidRPr="006F21C3">
        <w:rPr>
          <w:rFonts w:ascii="Times New Roman" w:hAnsi="Times New Roman" w:cs="Times New Roman"/>
          <w:sz w:val="24"/>
          <w:szCs w:val="24"/>
        </w:rPr>
        <w:t>ankings</w:t>
      </w:r>
      <w:r w:rsidR="009D2BB2" w:rsidRPr="006F21C3">
        <w:rPr>
          <w:rFonts w:ascii="Times New Roman" w:hAnsi="Times New Roman" w:cs="Times New Roman"/>
          <w:sz w:val="24"/>
          <w:szCs w:val="24"/>
        </w:rPr>
        <w:t xml:space="preserve"> that interchanged</w:t>
      </w:r>
      <w:r w:rsidR="003D64D2" w:rsidRPr="006F21C3">
        <w:rPr>
          <w:rFonts w:ascii="Times New Roman" w:hAnsi="Times New Roman" w:cs="Times New Roman"/>
          <w:sz w:val="24"/>
          <w:szCs w:val="24"/>
        </w:rPr>
        <w:t xml:space="preserve"> only enhanced and moderate and only marginal and slight </w:t>
      </w:r>
      <w:r w:rsidR="009D2BB2" w:rsidRPr="006F21C3">
        <w:rPr>
          <w:rFonts w:ascii="Times New Roman" w:hAnsi="Times New Roman" w:cs="Times New Roman"/>
          <w:sz w:val="24"/>
          <w:szCs w:val="24"/>
        </w:rPr>
        <w:t xml:space="preserve">were </w:t>
      </w:r>
      <w:r w:rsidR="003D64D2" w:rsidRPr="006F21C3">
        <w:rPr>
          <w:rFonts w:ascii="Times New Roman" w:hAnsi="Times New Roman" w:cs="Times New Roman"/>
          <w:sz w:val="24"/>
          <w:szCs w:val="24"/>
        </w:rPr>
        <w:t xml:space="preserve">chosen more frequently by participants.  </w:t>
      </w:r>
      <w:r w:rsidR="00FB5545" w:rsidRPr="006F21C3">
        <w:rPr>
          <w:rFonts w:ascii="Times New Roman" w:hAnsi="Times New Roman" w:cs="Times New Roman"/>
          <w:sz w:val="24"/>
          <w:szCs w:val="24"/>
        </w:rPr>
        <w:t>H</w:t>
      </w:r>
      <w:r w:rsidR="003D64D2" w:rsidRPr="006F21C3">
        <w:rPr>
          <w:rFonts w:ascii="Times New Roman" w:hAnsi="Times New Roman" w:cs="Times New Roman"/>
          <w:sz w:val="24"/>
          <w:szCs w:val="24"/>
        </w:rPr>
        <w:t>igh is consistently perceived to be the highest risk word</w:t>
      </w:r>
      <w:r w:rsidR="009D2BB2" w:rsidRPr="006F21C3">
        <w:rPr>
          <w:rFonts w:ascii="Times New Roman" w:hAnsi="Times New Roman" w:cs="Times New Roman"/>
          <w:sz w:val="24"/>
          <w:szCs w:val="24"/>
        </w:rPr>
        <w:t xml:space="preserve"> except</w:t>
      </w:r>
      <w:r w:rsidR="003D64D2" w:rsidRPr="006F21C3">
        <w:rPr>
          <w:rFonts w:ascii="Times New Roman" w:hAnsi="Times New Roman" w:cs="Times New Roman"/>
          <w:sz w:val="24"/>
          <w:szCs w:val="24"/>
        </w:rPr>
        <w:t xml:space="preserve"> </w:t>
      </w:r>
      <w:r w:rsidR="009D2BB2" w:rsidRPr="006F21C3">
        <w:rPr>
          <w:rFonts w:ascii="Times New Roman" w:hAnsi="Times New Roman" w:cs="Times New Roman"/>
          <w:sz w:val="24"/>
          <w:szCs w:val="24"/>
        </w:rPr>
        <w:t>in</w:t>
      </w:r>
      <w:r w:rsidR="003D64D2" w:rsidRPr="006F21C3">
        <w:rPr>
          <w:rFonts w:ascii="Times New Roman" w:hAnsi="Times New Roman" w:cs="Times New Roman"/>
          <w:sz w:val="24"/>
          <w:szCs w:val="24"/>
        </w:rPr>
        <w:t xml:space="preserve"> the fifth most popular ranking group.  </w:t>
      </w:r>
    </w:p>
    <w:p w14:paraId="6DF039E4" w14:textId="77777777" w:rsidR="0013742A" w:rsidRDefault="00430B14" w:rsidP="0013742A">
      <w:pPr>
        <w:keepNext/>
        <w:spacing w:line="360" w:lineRule="auto"/>
      </w:pPr>
      <w:r w:rsidRPr="006F21C3">
        <w:rPr>
          <w:rFonts w:ascii="Times New Roman" w:hAnsi="Times New Roman" w:cs="Times New Roman"/>
          <w:noProof/>
          <w:sz w:val="24"/>
          <w:szCs w:val="24"/>
        </w:rPr>
        <w:drawing>
          <wp:inline distT="0" distB="0" distL="0" distR="0" wp14:anchorId="23B53D93" wp14:editId="4D1356CD">
            <wp:extent cx="5943600" cy="528193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5281930"/>
                    </a:xfrm>
                    <a:prstGeom prst="rect">
                      <a:avLst/>
                    </a:prstGeom>
                    <a:noFill/>
                    <a:ln>
                      <a:noFill/>
                    </a:ln>
                  </pic:spPr>
                </pic:pic>
              </a:graphicData>
            </a:graphic>
          </wp:inline>
        </w:drawing>
      </w:r>
    </w:p>
    <w:p w14:paraId="0F5C2DD0" w14:textId="1CDE194E" w:rsidR="00FB5545" w:rsidRPr="006F21C3" w:rsidRDefault="0013742A" w:rsidP="0013742A">
      <w:pPr>
        <w:pStyle w:val="Caption"/>
        <w:rPr>
          <w:rFonts w:cs="Times New Roman"/>
          <w:szCs w:val="24"/>
        </w:rPr>
      </w:pPr>
      <w:bookmarkStart w:id="36" w:name="_Toc46878824"/>
      <w:r>
        <w:t xml:space="preserve">Figure </w:t>
      </w:r>
      <w:fldSimple w:instr=" SEQ Figure \* ARABIC ">
        <w:r w:rsidR="00160DAF">
          <w:rPr>
            <w:noProof/>
          </w:rPr>
          <w:t>10</w:t>
        </w:r>
      </w:fldSimple>
      <w:r w:rsidRPr="00F46575">
        <w:t>: Graphs of the frequencies with which participants ranked each of the 5 available SPC outlook colors for each of the 5 open positions for colors, as well as the distribution of participants’ SPC color ranking scores.</w:t>
      </w:r>
      <w:bookmarkEnd w:id="36"/>
    </w:p>
    <w:p w14:paraId="4587D819" w14:textId="56318F03" w:rsidR="009B3FB4" w:rsidRPr="006F21C3" w:rsidRDefault="00870756" w:rsidP="009B3FB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Participant responses by rank </w:t>
      </w:r>
      <w:r w:rsidR="00BF16B0" w:rsidRPr="006F21C3">
        <w:rPr>
          <w:rFonts w:ascii="Times New Roman" w:hAnsi="Times New Roman" w:cs="Times New Roman"/>
          <w:sz w:val="24"/>
          <w:szCs w:val="24"/>
        </w:rPr>
        <w:t>for the SPC colors were closer to the official rank order used in the convective outlook</w:t>
      </w:r>
      <w:r w:rsidR="009D2BB2" w:rsidRPr="006F21C3">
        <w:rPr>
          <w:rFonts w:ascii="Times New Roman" w:hAnsi="Times New Roman" w:cs="Times New Roman"/>
          <w:sz w:val="24"/>
          <w:szCs w:val="24"/>
        </w:rPr>
        <w:t xml:space="preserve"> (Fig. 10)</w:t>
      </w:r>
      <w:r w:rsidR="00BF16B0" w:rsidRPr="006F21C3">
        <w:rPr>
          <w:rFonts w:ascii="Times New Roman" w:hAnsi="Times New Roman" w:cs="Times New Roman"/>
          <w:sz w:val="24"/>
          <w:szCs w:val="24"/>
        </w:rPr>
        <w:t xml:space="preserve">.  Green, yellow, and orange were the most popular colors for the first three ranks, though </w:t>
      </w:r>
      <w:r w:rsidR="00190FE7" w:rsidRPr="006F21C3">
        <w:rPr>
          <w:rFonts w:ascii="Times New Roman" w:hAnsi="Times New Roman" w:cs="Times New Roman"/>
          <w:sz w:val="24"/>
          <w:szCs w:val="24"/>
        </w:rPr>
        <w:t xml:space="preserve">22% and 17% of </w:t>
      </w:r>
      <w:r w:rsidR="00BF16B0" w:rsidRPr="006F21C3">
        <w:rPr>
          <w:rFonts w:ascii="Times New Roman" w:hAnsi="Times New Roman" w:cs="Times New Roman"/>
          <w:sz w:val="24"/>
          <w:szCs w:val="24"/>
        </w:rPr>
        <w:t>participants chose magenta for the second and third ranks</w:t>
      </w:r>
      <w:r w:rsidR="00190FE7" w:rsidRPr="006F21C3">
        <w:rPr>
          <w:rFonts w:ascii="Times New Roman" w:hAnsi="Times New Roman" w:cs="Times New Roman"/>
          <w:sz w:val="24"/>
          <w:szCs w:val="24"/>
        </w:rPr>
        <w:t>, respectively</w:t>
      </w:r>
      <w:r w:rsidR="00BF16B0" w:rsidRPr="006F21C3">
        <w:rPr>
          <w:rFonts w:ascii="Times New Roman" w:hAnsi="Times New Roman" w:cs="Times New Roman"/>
          <w:sz w:val="24"/>
          <w:szCs w:val="24"/>
        </w:rPr>
        <w:t xml:space="preserve">.  </w:t>
      </w:r>
      <w:r w:rsidR="00E01129" w:rsidRPr="006F21C3">
        <w:rPr>
          <w:rFonts w:ascii="Times New Roman" w:hAnsi="Times New Roman" w:cs="Times New Roman"/>
          <w:sz w:val="24"/>
          <w:szCs w:val="24"/>
        </w:rPr>
        <w:t>For the fourth rank, red was the third most popular choice</w:t>
      </w:r>
      <w:r w:rsidR="00190FE7" w:rsidRPr="006F21C3">
        <w:rPr>
          <w:rFonts w:ascii="Times New Roman" w:hAnsi="Times New Roman" w:cs="Times New Roman"/>
          <w:sz w:val="24"/>
          <w:szCs w:val="24"/>
        </w:rPr>
        <w:t xml:space="preserve"> at </w:t>
      </w:r>
      <w:r w:rsidR="00BD4691" w:rsidRPr="006F21C3">
        <w:rPr>
          <w:rFonts w:ascii="Times New Roman" w:hAnsi="Times New Roman" w:cs="Times New Roman"/>
          <w:sz w:val="24"/>
          <w:szCs w:val="24"/>
        </w:rPr>
        <w:t>19% of participants</w:t>
      </w:r>
      <w:r w:rsidR="00E01129" w:rsidRPr="006F21C3">
        <w:rPr>
          <w:rFonts w:ascii="Times New Roman" w:hAnsi="Times New Roman" w:cs="Times New Roman"/>
          <w:sz w:val="24"/>
          <w:szCs w:val="24"/>
        </w:rPr>
        <w:t>, behind magenta and orange, which were nearly evenly split</w:t>
      </w:r>
      <w:r w:rsidR="00BD4691" w:rsidRPr="006F21C3">
        <w:rPr>
          <w:rFonts w:ascii="Times New Roman" w:hAnsi="Times New Roman" w:cs="Times New Roman"/>
          <w:sz w:val="24"/>
          <w:szCs w:val="24"/>
        </w:rPr>
        <w:t xml:space="preserve"> at 32% and 28%</w:t>
      </w:r>
      <w:r w:rsidR="00E01129" w:rsidRPr="006F21C3">
        <w:rPr>
          <w:rFonts w:ascii="Times New Roman" w:hAnsi="Times New Roman" w:cs="Times New Roman"/>
          <w:sz w:val="24"/>
          <w:szCs w:val="24"/>
        </w:rPr>
        <w:t>.  Red</w:t>
      </w:r>
      <w:r w:rsidR="00AC2664" w:rsidRPr="006F21C3">
        <w:rPr>
          <w:rFonts w:ascii="Times New Roman" w:hAnsi="Times New Roman" w:cs="Times New Roman"/>
          <w:sz w:val="24"/>
          <w:szCs w:val="24"/>
        </w:rPr>
        <w:t xml:space="preserve"> was chosen by </w:t>
      </w:r>
      <w:r w:rsidR="00BD4691" w:rsidRPr="006F21C3">
        <w:rPr>
          <w:rFonts w:ascii="Times New Roman" w:hAnsi="Times New Roman" w:cs="Times New Roman"/>
          <w:sz w:val="24"/>
          <w:szCs w:val="24"/>
        </w:rPr>
        <w:t xml:space="preserve">62% </w:t>
      </w:r>
      <w:r w:rsidR="00AC2664" w:rsidRPr="006F21C3">
        <w:rPr>
          <w:rFonts w:ascii="Times New Roman" w:hAnsi="Times New Roman" w:cs="Times New Roman"/>
          <w:sz w:val="24"/>
          <w:szCs w:val="24"/>
        </w:rPr>
        <w:t xml:space="preserve">of participants as the fifth risk color, which may </w:t>
      </w:r>
      <w:r w:rsidR="00BD4691" w:rsidRPr="006F21C3">
        <w:rPr>
          <w:rFonts w:ascii="Times New Roman" w:hAnsi="Times New Roman" w:cs="Times New Roman"/>
          <w:sz w:val="24"/>
          <w:szCs w:val="24"/>
        </w:rPr>
        <w:t>be related to</w:t>
      </w:r>
      <w:r w:rsidR="00AC2664" w:rsidRPr="006F21C3">
        <w:rPr>
          <w:rFonts w:ascii="Times New Roman" w:hAnsi="Times New Roman" w:cs="Times New Roman"/>
          <w:sz w:val="24"/>
          <w:szCs w:val="24"/>
        </w:rPr>
        <w:t xml:space="preserve"> the relatively low number of participants who chose red for the fourth rank level.  Participants</w:t>
      </w:r>
      <w:r w:rsidR="009D2BB2" w:rsidRPr="006F21C3">
        <w:rPr>
          <w:rFonts w:ascii="Times New Roman" w:hAnsi="Times New Roman" w:cs="Times New Roman"/>
          <w:sz w:val="24"/>
          <w:szCs w:val="24"/>
        </w:rPr>
        <w:t>’</w:t>
      </w:r>
      <w:r w:rsidR="00AC2664" w:rsidRPr="006F21C3">
        <w:rPr>
          <w:rFonts w:ascii="Times New Roman" w:hAnsi="Times New Roman" w:cs="Times New Roman"/>
          <w:sz w:val="24"/>
          <w:szCs w:val="24"/>
        </w:rPr>
        <w:t xml:space="preserve"> color ranking scores were more spread out than the word ranking scores, likely due to the errors in placing magenta, but </w:t>
      </w:r>
      <w:r w:rsidR="00BD4691" w:rsidRPr="006F21C3">
        <w:rPr>
          <w:rFonts w:ascii="Times New Roman" w:hAnsi="Times New Roman" w:cs="Times New Roman"/>
          <w:sz w:val="24"/>
          <w:szCs w:val="24"/>
        </w:rPr>
        <w:t xml:space="preserve">similarly </w:t>
      </w:r>
      <w:r w:rsidR="00AC2664" w:rsidRPr="006F21C3">
        <w:rPr>
          <w:rFonts w:ascii="Times New Roman" w:hAnsi="Times New Roman" w:cs="Times New Roman"/>
          <w:sz w:val="24"/>
          <w:szCs w:val="24"/>
        </w:rPr>
        <w:t>were heavily skewed to the left.</w:t>
      </w:r>
      <w:r w:rsidR="003F4EAB" w:rsidRPr="006F21C3">
        <w:rPr>
          <w:rFonts w:ascii="Times New Roman" w:hAnsi="Times New Roman" w:cs="Times New Roman"/>
          <w:sz w:val="24"/>
          <w:szCs w:val="24"/>
        </w:rPr>
        <w:t xml:space="preserve">  Notably, </w:t>
      </w:r>
      <w:r w:rsidR="00E302D6" w:rsidRPr="006F21C3">
        <w:rPr>
          <w:rFonts w:ascii="Times New Roman" w:hAnsi="Times New Roman" w:cs="Times New Roman"/>
          <w:sz w:val="24"/>
          <w:szCs w:val="24"/>
        </w:rPr>
        <w:t>while only 6.8% of participants correctly ranked the outlook words, 11.7% of participants were able to correctly rank the colors.</w:t>
      </w:r>
    </w:p>
    <w:p w14:paraId="0C82D8ED" w14:textId="6108C5B8" w:rsidR="0013742A" w:rsidRDefault="0013742A" w:rsidP="0013742A">
      <w:pPr>
        <w:pStyle w:val="Caption"/>
        <w:keepNext/>
      </w:pPr>
      <w:bookmarkStart w:id="37" w:name="_Toc46878612"/>
      <w:r>
        <w:t xml:space="preserve">Table </w:t>
      </w:r>
      <w:fldSimple w:instr=" SEQ Table \* ARABIC ">
        <w:r w:rsidR="006701CA">
          <w:rPr>
            <w:noProof/>
          </w:rPr>
          <w:t>6</w:t>
        </w:r>
      </w:fldSimple>
      <w:r>
        <w:t xml:space="preserve">: The number of participants that answered by ranking order of the SPC colors, for the seven groups with </w:t>
      </w:r>
      <w:r w:rsidRPr="00B045CA">
        <w:rPr>
          <w:i/>
          <w:iCs w:val="0"/>
        </w:rPr>
        <w:t>n</w:t>
      </w:r>
      <w:r>
        <w:t xml:space="preserve"> greater than 90.  The words participants selected for each position are labeled, as well as the number </w:t>
      </w:r>
      <w:r w:rsidRPr="00FB5545">
        <w:rPr>
          <w:i/>
          <w:iCs w:val="0"/>
        </w:rPr>
        <w:t xml:space="preserve">n </w:t>
      </w:r>
      <w:r>
        <w:t>of participants for each group, and their group’s SPC color rank score.  The correct rank order is highlighted by a dashed border.</w:t>
      </w:r>
      <w:bookmarkEnd w:id="37"/>
    </w:p>
    <w:tbl>
      <w:tblPr>
        <w:tblW w:w="8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068"/>
        <w:gridCol w:w="1380"/>
        <w:gridCol w:w="1380"/>
        <w:gridCol w:w="1380"/>
        <w:gridCol w:w="1380"/>
        <w:gridCol w:w="789"/>
        <w:gridCol w:w="1528"/>
      </w:tblGrid>
      <w:tr w:rsidR="004E0C70" w:rsidRPr="006F21C3" w14:paraId="42A51FC8" w14:textId="30922A29" w:rsidTr="00FB5545">
        <w:trPr>
          <w:trHeight w:val="346"/>
          <w:jc w:val="center"/>
        </w:trPr>
        <w:tc>
          <w:tcPr>
            <w:tcW w:w="1068" w:type="dxa"/>
            <w:shd w:val="clear" w:color="auto" w:fill="000000"/>
            <w:tcMar>
              <w:top w:w="64" w:type="dxa"/>
              <w:left w:w="129" w:type="dxa"/>
              <w:bottom w:w="64" w:type="dxa"/>
              <w:right w:w="129" w:type="dxa"/>
            </w:tcMar>
            <w:vAlign w:val="center"/>
            <w:hideMark/>
          </w:tcPr>
          <w:p w14:paraId="2BEE56C2"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b/>
                <w:bCs/>
                <w:sz w:val="24"/>
                <w:szCs w:val="24"/>
              </w:rPr>
              <w:t>1</w:t>
            </w:r>
            <w:r w:rsidRPr="006F21C3">
              <w:rPr>
                <w:rFonts w:ascii="Times New Roman" w:hAnsi="Times New Roman" w:cs="Times New Roman"/>
                <w:b/>
                <w:bCs/>
                <w:sz w:val="24"/>
                <w:szCs w:val="24"/>
                <w:vertAlign w:val="superscript"/>
              </w:rPr>
              <w:t>st</w:t>
            </w:r>
            <w:r w:rsidRPr="006F21C3">
              <w:rPr>
                <w:rFonts w:ascii="Times New Roman" w:hAnsi="Times New Roman" w:cs="Times New Roman"/>
                <w:b/>
                <w:bCs/>
                <w:sz w:val="24"/>
                <w:szCs w:val="24"/>
              </w:rPr>
              <w:t xml:space="preserve"> Color</w:t>
            </w:r>
          </w:p>
        </w:tc>
        <w:tc>
          <w:tcPr>
            <w:tcW w:w="1380" w:type="dxa"/>
            <w:shd w:val="clear" w:color="auto" w:fill="000000"/>
            <w:tcMar>
              <w:top w:w="64" w:type="dxa"/>
              <w:left w:w="129" w:type="dxa"/>
              <w:bottom w:w="64" w:type="dxa"/>
              <w:right w:w="129" w:type="dxa"/>
            </w:tcMar>
            <w:vAlign w:val="center"/>
            <w:hideMark/>
          </w:tcPr>
          <w:p w14:paraId="718326A4"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b/>
                <w:bCs/>
                <w:sz w:val="24"/>
                <w:szCs w:val="24"/>
              </w:rPr>
              <w:t>2</w:t>
            </w:r>
            <w:r w:rsidRPr="006F21C3">
              <w:rPr>
                <w:rFonts w:ascii="Times New Roman" w:hAnsi="Times New Roman" w:cs="Times New Roman"/>
                <w:b/>
                <w:bCs/>
                <w:sz w:val="24"/>
                <w:szCs w:val="24"/>
                <w:vertAlign w:val="superscript"/>
              </w:rPr>
              <w:t>nd</w:t>
            </w:r>
            <w:r w:rsidRPr="006F21C3">
              <w:rPr>
                <w:rFonts w:ascii="Times New Roman" w:hAnsi="Times New Roman" w:cs="Times New Roman"/>
                <w:b/>
                <w:bCs/>
                <w:sz w:val="24"/>
                <w:szCs w:val="24"/>
              </w:rPr>
              <w:t xml:space="preserve"> Color</w:t>
            </w:r>
          </w:p>
        </w:tc>
        <w:tc>
          <w:tcPr>
            <w:tcW w:w="1380" w:type="dxa"/>
            <w:shd w:val="clear" w:color="auto" w:fill="000000"/>
            <w:tcMar>
              <w:top w:w="64" w:type="dxa"/>
              <w:left w:w="129" w:type="dxa"/>
              <w:bottom w:w="64" w:type="dxa"/>
              <w:right w:w="129" w:type="dxa"/>
            </w:tcMar>
            <w:vAlign w:val="center"/>
            <w:hideMark/>
          </w:tcPr>
          <w:p w14:paraId="4F6E5D6F"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b/>
                <w:bCs/>
                <w:sz w:val="24"/>
                <w:szCs w:val="24"/>
              </w:rPr>
              <w:t>3</w:t>
            </w:r>
            <w:r w:rsidRPr="006F21C3">
              <w:rPr>
                <w:rFonts w:ascii="Times New Roman" w:hAnsi="Times New Roman" w:cs="Times New Roman"/>
                <w:b/>
                <w:bCs/>
                <w:sz w:val="24"/>
                <w:szCs w:val="24"/>
                <w:vertAlign w:val="superscript"/>
              </w:rPr>
              <w:t>rd</w:t>
            </w:r>
            <w:r w:rsidRPr="006F21C3">
              <w:rPr>
                <w:rFonts w:ascii="Times New Roman" w:hAnsi="Times New Roman" w:cs="Times New Roman"/>
                <w:b/>
                <w:bCs/>
                <w:sz w:val="24"/>
                <w:szCs w:val="24"/>
              </w:rPr>
              <w:t xml:space="preserve"> Color</w:t>
            </w:r>
          </w:p>
        </w:tc>
        <w:tc>
          <w:tcPr>
            <w:tcW w:w="1380" w:type="dxa"/>
            <w:shd w:val="clear" w:color="auto" w:fill="000000"/>
            <w:tcMar>
              <w:top w:w="64" w:type="dxa"/>
              <w:left w:w="129" w:type="dxa"/>
              <w:bottom w:w="64" w:type="dxa"/>
              <w:right w:w="129" w:type="dxa"/>
            </w:tcMar>
            <w:vAlign w:val="center"/>
            <w:hideMark/>
          </w:tcPr>
          <w:p w14:paraId="58034EE7"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b/>
                <w:bCs/>
                <w:sz w:val="24"/>
                <w:szCs w:val="24"/>
              </w:rPr>
              <w:t>4</w:t>
            </w:r>
            <w:r w:rsidRPr="006F21C3">
              <w:rPr>
                <w:rFonts w:ascii="Times New Roman" w:hAnsi="Times New Roman" w:cs="Times New Roman"/>
                <w:b/>
                <w:bCs/>
                <w:sz w:val="24"/>
                <w:szCs w:val="24"/>
                <w:vertAlign w:val="superscript"/>
              </w:rPr>
              <w:t>th</w:t>
            </w:r>
            <w:r w:rsidRPr="006F21C3">
              <w:rPr>
                <w:rFonts w:ascii="Times New Roman" w:hAnsi="Times New Roman" w:cs="Times New Roman"/>
                <w:b/>
                <w:bCs/>
                <w:sz w:val="24"/>
                <w:szCs w:val="24"/>
              </w:rPr>
              <w:t xml:space="preserve"> Color</w:t>
            </w:r>
          </w:p>
        </w:tc>
        <w:tc>
          <w:tcPr>
            <w:tcW w:w="1380" w:type="dxa"/>
            <w:shd w:val="clear" w:color="auto" w:fill="000000"/>
            <w:tcMar>
              <w:top w:w="64" w:type="dxa"/>
              <w:left w:w="129" w:type="dxa"/>
              <w:bottom w:w="64" w:type="dxa"/>
              <w:right w:w="129" w:type="dxa"/>
            </w:tcMar>
            <w:vAlign w:val="center"/>
            <w:hideMark/>
          </w:tcPr>
          <w:p w14:paraId="11F6DD1F"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b/>
                <w:bCs/>
                <w:sz w:val="24"/>
                <w:szCs w:val="24"/>
              </w:rPr>
              <w:t>5</w:t>
            </w:r>
            <w:r w:rsidRPr="006F21C3">
              <w:rPr>
                <w:rFonts w:ascii="Times New Roman" w:hAnsi="Times New Roman" w:cs="Times New Roman"/>
                <w:b/>
                <w:bCs/>
                <w:sz w:val="24"/>
                <w:szCs w:val="24"/>
                <w:vertAlign w:val="superscript"/>
              </w:rPr>
              <w:t>th</w:t>
            </w:r>
            <w:r w:rsidRPr="006F21C3">
              <w:rPr>
                <w:rFonts w:ascii="Times New Roman" w:hAnsi="Times New Roman" w:cs="Times New Roman"/>
                <w:b/>
                <w:bCs/>
                <w:sz w:val="24"/>
                <w:szCs w:val="24"/>
              </w:rPr>
              <w:t xml:space="preserve"> Color</w:t>
            </w:r>
          </w:p>
        </w:tc>
        <w:tc>
          <w:tcPr>
            <w:tcW w:w="789" w:type="dxa"/>
            <w:shd w:val="clear" w:color="auto" w:fill="000000"/>
            <w:tcMar>
              <w:top w:w="64" w:type="dxa"/>
              <w:left w:w="129" w:type="dxa"/>
              <w:bottom w:w="64" w:type="dxa"/>
              <w:right w:w="129" w:type="dxa"/>
            </w:tcMar>
            <w:vAlign w:val="center"/>
            <w:hideMark/>
          </w:tcPr>
          <w:p w14:paraId="468DA2A3"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b/>
                <w:bCs/>
                <w:sz w:val="24"/>
                <w:szCs w:val="24"/>
              </w:rPr>
              <w:t>n</w:t>
            </w:r>
          </w:p>
        </w:tc>
        <w:tc>
          <w:tcPr>
            <w:tcW w:w="1528" w:type="dxa"/>
            <w:shd w:val="clear" w:color="auto" w:fill="000000"/>
          </w:tcPr>
          <w:p w14:paraId="7268375D" w14:textId="3BBA7227" w:rsidR="004E0C70" w:rsidRPr="006F21C3" w:rsidRDefault="004E0C70" w:rsidP="003312C0">
            <w:pPr>
              <w:spacing w:after="0" w:line="360" w:lineRule="auto"/>
              <w:jc w:val="center"/>
              <w:rPr>
                <w:rFonts w:ascii="Times New Roman" w:hAnsi="Times New Roman" w:cs="Times New Roman"/>
                <w:b/>
                <w:bCs/>
                <w:sz w:val="24"/>
                <w:szCs w:val="24"/>
              </w:rPr>
            </w:pPr>
            <w:r w:rsidRPr="006F21C3">
              <w:rPr>
                <w:rFonts w:ascii="Times New Roman" w:hAnsi="Times New Roman" w:cs="Times New Roman"/>
                <w:b/>
                <w:bCs/>
                <w:sz w:val="24"/>
                <w:szCs w:val="24"/>
              </w:rPr>
              <w:t>Rank Score</w:t>
            </w:r>
          </w:p>
        </w:tc>
      </w:tr>
      <w:tr w:rsidR="004E0C70" w:rsidRPr="006F21C3" w14:paraId="0FA4C55E" w14:textId="2320EE23" w:rsidTr="00FB5545">
        <w:trPr>
          <w:trHeight w:val="400"/>
          <w:jc w:val="center"/>
        </w:trPr>
        <w:tc>
          <w:tcPr>
            <w:tcW w:w="1068" w:type="dxa"/>
            <w:tcBorders>
              <w:bottom w:val="dashed" w:sz="12" w:space="0" w:color="auto"/>
            </w:tcBorders>
            <w:shd w:val="clear" w:color="auto" w:fill="70AD47"/>
            <w:tcMar>
              <w:top w:w="64" w:type="dxa"/>
              <w:left w:w="129" w:type="dxa"/>
              <w:bottom w:w="64" w:type="dxa"/>
              <w:right w:w="129" w:type="dxa"/>
            </w:tcMar>
            <w:vAlign w:val="center"/>
            <w:hideMark/>
          </w:tcPr>
          <w:p w14:paraId="53C109F5"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Green</w:t>
            </w:r>
          </w:p>
        </w:tc>
        <w:tc>
          <w:tcPr>
            <w:tcW w:w="1380" w:type="dxa"/>
            <w:tcBorders>
              <w:bottom w:val="dashed" w:sz="12" w:space="0" w:color="auto"/>
            </w:tcBorders>
            <w:shd w:val="clear" w:color="auto" w:fill="FFFF00"/>
            <w:tcMar>
              <w:top w:w="64" w:type="dxa"/>
              <w:left w:w="129" w:type="dxa"/>
              <w:bottom w:w="64" w:type="dxa"/>
              <w:right w:w="129" w:type="dxa"/>
            </w:tcMar>
            <w:vAlign w:val="center"/>
            <w:hideMark/>
          </w:tcPr>
          <w:p w14:paraId="2FA7CEBA"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Yellow</w:t>
            </w:r>
          </w:p>
        </w:tc>
        <w:tc>
          <w:tcPr>
            <w:tcW w:w="1380" w:type="dxa"/>
            <w:tcBorders>
              <w:bottom w:val="dashed" w:sz="12" w:space="0" w:color="auto"/>
            </w:tcBorders>
            <w:shd w:val="clear" w:color="auto" w:fill="FFC000"/>
            <w:tcMar>
              <w:top w:w="64" w:type="dxa"/>
              <w:left w:w="129" w:type="dxa"/>
              <w:bottom w:w="64" w:type="dxa"/>
              <w:right w:w="129" w:type="dxa"/>
            </w:tcMar>
            <w:vAlign w:val="center"/>
            <w:hideMark/>
          </w:tcPr>
          <w:p w14:paraId="53B27D6D"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Orange</w:t>
            </w:r>
          </w:p>
        </w:tc>
        <w:tc>
          <w:tcPr>
            <w:tcW w:w="1380" w:type="dxa"/>
            <w:tcBorders>
              <w:bottom w:val="dashed" w:sz="12" w:space="0" w:color="auto"/>
            </w:tcBorders>
            <w:shd w:val="clear" w:color="auto" w:fill="FF00FF"/>
            <w:tcMar>
              <w:top w:w="64" w:type="dxa"/>
              <w:left w:w="129" w:type="dxa"/>
              <w:bottom w:w="64" w:type="dxa"/>
              <w:right w:w="129" w:type="dxa"/>
            </w:tcMar>
            <w:vAlign w:val="center"/>
            <w:hideMark/>
          </w:tcPr>
          <w:p w14:paraId="01829FDC"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Magenta</w:t>
            </w:r>
          </w:p>
        </w:tc>
        <w:tc>
          <w:tcPr>
            <w:tcW w:w="1380" w:type="dxa"/>
            <w:tcBorders>
              <w:bottom w:val="dashed" w:sz="12" w:space="0" w:color="auto"/>
            </w:tcBorders>
            <w:shd w:val="clear" w:color="auto" w:fill="FF1F1F"/>
            <w:tcMar>
              <w:top w:w="64" w:type="dxa"/>
              <w:left w:w="129" w:type="dxa"/>
              <w:bottom w:w="64" w:type="dxa"/>
              <w:right w:w="129" w:type="dxa"/>
            </w:tcMar>
            <w:vAlign w:val="center"/>
            <w:hideMark/>
          </w:tcPr>
          <w:p w14:paraId="0B3B658F"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Red</w:t>
            </w:r>
          </w:p>
        </w:tc>
        <w:tc>
          <w:tcPr>
            <w:tcW w:w="789" w:type="dxa"/>
            <w:tcBorders>
              <w:bottom w:val="dashed" w:sz="12" w:space="0" w:color="auto"/>
            </w:tcBorders>
            <w:shd w:val="clear" w:color="auto" w:fill="CBCBCB"/>
            <w:tcMar>
              <w:top w:w="64" w:type="dxa"/>
              <w:left w:w="129" w:type="dxa"/>
              <w:bottom w:w="64" w:type="dxa"/>
              <w:right w:w="129" w:type="dxa"/>
            </w:tcMar>
            <w:vAlign w:val="center"/>
            <w:hideMark/>
          </w:tcPr>
          <w:p w14:paraId="00B3DFFE"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477</w:t>
            </w:r>
          </w:p>
        </w:tc>
        <w:tc>
          <w:tcPr>
            <w:tcW w:w="1528" w:type="dxa"/>
            <w:tcBorders>
              <w:bottom w:val="dashed" w:sz="12" w:space="0" w:color="auto"/>
            </w:tcBorders>
            <w:shd w:val="clear" w:color="auto" w:fill="CBCBCB"/>
          </w:tcPr>
          <w:p w14:paraId="415C783A" w14:textId="5E90227E"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19</w:t>
            </w:r>
          </w:p>
        </w:tc>
      </w:tr>
      <w:tr w:rsidR="004E0C70" w:rsidRPr="006F21C3" w14:paraId="5878DA37" w14:textId="137D15CD" w:rsidTr="00FB5545">
        <w:trPr>
          <w:trHeight w:val="346"/>
          <w:jc w:val="center"/>
        </w:trPr>
        <w:tc>
          <w:tcPr>
            <w:tcW w:w="1068" w:type="dxa"/>
            <w:tcBorders>
              <w:top w:val="dashed" w:sz="12" w:space="0" w:color="auto"/>
              <w:left w:val="dashed" w:sz="12" w:space="0" w:color="auto"/>
              <w:bottom w:val="dashed" w:sz="12" w:space="0" w:color="auto"/>
            </w:tcBorders>
            <w:shd w:val="clear" w:color="auto" w:fill="70AD47"/>
            <w:tcMar>
              <w:top w:w="64" w:type="dxa"/>
              <w:left w:w="129" w:type="dxa"/>
              <w:bottom w:w="64" w:type="dxa"/>
              <w:right w:w="129" w:type="dxa"/>
            </w:tcMar>
            <w:vAlign w:val="center"/>
            <w:hideMark/>
          </w:tcPr>
          <w:p w14:paraId="3F3457D1"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Green</w:t>
            </w:r>
          </w:p>
        </w:tc>
        <w:tc>
          <w:tcPr>
            <w:tcW w:w="1380" w:type="dxa"/>
            <w:tcBorders>
              <w:top w:val="dashed" w:sz="12" w:space="0" w:color="auto"/>
              <w:bottom w:val="dashed" w:sz="12" w:space="0" w:color="auto"/>
            </w:tcBorders>
            <w:shd w:val="clear" w:color="auto" w:fill="FFFF00"/>
            <w:tcMar>
              <w:top w:w="64" w:type="dxa"/>
              <w:left w:w="129" w:type="dxa"/>
              <w:bottom w:w="64" w:type="dxa"/>
              <w:right w:w="129" w:type="dxa"/>
            </w:tcMar>
            <w:vAlign w:val="center"/>
            <w:hideMark/>
          </w:tcPr>
          <w:p w14:paraId="5619BE26"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Yellow</w:t>
            </w:r>
          </w:p>
        </w:tc>
        <w:tc>
          <w:tcPr>
            <w:tcW w:w="1380" w:type="dxa"/>
            <w:tcBorders>
              <w:top w:val="dashed" w:sz="12" w:space="0" w:color="auto"/>
              <w:bottom w:val="dashed" w:sz="12" w:space="0" w:color="auto"/>
            </w:tcBorders>
            <w:shd w:val="clear" w:color="auto" w:fill="FFC000"/>
            <w:tcMar>
              <w:top w:w="64" w:type="dxa"/>
              <w:left w:w="129" w:type="dxa"/>
              <w:bottom w:w="64" w:type="dxa"/>
              <w:right w:w="129" w:type="dxa"/>
            </w:tcMar>
            <w:vAlign w:val="center"/>
            <w:hideMark/>
          </w:tcPr>
          <w:p w14:paraId="34A08DC0"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Orange</w:t>
            </w:r>
          </w:p>
        </w:tc>
        <w:tc>
          <w:tcPr>
            <w:tcW w:w="1380" w:type="dxa"/>
            <w:tcBorders>
              <w:top w:val="dashed" w:sz="12" w:space="0" w:color="auto"/>
              <w:bottom w:val="dashed" w:sz="12" w:space="0" w:color="auto"/>
            </w:tcBorders>
            <w:shd w:val="clear" w:color="auto" w:fill="FF1F1F"/>
            <w:tcMar>
              <w:top w:w="64" w:type="dxa"/>
              <w:left w:w="129" w:type="dxa"/>
              <w:bottom w:w="64" w:type="dxa"/>
              <w:right w:w="129" w:type="dxa"/>
            </w:tcMar>
            <w:vAlign w:val="center"/>
            <w:hideMark/>
          </w:tcPr>
          <w:p w14:paraId="0E6ABF57"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Red</w:t>
            </w:r>
          </w:p>
        </w:tc>
        <w:tc>
          <w:tcPr>
            <w:tcW w:w="1380" w:type="dxa"/>
            <w:tcBorders>
              <w:top w:val="dashed" w:sz="12" w:space="0" w:color="auto"/>
              <w:bottom w:val="dashed" w:sz="12" w:space="0" w:color="auto"/>
            </w:tcBorders>
            <w:shd w:val="clear" w:color="auto" w:fill="FF00FF"/>
            <w:tcMar>
              <w:top w:w="64" w:type="dxa"/>
              <w:left w:w="129" w:type="dxa"/>
              <w:bottom w:w="64" w:type="dxa"/>
              <w:right w:w="129" w:type="dxa"/>
            </w:tcMar>
            <w:vAlign w:val="center"/>
            <w:hideMark/>
          </w:tcPr>
          <w:p w14:paraId="303B361D"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Magenta</w:t>
            </w:r>
          </w:p>
        </w:tc>
        <w:tc>
          <w:tcPr>
            <w:tcW w:w="789" w:type="dxa"/>
            <w:tcBorders>
              <w:top w:val="dashed" w:sz="12" w:space="0" w:color="auto"/>
              <w:bottom w:val="dashed" w:sz="12" w:space="0" w:color="auto"/>
              <w:right w:val="dashed" w:sz="12" w:space="0" w:color="auto"/>
            </w:tcBorders>
            <w:shd w:val="clear" w:color="auto" w:fill="E7E6E6"/>
            <w:tcMar>
              <w:top w:w="64" w:type="dxa"/>
              <w:left w:w="129" w:type="dxa"/>
              <w:bottom w:w="64" w:type="dxa"/>
              <w:right w:w="129" w:type="dxa"/>
            </w:tcMar>
            <w:vAlign w:val="center"/>
            <w:hideMark/>
          </w:tcPr>
          <w:p w14:paraId="6A97B147"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352</w:t>
            </w:r>
          </w:p>
        </w:tc>
        <w:tc>
          <w:tcPr>
            <w:tcW w:w="1528" w:type="dxa"/>
            <w:tcBorders>
              <w:top w:val="dashed" w:sz="12" w:space="0" w:color="auto"/>
              <w:bottom w:val="dashed" w:sz="12" w:space="0" w:color="auto"/>
              <w:right w:val="dashed" w:sz="12" w:space="0" w:color="auto"/>
            </w:tcBorders>
            <w:shd w:val="clear" w:color="auto" w:fill="E7E6E6"/>
          </w:tcPr>
          <w:p w14:paraId="40BA0CF3" w14:textId="328C6FE1"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20</w:t>
            </w:r>
          </w:p>
        </w:tc>
      </w:tr>
      <w:tr w:rsidR="004E0C70" w:rsidRPr="006F21C3" w14:paraId="221D4AB4" w14:textId="3C8F97F3" w:rsidTr="00FB5545">
        <w:trPr>
          <w:trHeight w:val="346"/>
          <w:jc w:val="center"/>
        </w:trPr>
        <w:tc>
          <w:tcPr>
            <w:tcW w:w="1068" w:type="dxa"/>
            <w:tcBorders>
              <w:top w:val="dashed" w:sz="12" w:space="0" w:color="auto"/>
            </w:tcBorders>
            <w:shd w:val="clear" w:color="auto" w:fill="70AD47"/>
            <w:tcMar>
              <w:top w:w="64" w:type="dxa"/>
              <w:left w:w="129" w:type="dxa"/>
              <w:bottom w:w="64" w:type="dxa"/>
              <w:right w:w="129" w:type="dxa"/>
            </w:tcMar>
            <w:vAlign w:val="center"/>
            <w:hideMark/>
          </w:tcPr>
          <w:p w14:paraId="2F585FA0"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Green</w:t>
            </w:r>
          </w:p>
        </w:tc>
        <w:tc>
          <w:tcPr>
            <w:tcW w:w="1380" w:type="dxa"/>
            <w:tcBorders>
              <w:top w:val="dashed" w:sz="12" w:space="0" w:color="auto"/>
            </w:tcBorders>
            <w:shd w:val="clear" w:color="auto" w:fill="FF00FF"/>
            <w:tcMar>
              <w:top w:w="64" w:type="dxa"/>
              <w:left w:w="129" w:type="dxa"/>
              <w:bottom w:w="64" w:type="dxa"/>
              <w:right w:w="129" w:type="dxa"/>
            </w:tcMar>
            <w:vAlign w:val="center"/>
            <w:hideMark/>
          </w:tcPr>
          <w:p w14:paraId="6C594953"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Magenta</w:t>
            </w:r>
          </w:p>
        </w:tc>
        <w:tc>
          <w:tcPr>
            <w:tcW w:w="1380" w:type="dxa"/>
            <w:tcBorders>
              <w:top w:val="dashed" w:sz="12" w:space="0" w:color="auto"/>
            </w:tcBorders>
            <w:shd w:val="clear" w:color="auto" w:fill="FFFF00"/>
            <w:tcMar>
              <w:top w:w="64" w:type="dxa"/>
              <w:left w:w="129" w:type="dxa"/>
              <w:bottom w:w="64" w:type="dxa"/>
              <w:right w:w="129" w:type="dxa"/>
            </w:tcMar>
            <w:vAlign w:val="center"/>
            <w:hideMark/>
          </w:tcPr>
          <w:p w14:paraId="385EEAF1"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Yellow</w:t>
            </w:r>
          </w:p>
        </w:tc>
        <w:tc>
          <w:tcPr>
            <w:tcW w:w="1380" w:type="dxa"/>
            <w:tcBorders>
              <w:top w:val="dashed" w:sz="12" w:space="0" w:color="auto"/>
            </w:tcBorders>
            <w:shd w:val="clear" w:color="auto" w:fill="FFC000"/>
            <w:tcMar>
              <w:top w:w="64" w:type="dxa"/>
              <w:left w:w="129" w:type="dxa"/>
              <w:bottom w:w="64" w:type="dxa"/>
              <w:right w:w="129" w:type="dxa"/>
            </w:tcMar>
            <w:vAlign w:val="center"/>
            <w:hideMark/>
          </w:tcPr>
          <w:p w14:paraId="2C67E7B5"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Orange</w:t>
            </w:r>
          </w:p>
        </w:tc>
        <w:tc>
          <w:tcPr>
            <w:tcW w:w="1380" w:type="dxa"/>
            <w:tcBorders>
              <w:top w:val="dashed" w:sz="12" w:space="0" w:color="auto"/>
            </w:tcBorders>
            <w:shd w:val="clear" w:color="auto" w:fill="FF1F1F"/>
            <w:tcMar>
              <w:top w:w="64" w:type="dxa"/>
              <w:left w:w="129" w:type="dxa"/>
              <w:bottom w:w="64" w:type="dxa"/>
              <w:right w:w="129" w:type="dxa"/>
            </w:tcMar>
            <w:vAlign w:val="center"/>
            <w:hideMark/>
          </w:tcPr>
          <w:p w14:paraId="2930E186"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Red</w:t>
            </w:r>
          </w:p>
        </w:tc>
        <w:tc>
          <w:tcPr>
            <w:tcW w:w="789" w:type="dxa"/>
            <w:tcBorders>
              <w:top w:val="dashed" w:sz="12" w:space="0" w:color="auto"/>
            </w:tcBorders>
            <w:shd w:val="clear" w:color="auto" w:fill="CBCBCB"/>
            <w:tcMar>
              <w:top w:w="64" w:type="dxa"/>
              <w:left w:w="129" w:type="dxa"/>
              <w:bottom w:w="64" w:type="dxa"/>
              <w:right w:w="129" w:type="dxa"/>
            </w:tcMar>
            <w:vAlign w:val="center"/>
            <w:hideMark/>
          </w:tcPr>
          <w:p w14:paraId="53489231"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277</w:t>
            </w:r>
          </w:p>
        </w:tc>
        <w:tc>
          <w:tcPr>
            <w:tcW w:w="1528" w:type="dxa"/>
            <w:tcBorders>
              <w:top w:val="dashed" w:sz="12" w:space="0" w:color="auto"/>
            </w:tcBorders>
            <w:shd w:val="clear" w:color="auto" w:fill="CBCBCB"/>
          </w:tcPr>
          <w:p w14:paraId="6BC51EAA" w14:textId="12C71F14"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14</w:t>
            </w:r>
          </w:p>
        </w:tc>
      </w:tr>
      <w:tr w:rsidR="004E0C70" w:rsidRPr="006F21C3" w14:paraId="3458C3AE" w14:textId="0436545A" w:rsidTr="00FB5545">
        <w:trPr>
          <w:trHeight w:val="346"/>
          <w:jc w:val="center"/>
        </w:trPr>
        <w:tc>
          <w:tcPr>
            <w:tcW w:w="1068" w:type="dxa"/>
            <w:shd w:val="clear" w:color="auto" w:fill="70AD47"/>
            <w:tcMar>
              <w:top w:w="64" w:type="dxa"/>
              <w:left w:w="129" w:type="dxa"/>
              <w:bottom w:w="64" w:type="dxa"/>
              <w:right w:w="129" w:type="dxa"/>
            </w:tcMar>
            <w:vAlign w:val="center"/>
            <w:hideMark/>
          </w:tcPr>
          <w:p w14:paraId="58C79A41"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Green</w:t>
            </w:r>
          </w:p>
        </w:tc>
        <w:tc>
          <w:tcPr>
            <w:tcW w:w="1380" w:type="dxa"/>
            <w:shd w:val="clear" w:color="auto" w:fill="FFFF00"/>
            <w:tcMar>
              <w:top w:w="64" w:type="dxa"/>
              <w:left w:w="129" w:type="dxa"/>
              <w:bottom w:w="64" w:type="dxa"/>
              <w:right w:w="129" w:type="dxa"/>
            </w:tcMar>
            <w:vAlign w:val="center"/>
            <w:hideMark/>
          </w:tcPr>
          <w:p w14:paraId="7C7598A9"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Yellow</w:t>
            </w:r>
          </w:p>
        </w:tc>
        <w:tc>
          <w:tcPr>
            <w:tcW w:w="1380" w:type="dxa"/>
            <w:shd w:val="clear" w:color="auto" w:fill="FF00FF"/>
            <w:tcMar>
              <w:top w:w="64" w:type="dxa"/>
              <w:left w:w="129" w:type="dxa"/>
              <w:bottom w:w="64" w:type="dxa"/>
              <w:right w:w="129" w:type="dxa"/>
            </w:tcMar>
            <w:vAlign w:val="center"/>
            <w:hideMark/>
          </w:tcPr>
          <w:p w14:paraId="466E7E8F"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Magenta</w:t>
            </w:r>
          </w:p>
        </w:tc>
        <w:tc>
          <w:tcPr>
            <w:tcW w:w="1380" w:type="dxa"/>
            <w:shd w:val="clear" w:color="auto" w:fill="FFC000"/>
            <w:tcMar>
              <w:top w:w="64" w:type="dxa"/>
              <w:left w:w="129" w:type="dxa"/>
              <w:bottom w:w="64" w:type="dxa"/>
              <w:right w:w="129" w:type="dxa"/>
            </w:tcMar>
            <w:vAlign w:val="center"/>
            <w:hideMark/>
          </w:tcPr>
          <w:p w14:paraId="17FA14D6"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Orange</w:t>
            </w:r>
          </w:p>
        </w:tc>
        <w:tc>
          <w:tcPr>
            <w:tcW w:w="1380" w:type="dxa"/>
            <w:shd w:val="clear" w:color="auto" w:fill="FF1F1F"/>
            <w:tcMar>
              <w:top w:w="64" w:type="dxa"/>
              <w:left w:w="129" w:type="dxa"/>
              <w:bottom w:w="64" w:type="dxa"/>
              <w:right w:w="129" w:type="dxa"/>
            </w:tcMar>
            <w:vAlign w:val="center"/>
            <w:hideMark/>
          </w:tcPr>
          <w:p w14:paraId="6FFE03E5"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Red</w:t>
            </w:r>
          </w:p>
        </w:tc>
        <w:tc>
          <w:tcPr>
            <w:tcW w:w="789" w:type="dxa"/>
            <w:shd w:val="clear" w:color="auto" w:fill="E7E7E7"/>
            <w:tcMar>
              <w:top w:w="64" w:type="dxa"/>
              <w:left w:w="129" w:type="dxa"/>
              <w:bottom w:w="64" w:type="dxa"/>
              <w:right w:w="129" w:type="dxa"/>
            </w:tcMar>
            <w:vAlign w:val="center"/>
            <w:hideMark/>
          </w:tcPr>
          <w:p w14:paraId="7EE86432"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202</w:t>
            </w:r>
          </w:p>
        </w:tc>
        <w:tc>
          <w:tcPr>
            <w:tcW w:w="1528" w:type="dxa"/>
            <w:shd w:val="clear" w:color="auto" w:fill="E7E7E7"/>
          </w:tcPr>
          <w:p w14:paraId="334EA616" w14:textId="2949203E"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17</w:t>
            </w:r>
          </w:p>
        </w:tc>
      </w:tr>
      <w:tr w:rsidR="004E0C70" w:rsidRPr="006F21C3" w14:paraId="4E38CC58" w14:textId="6B4665F8" w:rsidTr="00FB5545">
        <w:trPr>
          <w:trHeight w:val="346"/>
          <w:jc w:val="center"/>
        </w:trPr>
        <w:tc>
          <w:tcPr>
            <w:tcW w:w="1068" w:type="dxa"/>
            <w:shd w:val="clear" w:color="auto" w:fill="70AD47"/>
            <w:tcMar>
              <w:top w:w="64" w:type="dxa"/>
              <w:left w:w="129" w:type="dxa"/>
              <w:bottom w:w="64" w:type="dxa"/>
              <w:right w:w="129" w:type="dxa"/>
            </w:tcMar>
            <w:vAlign w:val="center"/>
            <w:hideMark/>
          </w:tcPr>
          <w:p w14:paraId="4C57CB3E"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Green</w:t>
            </w:r>
          </w:p>
        </w:tc>
        <w:tc>
          <w:tcPr>
            <w:tcW w:w="1380" w:type="dxa"/>
            <w:shd w:val="clear" w:color="auto" w:fill="FFC000"/>
            <w:tcMar>
              <w:top w:w="64" w:type="dxa"/>
              <w:left w:w="129" w:type="dxa"/>
              <w:bottom w:w="64" w:type="dxa"/>
              <w:right w:w="129" w:type="dxa"/>
            </w:tcMar>
            <w:vAlign w:val="center"/>
            <w:hideMark/>
          </w:tcPr>
          <w:p w14:paraId="5F1CEBFA"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Orange</w:t>
            </w:r>
          </w:p>
        </w:tc>
        <w:tc>
          <w:tcPr>
            <w:tcW w:w="1380" w:type="dxa"/>
            <w:shd w:val="clear" w:color="auto" w:fill="FFFF00"/>
            <w:tcMar>
              <w:top w:w="64" w:type="dxa"/>
              <w:left w:w="129" w:type="dxa"/>
              <w:bottom w:w="64" w:type="dxa"/>
              <w:right w:w="129" w:type="dxa"/>
            </w:tcMar>
            <w:vAlign w:val="center"/>
            <w:hideMark/>
          </w:tcPr>
          <w:p w14:paraId="7395C995"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Yellow</w:t>
            </w:r>
          </w:p>
        </w:tc>
        <w:tc>
          <w:tcPr>
            <w:tcW w:w="1380" w:type="dxa"/>
            <w:shd w:val="clear" w:color="auto" w:fill="FF00FF"/>
            <w:tcMar>
              <w:top w:w="64" w:type="dxa"/>
              <w:left w:w="129" w:type="dxa"/>
              <w:bottom w:w="64" w:type="dxa"/>
              <w:right w:w="129" w:type="dxa"/>
            </w:tcMar>
            <w:vAlign w:val="center"/>
            <w:hideMark/>
          </w:tcPr>
          <w:p w14:paraId="54634B52"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Magenta</w:t>
            </w:r>
          </w:p>
        </w:tc>
        <w:tc>
          <w:tcPr>
            <w:tcW w:w="1380" w:type="dxa"/>
            <w:shd w:val="clear" w:color="auto" w:fill="FF0000"/>
            <w:tcMar>
              <w:top w:w="64" w:type="dxa"/>
              <w:left w:w="129" w:type="dxa"/>
              <w:bottom w:w="64" w:type="dxa"/>
              <w:right w:w="129" w:type="dxa"/>
            </w:tcMar>
            <w:vAlign w:val="center"/>
            <w:hideMark/>
          </w:tcPr>
          <w:p w14:paraId="004D5BBD"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Red</w:t>
            </w:r>
          </w:p>
        </w:tc>
        <w:tc>
          <w:tcPr>
            <w:tcW w:w="789" w:type="dxa"/>
            <w:shd w:val="clear" w:color="auto" w:fill="CBCBCB"/>
            <w:tcMar>
              <w:top w:w="64" w:type="dxa"/>
              <w:left w:w="129" w:type="dxa"/>
              <w:bottom w:w="64" w:type="dxa"/>
              <w:right w:w="129" w:type="dxa"/>
            </w:tcMar>
            <w:vAlign w:val="center"/>
            <w:hideMark/>
          </w:tcPr>
          <w:p w14:paraId="32C5180F"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154</w:t>
            </w:r>
          </w:p>
        </w:tc>
        <w:tc>
          <w:tcPr>
            <w:tcW w:w="1528" w:type="dxa"/>
            <w:shd w:val="clear" w:color="auto" w:fill="CBCBCB"/>
          </w:tcPr>
          <w:p w14:paraId="06C2BBFB" w14:textId="01F27C30"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18</w:t>
            </w:r>
          </w:p>
        </w:tc>
      </w:tr>
      <w:tr w:rsidR="004E0C70" w:rsidRPr="006F21C3" w14:paraId="48558E93" w14:textId="77B23A69" w:rsidTr="00FB5545">
        <w:trPr>
          <w:trHeight w:val="346"/>
          <w:jc w:val="center"/>
        </w:trPr>
        <w:tc>
          <w:tcPr>
            <w:tcW w:w="1068" w:type="dxa"/>
            <w:shd w:val="clear" w:color="auto" w:fill="70AD47"/>
            <w:tcMar>
              <w:top w:w="64" w:type="dxa"/>
              <w:left w:w="129" w:type="dxa"/>
              <w:bottom w:w="64" w:type="dxa"/>
              <w:right w:w="129" w:type="dxa"/>
            </w:tcMar>
            <w:vAlign w:val="center"/>
            <w:hideMark/>
          </w:tcPr>
          <w:p w14:paraId="74042C79"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Green</w:t>
            </w:r>
          </w:p>
        </w:tc>
        <w:tc>
          <w:tcPr>
            <w:tcW w:w="1380" w:type="dxa"/>
            <w:shd w:val="clear" w:color="auto" w:fill="FF00FF"/>
            <w:tcMar>
              <w:top w:w="64" w:type="dxa"/>
              <w:left w:w="129" w:type="dxa"/>
              <w:bottom w:w="64" w:type="dxa"/>
              <w:right w:w="129" w:type="dxa"/>
            </w:tcMar>
            <w:vAlign w:val="center"/>
            <w:hideMark/>
          </w:tcPr>
          <w:p w14:paraId="5F2B1C5C"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Magenta</w:t>
            </w:r>
          </w:p>
        </w:tc>
        <w:tc>
          <w:tcPr>
            <w:tcW w:w="1380" w:type="dxa"/>
            <w:shd w:val="clear" w:color="auto" w:fill="FFC000"/>
            <w:tcMar>
              <w:top w:w="64" w:type="dxa"/>
              <w:left w:w="129" w:type="dxa"/>
              <w:bottom w:w="64" w:type="dxa"/>
              <w:right w:w="129" w:type="dxa"/>
            </w:tcMar>
            <w:vAlign w:val="center"/>
            <w:hideMark/>
          </w:tcPr>
          <w:p w14:paraId="13EBDFC0"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Orange</w:t>
            </w:r>
          </w:p>
        </w:tc>
        <w:tc>
          <w:tcPr>
            <w:tcW w:w="1380" w:type="dxa"/>
            <w:shd w:val="clear" w:color="auto" w:fill="FFFF00"/>
            <w:tcMar>
              <w:top w:w="64" w:type="dxa"/>
              <w:left w:w="129" w:type="dxa"/>
              <w:bottom w:w="64" w:type="dxa"/>
              <w:right w:w="129" w:type="dxa"/>
            </w:tcMar>
            <w:vAlign w:val="center"/>
            <w:hideMark/>
          </w:tcPr>
          <w:p w14:paraId="5AF3728F"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Yellow</w:t>
            </w:r>
          </w:p>
        </w:tc>
        <w:tc>
          <w:tcPr>
            <w:tcW w:w="1380" w:type="dxa"/>
            <w:shd w:val="clear" w:color="auto" w:fill="FF1F1F"/>
            <w:tcMar>
              <w:top w:w="64" w:type="dxa"/>
              <w:left w:w="129" w:type="dxa"/>
              <w:bottom w:w="64" w:type="dxa"/>
              <w:right w:w="129" w:type="dxa"/>
            </w:tcMar>
            <w:vAlign w:val="center"/>
            <w:hideMark/>
          </w:tcPr>
          <w:p w14:paraId="487EBF6D"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Red</w:t>
            </w:r>
          </w:p>
        </w:tc>
        <w:tc>
          <w:tcPr>
            <w:tcW w:w="789" w:type="dxa"/>
            <w:shd w:val="clear" w:color="auto" w:fill="E7E7E7"/>
            <w:tcMar>
              <w:top w:w="64" w:type="dxa"/>
              <w:left w:w="129" w:type="dxa"/>
              <w:bottom w:w="64" w:type="dxa"/>
              <w:right w:w="129" w:type="dxa"/>
            </w:tcMar>
            <w:vAlign w:val="center"/>
            <w:hideMark/>
          </w:tcPr>
          <w:p w14:paraId="41828C84" w14:textId="77777777"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97</w:t>
            </w:r>
          </w:p>
        </w:tc>
        <w:tc>
          <w:tcPr>
            <w:tcW w:w="1528" w:type="dxa"/>
            <w:shd w:val="clear" w:color="auto" w:fill="E7E7E7"/>
          </w:tcPr>
          <w:p w14:paraId="0B77D11F" w14:textId="73C42E9D" w:rsidR="004E0C70" w:rsidRPr="006F21C3" w:rsidRDefault="004E0C70" w:rsidP="003312C0">
            <w:pPr>
              <w:spacing w:after="0" w:line="360" w:lineRule="auto"/>
              <w:jc w:val="center"/>
              <w:rPr>
                <w:rFonts w:ascii="Times New Roman" w:hAnsi="Times New Roman" w:cs="Times New Roman"/>
                <w:sz w:val="24"/>
                <w:szCs w:val="24"/>
              </w:rPr>
            </w:pPr>
            <w:r w:rsidRPr="006F21C3">
              <w:rPr>
                <w:rFonts w:ascii="Times New Roman" w:hAnsi="Times New Roman" w:cs="Times New Roman"/>
                <w:sz w:val="24"/>
                <w:szCs w:val="24"/>
              </w:rPr>
              <w:t>13</w:t>
            </w:r>
          </w:p>
        </w:tc>
      </w:tr>
    </w:tbl>
    <w:p w14:paraId="077A0C0E" w14:textId="290D1A53" w:rsidR="009B3FB4" w:rsidRPr="006F21C3" w:rsidRDefault="009B3FB4" w:rsidP="009B3FB4">
      <w:pPr>
        <w:spacing w:line="360" w:lineRule="auto"/>
        <w:rPr>
          <w:rFonts w:ascii="Times New Roman" w:hAnsi="Times New Roman" w:cs="Times New Roman"/>
          <w:sz w:val="24"/>
          <w:szCs w:val="24"/>
        </w:rPr>
      </w:pPr>
    </w:p>
    <w:p w14:paraId="2BC909E7" w14:textId="5A8DAB4C" w:rsidR="008A118E" w:rsidRPr="006F21C3" w:rsidRDefault="00AC2664" w:rsidP="009B3FB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9D2BB2" w:rsidRPr="006F21C3">
        <w:rPr>
          <w:rFonts w:ascii="Times New Roman" w:hAnsi="Times New Roman" w:cs="Times New Roman"/>
          <w:sz w:val="24"/>
          <w:szCs w:val="24"/>
        </w:rPr>
        <w:t xml:space="preserve">The </w:t>
      </w:r>
      <w:r w:rsidRPr="006F21C3">
        <w:rPr>
          <w:rFonts w:ascii="Times New Roman" w:hAnsi="Times New Roman" w:cs="Times New Roman"/>
          <w:sz w:val="24"/>
          <w:szCs w:val="24"/>
        </w:rPr>
        <w:t>color rank order</w:t>
      </w:r>
      <w:r w:rsidR="009D2BB2" w:rsidRPr="006F21C3">
        <w:rPr>
          <w:rFonts w:ascii="Times New Roman" w:hAnsi="Times New Roman" w:cs="Times New Roman"/>
          <w:sz w:val="24"/>
          <w:szCs w:val="24"/>
        </w:rPr>
        <w:t xml:space="preserve"> results</w:t>
      </w:r>
      <w:r w:rsidR="008A7A7B" w:rsidRPr="006F21C3">
        <w:rPr>
          <w:rFonts w:ascii="Times New Roman" w:hAnsi="Times New Roman" w:cs="Times New Roman"/>
          <w:sz w:val="24"/>
          <w:szCs w:val="24"/>
        </w:rPr>
        <w:t xml:space="preserve"> sho</w:t>
      </w:r>
      <w:r w:rsidR="009D2BB2" w:rsidRPr="006F21C3">
        <w:rPr>
          <w:rFonts w:ascii="Times New Roman" w:hAnsi="Times New Roman" w:cs="Times New Roman"/>
          <w:sz w:val="24"/>
          <w:szCs w:val="24"/>
        </w:rPr>
        <w:t>w</w:t>
      </w:r>
      <w:r w:rsidR="008A7A7B" w:rsidRPr="006F21C3">
        <w:rPr>
          <w:rFonts w:ascii="Times New Roman" w:hAnsi="Times New Roman" w:cs="Times New Roman"/>
          <w:sz w:val="24"/>
          <w:szCs w:val="24"/>
        </w:rPr>
        <w:t xml:space="preserve"> that a plurality of participants sw</w:t>
      </w:r>
      <w:r w:rsidR="009D2BB2" w:rsidRPr="006F21C3">
        <w:rPr>
          <w:rFonts w:ascii="Times New Roman" w:hAnsi="Times New Roman" w:cs="Times New Roman"/>
          <w:sz w:val="24"/>
          <w:szCs w:val="24"/>
        </w:rPr>
        <w:t>itched</w:t>
      </w:r>
      <w:r w:rsidR="008A7A7B" w:rsidRPr="006F21C3">
        <w:rPr>
          <w:rFonts w:ascii="Times New Roman" w:hAnsi="Times New Roman" w:cs="Times New Roman"/>
          <w:sz w:val="24"/>
          <w:szCs w:val="24"/>
        </w:rPr>
        <w:t xml:space="preserve"> the positions of magenta and red in their preferred color order</w:t>
      </w:r>
      <w:r w:rsidR="00FB5545" w:rsidRPr="006F21C3">
        <w:rPr>
          <w:rFonts w:ascii="Times New Roman" w:hAnsi="Times New Roman" w:cs="Times New Roman"/>
          <w:sz w:val="24"/>
          <w:szCs w:val="24"/>
        </w:rPr>
        <w:t xml:space="preserve"> (see table 6)</w:t>
      </w:r>
      <w:r w:rsidR="008A7A7B" w:rsidRPr="006F21C3">
        <w:rPr>
          <w:rFonts w:ascii="Times New Roman" w:hAnsi="Times New Roman" w:cs="Times New Roman"/>
          <w:sz w:val="24"/>
          <w:szCs w:val="24"/>
        </w:rPr>
        <w:t xml:space="preserve">.  </w:t>
      </w:r>
      <w:r w:rsidR="009D2BB2" w:rsidRPr="006F21C3">
        <w:rPr>
          <w:rFonts w:ascii="Times New Roman" w:hAnsi="Times New Roman" w:cs="Times New Roman"/>
          <w:sz w:val="24"/>
          <w:szCs w:val="24"/>
        </w:rPr>
        <w:t>T</w:t>
      </w:r>
      <w:r w:rsidR="008A7A7B" w:rsidRPr="006F21C3">
        <w:rPr>
          <w:rFonts w:ascii="Times New Roman" w:hAnsi="Times New Roman" w:cs="Times New Roman"/>
          <w:sz w:val="24"/>
          <w:szCs w:val="24"/>
        </w:rPr>
        <w:t xml:space="preserve">he official </w:t>
      </w:r>
      <w:r w:rsidR="009D2BB2" w:rsidRPr="006F21C3">
        <w:rPr>
          <w:rFonts w:ascii="Times New Roman" w:hAnsi="Times New Roman" w:cs="Times New Roman"/>
          <w:sz w:val="24"/>
          <w:szCs w:val="24"/>
        </w:rPr>
        <w:t xml:space="preserve">color </w:t>
      </w:r>
      <w:r w:rsidR="008A7A7B" w:rsidRPr="006F21C3">
        <w:rPr>
          <w:rFonts w:ascii="Times New Roman" w:hAnsi="Times New Roman" w:cs="Times New Roman"/>
          <w:sz w:val="24"/>
          <w:szCs w:val="24"/>
        </w:rPr>
        <w:t xml:space="preserve">order used by the SPC was the second most popular order for </w:t>
      </w:r>
      <w:r w:rsidR="0099249D" w:rsidRPr="006F21C3">
        <w:rPr>
          <w:rFonts w:ascii="Times New Roman" w:hAnsi="Times New Roman" w:cs="Times New Roman"/>
          <w:sz w:val="24"/>
          <w:szCs w:val="24"/>
        </w:rPr>
        <w:t xml:space="preserve">these </w:t>
      </w:r>
      <w:r w:rsidR="008A7A7B" w:rsidRPr="006F21C3">
        <w:rPr>
          <w:rFonts w:ascii="Times New Roman" w:hAnsi="Times New Roman" w:cs="Times New Roman"/>
          <w:sz w:val="24"/>
          <w:szCs w:val="24"/>
        </w:rPr>
        <w:t>participants.  Interestingly, red and green were almost universally chosen as the fifth and first ranked colors by participants,</w:t>
      </w:r>
      <w:r w:rsidR="009D2BB2" w:rsidRPr="006F21C3">
        <w:rPr>
          <w:rFonts w:ascii="Times New Roman" w:hAnsi="Times New Roman" w:cs="Times New Roman"/>
          <w:sz w:val="24"/>
          <w:szCs w:val="24"/>
        </w:rPr>
        <w:t xml:space="preserve"> respectively,</w:t>
      </w:r>
      <w:r w:rsidR="008A7A7B" w:rsidRPr="006F21C3">
        <w:rPr>
          <w:rFonts w:ascii="Times New Roman" w:hAnsi="Times New Roman" w:cs="Times New Roman"/>
          <w:sz w:val="24"/>
          <w:szCs w:val="24"/>
        </w:rPr>
        <w:t xml:space="preserve"> with the position of magenta varying </w:t>
      </w:r>
      <w:r w:rsidR="004F460E" w:rsidRPr="006F21C3">
        <w:rPr>
          <w:rFonts w:ascii="Times New Roman" w:hAnsi="Times New Roman" w:cs="Times New Roman"/>
          <w:sz w:val="24"/>
          <w:szCs w:val="24"/>
        </w:rPr>
        <w:t xml:space="preserve">most from the second to third rank positions.  The large number of respondents </w:t>
      </w:r>
      <w:r w:rsidR="00744D70" w:rsidRPr="006F21C3">
        <w:rPr>
          <w:rFonts w:ascii="Times New Roman" w:hAnsi="Times New Roman" w:cs="Times New Roman"/>
          <w:sz w:val="24"/>
          <w:szCs w:val="24"/>
        </w:rPr>
        <w:t xml:space="preserve">that </w:t>
      </w:r>
      <w:r w:rsidR="004F460E" w:rsidRPr="006F21C3">
        <w:rPr>
          <w:rFonts w:ascii="Times New Roman" w:hAnsi="Times New Roman" w:cs="Times New Roman"/>
          <w:sz w:val="24"/>
          <w:szCs w:val="24"/>
        </w:rPr>
        <w:t>plac</w:t>
      </w:r>
      <w:r w:rsidR="00744D70" w:rsidRPr="006F21C3">
        <w:rPr>
          <w:rFonts w:ascii="Times New Roman" w:hAnsi="Times New Roman" w:cs="Times New Roman"/>
          <w:sz w:val="24"/>
          <w:szCs w:val="24"/>
        </w:rPr>
        <w:t>ed</w:t>
      </w:r>
      <w:r w:rsidR="004F460E" w:rsidRPr="006F21C3">
        <w:rPr>
          <w:rFonts w:ascii="Times New Roman" w:hAnsi="Times New Roman" w:cs="Times New Roman"/>
          <w:sz w:val="24"/>
          <w:szCs w:val="24"/>
        </w:rPr>
        <w:t xml:space="preserve"> magenta in the second rank level likely contribute</w:t>
      </w:r>
      <w:r w:rsidR="00744D70" w:rsidRPr="006F21C3">
        <w:rPr>
          <w:rFonts w:ascii="Times New Roman" w:hAnsi="Times New Roman" w:cs="Times New Roman"/>
          <w:sz w:val="24"/>
          <w:szCs w:val="24"/>
        </w:rPr>
        <w:t>d</w:t>
      </w:r>
      <w:r w:rsidR="004F460E" w:rsidRPr="006F21C3">
        <w:rPr>
          <w:rFonts w:ascii="Times New Roman" w:hAnsi="Times New Roman" w:cs="Times New Roman"/>
          <w:sz w:val="24"/>
          <w:szCs w:val="24"/>
        </w:rPr>
        <w:t xml:space="preserve"> to the small peak in ranking order scores around 13 and 14</w:t>
      </w:r>
      <w:r w:rsidR="00744D70" w:rsidRPr="006F21C3">
        <w:rPr>
          <w:rFonts w:ascii="Times New Roman" w:hAnsi="Times New Roman" w:cs="Times New Roman"/>
          <w:sz w:val="24"/>
          <w:szCs w:val="24"/>
        </w:rPr>
        <w:t xml:space="preserve"> (see Fig. 10).</w:t>
      </w:r>
    </w:p>
    <w:p w14:paraId="5009EB0E" w14:textId="18BA00BF" w:rsidR="00B326D7" w:rsidRPr="006F21C3" w:rsidRDefault="00B326D7" w:rsidP="009B3FB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Next, the independent variables were individually compared to participants’ scores for the word and color ordering </w:t>
      </w:r>
      <w:r w:rsidR="009E1156" w:rsidRPr="006F21C3">
        <w:rPr>
          <w:rFonts w:ascii="Times New Roman" w:hAnsi="Times New Roman" w:cs="Times New Roman"/>
          <w:sz w:val="24"/>
          <w:szCs w:val="24"/>
        </w:rPr>
        <w:t>task using a series of violin plots.  As compared to participants’ word scores, positive relationships appear to exist across numeracy, education, and tornado responsiveness</w:t>
      </w:r>
      <w:r w:rsidR="00B66ECB" w:rsidRPr="006F21C3">
        <w:rPr>
          <w:rFonts w:ascii="Times New Roman" w:hAnsi="Times New Roman" w:cs="Times New Roman"/>
          <w:sz w:val="24"/>
          <w:szCs w:val="24"/>
        </w:rPr>
        <w:t xml:space="preserve"> (Figs. </w:t>
      </w:r>
      <w:r w:rsidR="008A118E" w:rsidRPr="006F21C3">
        <w:rPr>
          <w:rFonts w:ascii="Times New Roman" w:hAnsi="Times New Roman" w:cs="Times New Roman"/>
          <w:sz w:val="24"/>
          <w:szCs w:val="24"/>
        </w:rPr>
        <w:t>11</w:t>
      </w:r>
      <w:r w:rsidR="00B66ECB" w:rsidRPr="006F21C3">
        <w:rPr>
          <w:rFonts w:ascii="Times New Roman" w:hAnsi="Times New Roman" w:cs="Times New Roman"/>
          <w:sz w:val="24"/>
          <w:szCs w:val="24"/>
        </w:rPr>
        <w:t>-</w:t>
      </w:r>
      <w:r w:rsidR="008A118E" w:rsidRPr="006F21C3">
        <w:rPr>
          <w:rFonts w:ascii="Times New Roman" w:hAnsi="Times New Roman" w:cs="Times New Roman"/>
          <w:sz w:val="24"/>
          <w:szCs w:val="24"/>
        </w:rPr>
        <w:t>12</w:t>
      </w:r>
      <w:r w:rsidR="00B66ECB" w:rsidRPr="006F21C3">
        <w:rPr>
          <w:rFonts w:ascii="Times New Roman" w:hAnsi="Times New Roman" w:cs="Times New Roman"/>
          <w:sz w:val="24"/>
          <w:szCs w:val="24"/>
        </w:rPr>
        <w:t>)</w:t>
      </w:r>
      <w:r w:rsidR="009E1156" w:rsidRPr="006F21C3">
        <w:rPr>
          <w:rFonts w:ascii="Times New Roman" w:hAnsi="Times New Roman" w:cs="Times New Roman"/>
          <w:sz w:val="24"/>
          <w:szCs w:val="24"/>
        </w:rPr>
        <w:t xml:space="preserve">.  A negative relationship appears to exist across age for word scores, though no clear relationships exist across weather salience, disaster preparedness, or subjective understanding of the difference between tornado watches and warnings.  White participants appear to score higher on the word ordering task than Black or African American or Other racial group participants, while individuals that can correctly identify between tornado watches and warnings score higher than those who cannot.  Non-Hispanic participants also score higher on the word ordering task than Hispanic participants. No clear differences in SPC word scores exists between </w:t>
      </w:r>
      <w:r w:rsidR="00B66ECB" w:rsidRPr="006F21C3">
        <w:rPr>
          <w:rFonts w:ascii="Times New Roman" w:hAnsi="Times New Roman" w:cs="Times New Roman"/>
          <w:sz w:val="24"/>
          <w:szCs w:val="24"/>
        </w:rPr>
        <w:t>males and females, or between the different NWS regions.</w:t>
      </w:r>
    </w:p>
    <w:p w14:paraId="080CA47C" w14:textId="77777777" w:rsidR="0013742A" w:rsidRDefault="001D576D" w:rsidP="0013742A">
      <w:pPr>
        <w:keepNext/>
        <w:spacing w:line="360" w:lineRule="auto"/>
      </w:pPr>
      <w:r w:rsidRPr="006F21C3">
        <w:rPr>
          <w:rFonts w:ascii="Times New Roman" w:hAnsi="Times New Roman" w:cs="Times New Roman"/>
          <w:noProof/>
          <w:sz w:val="24"/>
          <w:szCs w:val="24"/>
        </w:rPr>
        <w:drawing>
          <wp:inline distT="0" distB="0" distL="0" distR="0" wp14:anchorId="313562C9" wp14:editId="7F4177D5">
            <wp:extent cx="5943600" cy="528193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281930"/>
                    </a:xfrm>
                    <a:prstGeom prst="rect">
                      <a:avLst/>
                    </a:prstGeom>
                    <a:noFill/>
                    <a:ln>
                      <a:noFill/>
                    </a:ln>
                  </pic:spPr>
                </pic:pic>
              </a:graphicData>
            </a:graphic>
          </wp:inline>
        </w:drawing>
      </w:r>
    </w:p>
    <w:p w14:paraId="5E341D87" w14:textId="592BA56E" w:rsidR="001D576D" w:rsidRPr="006F21C3" w:rsidRDefault="0013742A" w:rsidP="0013742A">
      <w:pPr>
        <w:pStyle w:val="Caption"/>
        <w:rPr>
          <w:rFonts w:cs="Times New Roman"/>
          <w:szCs w:val="24"/>
        </w:rPr>
      </w:pPr>
      <w:bookmarkStart w:id="38" w:name="_Toc46878825"/>
      <w:r>
        <w:t xml:space="preserve">Figure </w:t>
      </w:r>
      <w:fldSimple w:instr=" SEQ Figure \* ARABIC ">
        <w:r w:rsidR="00160DAF">
          <w:rPr>
            <w:noProof/>
          </w:rPr>
          <w:t>11</w:t>
        </w:r>
      </w:fldSimple>
      <w:r>
        <w:rPr>
          <w:b w:val="0"/>
          <w:bCs/>
        </w:rPr>
        <w:t>:</w:t>
      </w:r>
      <w:r>
        <w:t xml:space="preserve"> Graphs of the distributions of participant word ranking scores across numeracy, race, age, objective understanding of the difference between tornado watches and warnings, gender, and ethnicity.  Red dots represent the mean values for each distribution, while the width of each violin plot relates to the number of participants with scores in that part of the distribution.</w:t>
      </w:r>
      <w:bookmarkEnd w:id="38"/>
    </w:p>
    <w:p w14:paraId="51CE198F" w14:textId="4C422940" w:rsidR="001C50E0" w:rsidRPr="006F21C3" w:rsidRDefault="001C50E0" w:rsidP="009B3FB4">
      <w:pPr>
        <w:spacing w:line="360" w:lineRule="auto"/>
        <w:rPr>
          <w:rFonts w:ascii="Times New Roman" w:hAnsi="Times New Roman" w:cs="Times New Roman"/>
          <w:sz w:val="24"/>
          <w:szCs w:val="24"/>
        </w:rPr>
      </w:pPr>
    </w:p>
    <w:p w14:paraId="39CB24BA" w14:textId="77777777" w:rsidR="0013742A" w:rsidRDefault="001D576D" w:rsidP="0013742A">
      <w:pPr>
        <w:keepNext/>
        <w:spacing w:line="360" w:lineRule="auto"/>
      </w:pPr>
      <w:r w:rsidRPr="006F21C3">
        <w:rPr>
          <w:rFonts w:ascii="Times New Roman" w:hAnsi="Times New Roman" w:cs="Times New Roman"/>
          <w:noProof/>
          <w:sz w:val="24"/>
          <w:szCs w:val="24"/>
        </w:rPr>
        <w:drawing>
          <wp:inline distT="0" distB="0" distL="0" distR="0" wp14:anchorId="21D32B95" wp14:editId="701C075D">
            <wp:extent cx="5943600" cy="528193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5281930"/>
                    </a:xfrm>
                    <a:prstGeom prst="rect">
                      <a:avLst/>
                    </a:prstGeom>
                    <a:noFill/>
                    <a:ln>
                      <a:noFill/>
                    </a:ln>
                  </pic:spPr>
                </pic:pic>
              </a:graphicData>
            </a:graphic>
          </wp:inline>
        </w:drawing>
      </w:r>
    </w:p>
    <w:p w14:paraId="64A86FFB" w14:textId="55D9B82F" w:rsidR="001D576D" w:rsidRPr="006F21C3" w:rsidRDefault="0013742A" w:rsidP="0013742A">
      <w:pPr>
        <w:pStyle w:val="Caption"/>
        <w:rPr>
          <w:rFonts w:cs="Times New Roman"/>
          <w:szCs w:val="24"/>
        </w:rPr>
      </w:pPr>
      <w:bookmarkStart w:id="39" w:name="_Toc46878826"/>
      <w:r>
        <w:t xml:space="preserve">Figure </w:t>
      </w:r>
      <w:fldSimple w:instr=" SEQ Figure \* ARABIC ">
        <w:r w:rsidR="00160DAF">
          <w:rPr>
            <w:noProof/>
          </w:rPr>
          <w:t>12</w:t>
        </w:r>
      </w:fldSimple>
      <w:r>
        <w:rPr>
          <w:b w:val="0"/>
          <w:bCs/>
        </w:rPr>
        <w:t>:</w:t>
      </w:r>
      <w:r>
        <w:t xml:space="preserve"> Graphs of the distributions of participant word ranking scores across education, NWS region, weather salience, tornado warning responsiveness, disaster preparedness, and subjective understanding of the difference between a tornado watch and warning.  Red dots represent the mean values for each distribution, while the width of each violin plot relates to the number of participants with scores in that part of the distribution.  Higher values for weather salience, tornado warning responsiveness, and disaster preparedness suggest greater individual weather salience, warning responsiveness, and disaster preparedness.</w:t>
      </w:r>
      <w:bookmarkEnd w:id="39"/>
    </w:p>
    <w:p w14:paraId="5D00432C" w14:textId="232E48C0" w:rsidR="00B66ECB" w:rsidRPr="006F21C3" w:rsidRDefault="00B66ECB" w:rsidP="009B3FB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As for color scores compared to the independent variables, scores appeared to have a positive relationship with numeracy, education, and weather salience (Figs. </w:t>
      </w:r>
      <w:r w:rsidR="008A118E" w:rsidRPr="006F21C3">
        <w:rPr>
          <w:rFonts w:ascii="Times New Roman" w:hAnsi="Times New Roman" w:cs="Times New Roman"/>
          <w:sz w:val="24"/>
          <w:szCs w:val="24"/>
        </w:rPr>
        <w:t>13</w:t>
      </w:r>
      <w:r w:rsidRPr="006F21C3">
        <w:rPr>
          <w:rFonts w:ascii="Times New Roman" w:hAnsi="Times New Roman" w:cs="Times New Roman"/>
          <w:sz w:val="24"/>
          <w:szCs w:val="24"/>
        </w:rPr>
        <w:t>-</w:t>
      </w:r>
      <w:r w:rsidR="008A118E" w:rsidRPr="006F21C3">
        <w:rPr>
          <w:rFonts w:ascii="Times New Roman" w:hAnsi="Times New Roman" w:cs="Times New Roman"/>
          <w:sz w:val="24"/>
          <w:szCs w:val="24"/>
        </w:rPr>
        <w:t>14</w:t>
      </w:r>
      <w:r w:rsidRPr="006F21C3">
        <w:rPr>
          <w:rFonts w:ascii="Times New Roman" w:hAnsi="Times New Roman" w:cs="Times New Roman"/>
          <w:sz w:val="24"/>
          <w:szCs w:val="24"/>
        </w:rPr>
        <w:t>).  A weak negative relationship appeared to exist between color score and age, though no clear relationship existed between color score and tornado warning responsiveness, disaster preparedness, and subjective understanding of the difference between tornado watches and warnings.  Similar to the word scores, White participants appear to have overall higher color scores than Black or African American and Other race participants, as do</w:t>
      </w:r>
      <w:r w:rsidR="001C50E0" w:rsidRPr="006F21C3">
        <w:rPr>
          <w:rFonts w:ascii="Times New Roman" w:hAnsi="Times New Roman" w:cs="Times New Roman"/>
          <w:sz w:val="24"/>
          <w:szCs w:val="24"/>
        </w:rPr>
        <w:t xml:space="preserve"> participants </w:t>
      </w:r>
      <w:r w:rsidRPr="006F21C3">
        <w:rPr>
          <w:rFonts w:ascii="Times New Roman" w:hAnsi="Times New Roman" w:cs="Times New Roman"/>
          <w:sz w:val="24"/>
          <w:szCs w:val="24"/>
        </w:rPr>
        <w:t xml:space="preserve">that can correctly identify between tornado watches and warnings score higher </w:t>
      </w:r>
      <w:r w:rsidR="001C50E0" w:rsidRPr="006F21C3">
        <w:rPr>
          <w:rFonts w:ascii="Times New Roman" w:hAnsi="Times New Roman" w:cs="Times New Roman"/>
          <w:sz w:val="24"/>
          <w:szCs w:val="24"/>
        </w:rPr>
        <w:t xml:space="preserve">versus </w:t>
      </w:r>
      <w:r w:rsidRPr="006F21C3">
        <w:rPr>
          <w:rFonts w:ascii="Times New Roman" w:hAnsi="Times New Roman" w:cs="Times New Roman"/>
          <w:sz w:val="24"/>
          <w:szCs w:val="24"/>
        </w:rPr>
        <w:t xml:space="preserve">those who cannot.  </w:t>
      </w:r>
      <w:r w:rsidR="001C50E0" w:rsidRPr="006F21C3">
        <w:rPr>
          <w:rFonts w:ascii="Times New Roman" w:hAnsi="Times New Roman" w:cs="Times New Roman"/>
          <w:sz w:val="24"/>
          <w:szCs w:val="24"/>
        </w:rPr>
        <w:t>Non-Hispanic participants appear to score higher on the color ordering task than Hispanic ones, but no clear relationships exist across gender or NWS region in these plots.</w:t>
      </w:r>
    </w:p>
    <w:p w14:paraId="23D5F797" w14:textId="77777777" w:rsidR="0013742A" w:rsidRDefault="001D576D" w:rsidP="0013742A">
      <w:pPr>
        <w:keepNext/>
        <w:spacing w:line="360" w:lineRule="auto"/>
      </w:pPr>
      <w:r w:rsidRPr="006F21C3">
        <w:rPr>
          <w:rFonts w:ascii="Times New Roman" w:hAnsi="Times New Roman" w:cs="Times New Roman"/>
          <w:noProof/>
          <w:sz w:val="24"/>
          <w:szCs w:val="24"/>
        </w:rPr>
        <w:drawing>
          <wp:inline distT="0" distB="0" distL="0" distR="0" wp14:anchorId="74755F4B" wp14:editId="6B27BB76">
            <wp:extent cx="5943600" cy="528193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5281930"/>
                    </a:xfrm>
                    <a:prstGeom prst="rect">
                      <a:avLst/>
                    </a:prstGeom>
                    <a:noFill/>
                    <a:ln>
                      <a:noFill/>
                    </a:ln>
                  </pic:spPr>
                </pic:pic>
              </a:graphicData>
            </a:graphic>
          </wp:inline>
        </w:drawing>
      </w:r>
    </w:p>
    <w:p w14:paraId="5B22FB57" w14:textId="6088BDD4" w:rsidR="001D576D" w:rsidRPr="006F21C3" w:rsidRDefault="0013742A" w:rsidP="0013742A">
      <w:pPr>
        <w:pStyle w:val="Caption"/>
        <w:rPr>
          <w:rFonts w:cs="Times New Roman"/>
          <w:szCs w:val="24"/>
        </w:rPr>
      </w:pPr>
      <w:bookmarkStart w:id="40" w:name="_Toc46878827"/>
      <w:r>
        <w:t xml:space="preserve">Figure </w:t>
      </w:r>
      <w:fldSimple w:instr=" SEQ Figure \* ARABIC ">
        <w:r w:rsidR="00160DAF">
          <w:rPr>
            <w:noProof/>
          </w:rPr>
          <w:t>13</w:t>
        </w:r>
      </w:fldSimple>
      <w:r>
        <w:rPr>
          <w:b w:val="0"/>
          <w:bCs/>
        </w:rPr>
        <w:t>:</w:t>
      </w:r>
      <w:r>
        <w:t xml:space="preserve"> Graphs of the distributions of participant color ranking scores across numeracy, race, age, objective understanding of the difference between tornado watches and warnings, gender, and ethnicity.  Red dots represent the mean values for each distribution, while the width of each violin plot relates to the number of participants with scores in that part of the distribution.</w:t>
      </w:r>
      <w:bookmarkEnd w:id="40"/>
    </w:p>
    <w:p w14:paraId="19229694" w14:textId="01EA55B4" w:rsidR="001C50E0" w:rsidRPr="006F21C3" w:rsidRDefault="001C50E0" w:rsidP="009B3FB4">
      <w:pPr>
        <w:spacing w:line="360" w:lineRule="auto"/>
        <w:rPr>
          <w:rFonts w:ascii="Times New Roman" w:hAnsi="Times New Roman" w:cs="Times New Roman"/>
          <w:sz w:val="24"/>
          <w:szCs w:val="24"/>
        </w:rPr>
      </w:pPr>
    </w:p>
    <w:p w14:paraId="7FD0751A" w14:textId="77777777" w:rsidR="0013742A" w:rsidRDefault="001D576D" w:rsidP="0013742A">
      <w:pPr>
        <w:keepNext/>
        <w:spacing w:line="360" w:lineRule="auto"/>
      </w:pPr>
      <w:r w:rsidRPr="006F21C3">
        <w:rPr>
          <w:rFonts w:ascii="Times New Roman" w:hAnsi="Times New Roman" w:cs="Times New Roman"/>
          <w:noProof/>
          <w:sz w:val="24"/>
          <w:szCs w:val="24"/>
        </w:rPr>
        <w:drawing>
          <wp:inline distT="0" distB="0" distL="0" distR="0" wp14:anchorId="1D4ABFA4" wp14:editId="61479F7B">
            <wp:extent cx="5943600" cy="528193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5281930"/>
                    </a:xfrm>
                    <a:prstGeom prst="rect">
                      <a:avLst/>
                    </a:prstGeom>
                    <a:noFill/>
                    <a:ln>
                      <a:noFill/>
                    </a:ln>
                  </pic:spPr>
                </pic:pic>
              </a:graphicData>
            </a:graphic>
          </wp:inline>
        </w:drawing>
      </w:r>
    </w:p>
    <w:p w14:paraId="7EEE902D" w14:textId="7A8D03D5" w:rsidR="001D576D" w:rsidRPr="006F21C3" w:rsidRDefault="0013742A" w:rsidP="0013742A">
      <w:pPr>
        <w:pStyle w:val="Caption"/>
        <w:rPr>
          <w:rFonts w:cs="Times New Roman"/>
          <w:szCs w:val="24"/>
        </w:rPr>
      </w:pPr>
      <w:bookmarkStart w:id="41" w:name="_Toc46878828"/>
      <w:r>
        <w:t xml:space="preserve">Figure </w:t>
      </w:r>
      <w:fldSimple w:instr=" SEQ Figure \* ARABIC ">
        <w:r w:rsidR="00160DAF">
          <w:rPr>
            <w:noProof/>
          </w:rPr>
          <w:t>14</w:t>
        </w:r>
      </w:fldSimple>
      <w:r>
        <w:rPr>
          <w:b w:val="0"/>
          <w:bCs/>
        </w:rPr>
        <w:t>:</w:t>
      </w:r>
      <w:r>
        <w:t xml:space="preserve"> Graphs of the distributions of participant color ranking scores across education, NWS region, weather salience, tornado warning responsiveness, disaster preparedness, and subjective understanding of the difference between a tornado watch and warning.  Red dots represent the mean values for each distribution, while the width of each violin plot relates to the number of participants with scores in that part of the distribution.  Higher values for weather salience, tornado warning responsiveness, and disaster preparedness suggest greater individual weather salience, warning responsiveness, and disaster preparedness.</w:t>
      </w:r>
      <w:bookmarkEnd w:id="41"/>
    </w:p>
    <w:p w14:paraId="3A639F1F" w14:textId="4E161BBC" w:rsidR="00B326D7" w:rsidRPr="006F21C3" w:rsidRDefault="008A118E" w:rsidP="009B3FB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Before being entered into the multiple linear regression models, the independent variables were compared using a correlation table to identify any potential multicollinearity issues.  </w:t>
      </w:r>
      <w:r w:rsidR="008D107A" w:rsidRPr="006F21C3">
        <w:rPr>
          <w:rFonts w:ascii="Times New Roman" w:hAnsi="Times New Roman" w:cs="Times New Roman"/>
          <w:sz w:val="24"/>
          <w:szCs w:val="24"/>
        </w:rPr>
        <w:t>Though some variables, such as numeracy and education, exhibit weak correlation, all inter-variable correlations fall below the 0.80 mark that is suggestive of strong correlation and thus possible multicollinearity (Table 7).</w:t>
      </w:r>
    </w:p>
    <w:p w14:paraId="207997D6" w14:textId="74072736" w:rsidR="0013742A" w:rsidRDefault="0013742A" w:rsidP="0013742A">
      <w:pPr>
        <w:pStyle w:val="Caption"/>
        <w:keepNext/>
      </w:pPr>
      <w:bookmarkStart w:id="42" w:name="_Toc46878613"/>
      <w:r>
        <w:t xml:space="preserve">Table </w:t>
      </w:r>
      <w:fldSimple w:instr=" SEQ Table \* ARABIC ">
        <w:r w:rsidR="006701CA">
          <w:rPr>
            <w:noProof/>
          </w:rPr>
          <w:t>7</w:t>
        </w:r>
      </w:fldSimple>
      <w:r w:rsidRPr="00522D8A">
        <w:t>: The statistical output from a correlation test with all 12 independent variables.  Values over 0.80 are suggestive of a strong correlation, which may suggest multicollinearity.</w:t>
      </w:r>
      <w:r w:rsidR="006701CA">
        <w:t xml:space="preserve">  Values indicate the correlation between the variables that match the column and row of each value.</w:t>
      </w:r>
      <w:bookmarkEnd w:id="42"/>
    </w:p>
    <w:tbl>
      <w:tblPr>
        <w:tblStyle w:val="PlainTable3"/>
        <w:tblW w:w="0" w:type="auto"/>
        <w:jc w:val="center"/>
        <w:tblLayout w:type="fixed"/>
        <w:tblLook w:val="04A0" w:firstRow="1" w:lastRow="0" w:firstColumn="1" w:lastColumn="0" w:noHBand="0" w:noVBand="1"/>
      </w:tblPr>
      <w:tblGrid>
        <w:gridCol w:w="1901"/>
        <w:gridCol w:w="20"/>
        <w:gridCol w:w="601"/>
        <w:gridCol w:w="18"/>
        <w:gridCol w:w="604"/>
        <w:gridCol w:w="16"/>
        <w:gridCol w:w="605"/>
        <w:gridCol w:w="15"/>
        <w:gridCol w:w="607"/>
        <w:gridCol w:w="13"/>
        <w:gridCol w:w="608"/>
        <w:gridCol w:w="12"/>
        <w:gridCol w:w="610"/>
        <w:gridCol w:w="10"/>
        <w:gridCol w:w="612"/>
        <w:gridCol w:w="8"/>
        <w:gridCol w:w="613"/>
        <w:gridCol w:w="7"/>
        <w:gridCol w:w="620"/>
        <w:gridCol w:w="621"/>
        <w:gridCol w:w="622"/>
        <w:gridCol w:w="622"/>
      </w:tblGrid>
      <w:tr w:rsidR="008D107A" w:rsidRPr="006F21C3" w14:paraId="3F695E6C" w14:textId="77777777" w:rsidTr="006701CA">
        <w:trPr>
          <w:cnfStyle w:val="100000000000" w:firstRow="1" w:lastRow="0" w:firstColumn="0" w:lastColumn="0" w:oddVBand="0" w:evenVBand="0" w:oddHBand="0" w:evenHBand="0" w:firstRowFirstColumn="0" w:firstRowLastColumn="0" w:lastRowFirstColumn="0" w:lastRowLastColumn="0"/>
          <w:cantSplit/>
          <w:trHeight w:val="2160"/>
          <w:jc w:val="center"/>
        </w:trPr>
        <w:tc>
          <w:tcPr>
            <w:cnfStyle w:val="001000000100" w:firstRow="0" w:lastRow="0" w:firstColumn="1" w:lastColumn="0" w:oddVBand="0" w:evenVBand="0" w:oddHBand="0" w:evenHBand="0" w:firstRowFirstColumn="1" w:firstRowLastColumn="0" w:lastRowFirstColumn="0" w:lastRowLastColumn="0"/>
            <w:tcW w:w="1921" w:type="dxa"/>
            <w:gridSpan w:val="2"/>
            <w:noWrap/>
            <w:textDirection w:val="btLr"/>
            <w:hideMark/>
          </w:tcPr>
          <w:p w14:paraId="1F0AA2DC" w14:textId="77777777" w:rsidR="008D107A" w:rsidRPr="006F21C3" w:rsidRDefault="008D107A" w:rsidP="008D107A">
            <w:pPr>
              <w:ind w:left="113" w:right="113"/>
              <w:rPr>
                <w:rFonts w:ascii="Times New Roman" w:eastAsia="Times New Roman" w:hAnsi="Times New Roman" w:cs="Times New Roman"/>
                <w:sz w:val="24"/>
                <w:szCs w:val="24"/>
              </w:rPr>
            </w:pPr>
          </w:p>
        </w:tc>
        <w:tc>
          <w:tcPr>
            <w:tcW w:w="619" w:type="dxa"/>
            <w:gridSpan w:val="2"/>
            <w:noWrap/>
            <w:textDirection w:val="btLr"/>
            <w:hideMark/>
          </w:tcPr>
          <w:p w14:paraId="76169009" w14:textId="77777777" w:rsidR="008D107A" w:rsidRPr="006F21C3" w:rsidRDefault="008D107A" w:rsidP="008D107A">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F21C3">
              <w:rPr>
                <w:rFonts w:ascii="Times New Roman" w:eastAsia="Times New Roman" w:hAnsi="Times New Roman" w:cs="Times New Roman"/>
                <w:color w:val="000000"/>
                <w:sz w:val="20"/>
                <w:szCs w:val="20"/>
              </w:rPr>
              <w:t>age</w:t>
            </w:r>
          </w:p>
        </w:tc>
        <w:tc>
          <w:tcPr>
            <w:tcW w:w="620" w:type="dxa"/>
            <w:gridSpan w:val="2"/>
            <w:noWrap/>
            <w:textDirection w:val="btLr"/>
            <w:hideMark/>
          </w:tcPr>
          <w:p w14:paraId="5AA0995C" w14:textId="24DFE5EB" w:rsidR="008D107A" w:rsidRPr="006F21C3" w:rsidRDefault="008D107A" w:rsidP="008D107A">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F21C3">
              <w:rPr>
                <w:rFonts w:ascii="Times New Roman" w:eastAsia="Times New Roman" w:hAnsi="Times New Roman" w:cs="Times New Roman"/>
                <w:color w:val="000000"/>
                <w:sz w:val="20"/>
                <w:szCs w:val="20"/>
              </w:rPr>
              <w:t>gender</w:t>
            </w:r>
          </w:p>
        </w:tc>
        <w:tc>
          <w:tcPr>
            <w:tcW w:w="620" w:type="dxa"/>
            <w:gridSpan w:val="2"/>
            <w:noWrap/>
            <w:textDirection w:val="btLr"/>
            <w:hideMark/>
          </w:tcPr>
          <w:p w14:paraId="5E28546F" w14:textId="30167E45" w:rsidR="008D107A" w:rsidRPr="006F21C3" w:rsidRDefault="008D107A" w:rsidP="008D107A">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F21C3">
              <w:rPr>
                <w:rFonts w:ascii="Times New Roman" w:eastAsia="Times New Roman" w:hAnsi="Times New Roman" w:cs="Times New Roman"/>
                <w:color w:val="000000"/>
                <w:sz w:val="20"/>
                <w:szCs w:val="20"/>
              </w:rPr>
              <w:t>ethnicity</w:t>
            </w:r>
          </w:p>
        </w:tc>
        <w:tc>
          <w:tcPr>
            <w:tcW w:w="620" w:type="dxa"/>
            <w:gridSpan w:val="2"/>
            <w:noWrap/>
            <w:textDirection w:val="btLr"/>
            <w:hideMark/>
          </w:tcPr>
          <w:p w14:paraId="4C3C0362" w14:textId="77777777" w:rsidR="008D107A" w:rsidRPr="006F21C3" w:rsidRDefault="008D107A" w:rsidP="008D107A">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F21C3">
              <w:rPr>
                <w:rFonts w:ascii="Times New Roman" w:eastAsia="Times New Roman" w:hAnsi="Times New Roman" w:cs="Times New Roman"/>
                <w:color w:val="000000"/>
                <w:sz w:val="20"/>
                <w:szCs w:val="20"/>
              </w:rPr>
              <w:t>race</w:t>
            </w:r>
          </w:p>
        </w:tc>
        <w:tc>
          <w:tcPr>
            <w:tcW w:w="620" w:type="dxa"/>
            <w:gridSpan w:val="2"/>
            <w:noWrap/>
            <w:textDirection w:val="btLr"/>
            <w:hideMark/>
          </w:tcPr>
          <w:p w14:paraId="355AB75F" w14:textId="4D7224CD" w:rsidR="008D107A" w:rsidRPr="006F21C3" w:rsidRDefault="008D107A" w:rsidP="008D107A">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F21C3">
              <w:rPr>
                <w:rFonts w:ascii="Times New Roman" w:eastAsia="Times New Roman" w:hAnsi="Times New Roman" w:cs="Times New Roman"/>
                <w:color w:val="000000"/>
                <w:sz w:val="20"/>
                <w:szCs w:val="20"/>
              </w:rPr>
              <w:t>education</w:t>
            </w:r>
          </w:p>
        </w:tc>
        <w:tc>
          <w:tcPr>
            <w:tcW w:w="620" w:type="dxa"/>
            <w:gridSpan w:val="2"/>
            <w:noWrap/>
            <w:textDirection w:val="btLr"/>
            <w:hideMark/>
          </w:tcPr>
          <w:p w14:paraId="74397925" w14:textId="77777777" w:rsidR="008D107A" w:rsidRPr="006F21C3" w:rsidRDefault="008D107A" w:rsidP="008D107A">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F21C3">
              <w:rPr>
                <w:rFonts w:ascii="Times New Roman" w:eastAsia="Times New Roman" w:hAnsi="Times New Roman" w:cs="Times New Roman"/>
                <w:color w:val="000000"/>
                <w:sz w:val="20"/>
                <w:szCs w:val="20"/>
              </w:rPr>
              <w:t>numeracy</w:t>
            </w:r>
          </w:p>
        </w:tc>
        <w:tc>
          <w:tcPr>
            <w:tcW w:w="620" w:type="dxa"/>
            <w:gridSpan w:val="2"/>
            <w:noWrap/>
            <w:textDirection w:val="btLr"/>
            <w:hideMark/>
          </w:tcPr>
          <w:p w14:paraId="5BE98523" w14:textId="19B8AC64" w:rsidR="008D107A" w:rsidRPr="006F21C3" w:rsidRDefault="008D107A" w:rsidP="008D107A">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F21C3">
              <w:rPr>
                <w:rFonts w:ascii="Times New Roman" w:eastAsia="Times New Roman" w:hAnsi="Times New Roman" w:cs="Times New Roman"/>
                <w:color w:val="000000"/>
                <w:sz w:val="20"/>
                <w:szCs w:val="20"/>
              </w:rPr>
              <w:t>nws region</w:t>
            </w:r>
          </w:p>
        </w:tc>
        <w:tc>
          <w:tcPr>
            <w:tcW w:w="620" w:type="dxa"/>
            <w:gridSpan w:val="2"/>
            <w:noWrap/>
            <w:textDirection w:val="btLr"/>
            <w:hideMark/>
          </w:tcPr>
          <w:p w14:paraId="28A583EE" w14:textId="5F8AD03F" w:rsidR="008D107A" w:rsidRPr="006F21C3" w:rsidRDefault="008D107A" w:rsidP="008D107A">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F21C3">
              <w:rPr>
                <w:rFonts w:ascii="Times New Roman" w:eastAsia="Times New Roman" w:hAnsi="Times New Roman" w:cs="Times New Roman"/>
                <w:color w:val="000000"/>
                <w:sz w:val="20"/>
                <w:szCs w:val="20"/>
              </w:rPr>
              <w:t>Weather Salience</w:t>
            </w:r>
          </w:p>
        </w:tc>
        <w:tc>
          <w:tcPr>
            <w:tcW w:w="620" w:type="dxa"/>
            <w:noWrap/>
            <w:textDirection w:val="btLr"/>
            <w:hideMark/>
          </w:tcPr>
          <w:p w14:paraId="70C310BB" w14:textId="4CB4EE4D" w:rsidR="008D107A" w:rsidRPr="006F21C3" w:rsidRDefault="008D107A" w:rsidP="008D107A">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F21C3">
              <w:rPr>
                <w:rFonts w:ascii="Times New Roman" w:eastAsia="Times New Roman" w:hAnsi="Times New Roman" w:cs="Times New Roman"/>
                <w:color w:val="000000"/>
                <w:sz w:val="20"/>
                <w:szCs w:val="20"/>
              </w:rPr>
              <w:t>tornado Responsiveness</w:t>
            </w:r>
          </w:p>
        </w:tc>
        <w:tc>
          <w:tcPr>
            <w:tcW w:w="620" w:type="dxa"/>
            <w:noWrap/>
            <w:textDirection w:val="btLr"/>
            <w:hideMark/>
          </w:tcPr>
          <w:p w14:paraId="0665DCE2" w14:textId="1D0563D0" w:rsidR="008D107A" w:rsidRPr="006F21C3" w:rsidRDefault="008D107A" w:rsidP="008D107A">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F21C3">
              <w:rPr>
                <w:rFonts w:ascii="Times New Roman" w:eastAsia="Times New Roman" w:hAnsi="Times New Roman" w:cs="Times New Roman"/>
                <w:color w:val="000000"/>
                <w:sz w:val="20"/>
                <w:szCs w:val="20"/>
              </w:rPr>
              <w:t>disaster Preparedness</w:t>
            </w:r>
          </w:p>
        </w:tc>
        <w:tc>
          <w:tcPr>
            <w:tcW w:w="620" w:type="dxa"/>
            <w:noWrap/>
            <w:textDirection w:val="btLr"/>
            <w:hideMark/>
          </w:tcPr>
          <w:p w14:paraId="0CD782D3" w14:textId="451A9F7E" w:rsidR="008D107A" w:rsidRPr="006F21C3" w:rsidRDefault="008D107A" w:rsidP="008D107A">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F21C3">
              <w:rPr>
                <w:rFonts w:ascii="Times New Roman" w:eastAsia="Times New Roman" w:hAnsi="Times New Roman" w:cs="Times New Roman"/>
                <w:color w:val="000000"/>
                <w:sz w:val="20"/>
                <w:szCs w:val="20"/>
              </w:rPr>
              <w:t>Subjective Tor. Watch/Warn</w:t>
            </w:r>
          </w:p>
        </w:tc>
        <w:tc>
          <w:tcPr>
            <w:tcW w:w="620" w:type="dxa"/>
            <w:noWrap/>
            <w:textDirection w:val="btLr"/>
            <w:hideMark/>
          </w:tcPr>
          <w:p w14:paraId="42C29F63" w14:textId="10E6CE17" w:rsidR="008D107A" w:rsidRPr="006F21C3" w:rsidRDefault="008D107A" w:rsidP="008D107A">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F21C3">
              <w:rPr>
                <w:rFonts w:ascii="Times New Roman" w:eastAsia="Times New Roman" w:hAnsi="Times New Roman" w:cs="Times New Roman"/>
                <w:color w:val="000000"/>
                <w:sz w:val="20"/>
                <w:szCs w:val="20"/>
              </w:rPr>
              <w:t>objective Tor. Watch/Warn</w:t>
            </w:r>
          </w:p>
        </w:tc>
      </w:tr>
      <w:tr w:rsidR="006701CA" w:rsidRPr="006F21C3" w14:paraId="183FCF96" w14:textId="77777777" w:rsidTr="006701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01" w:type="dxa"/>
            <w:noWrap/>
            <w:hideMark/>
          </w:tcPr>
          <w:p w14:paraId="48583DAF" w14:textId="77777777" w:rsidR="006701CA" w:rsidRPr="0013742A" w:rsidRDefault="006701CA" w:rsidP="006701CA">
            <w:pPr>
              <w:rPr>
                <w:rFonts w:ascii="Times New Roman" w:eastAsia="Times New Roman" w:hAnsi="Times New Roman" w:cs="Times New Roman"/>
                <w:color w:val="000000"/>
                <w:sz w:val="18"/>
                <w:szCs w:val="18"/>
              </w:rPr>
            </w:pPr>
            <w:r w:rsidRPr="0013742A">
              <w:rPr>
                <w:rFonts w:ascii="Times New Roman" w:eastAsia="Times New Roman" w:hAnsi="Times New Roman" w:cs="Times New Roman"/>
                <w:color w:val="000000"/>
                <w:sz w:val="18"/>
                <w:szCs w:val="18"/>
              </w:rPr>
              <w:t>age</w:t>
            </w:r>
          </w:p>
        </w:tc>
        <w:tc>
          <w:tcPr>
            <w:tcW w:w="621" w:type="dxa"/>
            <w:gridSpan w:val="2"/>
            <w:noWrap/>
            <w:vAlign w:val="bottom"/>
            <w:hideMark/>
          </w:tcPr>
          <w:p w14:paraId="7C43445A" w14:textId="114C1D83"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1.00</w:t>
            </w:r>
          </w:p>
        </w:tc>
        <w:tc>
          <w:tcPr>
            <w:tcW w:w="622" w:type="dxa"/>
            <w:gridSpan w:val="2"/>
            <w:noWrap/>
            <w:vAlign w:val="bottom"/>
            <w:hideMark/>
          </w:tcPr>
          <w:p w14:paraId="3BA23279" w14:textId="2EF37D2E"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0.16</w:t>
            </w:r>
          </w:p>
        </w:tc>
        <w:tc>
          <w:tcPr>
            <w:tcW w:w="621" w:type="dxa"/>
            <w:gridSpan w:val="2"/>
            <w:noWrap/>
            <w:vAlign w:val="bottom"/>
            <w:hideMark/>
          </w:tcPr>
          <w:p w14:paraId="58771682" w14:textId="4237868F"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-0.08</w:t>
            </w:r>
          </w:p>
        </w:tc>
        <w:tc>
          <w:tcPr>
            <w:tcW w:w="622" w:type="dxa"/>
            <w:gridSpan w:val="2"/>
            <w:noWrap/>
            <w:vAlign w:val="bottom"/>
            <w:hideMark/>
          </w:tcPr>
          <w:p w14:paraId="6BA76F29" w14:textId="03C02BC6"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0.00</w:t>
            </w:r>
          </w:p>
        </w:tc>
        <w:tc>
          <w:tcPr>
            <w:tcW w:w="621" w:type="dxa"/>
            <w:gridSpan w:val="2"/>
            <w:noWrap/>
            <w:vAlign w:val="bottom"/>
            <w:hideMark/>
          </w:tcPr>
          <w:p w14:paraId="1160745B" w14:textId="28FC9BCF"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0.13</w:t>
            </w:r>
          </w:p>
        </w:tc>
        <w:tc>
          <w:tcPr>
            <w:tcW w:w="622" w:type="dxa"/>
            <w:gridSpan w:val="2"/>
            <w:noWrap/>
            <w:vAlign w:val="bottom"/>
            <w:hideMark/>
          </w:tcPr>
          <w:p w14:paraId="3C5C6F4C" w14:textId="4E5E8CFF"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0.10</w:t>
            </w:r>
          </w:p>
        </w:tc>
        <w:tc>
          <w:tcPr>
            <w:tcW w:w="622" w:type="dxa"/>
            <w:gridSpan w:val="2"/>
            <w:noWrap/>
            <w:vAlign w:val="bottom"/>
            <w:hideMark/>
          </w:tcPr>
          <w:p w14:paraId="41267ED7" w14:textId="5905E89D"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0.04</w:t>
            </w:r>
          </w:p>
        </w:tc>
        <w:tc>
          <w:tcPr>
            <w:tcW w:w="621" w:type="dxa"/>
            <w:gridSpan w:val="2"/>
            <w:noWrap/>
            <w:vAlign w:val="bottom"/>
            <w:hideMark/>
          </w:tcPr>
          <w:p w14:paraId="7CDCDBD6" w14:textId="3A310CC9"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2" w:type="dxa"/>
            <w:gridSpan w:val="2"/>
            <w:noWrap/>
            <w:vAlign w:val="bottom"/>
            <w:hideMark/>
          </w:tcPr>
          <w:p w14:paraId="3FEAA9DC" w14:textId="341DD76C"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0.18</w:t>
            </w:r>
          </w:p>
        </w:tc>
        <w:tc>
          <w:tcPr>
            <w:tcW w:w="621" w:type="dxa"/>
            <w:noWrap/>
            <w:vAlign w:val="bottom"/>
            <w:hideMark/>
          </w:tcPr>
          <w:p w14:paraId="28834659" w14:textId="20FAF47D"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2" w:type="dxa"/>
            <w:noWrap/>
            <w:vAlign w:val="bottom"/>
            <w:hideMark/>
          </w:tcPr>
          <w:p w14:paraId="4F2E8D9C" w14:textId="5A9C37C9"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0.11</w:t>
            </w:r>
          </w:p>
        </w:tc>
        <w:tc>
          <w:tcPr>
            <w:tcW w:w="622" w:type="dxa"/>
            <w:noWrap/>
            <w:vAlign w:val="bottom"/>
            <w:hideMark/>
          </w:tcPr>
          <w:p w14:paraId="47FB8C3D" w14:textId="5F93B14C"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0.12</w:t>
            </w:r>
          </w:p>
        </w:tc>
      </w:tr>
      <w:tr w:rsidR="006701CA" w:rsidRPr="006F21C3" w14:paraId="0A4FBD94" w14:textId="77777777" w:rsidTr="006701CA">
        <w:trPr>
          <w:trHeight w:val="288"/>
          <w:jc w:val="center"/>
        </w:trPr>
        <w:tc>
          <w:tcPr>
            <w:cnfStyle w:val="001000000000" w:firstRow="0" w:lastRow="0" w:firstColumn="1" w:lastColumn="0" w:oddVBand="0" w:evenVBand="0" w:oddHBand="0" w:evenHBand="0" w:firstRowFirstColumn="0" w:firstRowLastColumn="0" w:lastRowFirstColumn="0" w:lastRowLastColumn="0"/>
            <w:tcW w:w="1901" w:type="dxa"/>
            <w:noWrap/>
            <w:hideMark/>
          </w:tcPr>
          <w:p w14:paraId="630B75A5" w14:textId="4B9C902C" w:rsidR="006701CA" w:rsidRPr="0013742A" w:rsidRDefault="006701CA" w:rsidP="006701CA">
            <w:pPr>
              <w:rPr>
                <w:rFonts w:ascii="Times New Roman" w:eastAsia="Times New Roman" w:hAnsi="Times New Roman" w:cs="Times New Roman"/>
                <w:color w:val="000000"/>
                <w:sz w:val="18"/>
                <w:szCs w:val="18"/>
              </w:rPr>
            </w:pPr>
            <w:r w:rsidRPr="0013742A">
              <w:rPr>
                <w:rFonts w:ascii="Times New Roman" w:eastAsia="Times New Roman" w:hAnsi="Times New Roman" w:cs="Times New Roman"/>
                <w:color w:val="000000"/>
                <w:sz w:val="18"/>
                <w:szCs w:val="18"/>
              </w:rPr>
              <w:t>gender</w:t>
            </w:r>
          </w:p>
        </w:tc>
        <w:tc>
          <w:tcPr>
            <w:tcW w:w="621" w:type="dxa"/>
            <w:gridSpan w:val="2"/>
            <w:noWrap/>
            <w:vAlign w:val="bottom"/>
            <w:hideMark/>
          </w:tcPr>
          <w:p w14:paraId="49AD3812" w14:textId="2F91AFF8"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0.16</w:t>
            </w:r>
          </w:p>
        </w:tc>
        <w:tc>
          <w:tcPr>
            <w:tcW w:w="622" w:type="dxa"/>
            <w:gridSpan w:val="2"/>
            <w:noWrap/>
            <w:vAlign w:val="bottom"/>
            <w:hideMark/>
          </w:tcPr>
          <w:p w14:paraId="154CF16B" w14:textId="5E0A8709"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1.00</w:t>
            </w:r>
          </w:p>
        </w:tc>
        <w:tc>
          <w:tcPr>
            <w:tcW w:w="621" w:type="dxa"/>
            <w:gridSpan w:val="2"/>
            <w:noWrap/>
            <w:vAlign w:val="bottom"/>
            <w:hideMark/>
          </w:tcPr>
          <w:p w14:paraId="43D65868" w14:textId="5FBAA0D8"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-0.05</w:t>
            </w:r>
          </w:p>
        </w:tc>
        <w:tc>
          <w:tcPr>
            <w:tcW w:w="622" w:type="dxa"/>
            <w:gridSpan w:val="2"/>
            <w:noWrap/>
            <w:vAlign w:val="bottom"/>
            <w:hideMark/>
          </w:tcPr>
          <w:p w14:paraId="110A7303" w14:textId="06D04E96"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0.00</w:t>
            </w:r>
          </w:p>
        </w:tc>
        <w:tc>
          <w:tcPr>
            <w:tcW w:w="621" w:type="dxa"/>
            <w:gridSpan w:val="2"/>
            <w:noWrap/>
            <w:vAlign w:val="bottom"/>
            <w:hideMark/>
          </w:tcPr>
          <w:p w14:paraId="58EAFCC6" w14:textId="02AB4B36"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0.15</w:t>
            </w:r>
          </w:p>
        </w:tc>
        <w:tc>
          <w:tcPr>
            <w:tcW w:w="622" w:type="dxa"/>
            <w:gridSpan w:val="2"/>
            <w:noWrap/>
            <w:vAlign w:val="bottom"/>
            <w:hideMark/>
          </w:tcPr>
          <w:p w14:paraId="49F02B18" w14:textId="0D496780"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0.23</w:t>
            </w:r>
          </w:p>
        </w:tc>
        <w:tc>
          <w:tcPr>
            <w:tcW w:w="622" w:type="dxa"/>
            <w:gridSpan w:val="2"/>
            <w:noWrap/>
            <w:vAlign w:val="bottom"/>
            <w:hideMark/>
          </w:tcPr>
          <w:p w14:paraId="1DB21887" w14:textId="290C523D"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1" w:type="dxa"/>
            <w:gridSpan w:val="2"/>
            <w:noWrap/>
            <w:vAlign w:val="bottom"/>
            <w:hideMark/>
          </w:tcPr>
          <w:p w14:paraId="5463C098" w14:textId="35BB27C5"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0.02</w:t>
            </w:r>
          </w:p>
        </w:tc>
        <w:tc>
          <w:tcPr>
            <w:tcW w:w="622" w:type="dxa"/>
            <w:gridSpan w:val="2"/>
            <w:noWrap/>
            <w:vAlign w:val="bottom"/>
            <w:hideMark/>
          </w:tcPr>
          <w:p w14:paraId="11E060FC" w14:textId="3699FD80"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0.01</w:t>
            </w:r>
          </w:p>
        </w:tc>
        <w:tc>
          <w:tcPr>
            <w:tcW w:w="621" w:type="dxa"/>
            <w:noWrap/>
            <w:vAlign w:val="bottom"/>
            <w:hideMark/>
          </w:tcPr>
          <w:p w14:paraId="67F56E40" w14:textId="0689A035"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0.05</w:t>
            </w:r>
          </w:p>
        </w:tc>
        <w:tc>
          <w:tcPr>
            <w:tcW w:w="622" w:type="dxa"/>
            <w:noWrap/>
            <w:vAlign w:val="bottom"/>
            <w:hideMark/>
          </w:tcPr>
          <w:p w14:paraId="4D936AC3" w14:textId="1E62F4CA"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0.07</w:t>
            </w:r>
          </w:p>
        </w:tc>
        <w:tc>
          <w:tcPr>
            <w:tcW w:w="622" w:type="dxa"/>
            <w:noWrap/>
            <w:vAlign w:val="bottom"/>
            <w:hideMark/>
          </w:tcPr>
          <w:p w14:paraId="2B7388B1" w14:textId="53F8ECDB"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0.01</w:t>
            </w:r>
          </w:p>
        </w:tc>
      </w:tr>
      <w:tr w:rsidR="006701CA" w:rsidRPr="006F21C3" w14:paraId="7EE2BEEE" w14:textId="77777777" w:rsidTr="006701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01" w:type="dxa"/>
            <w:noWrap/>
            <w:hideMark/>
          </w:tcPr>
          <w:p w14:paraId="302890FC" w14:textId="17C83707" w:rsidR="006701CA" w:rsidRPr="0013742A" w:rsidRDefault="006701CA" w:rsidP="006701CA">
            <w:pPr>
              <w:rPr>
                <w:rFonts w:ascii="Times New Roman" w:eastAsia="Times New Roman" w:hAnsi="Times New Roman" w:cs="Times New Roman"/>
                <w:color w:val="000000"/>
                <w:sz w:val="18"/>
                <w:szCs w:val="18"/>
              </w:rPr>
            </w:pPr>
            <w:r w:rsidRPr="0013742A">
              <w:rPr>
                <w:rFonts w:ascii="Times New Roman" w:eastAsia="Times New Roman" w:hAnsi="Times New Roman" w:cs="Times New Roman"/>
                <w:color w:val="000000"/>
                <w:sz w:val="18"/>
                <w:szCs w:val="18"/>
              </w:rPr>
              <w:t>ethnicity</w:t>
            </w:r>
          </w:p>
        </w:tc>
        <w:tc>
          <w:tcPr>
            <w:tcW w:w="621" w:type="dxa"/>
            <w:gridSpan w:val="2"/>
            <w:noWrap/>
            <w:vAlign w:val="bottom"/>
            <w:hideMark/>
          </w:tcPr>
          <w:p w14:paraId="1F4EF28F" w14:textId="0B9FDBC6"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-0.08</w:t>
            </w:r>
          </w:p>
        </w:tc>
        <w:tc>
          <w:tcPr>
            <w:tcW w:w="622" w:type="dxa"/>
            <w:gridSpan w:val="2"/>
            <w:noWrap/>
            <w:vAlign w:val="bottom"/>
            <w:hideMark/>
          </w:tcPr>
          <w:p w14:paraId="32BC17B7" w14:textId="4C2C1034"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-0.05</w:t>
            </w:r>
          </w:p>
        </w:tc>
        <w:tc>
          <w:tcPr>
            <w:tcW w:w="621" w:type="dxa"/>
            <w:gridSpan w:val="2"/>
            <w:noWrap/>
            <w:vAlign w:val="bottom"/>
            <w:hideMark/>
          </w:tcPr>
          <w:p w14:paraId="74E6910F" w14:textId="4BA7B63B"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1.00</w:t>
            </w:r>
          </w:p>
        </w:tc>
        <w:tc>
          <w:tcPr>
            <w:tcW w:w="622" w:type="dxa"/>
            <w:gridSpan w:val="2"/>
            <w:noWrap/>
            <w:vAlign w:val="bottom"/>
            <w:hideMark/>
          </w:tcPr>
          <w:p w14:paraId="4C57D486" w14:textId="2BF725DB"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1" w:type="dxa"/>
            <w:gridSpan w:val="2"/>
            <w:noWrap/>
            <w:vAlign w:val="bottom"/>
            <w:hideMark/>
          </w:tcPr>
          <w:p w14:paraId="6080FE0E" w14:textId="534DC1F5"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-0.06</w:t>
            </w:r>
          </w:p>
        </w:tc>
        <w:tc>
          <w:tcPr>
            <w:tcW w:w="622" w:type="dxa"/>
            <w:gridSpan w:val="2"/>
            <w:noWrap/>
            <w:vAlign w:val="bottom"/>
            <w:hideMark/>
          </w:tcPr>
          <w:p w14:paraId="4F9F5612" w14:textId="272BFCBA"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-0.15</w:t>
            </w:r>
          </w:p>
        </w:tc>
        <w:tc>
          <w:tcPr>
            <w:tcW w:w="622" w:type="dxa"/>
            <w:gridSpan w:val="2"/>
            <w:noWrap/>
            <w:vAlign w:val="bottom"/>
            <w:hideMark/>
          </w:tcPr>
          <w:p w14:paraId="2EB5DB77" w14:textId="41157449"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0.14</w:t>
            </w:r>
          </w:p>
        </w:tc>
        <w:tc>
          <w:tcPr>
            <w:tcW w:w="621" w:type="dxa"/>
            <w:gridSpan w:val="2"/>
            <w:noWrap/>
            <w:vAlign w:val="bottom"/>
            <w:hideMark/>
          </w:tcPr>
          <w:p w14:paraId="11B11F6D" w14:textId="762E9CFD"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-0.01</w:t>
            </w:r>
          </w:p>
        </w:tc>
        <w:tc>
          <w:tcPr>
            <w:tcW w:w="622" w:type="dxa"/>
            <w:gridSpan w:val="2"/>
            <w:noWrap/>
            <w:vAlign w:val="bottom"/>
            <w:hideMark/>
          </w:tcPr>
          <w:p w14:paraId="530F5F1B" w14:textId="2258B090"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-0.05</w:t>
            </w:r>
          </w:p>
        </w:tc>
        <w:tc>
          <w:tcPr>
            <w:tcW w:w="621" w:type="dxa"/>
            <w:noWrap/>
            <w:vAlign w:val="bottom"/>
            <w:hideMark/>
          </w:tcPr>
          <w:p w14:paraId="0FC065BB" w14:textId="4F000EF3"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0.07</w:t>
            </w:r>
          </w:p>
        </w:tc>
        <w:tc>
          <w:tcPr>
            <w:tcW w:w="622" w:type="dxa"/>
            <w:noWrap/>
            <w:vAlign w:val="bottom"/>
            <w:hideMark/>
          </w:tcPr>
          <w:p w14:paraId="630B5F05" w14:textId="51CBA769"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-0.07</w:t>
            </w:r>
          </w:p>
        </w:tc>
        <w:tc>
          <w:tcPr>
            <w:tcW w:w="622" w:type="dxa"/>
            <w:noWrap/>
            <w:vAlign w:val="bottom"/>
            <w:hideMark/>
          </w:tcPr>
          <w:p w14:paraId="46492379" w14:textId="615C38C4"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-0.05</w:t>
            </w:r>
          </w:p>
        </w:tc>
      </w:tr>
      <w:tr w:rsidR="006701CA" w:rsidRPr="006F21C3" w14:paraId="6317FED3" w14:textId="77777777" w:rsidTr="006701CA">
        <w:trPr>
          <w:trHeight w:val="288"/>
          <w:jc w:val="center"/>
        </w:trPr>
        <w:tc>
          <w:tcPr>
            <w:cnfStyle w:val="001000000000" w:firstRow="0" w:lastRow="0" w:firstColumn="1" w:lastColumn="0" w:oddVBand="0" w:evenVBand="0" w:oddHBand="0" w:evenHBand="0" w:firstRowFirstColumn="0" w:firstRowLastColumn="0" w:lastRowFirstColumn="0" w:lastRowLastColumn="0"/>
            <w:tcW w:w="1901" w:type="dxa"/>
            <w:noWrap/>
            <w:hideMark/>
          </w:tcPr>
          <w:p w14:paraId="5BC3B8D4" w14:textId="77777777" w:rsidR="006701CA" w:rsidRPr="0013742A" w:rsidRDefault="006701CA" w:rsidP="006701CA">
            <w:pPr>
              <w:rPr>
                <w:rFonts w:ascii="Times New Roman" w:eastAsia="Times New Roman" w:hAnsi="Times New Roman" w:cs="Times New Roman"/>
                <w:color w:val="000000"/>
                <w:sz w:val="18"/>
                <w:szCs w:val="18"/>
              </w:rPr>
            </w:pPr>
            <w:r w:rsidRPr="0013742A">
              <w:rPr>
                <w:rFonts w:ascii="Times New Roman" w:eastAsia="Times New Roman" w:hAnsi="Times New Roman" w:cs="Times New Roman"/>
                <w:color w:val="000000"/>
                <w:sz w:val="18"/>
                <w:szCs w:val="18"/>
              </w:rPr>
              <w:t>race</w:t>
            </w:r>
          </w:p>
        </w:tc>
        <w:tc>
          <w:tcPr>
            <w:tcW w:w="621" w:type="dxa"/>
            <w:gridSpan w:val="2"/>
            <w:noWrap/>
            <w:vAlign w:val="bottom"/>
            <w:hideMark/>
          </w:tcPr>
          <w:p w14:paraId="7E968D54" w14:textId="0EA64D22"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0.00</w:t>
            </w:r>
          </w:p>
        </w:tc>
        <w:tc>
          <w:tcPr>
            <w:tcW w:w="622" w:type="dxa"/>
            <w:gridSpan w:val="2"/>
            <w:noWrap/>
            <w:vAlign w:val="bottom"/>
            <w:hideMark/>
          </w:tcPr>
          <w:p w14:paraId="70B8DA6E" w14:textId="51B4ADB8"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0.00</w:t>
            </w:r>
          </w:p>
        </w:tc>
        <w:tc>
          <w:tcPr>
            <w:tcW w:w="621" w:type="dxa"/>
            <w:gridSpan w:val="2"/>
            <w:noWrap/>
            <w:vAlign w:val="bottom"/>
            <w:hideMark/>
          </w:tcPr>
          <w:p w14:paraId="7EA0A52B" w14:textId="1605E12A"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2" w:type="dxa"/>
            <w:gridSpan w:val="2"/>
            <w:noWrap/>
            <w:vAlign w:val="bottom"/>
            <w:hideMark/>
          </w:tcPr>
          <w:p w14:paraId="73ED6285" w14:textId="43E56850"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1.00</w:t>
            </w:r>
          </w:p>
        </w:tc>
        <w:tc>
          <w:tcPr>
            <w:tcW w:w="621" w:type="dxa"/>
            <w:gridSpan w:val="2"/>
            <w:noWrap/>
            <w:vAlign w:val="bottom"/>
            <w:hideMark/>
          </w:tcPr>
          <w:p w14:paraId="74E98AEA" w14:textId="6897CD50"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0.01</w:t>
            </w:r>
          </w:p>
        </w:tc>
        <w:tc>
          <w:tcPr>
            <w:tcW w:w="622" w:type="dxa"/>
            <w:gridSpan w:val="2"/>
            <w:noWrap/>
            <w:vAlign w:val="bottom"/>
            <w:hideMark/>
          </w:tcPr>
          <w:p w14:paraId="3E8323ED" w14:textId="4828DB17"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-0.13</w:t>
            </w:r>
          </w:p>
        </w:tc>
        <w:tc>
          <w:tcPr>
            <w:tcW w:w="622" w:type="dxa"/>
            <w:gridSpan w:val="2"/>
            <w:noWrap/>
            <w:vAlign w:val="bottom"/>
            <w:hideMark/>
          </w:tcPr>
          <w:p w14:paraId="48060ABF" w14:textId="10A66EE0"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0.12</w:t>
            </w:r>
          </w:p>
        </w:tc>
        <w:tc>
          <w:tcPr>
            <w:tcW w:w="621" w:type="dxa"/>
            <w:gridSpan w:val="2"/>
            <w:noWrap/>
            <w:vAlign w:val="bottom"/>
            <w:hideMark/>
          </w:tcPr>
          <w:p w14:paraId="2AD71E73" w14:textId="5EBCBA6F"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-0.06</w:t>
            </w:r>
          </w:p>
        </w:tc>
        <w:tc>
          <w:tcPr>
            <w:tcW w:w="622" w:type="dxa"/>
            <w:gridSpan w:val="2"/>
            <w:noWrap/>
            <w:vAlign w:val="bottom"/>
            <w:hideMark/>
          </w:tcPr>
          <w:p w14:paraId="19B7EC2F" w14:textId="52C831E5"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-0.05</w:t>
            </w:r>
          </w:p>
        </w:tc>
        <w:tc>
          <w:tcPr>
            <w:tcW w:w="621" w:type="dxa"/>
            <w:noWrap/>
            <w:vAlign w:val="bottom"/>
            <w:hideMark/>
          </w:tcPr>
          <w:p w14:paraId="3FEC88B6" w14:textId="56ABD40B"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2" w:type="dxa"/>
            <w:noWrap/>
            <w:vAlign w:val="bottom"/>
            <w:hideMark/>
          </w:tcPr>
          <w:p w14:paraId="70458C73" w14:textId="2A230124"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-0.16</w:t>
            </w:r>
          </w:p>
        </w:tc>
        <w:tc>
          <w:tcPr>
            <w:tcW w:w="622" w:type="dxa"/>
            <w:noWrap/>
            <w:vAlign w:val="bottom"/>
            <w:hideMark/>
          </w:tcPr>
          <w:p w14:paraId="372A0BEB" w14:textId="4FCAB43C"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-0.13</w:t>
            </w:r>
          </w:p>
        </w:tc>
      </w:tr>
      <w:tr w:rsidR="006701CA" w:rsidRPr="006F21C3" w14:paraId="66BCD00A" w14:textId="77777777" w:rsidTr="006701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01" w:type="dxa"/>
            <w:noWrap/>
            <w:hideMark/>
          </w:tcPr>
          <w:p w14:paraId="2A97D74B" w14:textId="366AD1AE" w:rsidR="006701CA" w:rsidRPr="0013742A" w:rsidRDefault="006701CA" w:rsidP="006701CA">
            <w:pPr>
              <w:rPr>
                <w:rFonts w:ascii="Times New Roman" w:eastAsia="Times New Roman" w:hAnsi="Times New Roman" w:cs="Times New Roman"/>
                <w:color w:val="000000"/>
                <w:sz w:val="18"/>
                <w:szCs w:val="18"/>
              </w:rPr>
            </w:pPr>
            <w:r w:rsidRPr="0013742A">
              <w:rPr>
                <w:rFonts w:ascii="Times New Roman" w:eastAsia="Times New Roman" w:hAnsi="Times New Roman" w:cs="Times New Roman"/>
                <w:color w:val="000000"/>
                <w:sz w:val="18"/>
                <w:szCs w:val="18"/>
              </w:rPr>
              <w:t>education</w:t>
            </w:r>
          </w:p>
        </w:tc>
        <w:tc>
          <w:tcPr>
            <w:tcW w:w="621" w:type="dxa"/>
            <w:gridSpan w:val="2"/>
            <w:noWrap/>
            <w:vAlign w:val="bottom"/>
            <w:hideMark/>
          </w:tcPr>
          <w:p w14:paraId="1E2B2EA4" w14:textId="4B5F92FD"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0.13</w:t>
            </w:r>
          </w:p>
        </w:tc>
        <w:tc>
          <w:tcPr>
            <w:tcW w:w="622" w:type="dxa"/>
            <w:gridSpan w:val="2"/>
            <w:noWrap/>
            <w:vAlign w:val="bottom"/>
            <w:hideMark/>
          </w:tcPr>
          <w:p w14:paraId="79A90D9C" w14:textId="2E54E7F6"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0.15</w:t>
            </w:r>
          </w:p>
        </w:tc>
        <w:tc>
          <w:tcPr>
            <w:tcW w:w="621" w:type="dxa"/>
            <w:gridSpan w:val="2"/>
            <w:noWrap/>
            <w:vAlign w:val="bottom"/>
            <w:hideMark/>
          </w:tcPr>
          <w:p w14:paraId="657C172D" w14:textId="42DC3B72"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-0.06</w:t>
            </w:r>
          </w:p>
        </w:tc>
        <w:tc>
          <w:tcPr>
            <w:tcW w:w="622" w:type="dxa"/>
            <w:gridSpan w:val="2"/>
            <w:noWrap/>
            <w:vAlign w:val="bottom"/>
            <w:hideMark/>
          </w:tcPr>
          <w:p w14:paraId="6491FCC7" w14:textId="03DDDEC9"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0.01</w:t>
            </w:r>
          </w:p>
        </w:tc>
        <w:tc>
          <w:tcPr>
            <w:tcW w:w="621" w:type="dxa"/>
            <w:gridSpan w:val="2"/>
            <w:noWrap/>
            <w:vAlign w:val="bottom"/>
            <w:hideMark/>
          </w:tcPr>
          <w:p w14:paraId="4F9B398E" w14:textId="4EA85E27"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1.00</w:t>
            </w:r>
          </w:p>
        </w:tc>
        <w:tc>
          <w:tcPr>
            <w:tcW w:w="622" w:type="dxa"/>
            <w:gridSpan w:val="2"/>
            <w:noWrap/>
            <w:vAlign w:val="bottom"/>
            <w:hideMark/>
          </w:tcPr>
          <w:p w14:paraId="10FBDF92" w14:textId="66ED2CA4"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0.32</w:t>
            </w:r>
          </w:p>
        </w:tc>
        <w:tc>
          <w:tcPr>
            <w:tcW w:w="622" w:type="dxa"/>
            <w:gridSpan w:val="2"/>
            <w:noWrap/>
            <w:vAlign w:val="bottom"/>
            <w:hideMark/>
          </w:tcPr>
          <w:p w14:paraId="29BC957E" w14:textId="464320C3"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1" w:type="dxa"/>
            <w:gridSpan w:val="2"/>
            <w:noWrap/>
            <w:vAlign w:val="bottom"/>
            <w:hideMark/>
          </w:tcPr>
          <w:p w14:paraId="42BFD81E" w14:textId="53DC72F3"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0.07</w:t>
            </w:r>
          </w:p>
        </w:tc>
        <w:tc>
          <w:tcPr>
            <w:tcW w:w="622" w:type="dxa"/>
            <w:gridSpan w:val="2"/>
            <w:noWrap/>
            <w:vAlign w:val="bottom"/>
            <w:hideMark/>
          </w:tcPr>
          <w:p w14:paraId="54D2CC77" w14:textId="711254CB"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0.00</w:t>
            </w:r>
          </w:p>
        </w:tc>
        <w:tc>
          <w:tcPr>
            <w:tcW w:w="621" w:type="dxa"/>
            <w:noWrap/>
            <w:vAlign w:val="bottom"/>
            <w:hideMark/>
          </w:tcPr>
          <w:p w14:paraId="35FADBB4" w14:textId="66219BF4"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0.02</w:t>
            </w:r>
          </w:p>
        </w:tc>
        <w:tc>
          <w:tcPr>
            <w:tcW w:w="622" w:type="dxa"/>
            <w:noWrap/>
            <w:vAlign w:val="bottom"/>
            <w:hideMark/>
          </w:tcPr>
          <w:p w14:paraId="73CB667F" w14:textId="7BDED8F5"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2" w:type="dxa"/>
            <w:noWrap/>
            <w:vAlign w:val="bottom"/>
            <w:hideMark/>
          </w:tcPr>
          <w:p w14:paraId="5D281BBB" w14:textId="4BB841B2"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0.09</w:t>
            </w:r>
          </w:p>
        </w:tc>
      </w:tr>
      <w:tr w:rsidR="006701CA" w:rsidRPr="006F21C3" w14:paraId="024FA461" w14:textId="77777777" w:rsidTr="006701CA">
        <w:trPr>
          <w:trHeight w:val="288"/>
          <w:jc w:val="center"/>
        </w:trPr>
        <w:tc>
          <w:tcPr>
            <w:cnfStyle w:val="001000000000" w:firstRow="0" w:lastRow="0" w:firstColumn="1" w:lastColumn="0" w:oddVBand="0" w:evenVBand="0" w:oddHBand="0" w:evenHBand="0" w:firstRowFirstColumn="0" w:firstRowLastColumn="0" w:lastRowFirstColumn="0" w:lastRowLastColumn="0"/>
            <w:tcW w:w="1901" w:type="dxa"/>
            <w:noWrap/>
            <w:hideMark/>
          </w:tcPr>
          <w:p w14:paraId="7485FA2E" w14:textId="77777777" w:rsidR="006701CA" w:rsidRPr="0013742A" w:rsidRDefault="006701CA" w:rsidP="006701CA">
            <w:pPr>
              <w:rPr>
                <w:rFonts w:ascii="Times New Roman" w:eastAsia="Times New Roman" w:hAnsi="Times New Roman" w:cs="Times New Roman"/>
                <w:color w:val="000000"/>
                <w:sz w:val="18"/>
                <w:szCs w:val="18"/>
              </w:rPr>
            </w:pPr>
            <w:r w:rsidRPr="0013742A">
              <w:rPr>
                <w:rFonts w:ascii="Times New Roman" w:eastAsia="Times New Roman" w:hAnsi="Times New Roman" w:cs="Times New Roman"/>
                <w:color w:val="000000"/>
                <w:sz w:val="18"/>
                <w:szCs w:val="18"/>
              </w:rPr>
              <w:t>numeracy</w:t>
            </w:r>
          </w:p>
        </w:tc>
        <w:tc>
          <w:tcPr>
            <w:tcW w:w="621" w:type="dxa"/>
            <w:gridSpan w:val="2"/>
            <w:noWrap/>
            <w:vAlign w:val="bottom"/>
            <w:hideMark/>
          </w:tcPr>
          <w:p w14:paraId="52DB9BCA" w14:textId="4FAC0D2F"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0.10</w:t>
            </w:r>
          </w:p>
        </w:tc>
        <w:tc>
          <w:tcPr>
            <w:tcW w:w="622" w:type="dxa"/>
            <w:gridSpan w:val="2"/>
            <w:noWrap/>
            <w:vAlign w:val="bottom"/>
            <w:hideMark/>
          </w:tcPr>
          <w:p w14:paraId="4DF46F92" w14:textId="2BDFAC75"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0.23</w:t>
            </w:r>
          </w:p>
        </w:tc>
        <w:tc>
          <w:tcPr>
            <w:tcW w:w="621" w:type="dxa"/>
            <w:gridSpan w:val="2"/>
            <w:noWrap/>
            <w:vAlign w:val="bottom"/>
            <w:hideMark/>
          </w:tcPr>
          <w:p w14:paraId="3569100D" w14:textId="5E2D3FF4"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-0.15</w:t>
            </w:r>
          </w:p>
        </w:tc>
        <w:tc>
          <w:tcPr>
            <w:tcW w:w="622" w:type="dxa"/>
            <w:gridSpan w:val="2"/>
            <w:noWrap/>
            <w:vAlign w:val="bottom"/>
            <w:hideMark/>
          </w:tcPr>
          <w:p w14:paraId="1A999EAA" w14:textId="2CE66D33"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-0.13</w:t>
            </w:r>
          </w:p>
        </w:tc>
        <w:tc>
          <w:tcPr>
            <w:tcW w:w="621" w:type="dxa"/>
            <w:gridSpan w:val="2"/>
            <w:noWrap/>
            <w:vAlign w:val="bottom"/>
            <w:hideMark/>
          </w:tcPr>
          <w:p w14:paraId="12688E5E" w14:textId="2E044A10"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0.32</w:t>
            </w:r>
          </w:p>
        </w:tc>
        <w:tc>
          <w:tcPr>
            <w:tcW w:w="622" w:type="dxa"/>
            <w:gridSpan w:val="2"/>
            <w:noWrap/>
            <w:vAlign w:val="bottom"/>
            <w:hideMark/>
          </w:tcPr>
          <w:p w14:paraId="502A5EE0" w14:textId="350F9515"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1.00</w:t>
            </w:r>
          </w:p>
        </w:tc>
        <w:tc>
          <w:tcPr>
            <w:tcW w:w="622" w:type="dxa"/>
            <w:gridSpan w:val="2"/>
            <w:noWrap/>
            <w:vAlign w:val="bottom"/>
            <w:hideMark/>
          </w:tcPr>
          <w:p w14:paraId="04869018" w14:textId="23B7FC45"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-0.01</w:t>
            </w:r>
          </w:p>
        </w:tc>
        <w:tc>
          <w:tcPr>
            <w:tcW w:w="621" w:type="dxa"/>
            <w:gridSpan w:val="2"/>
            <w:noWrap/>
            <w:vAlign w:val="bottom"/>
            <w:hideMark/>
          </w:tcPr>
          <w:p w14:paraId="39529E98" w14:textId="4512466C"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0.02</w:t>
            </w:r>
          </w:p>
        </w:tc>
        <w:tc>
          <w:tcPr>
            <w:tcW w:w="622" w:type="dxa"/>
            <w:gridSpan w:val="2"/>
            <w:noWrap/>
            <w:vAlign w:val="bottom"/>
            <w:hideMark/>
          </w:tcPr>
          <w:p w14:paraId="319AF7B3" w14:textId="3896D2F4"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0.04</w:t>
            </w:r>
          </w:p>
        </w:tc>
        <w:tc>
          <w:tcPr>
            <w:tcW w:w="621" w:type="dxa"/>
            <w:noWrap/>
            <w:vAlign w:val="bottom"/>
            <w:hideMark/>
          </w:tcPr>
          <w:p w14:paraId="211D56A3" w14:textId="4480842B"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-0.11</w:t>
            </w:r>
          </w:p>
        </w:tc>
        <w:tc>
          <w:tcPr>
            <w:tcW w:w="622" w:type="dxa"/>
            <w:noWrap/>
            <w:vAlign w:val="bottom"/>
            <w:hideMark/>
          </w:tcPr>
          <w:p w14:paraId="7D915F10" w14:textId="76FFC81E"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0.04</w:t>
            </w:r>
          </w:p>
        </w:tc>
        <w:tc>
          <w:tcPr>
            <w:tcW w:w="622" w:type="dxa"/>
            <w:noWrap/>
            <w:vAlign w:val="bottom"/>
            <w:hideMark/>
          </w:tcPr>
          <w:p w14:paraId="4CF8DD53" w14:textId="07FE13F8"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0.19</w:t>
            </w:r>
          </w:p>
        </w:tc>
      </w:tr>
      <w:tr w:rsidR="006701CA" w:rsidRPr="006F21C3" w14:paraId="516D44BE" w14:textId="77777777" w:rsidTr="006701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01" w:type="dxa"/>
            <w:noWrap/>
            <w:hideMark/>
          </w:tcPr>
          <w:p w14:paraId="4461CDF1" w14:textId="419AD847" w:rsidR="006701CA" w:rsidRPr="0013742A" w:rsidRDefault="006701CA" w:rsidP="006701CA">
            <w:pPr>
              <w:rPr>
                <w:rFonts w:ascii="Times New Roman" w:eastAsia="Times New Roman" w:hAnsi="Times New Roman" w:cs="Times New Roman"/>
                <w:color w:val="000000"/>
                <w:sz w:val="18"/>
                <w:szCs w:val="18"/>
              </w:rPr>
            </w:pPr>
            <w:r w:rsidRPr="0013742A">
              <w:rPr>
                <w:rFonts w:ascii="Times New Roman" w:eastAsia="Times New Roman" w:hAnsi="Times New Roman" w:cs="Times New Roman"/>
                <w:color w:val="000000"/>
                <w:sz w:val="18"/>
                <w:szCs w:val="18"/>
              </w:rPr>
              <w:t>nws region</w:t>
            </w:r>
          </w:p>
        </w:tc>
        <w:tc>
          <w:tcPr>
            <w:tcW w:w="621" w:type="dxa"/>
            <w:gridSpan w:val="2"/>
            <w:noWrap/>
            <w:vAlign w:val="bottom"/>
            <w:hideMark/>
          </w:tcPr>
          <w:p w14:paraId="772672F0" w14:textId="6C9A2F4D"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0.04</w:t>
            </w:r>
          </w:p>
        </w:tc>
        <w:tc>
          <w:tcPr>
            <w:tcW w:w="622" w:type="dxa"/>
            <w:gridSpan w:val="2"/>
            <w:noWrap/>
            <w:vAlign w:val="bottom"/>
            <w:hideMark/>
          </w:tcPr>
          <w:p w14:paraId="1914509C" w14:textId="3F9DD74D"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1" w:type="dxa"/>
            <w:gridSpan w:val="2"/>
            <w:noWrap/>
            <w:vAlign w:val="bottom"/>
            <w:hideMark/>
          </w:tcPr>
          <w:p w14:paraId="3B65280B" w14:textId="779629E2"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0.14</w:t>
            </w:r>
          </w:p>
        </w:tc>
        <w:tc>
          <w:tcPr>
            <w:tcW w:w="622" w:type="dxa"/>
            <w:gridSpan w:val="2"/>
            <w:noWrap/>
            <w:vAlign w:val="bottom"/>
            <w:hideMark/>
          </w:tcPr>
          <w:p w14:paraId="32BE10C1" w14:textId="47DC9D7B"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0.12</w:t>
            </w:r>
          </w:p>
        </w:tc>
        <w:tc>
          <w:tcPr>
            <w:tcW w:w="621" w:type="dxa"/>
            <w:gridSpan w:val="2"/>
            <w:noWrap/>
            <w:vAlign w:val="bottom"/>
            <w:hideMark/>
          </w:tcPr>
          <w:p w14:paraId="40957F06" w14:textId="0848BF20"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2" w:type="dxa"/>
            <w:gridSpan w:val="2"/>
            <w:noWrap/>
            <w:vAlign w:val="bottom"/>
            <w:hideMark/>
          </w:tcPr>
          <w:p w14:paraId="4236EAE3" w14:textId="3F0DE0A3"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-0.01</w:t>
            </w:r>
          </w:p>
        </w:tc>
        <w:tc>
          <w:tcPr>
            <w:tcW w:w="622" w:type="dxa"/>
            <w:gridSpan w:val="2"/>
            <w:noWrap/>
            <w:vAlign w:val="bottom"/>
            <w:hideMark/>
          </w:tcPr>
          <w:p w14:paraId="4FDDDAE9" w14:textId="5FB65DC6"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1.00</w:t>
            </w:r>
          </w:p>
        </w:tc>
        <w:tc>
          <w:tcPr>
            <w:tcW w:w="621" w:type="dxa"/>
            <w:gridSpan w:val="2"/>
            <w:noWrap/>
            <w:vAlign w:val="bottom"/>
            <w:hideMark/>
          </w:tcPr>
          <w:p w14:paraId="0D23EB53" w14:textId="78ED024D"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-0.08</w:t>
            </w:r>
          </w:p>
        </w:tc>
        <w:tc>
          <w:tcPr>
            <w:tcW w:w="622" w:type="dxa"/>
            <w:gridSpan w:val="2"/>
            <w:noWrap/>
            <w:vAlign w:val="bottom"/>
            <w:hideMark/>
          </w:tcPr>
          <w:p w14:paraId="360777FD" w14:textId="7E2D7094"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-0.07</w:t>
            </w:r>
          </w:p>
        </w:tc>
        <w:tc>
          <w:tcPr>
            <w:tcW w:w="621" w:type="dxa"/>
            <w:noWrap/>
            <w:vAlign w:val="bottom"/>
            <w:hideMark/>
          </w:tcPr>
          <w:p w14:paraId="5792FE86" w14:textId="5DB95CC4"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0.06</w:t>
            </w:r>
          </w:p>
        </w:tc>
        <w:tc>
          <w:tcPr>
            <w:tcW w:w="622" w:type="dxa"/>
            <w:noWrap/>
            <w:vAlign w:val="bottom"/>
            <w:hideMark/>
          </w:tcPr>
          <w:p w14:paraId="3D3B3DCF" w14:textId="54ABE200"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-0.10</w:t>
            </w:r>
          </w:p>
        </w:tc>
        <w:tc>
          <w:tcPr>
            <w:tcW w:w="622" w:type="dxa"/>
            <w:noWrap/>
            <w:vAlign w:val="bottom"/>
            <w:hideMark/>
          </w:tcPr>
          <w:p w14:paraId="24BF13F4" w14:textId="551BB971"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-0.05</w:t>
            </w:r>
          </w:p>
        </w:tc>
      </w:tr>
      <w:tr w:rsidR="006701CA" w:rsidRPr="006F21C3" w14:paraId="04D1782E" w14:textId="77777777" w:rsidTr="006701CA">
        <w:trPr>
          <w:trHeight w:val="288"/>
          <w:jc w:val="center"/>
        </w:trPr>
        <w:tc>
          <w:tcPr>
            <w:cnfStyle w:val="001000000000" w:firstRow="0" w:lastRow="0" w:firstColumn="1" w:lastColumn="0" w:oddVBand="0" w:evenVBand="0" w:oddHBand="0" w:evenHBand="0" w:firstRowFirstColumn="0" w:firstRowLastColumn="0" w:lastRowFirstColumn="0" w:lastRowLastColumn="0"/>
            <w:tcW w:w="1901" w:type="dxa"/>
            <w:noWrap/>
            <w:hideMark/>
          </w:tcPr>
          <w:p w14:paraId="67F30357" w14:textId="0F04FF04" w:rsidR="006701CA" w:rsidRPr="0013742A" w:rsidRDefault="006701CA" w:rsidP="006701CA">
            <w:pPr>
              <w:rPr>
                <w:rFonts w:ascii="Times New Roman" w:eastAsia="Times New Roman" w:hAnsi="Times New Roman" w:cs="Times New Roman"/>
                <w:color w:val="000000"/>
                <w:sz w:val="18"/>
                <w:szCs w:val="18"/>
              </w:rPr>
            </w:pPr>
            <w:r w:rsidRPr="0013742A">
              <w:rPr>
                <w:rFonts w:ascii="Times New Roman" w:eastAsia="Times New Roman" w:hAnsi="Times New Roman" w:cs="Times New Roman"/>
                <w:color w:val="000000"/>
                <w:sz w:val="18"/>
                <w:szCs w:val="18"/>
              </w:rPr>
              <w:t>weather Salience</w:t>
            </w:r>
          </w:p>
        </w:tc>
        <w:tc>
          <w:tcPr>
            <w:tcW w:w="621" w:type="dxa"/>
            <w:gridSpan w:val="2"/>
            <w:noWrap/>
            <w:vAlign w:val="bottom"/>
            <w:hideMark/>
          </w:tcPr>
          <w:p w14:paraId="70D40408" w14:textId="331AF937"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2" w:type="dxa"/>
            <w:gridSpan w:val="2"/>
            <w:noWrap/>
            <w:vAlign w:val="bottom"/>
            <w:hideMark/>
          </w:tcPr>
          <w:p w14:paraId="10ABA889" w14:textId="63031450"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0.02</w:t>
            </w:r>
          </w:p>
        </w:tc>
        <w:tc>
          <w:tcPr>
            <w:tcW w:w="621" w:type="dxa"/>
            <w:gridSpan w:val="2"/>
            <w:noWrap/>
            <w:vAlign w:val="bottom"/>
            <w:hideMark/>
          </w:tcPr>
          <w:p w14:paraId="246D4C8A" w14:textId="17664533"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-0.01</w:t>
            </w:r>
          </w:p>
        </w:tc>
        <w:tc>
          <w:tcPr>
            <w:tcW w:w="622" w:type="dxa"/>
            <w:gridSpan w:val="2"/>
            <w:noWrap/>
            <w:vAlign w:val="bottom"/>
            <w:hideMark/>
          </w:tcPr>
          <w:p w14:paraId="101E0987" w14:textId="50B888CE"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-0.06</w:t>
            </w:r>
          </w:p>
        </w:tc>
        <w:tc>
          <w:tcPr>
            <w:tcW w:w="621" w:type="dxa"/>
            <w:gridSpan w:val="2"/>
            <w:noWrap/>
            <w:vAlign w:val="bottom"/>
            <w:hideMark/>
          </w:tcPr>
          <w:p w14:paraId="6B6026C7" w14:textId="0B478E2C"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0.07</w:t>
            </w:r>
          </w:p>
        </w:tc>
        <w:tc>
          <w:tcPr>
            <w:tcW w:w="622" w:type="dxa"/>
            <w:gridSpan w:val="2"/>
            <w:noWrap/>
            <w:vAlign w:val="bottom"/>
            <w:hideMark/>
          </w:tcPr>
          <w:p w14:paraId="62BC9CF9" w14:textId="6F331E71"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0.02</w:t>
            </w:r>
          </w:p>
        </w:tc>
        <w:tc>
          <w:tcPr>
            <w:tcW w:w="622" w:type="dxa"/>
            <w:gridSpan w:val="2"/>
            <w:noWrap/>
            <w:vAlign w:val="bottom"/>
            <w:hideMark/>
          </w:tcPr>
          <w:p w14:paraId="78DEDFE2" w14:textId="533AA1A2"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-0.08</w:t>
            </w:r>
          </w:p>
        </w:tc>
        <w:tc>
          <w:tcPr>
            <w:tcW w:w="621" w:type="dxa"/>
            <w:gridSpan w:val="2"/>
            <w:noWrap/>
            <w:vAlign w:val="bottom"/>
            <w:hideMark/>
          </w:tcPr>
          <w:p w14:paraId="193FE2BB" w14:textId="3EF556AF"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1.00</w:t>
            </w:r>
          </w:p>
        </w:tc>
        <w:tc>
          <w:tcPr>
            <w:tcW w:w="622" w:type="dxa"/>
            <w:gridSpan w:val="2"/>
            <w:noWrap/>
            <w:vAlign w:val="bottom"/>
            <w:hideMark/>
          </w:tcPr>
          <w:p w14:paraId="42E9DCB3" w14:textId="7D730A5C"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0.25</w:t>
            </w:r>
          </w:p>
        </w:tc>
        <w:tc>
          <w:tcPr>
            <w:tcW w:w="621" w:type="dxa"/>
            <w:noWrap/>
            <w:vAlign w:val="bottom"/>
            <w:hideMark/>
          </w:tcPr>
          <w:p w14:paraId="20C4A4C8" w14:textId="4F34646C"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0.16</w:t>
            </w:r>
          </w:p>
        </w:tc>
        <w:tc>
          <w:tcPr>
            <w:tcW w:w="622" w:type="dxa"/>
            <w:noWrap/>
            <w:vAlign w:val="bottom"/>
            <w:hideMark/>
          </w:tcPr>
          <w:p w14:paraId="32F259C2" w14:textId="40DC7190"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0.26</w:t>
            </w:r>
          </w:p>
        </w:tc>
        <w:tc>
          <w:tcPr>
            <w:tcW w:w="622" w:type="dxa"/>
            <w:noWrap/>
            <w:vAlign w:val="bottom"/>
            <w:hideMark/>
          </w:tcPr>
          <w:p w14:paraId="166A3DCC" w14:textId="0CE64A4D"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0.09</w:t>
            </w:r>
          </w:p>
        </w:tc>
      </w:tr>
      <w:tr w:rsidR="006701CA" w:rsidRPr="006F21C3" w14:paraId="7D0A894E" w14:textId="77777777" w:rsidTr="006701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01" w:type="dxa"/>
            <w:noWrap/>
            <w:hideMark/>
          </w:tcPr>
          <w:p w14:paraId="72FC319C" w14:textId="0C9D6E92" w:rsidR="006701CA" w:rsidRPr="0013742A" w:rsidRDefault="006701CA" w:rsidP="006701CA">
            <w:pPr>
              <w:rPr>
                <w:rFonts w:ascii="Times New Roman" w:eastAsia="Times New Roman" w:hAnsi="Times New Roman" w:cs="Times New Roman"/>
                <w:color w:val="000000"/>
                <w:sz w:val="18"/>
                <w:szCs w:val="18"/>
              </w:rPr>
            </w:pPr>
            <w:r w:rsidRPr="0013742A">
              <w:rPr>
                <w:rFonts w:ascii="Times New Roman" w:eastAsia="Times New Roman" w:hAnsi="Times New Roman" w:cs="Times New Roman"/>
                <w:color w:val="000000"/>
                <w:sz w:val="18"/>
                <w:szCs w:val="18"/>
              </w:rPr>
              <w:t>tornado Responsiveness</w:t>
            </w:r>
          </w:p>
        </w:tc>
        <w:tc>
          <w:tcPr>
            <w:tcW w:w="621" w:type="dxa"/>
            <w:gridSpan w:val="2"/>
            <w:noWrap/>
            <w:vAlign w:val="bottom"/>
            <w:hideMark/>
          </w:tcPr>
          <w:p w14:paraId="500810A7" w14:textId="6A3DCFFC"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0.18</w:t>
            </w:r>
          </w:p>
        </w:tc>
        <w:tc>
          <w:tcPr>
            <w:tcW w:w="622" w:type="dxa"/>
            <w:gridSpan w:val="2"/>
            <w:noWrap/>
            <w:vAlign w:val="bottom"/>
            <w:hideMark/>
          </w:tcPr>
          <w:p w14:paraId="6073AE8F" w14:textId="030F339E"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0.01</w:t>
            </w:r>
          </w:p>
        </w:tc>
        <w:tc>
          <w:tcPr>
            <w:tcW w:w="621" w:type="dxa"/>
            <w:gridSpan w:val="2"/>
            <w:noWrap/>
            <w:vAlign w:val="bottom"/>
            <w:hideMark/>
          </w:tcPr>
          <w:p w14:paraId="50FC8043" w14:textId="07447032"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-0.05</w:t>
            </w:r>
          </w:p>
        </w:tc>
        <w:tc>
          <w:tcPr>
            <w:tcW w:w="622" w:type="dxa"/>
            <w:gridSpan w:val="2"/>
            <w:noWrap/>
            <w:vAlign w:val="bottom"/>
            <w:hideMark/>
          </w:tcPr>
          <w:p w14:paraId="01D15BCB" w14:textId="3BE2659D"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-0.05</w:t>
            </w:r>
          </w:p>
        </w:tc>
        <w:tc>
          <w:tcPr>
            <w:tcW w:w="621" w:type="dxa"/>
            <w:gridSpan w:val="2"/>
            <w:noWrap/>
            <w:vAlign w:val="bottom"/>
            <w:hideMark/>
          </w:tcPr>
          <w:p w14:paraId="57BB18DE" w14:textId="60B59E88"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0.00</w:t>
            </w:r>
          </w:p>
        </w:tc>
        <w:tc>
          <w:tcPr>
            <w:tcW w:w="622" w:type="dxa"/>
            <w:gridSpan w:val="2"/>
            <w:noWrap/>
            <w:vAlign w:val="bottom"/>
            <w:hideMark/>
          </w:tcPr>
          <w:p w14:paraId="3FB5D73D" w14:textId="4B4C3E02"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0.04</w:t>
            </w:r>
          </w:p>
        </w:tc>
        <w:tc>
          <w:tcPr>
            <w:tcW w:w="622" w:type="dxa"/>
            <w:gridSpan w:val="2"/>
            <w:noWrap/>
            <w:vAlign w:val="bottom"/>
            <w:hideMark/>
          </w:tcPr>
          <w:p w14:paraId="3E0F20CB" w14:textId="0B755C44"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-0.07</w:t>
            </w:r>
          </w:p>
        </w:tc>
        <w:tc>
          <w:tcPr>
            <w:tcW w:w="621" w:type="dxa"/>
            <w:gridSpan w:val="2"/>
            <w:noWrap/>
            <w:vAlign w:val="bottom"/>
            <w:hideMark/>
          </w:tcPr>
          <w:p w14:paraId="6569D938" w14:textId="235BA335"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0.25</w:t>
            </w:r>
          </w:p>
        </w:tc>
        <w:tc>
          <w:tcPr>
            <w:tcW w:w="622" w:type="dxa"/>
            <w:gridSpan w:val="2"/>
            <w:noWrap/>
            <w:vAlign w:val="bottom"/>
            <w:hideMark/>
          </w:tcPr>
          <w:p w14:paraId="28BF3281" w14:textId="0DB6F3A8"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1.00</w:t>
            </w:r>
          </w:p>
        </w:tc>
        <w:tc>
          <w:tcPr>
            <w:tcW w:w="621" w:type="dxa"/>
            <w:noWrap/>
            <w:vAlign w:val="bottom"/>
            <w:hideMark/>
          </w:tcPr>
          <w:p w14:paraId="4A014DB0" w14:textId="38400E25"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0.14</w:t>
            </w:r>
          </w:p>
        </w:tc>
        <w:tc>
          <w:tcPr>
            <w:tcW w:w="622" w:type="dxa"/>
            <w:noWrap/>
            <w:vAlign w:val="bottom"/>
            <w:hideMark/>
          </w:tcPr>
          <w:p w14:paraId="2F0E3613" w14:textId="0F51AE44"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0.28</w:t>
            </w:r>
          </w:p>
        </w:tc>
        <w:tc>
          <w:tcPr>
            <w:tcW w:w="622" w:type="dxa"/>
            <w:noWrap/>
            <w:vAlign w:val="bottom"/>
            <w:hideMark/>
          </w:tcPr>
          <w:p w14:paraId="4F3D4846" w14:textId="01410C74"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0.14</w:t>
            </w:r>
          </w:p>
        </w:tc>
      </w:tr>
      <w:tr w:rsidR="006701CA" w:rsidRPr="006F21C3" w14:paraId="647E19B5" w14:textId="77777777" w:rsidTr="006701CA">
        <w:trPr>
          <w:trHeight w:val="288"/>
          <w:jc w:val="center"/>
        </w:trPr>
        <w:tc>
          <w:tcPr>
            <w:cnfStyle w:val="001000000000" w:firstRow="0" w:lastRow="0" w:firstColumn="1" w:lastColumn="0" w:oddVBand="0" w:evenVBand="0" w:oddHBand="0" w:evenHBand="0" w:firstRowFirstColumn="0" w:firstRowLastColumn="0" w:lastRowFirstColumn="0" w:lastRowLastColumn="0"/>
            <w:tcW w:w="1901" w:type="dxa"/>
            <w:noWrap/>
            <w:hideMark/>
          </w:tcPr>
          <w:p w14:paraId="18427A69" w14:textId="0EA79D1A" w:rsidR="006701CA" w:rsidRPr="0013742A" w:rsidRDefault="006701CA" w:rsidP="006701CA">
            <w:pPr>
              <w:rPr>
                <w:rFonts w:ascii="Times New Roman" w:eastAsia="Times New Roman" w:hAnsi="Times New Roman" w:cs="Times New Roman"/>
                <w:color w:val="000000"/>
                <w:sz w:val="18"/>
                <w:szCs w:val="18"/>
              </w:rPr>
            </w:pPr>
            <w:r w:rsidRPr="0013742A">
              <w:rPr>
                <w:rFonts w:ascii="Times New Roman" w:eastAsia="Times New Roman" w:hAnsi="Times New Roman" w:cs="Times New Roman"/>
                <w:color w:val="000000"/>
                <w:sz w:val="18"/>
                <w:szCs w:val="18"/>
              </w:rPr>
              <w:t>disaster Preparedness</w:t>
            </w:r>
          </w:p>
        </w:tc>
        <w:tc>
          <w:tcPr>
            <w:tcW w:w="621" w:type="dxa"/>
            <w:gridSpan w:val="2"/>
            <w:noWrap/>
            <w:vAlign w:val="bottom"/>
            <w:hideMark/>
          </w:tcPr>
          <w:p w14:paraId="495ED866" w14:textId="60E25A4C"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2" w:type="dxa"/>
            <w:gridSpan w:val="2"/>
            <w:noWrap/>
            <w:vAlign w:val="bottom"/>
            <w:hideMark/>
          </w:tcPr>
          <w:p w14:paraId="56A09B1E" w14:textId="60BD3998"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0.05</w:t>
            </w:r>
          </w:p>
        </w:tc>
        <w:tc>
          <w:tcPr>
            <w:tcW w:w="621" w:type="dxa"/>
            <w:gridSpan w:val="2"/>
            <w:noWrap/>
            <w:vAlign w:val="bottom"/>
            <w:hideMark/>
          </w:tcPr>
          <w:p w14:paraId="6A6BB479" w14:textId="713F5B97"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0.07</w:t>
            </w:r>
          </w:p>
        </w:tc>
        <w:tc>
          <w:tcPr>
            <w:tcW w:w="622" w:type="dxa"/>
            <w:gridSpan w:val="2"/>
            <w:noWrap/>
            <w:vAlign w:val="bottom"/>
            <w:hideMark/>
          </w:tcPr>
          <w:p w14:paraId="40F77959" w14:textId="557DF083"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1" w:type="dxa"/>
            <w:gridSpan w:val="2"/>
            <w:noWrap/>
            <w:vAlign w:val="bottom"/>
            <w:hideMark/>
          </w:tcPr>
          <w:p w14:paraId="70F71AAE" w14:textId="70ED1BC3"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0.02</w:t>
            </w:r>
          </w:p>
        </w:tc>
        <w:tc>
          <w:tcPr>
            <w:tcW w:w="622" w:type="dxa"/>
            <w:gridSpan w:val="2"/>
            <w:noWrap/>
            <w:vAlign w:val="bottom"/>
            <w:hideMark/>
          </w:tcPr>
          <w:p w14:paraId="52C76CC3" w14:textId="1767DD07"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-0.11</w:t>
            </w:r>
          </w:p>
        </w:tc>
        <w:tc>
          <w:tcPr>
            <w:tcW w:w="622" w:type="dxa"/>
            <w:gridSpan w:val="2"/>
            <w:noWrap/>
            <w:vAlign w:val="bottom"/>
            <w:hideMark/>
          </w:tcPr>
          <w:p w14:paraId="47A44FE1" w14:textId="6D66DDC9"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0.06</w:t>
            </w:r>
          </w:p>
        </w:tc>
        <w:tc>
          <w:tcPr>
            <w:tcW w:w="621" w:type="dxa"/>
            <w:gridSpan w:val="2"/>
            <w:noWrap/>
            <w:vAlign w:val="bottom"/>
            <w:hideMark/>
          </w:tcPr>
          <w:p w14:paraId="059938D1" w14:textId="173B276E"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0.16</w:t>
            </w:r>
          </w:p>
        </w:tc>
        <w:tc>
          <w:tcPr>
            <w:tcW w:w="622" w:type="dxa"/>
            <w:gridSpan w:val="2"/>
            <w:noWrap/>
            <w:vAlign w:val="bottom"/>
            <w:hideMark/>
          </w:tcPr>
          <w:p w14:paraId="622567BD" w14:textId="4C80E5C3"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0.14</w:t>
            </w:r>
          </w:p>
        </w:tc>
        <w:tc>
          <w:tcPr>
            <w:tcW w:w="621" w:type="dxa"/>
            <w:noWrap/>
            <w:vAlign w:val="bottom"/>
            <w:hideMark/>
          </w:tcPr>
          <w:p w14:paraId="5009B83E" w14:textId="504E7A21"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1.00</w:t>
            </w:r>
          </w:p>
        </w:tc>
        <w:tc>
          <w:tcPr>
            <w:tcW w:w="622" w:type="dxa"/>
            <w:noWrap/>
            <w:vAlign w:val="bottom"/>
            <w:hideMark/>
          </w:tcPr>
          <w:p w14:paraId="1FEE02A9" w14:textId="182D42EC"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0.09</w:t>
            </w:r>
          </w:p>
        </w:tc>
        <w:tc>
          <w:tcPr>
            <w:tcW w:w="622" w:type="dxa"/>
            <w:noWrap/>
            <w:vAlign w:val="bottom"/>
            <w:hideMark/>
          </w:tcPr>
          <w:p w14:paraId="08E8C299" w14:textId="45367B8B"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-0.04</w:t>
            </w:r>
          </w:p>
        </w:tc>
      </w:tr>
      <w:tr w:rsidR="006701CA" w:rsidRPr="006F21C3" w14:paraId="2CFF51E1" w14:textId="77777777" w:rsidTr="006701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01" w:type="dxa"/>
            <w:noWrap/>
            <w:hideMark/>
          </w:tcPr>
          <w:p w14:paraId="54AD2273" w14:textId="688FF994" w:rsidR="006701CA" w:rsidRPr="0013742A" w:rsidRDefault="006701CA" w:rsidP="006701CA">
            <w:pPr>
              <w:rPr>
                <w:rFonts w:ascii="Times New Roman" w:eastAsia="Times New Roman" w:hAnsi="Times New Roman" w:cs="Times New Roman"/>
                <w:color w:val="000000"/>
                <w:sz w:val="18"/>
                <w:szCs w:val="18"/>
              </w:rPr>
            </w:pPr>
            <w:r w:rsidRPr="0013742A">
              <w:rPr>
                <w:rFonts w:ascii="Times New Roman" w:eastAsia="Times New Roman" w:hAnsi="Times New Roman" w:cs="Times New Roman"/>
                <w:color w:val="000000"/>
                <w:sz w:val="18"/>
                <w:szCs w:val="18"/>
              </w:rPr>
              <w:t>subjective tor. watch/ warn</w:t>
            </w:r>
          </w:p>
        </w:tc>
        <w:tc>
          <w:tcPr>
            <w:tcW w:w="621" w:type="dxa"/>
            <w:gridSpan w:val="2"/>
            <w:noWrap/>
            <w:vAlign w:val="bottom"/>
            <w:hideMark/>
          </w:tcPr>
          <w:p w14:paraId="110F6C9F" w14:textId="4AB709D0"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0.11</w:t>
            </w:r>
          </w:p>
        </w:tc>
        <w:tc>
          <w:tcPr>
            <w:tcW w:w="622" w:type="dxa"/>
            <w:gridSpan w:val="2"/>
            <w:noWrap/>
            <w:vAlign w:val="bottom"/>
            <w:hideMark/>
          </w:tcPr>
          <w:p w14:paraId="17C6D73F" w14:textId="04756BA1"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0.07</w:t>
            </w:r>
          </w:p>
        </w:tc>
        <w:tc>
          <w:tcPr>
            <w:tcW w:w="621" w:type="dxa"/>
            <w:gridSpan w:val="2"/>
            <w:noWrap/>
            <w:vAlign w:val="bottom"/>
            <w:hideMark/>
          </w:tcPr>
          <w:p w14:paraId="423C4A4D" w14:textId="74877A3A"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-0.07</w:t>
            </w:r>
          </w:p>
        </w:tc>
        <w:tc>
          <w:tcPr>
            <w:tcW w:w="622" w:type="dxa"/>
            <w:gridSpan w:val="2"/>
            <w:noWrap/>
            <w:vAlign w:val="bottom"/>
            <w:hideMark/>
          </w:tcPr>
          <w:p w14:paraId="1DFB5194" w14:textId="31E93A9C"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-0.16</w:t>
            </w:r>
          </w:p>
        </w:tc>
        <w:tc>
          <w:tcPr>
            <w:tcW w:w="621" w:type="dxa"/>
            <w:gridSpan w:val="2"/>
            <w:noWrap/>
            <w:vAlign w:val="bottom"/>
            <w:hideMark/>
          </w:tcPr>
          <w:p w14:paraId="4D7559EE" w14:textId="7EA7E5D1"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0.03</w:t>
            </w:r>
          </w:p>
        </w:tc>
        <w:tc>
          <w:tcPr>
            <w:tcW w:w="622" w:type="dxa"/>
            <w:gridSpan w:val="2"/>
            <w:noWrap/>
            <w:vAlign w:val="bottom"/>
            <w:hideMark/>
          </w:tcPr>
          <w:p w14:paraId="2A07DE06" w14:textId="5012F11C"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0.04</w:t>
            </w:r>
          </w:p>
        </w:tc>
        <w:tc>
          <w:tcPr>
            <w:tcW w:w="622" w:type="dxa"/>
            <w:gridSpan w:val="2"/>
            <w:noWrap/>
            <w:vAlign w:val="bottom"/>
            <w:hideMark/>
          </w:tcPr>
          <w:p w14:paraId="0ADD4880" w14:textId="2384E63C"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-0.10</w:t>
            </w:r>
          </w:p>
        </w:tc>
        <w:tc>
          <w:tcPr>
            <w:tcW w:w="621" w:type="dxa"/>
            <w:gridSpan w:val="2"/>
            <w:noWrap/>
            <w:vAlign w:val="bottom"/>
            <w:hideMark/>
          </w:tcPr>
          <w:p w14:paraId="66331271" w14:textId="49CEF647"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0.26</w:t>
            </w:r>
          </w:p>
        </w:tc>
        <w:tc>
          <w:tcPr>
            <w:tcW w:w="622" w:type="dxa"/>
            <w:gridSpan w:val="2"/>
            <w:noWrap/>
            <w:vAlign w:val="bottom"/>
            <w:hideMark/>
          </w:tcPr>
          <w:p w14:paraId="50575EE1" w14:textId="3B6C4417"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0.28</w:t>
            </w:r>
          </w:p>
        </w:tc>
        <w:tc>
          <w:tcPr>
            <w:tcW w:w="621" w:type="dxa"/>
            <w:noWrap/>
            <w:vAlign w:val="bottom"/>
            <w:hideMark/>
          </w:tcPr>
          <w:p w14:paraId="42DFB1CF" w14:textId="2AEDED53"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0.09</w:t>
            </w:r>
          </w:p>
        </w:tc>
        <w:tc>
          <w:tcPr>
            <w:tcW w:w="622" w:type="dxa"/>
            <w:noWrap/>
            <w:vAlign w:val="bottom"/>
            <w:hideMark/>
          </w:tcPr>
          <w:p w14:paraId="1AB52466" w14:textId="6103DE58"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1.00</w:t>
            </w:r>
          </w:p>
        </w:tc>
        <w:tc>
          <w:tcPr>
            <w:tcW w:w="622" w:type="dxa"/>
            <w:noWrap/>
            <w:vAlign w:val="bottom"/>
            <w:hideMark/>
          </w:tcPr>
          <w:p w14:paraId="32421A7F" w14:textId="7D22449F" w:rsidR="006701CA" w:rsidRPr="006701CA" w:rsidRDefault="006701CA" w:rsidP="006701C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0.21</w:t>
            </w:r>
          </w:p>
        </w:tc>
      </w:tr>
      <w:tr w:rsidR="006701CA" w:rsidRPr="006F21C3" w14:paraId="5C2D18F3" w14:textId="77777777" w:rsidTr="006701CA">
        <w:trPr>
          <w:trHeight w:val="288"/>
          <w:jc w:val="center"/>
        </w:trPr>
        <w:tc>
          <w:tcPr>
            <w:cnfStyle w:val="001000000000" w:firstRow="0" w:lastRow="0" w:firstColumn="1" w:lastColumn="0" w:oddVBand="0" w:evenVBand="0" w:oddHBand="0" w:evenHBand="0" w:firstRowFirstColumn="0" w:firstRowLastColumn="0" w:lastRowFirstColumn="0" w:lastRowLastColumn="0"/>
            <w:tcW w:w="1901" w:type="dxa"/>
            <w:noWrap/>
            <w:hideMark/>
          </w:tcPr>
          <w:p w14:paraId="59F4F31D" w14:textId="7666A031" w:rsidR="006701CA" w:rsidRPr="0013742A" w:rsidRDefault="006701CA" w:rsidP="006701CA">
            <w:pPr>
              <w:rPr>
                <w:rFonts w:ascii="Times New Roman" w:eastAsia="Times New Roman" w:hAnsi="Times New Roman" w:cs="Times New Roman"/>
                <w:color w:val="000000"/>
                <w:sz w:val="18"/>
                <w:szCs w:val="18"/>
              </w:rPr>
            </w:pPr>
            <w:r w:rsidRPr="0013742A">
              <w:rPr>
                <w:rFonts w:ascii="Times New Roman" w:eastAsia="Times New Roman" w:hAnsi="Times New Roman" w:cs="Times New Roman"/>
                <w:color w:val="000000"/>
                <w:sz w:val="18"/>
                <w:szCs w:val="18"/>
              </w:rPr>
              <w:t>objective tor. watch/ warn</w:t>
            </w:r>
          </w:p>
        </w:tc>
        <w:tc>
          <w:tcPr>
            <w:tcW w:w="621" w:type="dxa"/>
            <w:gridSpan w:val="2"/>
            <w:noWrap/>
            <w:vAlign w:val="bottom"/>
            <w:hideMark/>
          </w:tcPr>
          <w:p w14:paraId="251F793A" w14:textId="37505CDB"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0.12</w:t>
            </w:r>
          </w:p>
        </w:tc>
        <w:tc>
          <w:tcPr>
            <w:tcW w:w="622" w:type="dxa"/>
            <w:gridSpan w:val="2"/>
            <w:noWrap/>
            <w:vAlign w:val="bottom"/>
            <w:hideMark/>
          </w:tcPr>
          <w:p w14:paraId="437A69CE" w14:textId="29080AFF"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0.01</w:t>
            </w:r>
          </w:p>
        </w:tc>
        <w:tc>
          <w:tcPr>
            <w:tcW w:w="621" w:type="dxa"/>
            <w:gridSpan w:val="2"/>
            <w:noWrap/>
            <w:vAlign w:val="bottom"/>
            <w:hideMark/>
          </w:tcPr>
          <w:p w14:paraId="4A39E578" w14:textId="2868616C"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-0.05</w:t>
            </w:r>
          </w:p>
        </w:tc>
        <w:tc>
          <w:tcPr>
            <w:tcW w:w="622" w:type="dxa"/>
            <w:gridSpan w:val="2"/>
            <w:noWrap/>
            <w:vAlign w:val="bottom"/>
            <w:hideMark/>
          </w:tcPr>
          <w:p w14:paraId="2A24FA12" w14:textId="6C9737AB"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-0.13</w:t>
            </w:r>
          </w:p>
        </w:tc>
        <w:tc>
          <w:tcPr>
            <w:tcW w:w="621" w:type="dxa"/>
            <w:gridSpan w:val="2"/>
            <w:noWrap/>
            <w:vAlign w:val="bottom"/>
            <w:hideMark/>
          </w:tcPr>
          <w:p w14:paraId="679A5755" w14:textId="1ED2A365"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0.09</w:t>
            </w:r>
          </w:p>
        </w:tc>
        <w:tc>
          <w:tcPr>
            <w:tcW w:w="622" w:type="dxa"/>
            <w:gridSpan w:val="2"/>
            <w:noWrap/>
            <w:vAlign w:val="bottom"/>
            <w:hideMark/>
          </w:tcPr>
          <w:p w14:paraId="27154D12" w14:textId="689EAB53"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0.19</w:t>
            </w:r>
          </w:p>
        </w:tc>
        <w:tc>
          <w:tcPr>
            <w:tcW w:w="622" w:type="dxa"/>
            <w:gridSpan w:val="2"/>
            <w:noWrap/>
            <w:vAlign w:val="bottom"/>
            <w:hideMark/>
          </w:tcPr>
          <w:p w14:paraId="773A624F" w14:textId="1458EF70"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-0.05</w:t>
            </w:r>
          </w:p>
        </w:tc>
        <w:tc>
          <w:tcPr>
            <w:tcW w:w="621" w:type="dxa"/>
            <w:gridSpan w:val="2"/>
            <w:noWrap/>
            <w:vAlign w:val="bottom"/>
            <w:hideMark/>
          </w:tcPr>
          <w:p w14:paraId="15DA6870" w14:textId="4846F221"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0.09</w:t>
            </w:r>
          </w:p>
        </w:tc>
        <w:tc>
          <w:tcPr>
            <w:tcW w:w="622" w:type="dxa"/>
            <w:gridSpan w:val="2"/>
            <w:noWrap/>
            <w:vAlign w:val="bottom"/>
            <w:hideMark/>
          </w:tcPr>
          <w:p w14:paraId="76E54E5A" w14:textId="421243F9"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0.14</w:t>
            </w:r>
          </w:p>
        </w:tc>
        <w:tc>
          <w:tcPr>
            <w:tcW w:w="621" w:type="dxa"/>
            <w:noWrap/>
            <w:vAlign w:val="bottom"/>
            <w:hideMark/>
          </w:tcPr>
          <w:p w14:paraId="55FBBF57" w14:textId="4877A57A"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-0.04</w:t>
            </w:r>
          </w:p>
        </w:tc>
        <w:tc>
          <w:tcPr>
            <w:tcW w:w="622" w:type="dxa"/>
            <w:noWrap/>
            <w:vAlign w:val="bottom"/>
            <w:hideMark/>
          </w:tcPr>
          <w:p w14:paraId="35E85522" w14:textId="6C382628"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0.21</w:t>
            </w:r>
          </w:p>
        </w:tc>
        <w:tc>
          <w:tcPr>
            <w:tcW w:w="622" w:type="dxa"/>
            <w:noWrap/>
            <w:vAlign w:val="bottom"/>
            <w:hideMark/>
          </w:tcPr>
          <w:p w14:paraId="2D16BBBD" w14:textId="06495841" w:rsidR="006701CA" w:rsidRPr="006701CA" w:rsidRDefault="006701CA" w:rsidP="006701C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01CA">
              <w:rPr>
                <w:rFonts w:ascii="Times New Roman" w:hAnsi="Times New Roman" w:cs="Times New Roman"/>
                <w:color w:val="000000"/>
                <w:sz w:val="18"/>
                <w:szCs w:val="18"/>
              </w:rPr>
              <w:t>1.00</w:t>
            </w:r>
          </w:p>
        </w:tc>
      </w:tr>
    </w:tbl>
    <w:p w14:paraId="2EF0370C" w14:textId="46E9568F" w:rsidR="00FB5545" w:rsidRDefault="00FB5545" w:rsidP="009B3FB4">
      <w:pPr>
        <w:spacing w:line="360" w:lineRule="auto"/>
        <w:rPr>
          <w:rFonts w:ascii="Times New Roman" w:hAnsi="Times New Roman" w:cs="Times New Roman"/>
        </w:rPr>
      </w:pPr>
    </w:p>
    <w:p w14:paraId="00AA7AB4" w14:textId="2731FB32" w:rsidR="006701CA" w:rsidRDefault="006701CA" w:rsidP="009B3FB4">
      <w:pPr>
        <w:spacing w:line="360" w:lineRule="auto"/>
        <w:rPr>
          <w:rFonts w:ascii="Times New Roman" w:hAnsi="Times New Roman" w:cs="Times New Roman"/>
        </w:rPr>
      </w:pPr>
    </w:p>
    <w:p w14:paraId="1E40044C" w14:textId="49D6B895" w:rsidR="006701CA" w:rsidRDefault="006701CA" w:rsidP="009B3FB4">
      <w:pPr>
        <w:spacing w:line="360" w:lineRule="auto"/>
        <w:rPr>
          <w:rFonts w:ascii="Times New Roman" w:hAnsi="Times New Roman" w:cs="Times New Roman"/>
        </w:rPr>
      </w:pPr>
    </w:p>
    <w:p w14:paraId="4D7411CE" w14:textId="78DBF854" w:rsidR="00906CF4" w:rsidRDefault="00906CF4" w:rsidP="009B3FB4">
      <w:pPr>
        <w:spacing w:line="360" w:lineRule="auto"/>
        <w:rPr>
          <w:rFonts w:ascii="Times New Roman" w:hAnsi="Times New Roman" w:cs="Times New Roman"/>
        </w:rPr>
      </w:pPr>
    </w:p>
    <w:p w14:paraId="29D2AF52" w14:textId="77777777" w:rsidR="00906CF4" w:rsidRDefault="00906CF4" w:rsidP="009B3FB4">
      <w:pPr>
        <w:spacing w:line="360" w:lineRule="auto"/>
        <w:rPr>
          <w:rFonts w:ascii="Times New Roman" w:hAnsi="Times New Roman" w:cs="Times New Roman"/>
        </w:rPr>
      </w:pPr>
    </w:p>
    <w:p w14:paraId="0723A924" w14:textId="77777777" w:rsidR="006701CA" w:rsidRPr="006F21C3" w:rsidRDefault="006701CA" w:rsidP="009B3FB4">
      <w:pPr>
        <w:spacing w:line="360" w:lineRule="auto"/>
        <w:rPr>
          <w:rFonts w:ascii="Times New Roman" w:hAnsi="Times New Roman" w:cs="Times New Roman"/>
        </w:rPr>
      </w:pPr>
    </w:p>
    <w:p w14:paraId="4A4318F0" w14:textId="19EC3E2F" w:rsidR="006701CA" w:rsidRDefault="006701CA" w:rsidP="006701CA">
      <w:pPr>
        <w:pStyle w:val="Caption"/>
        <w:keepNext/>
      </w:pPr>
      <w:bookmarkStart w:id="43" w:name="_Toc46878614"/>
      <w:r>
        <w:t xml:space="preserve">Table </w:t>
      </w:r>
      <w:fldSimple w:instr=" SEQ Table \* ARABIC ">
        <w:r>
          <w:rPr>
            <w:noProof/>
          </w:rPr>
          <w:t>8</w:t>
        </w:r>
      </w:fldSimple>
      <w:r w:rsidRPr="00192885">
        <w:rPr>
          <w:szCs w:val="24"/>
        </w:rPr>
        <w:t>: The statistical output from the multiple linear regression models that compared demographics to SPC word and color rank scores.  Discrete variables with multiple values, such as NWS Region, compare a reference value (in this case Central Region SPC word and color scores) to the other values in that variable (in this case Eastern, Southern, and Western Regions). Values displayed in the model columns are slope estimates, or the increase in Word or Color Score per unit of the independent variable, while the number of stars defines the statistical significance of each estimate. Values in parenthesis are the standard error of each slope estimate.  All estimates are unitless</w:t>
      </w:r>
      <w:r>
        <w:rPr>
          <w:szCs w:val="24"/>
        </w:rPr>
        <w:t>.</w:t>
      </w:r>
      <w:bookmarkEnd w:id="43"/>
    </w:p>
    <w:p w14:paraId="131BBE75" w14:textId="77777777" w:rsidR="006701CA" w:rsidRDefault="006701CA" w:rsidP="00B326D7">
      <w:pPr>
        <w:spacing w:line="360" w:lineRule="auto"/>
        <w:rPr>
          <w:rFonts w:ascii="Times New Roman" w:hAnsi="Times New Roman" w:cs="Times New Roman"/>
          <w:sz w:val="24"/>
          <w:szCs w:val="24"/>
        </w:rPr>
      </w:pPr>
    </w:p>
    <w:tbl>
      <w:tblPr>
        <w:tblStyle w:val="PlainTable3"/>
        <w:tblpPr w:leftFromText="180" w:rightFromText="180" w:vertAnchor="page" w:horzAnchor="margin" w:tblpY="3884"/>
        <w:tblW w:w="9352" w:type="dxa"/>
        <w:tblLook w:val="0420" w:firstRow="1" w:lastRow="0" w:firstColumn="0" w:lastColumn="0" w:noHBand="0" w:noVBand="1"/>
      </w:tblPr>
      <w:tblGrid>
        <w:gridCol w:w="3986"/>
        <w:gridCol w:w="2773"/>
        <w:gridCol w:w="2593"/>
      </w:tblGrid>
      <w:tr w:rsidR="00906CF4" w:rsidRPr="006F21C3" w14:paraId="7C48B635" w14:textId="77777777" w:rsidTr="00906CF4">
        <w:trPr>
          <w:cnfStyle w:val="100000000000" w:firstRow="1" w:lastRow="0" w:firstColumn="0" w:lastColumn="0" w:oddVBand="0" w:evenVBand="0" w:oddHBand="0" w:evenHBand="0" w:firstRowFirstColumn="0" w:firstRowLastColumn="0" w:lastRowFirstColumn="0" w:lastRowLastColumn="0"/>
          <w:trHeight w:val="397"/>
        </w:trPr>
        <w:tc>
          <w:tcPr>
            <w:tcW w:w="3986" w:type="dxa"/>
            <w:hideMark/>
          </w:tcPr>
          <w:p w14:paraId="42F84AD1" w14:textId="77777777" w:rsidR="00906CF4" w:rsidRPr="006F21C3" w:rsidRDefault="00906CF4" w:rsidP="00906CF4">
            <w:pPr>
              <w:spacing w:after="160" w:line="259" w:lineRule="auto"/>
              <w:ind w:left="720" w:hanging="720"/>
              <w:rPr>
                <w:rFonts w:ascii="Times New Roman" w:hAnsi="Times New Roman" w:cs="Times New Roman"/>
              </w:rPr>
            </w:pPr>
            <w:bookmarkStart w:id="44" w:name="_Hlk46762806"/>
            <w:r w:rsidRPr="006F21C3">
              <w:rPr>
                <w:rFonts w:ascii="Times New Roman" w:hAnsi="Times New Roman" w:cs="Times New Roman"/>
              </w:rPr>
              <w:t>Independent Variable</w:t>
            </w:r>
          </w:p>
        </w:tc>
        <w:tc>
          <w:tcPr>
            <w:tcW w:w="2773" w:type="dxa"/>
            <w:hideMark/>
          </w:tcPr>
          <w:p w14:paraId="4A5AFFC1"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Word Score Model</w:t>
            </w:r>
          </w:p>
        </w:tc>
        <w:tc>
          <w:tcPr>
            <w:tcW w:w="2593" w:type="dxa"/>
            <w:hideMark/>
          </w:tcPr>
          <w:p w14:paraId="20126210"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Color Score Model</w:t>
            </w:r>
          </w:p>
        </w:tc>
      </w:tr>
      <w:tr w:rsidR="00906CF4" w:rsidRPr="006F21C3" w14:paraId="46D8AD65" w14:textId="77777777" w:rsidTr="00906CF4">
        <w:trPr>
          <w:cnfStyle w:val="000000100000" w:firstRow="0" w:lastRow="0" w:firstColumn="0" w:lastColumn="0" w:oddVBand="0" w:evenVBand="0" w:oddHBand="1" w:evenHBand="0" w:firstRowFirstColumn="0" w:firstRowLastColumn="0" w:lastRowFirstColumn="0" w:lastRowLastColumn="0"/>
          <w:trHeight w:val="397"/>
        </w:trPr>
        <w:tc>
          <w:tcPr>
            <w:tcW w:w="3986" w:type="dxa"/>
            <w:hideMark/>
          </w:tcPr>
          <w:p w14:paraId="0C830A84"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Age</w:t>
            </w:r>
          </w:p>
        </w:tc>
        <w:tc>
          <w:tcPr>
            <w:tcW w:w="2773" w:type="dxa"/>
            <w:hideMark/>
          </w:tcPr>
          <w:p w14:paraId="1A3715CA"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-0.028*** (0.006)</w:t>
            </w:r>
          </w:p>
        </w:tc>
        <w:tc>
          <w:tcPr>
            <w:tcW w:w="2593" w:type="dxa"/>
            <w:hideMark/>
          </w:tcPr>
          <w:p w14:paraId="4E4BA3D3"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-0.028*** (0.006)</w:t>
            </w:r>
          </w:p>
        </w:tc>
      </w:tr>
      <w:tr w:rsidR="00906CF4" w:rsidRPr="006F21C3" w14:paraId="6AFFC3B2" w14:textId="77777777" w:rsidTr="00906CF4">
        <w:trPr>
          <w:trHeight w:val="397"/>
        </w:trPr>
        <w:tc>
          <w:tcPr>
            <w:tcW w:w="3986" w:type="dxa"/>
            <w:hideMark/>
          </w:tcPr>
          <w:p w14:paraId="0180CA12"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Female vs Male</w:t>
            </w:r>
          </w:p>
        </w:tc>
        <w:tc>
          <w:tcPr>
            <w:tcW w:w="2773" w:type="dxa"/>
            <w:hideMark/>
          </w:tcPr>
          <w:p w14:paraId="44D4C7DD"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-0.676** (0.223)</w:t>
            </w:r>
          </w:p>
        </w:tc>
        <w:tc>
          <w:tcPr>
            <w:tcW w:w="2593" w:type="dxa"/>
            <w:hideMark/>
          </w:tcPr>
          <w:p w14:paraId="32045363"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-0.356 (0.203)</w:t>
            </w:r>
          </w:p>
        </w:tc>
      </w:tr>
      <w:tr w:rsidR="00906CF4" w:rsidRPr="006F21C3" w14:paraId="4F72518B" w14:textId="77777777" w:rsidTr="00906CF4">
        <w:trPr>
          <w:cnfStyle w:val="000000100000" w:firstRow="0" w:lastRow="0" w:firstColumn="0" w:lastColumn="0" w:oddVBand="0" w:evenVBand="0" w:oddHBand="1" w:evenHBand="0" w:firstRowFirstColumn="0" w:firstRowLastColumn="0" w:lastRowFirstColumn="0" w:lastRowLastColumn="0"/>
          <w:trHeight w:val="397"/>
        </w:trPr>
        <w:tc>
          <w:tcPr>
            <w:tcW w:w="3986" w:type="dxa"/>
            <w:hideMark/>
          </w:tcPr>
          <w:p w14:paraId="71036F7C"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Not Hispanic vs Hispanic</w:t>
            </w:r>
          </w:p>
        </w:tc>
        <w:tc>
          <w:tcPr>
            <w:tcW w:w="2773" w:type="dxa"/>
            <w:hideMark/>
          </w:tcPr>
          <w:p w14:paraId="2BD8D093"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-0.193 (0.298)</w:t>
            </w:r>
          </w:p>
        </w:tc>
        <w:tc>
          <w:tcPr>
            <w:tcW w:w="2593" w:type="dxa"/>
            <w:hideMark/>
          </w:tcPr>
          <w:p w14:paraId="37C659DD"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-0.472 (0.272)</w:t>
            </w:r>
          </w:p>
        </w:tc>
      </w:tr>
      <w:tr w:rsidR="00906CF4" w:rsidRPr="006F21C3" w14:paraId="34BEC898" w14:textId="77777777" w:rsidTr="00906CF4">
        <w:trPr>
          <w:trHeight w:val="397"/>
        </w:trPr>
        <w:tc>
          <w:tcPr>
            <w:tcW w:w="3986" w:type="dxa"/>
            <w:hideMark/>
          </w:tcPr>
          <w:p w14:paraId="6FAF2EAA"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White vs Black</w:t>
            </w:r>
          </w:p>
        </w:tc>
        <w:tc>
          <w:tcPr>
            <w:tcW w:w="2773" w:type="dxa"/>
            <w:hideMark/>
          </w:tcPr>
          <w:p w14:paraId="2E9E228D"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-1.210*** (0.341)</w:t>
            </w:r>
          </w:p>
        </w:tc>
        <w:tc>
          <w:tcPr>
            <w:tcW w:w="2593" w:type="dxa"/>
            <w:hideMark/>
          </w:tcPr>
          <w:p w14:paraId="03A03931"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-1.892*** (0.311)</w:t>
            </w:r>
          </w:p>
        </w:tc>
      </w:tr>
      <w:tr w:rsidR="00906CF4" w:rsidRPr="006F21C3" w14:paraId="23893BA0" w14:textId="77777777" w:rsidTr="00906CF4">
        <w:trPr>
          <w:cnfStyle w:val="000000100000" w:firstRow="0" w:lastRow="0" w:firstColumn="0" w:lastColumn="0" w:oddVBand="0" w:evenVBand="0" w:oddHBand="1" w:evenHBand="0" w:firstRowFirstColumn="0" w:firstRowLastColumn="0" w:lastRowFirstColumn="0" w:lastRowLastColumn="0"/>
          <w:trHeight w:val="397"/>
        </w:trPr>
        <w:tc>
          <w:tcPr>
            <w:tcW w:w="3986" w:type="dxa"/>
            <w:hideMark/>
          </w:tcPr>
          <w:p w14:paraId="1622471D"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White vs Other Race</w:t>
            </w:r>
          </w:p>
        </w:tc>
        <w:tc>
          <w:tcPr>
            <w:tcW w:w="2773" w:type="dxa"/>
            <w:hideMark/>
          </w:tcPr>
          <w:p w14:paraId="3C0ED97C"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-0.490 (0.376)</w:t>
            </w:r>
          </w:p>
        </w:tc>
        <w:tc>
          <w:tcPr>
            <w:tcW w:w="2593" w:type="dxa"/>
            <w:hideMark/>
          </w:tcPr>
          <w:p w14:paraId="20BA3B7F"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-0.736* (0.343)</w:t>
            </w:r>
          </w:p>
        </w:tc>
      </w:tr>
      <w:tr w:rsidR="00906CF4" w:rsidRPr="006F21C3" w14:paraId="0E343CA4" w14:textId="77777777" w:rsidTr="00906CF4">
        <w:trPr>
          <w:trHeight w:val="397"/>
        </w:trPr>
        <w:tc>
          <w:tcPr>
            <w:tcW w:w="3986" w:type="dxa"/>
            <w:hideMark/>
          </w:tcPr>
          <w:p w14:paraId="62C11D59"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Education</w:t>
            </w:r>
          </w:p>
        </w:tc>
        <w:tc>
          <w:tcPr>
            <w:tcW w:w="2773" w:type="dxa"/>
            <w:hideMark/>
          </w:tcPr>
          <w:p w14:paraId="258FD053"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0.130* (0.062)</w:t>
            </w:r>
          </w:p>
        </w:tc>
        <w:tc>
          <w:tcPr>
            <w:tcW w:w="2593" w:type="dxa"/>
            <w:hideMark/>
          </w:tcPr>
          <w:p w14:paraId="1937D6B2"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0.014 (0.057)</w:t>
            </w:r>
          </w:p>
        </w:tc>
      </w:tr>
      <w:tr w:rsidR="00906CF4" w:rsidRPr="006F21C3" w14:paraId="7137CD58" w14:textId="77777777" w:rsidTr="00906CF4">
        <w:trPr>
          <w:cnfStyle w:val="000000100000" w:firstRow="0" w:lastRow="0" w:firstColumn="0" w:lastColumn="0" w:oddVBand="0" w:evenVBand="0" w:oddHBand="1" w:evenHBand="0" w:firstRowFirstColumn="0" w:firstRowLastColumn="0" w:lastRowFirstColumn="0" w:lastRowLastColumn="0"/>
          <w:trHeight w:val="397"/>
        </w:trPr>
        <w:tc>
          <w:tcPr>
            <w:tcW w:w="3986" w:type="dxa"/>
            <w:hideMark/>
          </w:tcPr>
          <w:p w14:paraId="0507081E"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Numeracy</w:t>
            </w:r>
          </w:p>
        </w:tc>
        <w:tc>
          <w:tcPr>
            <w:tcW w:w="2773" w:type="dxa"/>
            <w:hideMark/>
          </w:tcPr>
          <w:p w14:paraId="79CF24A3"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0.649*** (0.072)</w:t>
            </w:r>
          </w:p>
        </w:tc>
        <w:tc>
          <w:tcPr>
            <w:tcW w:w="2593" w:type="dxa"/>
            <w:hideMark/>
          </w:tcPr>
          <w:p w14:paraId="1ABD74D5"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0.628*** (0.065)</w:t>
            </w:r>
          </w:p>
        </w:tc>
      </w:tr>
      <w:tr w:rsidR="00906CF4" w:rsidRPr="006F21C3" w14:paraId="4BA31BEE" w14:textId="77777777" w:rsidTr="00906CF4">
        <w:trPr>
          <w:trHeight w:val="397"/>
        </w:trPr>
        <w:tc>
          <w:tcPr>
            <w:tcW w:w="3986" w:type="dxa"/>
            <w:hideMark/>
          </w:tcPr>
          <w:p w14:paraId="04CD8B21"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Central Region vs Eastern Region</w:t>
            </w:r>
          </w:p>
        </w:tc>
        <w:tc>
          <w:tcPr>
            <w:tcW w:w="2773" w:type="dxa"/>
            <w:hideMark/>
          </w:tcPr>
          <w:p w14:paraId="5C5F22AA"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0.156 (0.299)</w:t>
            </w:r>
          </w:p>
        </w:tc>
        <w:tc>
          <w:tcPr>
            <w:tcW w:w="2593" w:type="dxa"/>
            <w:hideMark/>
          </w:tcPr>
          <w:p w14:paraId="48C1BE02"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-0.058 (0.273)</w:t>
            </w:r>
          </w:p>
        </w:tc>
      </w:tr>
      <w:tr w:rsidR="00906CF4" w:rsidRPr="006F21C3" w14:paraId="3A9F4429" w14:textId="77777777" w:rsidTr="00906CF4">
        <w:trPr>
          <w:cnfStyle w:val="000000100000" w:firstRow="0" w:lastRow="0" w:firstColumn="0" w:lastColumn="0" w:oddVBand="0" w:evenVBand="0" w:oddHBand="1" w:evenHBand="0" w:firstRowFirstColumn="0" w:firstRowLastColumn="0" w:lastRowFirstColumn="0" w:lastRowLastColumn="0"/>
          <w:trHeight w:val="397"/>
        </w:trPr>
        <w:tc>
          <w:tcPr>
            <w:tcW w:w="3986" w:type="dxa"/>
            <w:hideMark/>
          </w:tcPr>
          <w:p w14:paraId="4B73650F"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Central Region vs Southern Region</w:t>
            </w:r>
          </w:p>
        </w:tc>
        <w:tc>
          <w:tcPr>
            <w:tcW w:w="2773" w:type="dxa"/>
            <w:hideMark/>
          </w:tcPr>
          <w:p w14:paraId="24F8C3FF"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-0.100 (0.314)</w:t>
            </w:r>
          </w:p>
        </w:tc>
        <w:tc>
          <w:tcPr>
            <w:tcW w:w="2593" w:type="dxa"/>
            <w:hideMark/>
          </w:tcPr>
          <w:p w14:paraId="7683D56A"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0.055 (0.286)</w:t>
            </w:r>
          </w:p>
        </w:tc>
      </w:tr>
      <w:tr w:rsidR="00906CF4" w:rsidRPr="006F21C3" w14:paraId="1D6A2CB4" w14:textId="77777777" w:rsidTr="00906CF4">
        <w:trPr>
          <w:trHeight w:val="397"/>
        </w:trPr>
        <w:tc>
          <w:tcPr>
            <w:tcW w:w="3986" w:type="dxa"/>
            <w:hideMark/>
          </w:tcPr>
          <w:p w14:paraId="0B06AE17"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Central Region vs Western Region</w:t>
            </w:r>
          </w:p>
        </w:tc>
        <w:tc>
          <w:tcPr>
            <w:tcW w:w="2773" w:type="dxa"/>
            <w:hideMark/>
          </w:tcPr>
          <w:p w14:paraId="1A516FFD"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-0.182 (0.338)</w:t>
            </w:r>
          </w:p>
        </w:tc>
        <w:tc>
          <w:tcPr>
            <w:tcW w:w="2593" w:type="dxa"/>
            <w:hideMark/>
          </w:tcPr>
          <w:p w14:paraId="41420943"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-0.123 (0.308)</w:t>
            </w:r>
          </w:p>
        </w:tc>
      </w:tr>
      <w:tr w:rsidR="00906CF4" w:rsidRPr="006F21C3" w14:paraId="1ED8F999" w14:textId="77777777" w:rsidTr="00906CF4">
        <w:trPr>
          <w:cnfStyle w:val="000000100000" w:firstRow="0" w:lastRow="0" w:firstColumn="0" w:lastColumn="0" w:oddVBand="0" w:evenVBand="0" w:oddHBand="1" w:evenHBand="0" w:firstRowFirstColumn="0" w:firstRowLastColumn="0" w:lastRowFirstColumn="0" w:lastRowLastColumn="0"/>
          <w:trHeight w:val="397"/>
        </w:trPr>
        <w:tc>
          <w:tcPr>
            <w:tcW w:w="3986" w:type="dxa"/>
            <w:hideMark/>
          </w:tcPr>
          <w:p w14:paraId="0D41B54F"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Weather Salience</w:t>
            </w:r>
          </w:p>
        </w:tc>
        <w:tc>
          <w:tcPr>
            <w:tcW w:w="2773" w:type="dxa"/>
            <w:hideMark/>
          </w:tcPr>
          <w:p w14:paraId="2CD548DB"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0.091 (0.167)</w:t>
            </w:r>
          </w:p>
        </w:tc>
        <w:tc>
          <w:tcPr>
            <w:tcW w:w="2593" w:type="dxa"/>
            <w:hideMark/>
          </w:tcPr>
          <w:p w14:paraId="0D58B308"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0.214 (0.152)</w:t>
            </w:r>
          </w:p>
        </w:tc>
      </w:tr>
      <w:tr w:rsidR="00906CF4" w:rsidRPr="006F21C3" w14:paraId="5C99AAED" w14:textId="77777777" w:rsidTr="00906CF4">
        <w:trPr>
          <w:trHeight w:val="397"/>
        </w:trPr>
        <w:tc>
          <w:tcPr>
            <w:tcW w:w="3986" w:type="dxa"/>
            <w:hideMark/>
          </w:tcPr>
          <w:p w14:paraId="04EC2532"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Tornado Responsiveness</w:t>
            </w:r>
          </w:p>
        </w:tc>
        <w:tc>
          <w:tcPr>
            <w:tcW w:w="2773" w:type="dxa"/>
            <w:hideMark/>
          </w:tcPr>
          <w:p w14:paraId="725BB4FF"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0.350* (0.142)</w:t>
            </w:r>
          </w:p>
        </w:tc>
        <w:tc>
          <w:tcPr>
            <w:tcW w:w="2593" w:type="dxa"/>
            <w:hideMark/>
          </w:tcPr>
          <w:p w14:paraId="433B7F91"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0.156 (0.130)</w:t>
            </w:r>
          </w:p>
        </w:tc>
      </w:tr>
      <w:tr w:rsidR="00906CF4" w:rsidRPr="006F21C3" w14:paraId="4B9BE779" w14:textId="77777777" w:rsidTr="00906CF4">
        <w:trPr>
          <w:cnfStyle w:val="000000100000" w:firstRow="0" w:lastRow="0" w:firstColumn="0" w:lastColumn="0" w:oddVBand="0" w:evenVBand="0" w:oddHBand="1" w:evenHBand="0" w:firstRowFirstColumn="0" w:firstRowLastColumn="0" w:lastRowFirstColumn="0" w:lastRowLastColumn="0"/>
          <w:trHeight w:val="397"/>
        </w:trPr>
        <w:tc>
          <w:tcPr>
            <w:tcW w:w="3986" w:type="dxa"/>
            <w:hideMark/>
          </w:tcPr>
          <w:p w14:paraId="0E3F2A5B"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Preparedness</w:t>
            </w:r>
          </w:p>
        </w:tc>
        <w:tc>
          <w:tcPr>
            <w:tcW w:w="2773" w:type="dxa"/>
            <w:hideMark/>
          </w:tcPr>
          <w:p w14:paraId="284899E3"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-0.275** (0.096)</w:t>
            </w:r>
          </w:p>
        </w:tc>
        <w:tc>
          <w:tcPr>
            <w:tcW w:w="2593" w:type="dxa"/>
            <w:hideMark/>
          </w:tcPr>
          <w:p w14:paraId="04444F1E"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-0.178* (0.088)</w:t>
            </w:r>
          </w:p>
        </w:tc>
      </w:tr>
      <w:tr w:rsidR="00906CF4" w:rsidRPr="006F21C3" w14:paraId="297BC068" w14:textId="77777777" w:rsidTr="00906CF4">
        <w:trPr>
          <w:trHeight w:val="397"/>
        </w:trPr>
        <w:tc>
          <w:tcPr>
            <w:tcW w:w="3986" w:type="dxa"/>
            <w:hideMark/>
          </w:tcPr>
          <w:p w14:paraId="370BE1ED"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Tornado Watch/Warning Comprehension</w:t>
            </w:r>
          </w:p>
        </w:tc>
        <w:tc>
          <w:tcPr>
            <w:tcW w:w="2773" w:type="dxa"/>
            <w:hideMark/>
          </w:tcPr>
          <w:p w14:paraId="5DE71A30"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0.159 (0.131)</w:t>
            </w:r>
          </w:p>
        </w:tc>
        <w:tc>
          <w:tcPr>
            <w:tcW w:w="2593" w:type="dxa"/>
            <w:hideMark/>
          </w:tcPr>
          <w:p w14:paraId="05E47C28"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0.260* (0.119)</w:t>
            </w:r>
          </w:p>
        </w:tc>
      </w:tr>
      <w:tr w:rsidR="00906CF4" w:rsidRPr="006F21C3" w14:paraId="0D282824" w14:textId="77777777" w:rsidTr="00906CF4">
        <w:trPr>
          <w:cnfStyle w:val="000000100000" w:firstRow="0" w:lastRow="0" w:firstColumn="0" w:lastColumn="0" w:oddVBand="0" w:evenVBand="0" w:oddHBand="1" w:evenHBand="0" w:firstRowFirstColumn="0" w:firstRowLastColumn="0" w:lastRowFirstColumn="0" w:lastRowLastColumn="0"/>
          <w:trHeight w:val="397"/>
        </w:trPr>
        <w:tc>
          <w:tcPr>
            <w:tcW w:w="3986" w:type="dxa"/>
            <w:hideMark/>
          </w:tcPr>
          <w:p w14:paraId="0B912043" w14:textId="77777777" w:rsidR="00906CF4" w:rsidRPr="006F21C3" w:rsidRDefault="00906CF4" w:rsidP="00906CF4">
            <w:pPr>
              <w:spacing w:after="160" w:line="259" w:lineRule="auto"/>
              <w:rPr>
                <w:rFonts w:ascii="Times New Roman" w:hAnsi="Times New Roman" w:cs="Times New Roman"/>
              </w:rPr>
            </w:pPr>
            <w:r w:rsidRPr="006F21C3">
              <w:rPr>
                <w:rFonts w:ascii="Times New Roman" w:hAnsi="Times New Roman" w:cs="Times New Roman"/>
              </w:rPr>
              <w:t>Incorrect vs Correct Tornado Watch/Warning Comprehension</w:t>
            </w:r>
          </w:p>
        </w:tc>
        <w:tc>
          <w:tcPr>
            <w:tcW w:w="2773" w:type="dxa"/>
            <w:hideMark/>
          </w:tcPr>
          <w:p w14:paraId="598F72F2"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1.193*** (0.267)</w:t>
            </w:r>
          </w:p>
        </w:tc>
        <w:tc>
          <w:tcPr>
            <w:tcW w:w="2593" w:type="dxa"/>
            <w:hideMark/>
          </w:tcPr>
          <w:p w14:paraId="6F398820"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1.035*** (0.243)</w:t>
            </w:r>
          </w:p>
        </w:tc>
      </w:tr>
      <w:tr w:rsidR="00906CF4" w:rsidRPr="006F21C3" w14:paraId="48C9FD7D" w14:textId="77777777" w:rsidTr="00906CF4">
        <w:trPr>
          <w:trHeight w:val="397"/>
        </w:trPr>
        <w:tc>
          <w:tcPr>
            <w:tcW w:w="3986" w:type="dxa"/>
            <w:tcBorders>
              <w:bottom w:val="single" w:sz="4" w:space="0" w:color="auto"/>
            </w:tcBorders>
            <w:hideMark/>
          </w:tcPr>
          <w:p w14:paraId="5898B1F0"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Model Adjusted R</w:t>
            </w:r>
            <w:r w:rsidRPr="006F21C3">
              <w:rPr>
                <w:rFonts w:ascii="Times New Roman" w:hAnsi="Times New Roman" w:cs="Times New Roman"/>
                <w:vertAlign w:val="superscript"/>
              </w:rPr>
              <w:t>2</w:t>
            </w:r>
            <w:r w:rsidRPr="006F21C3">
              <w:rPr>
                <w:rFonts w:ascii="Times New Roman" w:hAnsi="Times New Roman" w:cs="Times New Roman"/>
              </w:rPr>
              <w:t xml:space="preserve"> Score</w:t>
            </w:r>
          </w:p>
        </w:tc>
        <w:tc>
          <w:tcPr>
            <w:tcW w:w="2773" w:type="dxa"/>
            <w:tcBorders>
              <w:bottom w:val="single" w:sz="4" w:space="0" w:color="auto"/>
            </w:tcBorders>
            <w:hideMark/>
          </w:tcPr>
          <w:p w14:paraId="74EF1B40"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0.076</w:t>
            </w:r>
          </w:p>
        </w:tc>
        <w:tc>
          <w:tcPr>
            <w:tcW w:w="2593" w:type="dxa"/>
            <w:tcBorders>
              <w:bottom w:val="single" w:sz="4" w:space="0" w:color="auto"/>
            </w:tcBorders>
            <w:hideMark/>
          </w:tcPr>
          <w:p w14:paraId="13F56901" w14:textId="77777777" w:rsidR="00906CF4" w:rsidRPr="006F21C3" w:rsidRDefault="00906CF4" w:rsidP="00906CF4">
            <w:pPr>
              <w:spacing w:after="160" w:line="259" w:lineRule="auto"/>
              <w:ind w:left="720" w:hanging="720"/>
              <w:rPr>
                <w:rFonts w:ascii="Times New Roman" w:hAnsi="Times New Roman" w:cs="Times New Roman"/>
              </w:rPr>
            </w:pPr>
            <w:r w:rsidRPr="006F21C3">
              <w:rPr>
                <w:rFonts w:ascii="Times New Roman" w:hAnsi="Times New Roman" w:cs="Times New Roman"/>
              </w:rPr>
              <w:t>0.089</w:t>
            </w:r>
          </w:p>
        </w:tc>
      </w:tr>
      <w:tr w:rsidR="00906CF4" w:rsidRPr="006F21C3" w14:paraId="750E8A26" w14:textId="77777777" w:rsidTr="00906CF4">
        <w:trPr>
          <w:cnfStyle w:val="000000100000" w:firstRow="0" w:lastRow="0" w:firstColumn="0" w:lastColumn="0" w:oddVBand="0" w:evenVBand="0" w:oddHBand="1" w:evenHBand="0" w:firstRowFirstColumn="0" w:firstRowLastColumn="0" w:lastRowFirstColumn="0" w:lastRowLastColumn="0"/>
          <w:trHeight w:val="397"/>
        </w:trPr>
        <w:tc>
          <w:tcPr>
            <w:tcW w:w="9352" w:type="dxa"/>
            <w:gridSpan w:val="3"/>
            <w:tcBorders>
              <w:top w:val="single" w:sz="4" w:space="0" w:color="auto"/>
            </w:tcBorders>
          </w:tcPr>
          <w:p w14:paraId="080E921C" w14:textId="77777777" w:rsidR="00906CF4" w:rsidRPr="006F21C3" w:rsidRDefault="00906CF4" w:rsidP="00906CF4">
            <w:pPr>
              <w:ind w:left="720" w:hanging="720"/>
              <w:rPr>
                <w:rFonts w:ascii="Times New Roman" w:hAnsi="Times New Roman" w:cs="Times New Roman"/>
              </w:rPr>
            </w:pPr>
            <w:r w:rsidRPr="006F21C3">
              <w:rPr>
                <w:rFonts w:ascii="Times New Roman" w:hAnsi="Times New Roman" w:cs="Times New Roman"/>
              </w:rPr>
              <w:t>Reported numbers are the slope estimate and standard error (in parenthesis)</w:t>
            </w:r>
          </w:p>
          <w:p w14:paraId="3207ECA7" w14:textId="77777777" w:rsidR="00906CF4" w:rsidRPr="006F21C3" w:rsidRDefault="00906CF4" w:rsidP="00906CF4">
            <w:pPr>
              <w:ind w:left="720" w:hanging="720"/>
              <w:rPr>
                <w:rFonts w:ascii="Times New Roman" w:hAnsi="Times New Roman" w:cs="Times New Roman"/>
              </w:rPr>
            </w:pPr>
            <w:r w:rsidRPr="006F21C3">
              <w:rPr>
                <w:rFonts w:ascii="Times New Roman" w:hAnsi="Times New Roman" w:cs="Times New Roman"/>
              </w:rPr>
              <w:t>*r&lt;0.05, **r&lt;0.01, ***r&lt;0.001</w:t>
            </w:r>
          </w:p>
        </w:tc>
      </w:tr>
    </w:tbl>
    <w:bookmarkEnd w:id="44"/>
    <w:p w14:paraId="7A38BE1F" w14:textId="75A93656" w:rsidR="00001DA7" w:rsidRPr="006F21C3" w:rsidRDefault="004F460E" w:rsidP="00B326D7">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1C50E0" w:rsidRPr="006F21C3">
        <w:rPr>
          <w:rFonts w:ascii="Times New Roman" w:hAnsi="Times New Roman" w:cs="Times New Roman"/>
          <w:sz w:val="24"/>
          <w:szCs w:val="24"/>
        </w:rPr>
        <w:t>These independent variables were then</w:t>
      </w:r>
      <w:r w:rsidRPr="006F21C3">
        <w:rPr>
          <w:rFonts w:ascii="Times New Roman" w:hAnsi="Times New Roman" w:cs="Times New Roman"/>
          <w:sz w:val="24"/>
          <w:szCs w:val="24"/>
        </w:rPr>
        <w:t xml:space="preserve"> </w:t>
      </w:r>
      <w:r w:rsidR="001C50E0" w:rsidRPr="006F21C3">
        <w:rPr>
          <w:rFonts w:ascii="Times New Roman" w:hAnsi="Times New Roman" w:cs="Times New Roman"/>
          <w:sz w:val="24"/>
          <w:szCs w:val="24"/>
        </w:rPr>
        <w:t>compared to the word and color scores</w:t>
      </w:r>
      <w:r w:rsidRPr="006F21C3">
        <w:rPr>
          <w:rFonts w:ascii="Times New Roman" w:hAnsi="Times New Roman" w:cs="Times New Roman"/>
          <w:sz w:val="24"/>
          <w:szCs w:val="24"/>
        </w:rPr>
        <w:t xml:space="preserve"> in </w:t>
      </w:r>
      <w:r w:rsidR="0099249D" w:rsidRPr="006F21C3">
        <w:rPr>
          <w:rFonts w:ascii="Times New Roman" w:hAnsi="Times New Roman" w:cs="Times New Roman"/>
          <w:sz w:val="24"/>
          <w:szCs w:val="24"/>
        </w:rPr>
        <w:t>a series of</w:t>
      </w:r>
      <w:r w:rsidRPr="006F21C3">
        <w:rPr>
          <w:rFonts w:ascii="Times New Roman" w:hAnsi="Times New Roman" w:cs="Times New Roman"/>
          <w:sz w:val="24"/>
          <w:szCs w:val="24"/>
        </w:rPr>
        <w:t xml:space="preserve"> Multiple</w:t>
      </w:r>
      <w:r w:rsidR="0099249D" w:rsidRPr="006F21C3">
        <w:rPr>
          <w:rFonts w:ascii="Times New Roman" w:hAnsi="Times New Roman" w:cs="Times New Roman"/>
          <w:sz w:val="24"/>
          <w:szCs w:val="24"/>
        </w:rPr>
        <w:t xml:space="preserve"> Linear</w:t>
      </w:r>
      <w:r w:rsidRPr="006F21C3">
        <w:rPr>
          <w:rFonts w:ascii="Times New Roman" w:hAnsi="Times New Roman" w:cs="Times New Roman"/>
          <w:sz w:val="24"/>
          <w:szCs w:val="24"/>
        </w:rPr>
        <w:t xml:space="preserve"> Regression models</w:t>
      </w:r>
      <w:r w:rsidR="00FB5545" w:rsidRPr="006F21C3">
        <w:rPr>
          <w:rFonts w:ascii="Times New Roman" w:hAnsi="Times New Roman" w:cs="Times New Roman"/>
          <w:sz w:val="24"/>
          <w:szCs w:val="24"/>
        </w:rPr>
        <w:t xml:space="preserve"> (</w:t>
      </w:r>
      <w:r w:rsidR="00A22CF1" w:rsidRPr="006F21C3">
        <w:rPr>
          <w:rFonts w:ascii="Times New Roman" w:hAnsi="Times New Roman" w:cs="Times New Roman"/>
          <w:sz w:val="24"/>
          <w:szCs w:val="24"/>
        </w:rPr>
        <w:t>T</w:t>
      </w:r>
      <w:r w:rsidR="00FB5545" w:rsidRPr="006F21C3">
        <w:rPr>
          <w:rFonts w:ascii="Times New Roman" w:hAnsi="Times New Roman" w:cs="Times New Roman"/>
          <w:sz w:val="24"/>
          <w:szCs w:val="24"/>
        </w:rPr>
        <w:t xml:space="preserve">able </w:t>
      </w:r>
      <w:r w:rsidR="008D107A" w:rsidRPr="006F21C3">
        <w:rPr>
          <w:rFonts w:ascii="Times New Roman" w:hAnsi="Times New Roman" w:cs="Times New Roman"/>
          <w:sz w:val="24"/>
          <w:szCs w:val="24"/>
        </w:rPr>
        <w:t>8</w:t>
      </w:r>
      <w:r w:rsidR="00FB5545" w:rsidRPr="006F21C3">
        <w:rPr>
          <w:rFonts w:ascii="Times New Roman" w:hAnsi="Times New Roman" w:cs="Times New Roman"/>
          <w:sz w:val="24"/>
          <w:szCs w:val="24"/>
        </w:rPr>
        <w:t>)</w:t>
      </w:r>
      <w:r w:rsidR="001C50E0" w:rsidRPr="006F21C3">
        <w:rPr>
          <w:rFonts w:ascii="Times New Roman" w:hAnsi="Times New Roman" w:cs="Times New Roman"/>
          <w:sz w:val="24"/>
          <w:szCs w:val="24"/>
        </w:rPr>
        <w:t>, to understand the statistical significance of their apparent relationships</w:t>
      </w:r>
      <w:r w:rsidR="00FB5545" w:rsidRPr="006F21C3">
        <w:rPr>
          <w:rFonts w:ascii="Times New Roman" w:hAnsi="Times New Roman" w:cs="Times New Roman"/>
          <w:sz w:val="24"/>
          <w:szCs w:val="24"/>
        </w:rPr>
        <w:t xml:space="preserve">.  The </w:t>
      </w:r>
      <w:r w:rsidR="00E302D6" w:rsidRPr="006F21C3">
        <w:rPr>
          <w:rFonts w:ascii="Times New Roman" w:hAnsi="Times New Roman" w:cs="Times New Roman"/>
          <w:sz w:val="24"/>
          <w:szCs w:val="24"/>
        </w:rPr>
        <w:t xml:space="preserve">two </w:t>
      </w:r>
      <w:r w:rsidR="00FB5545" w:rsidRPr="006F21C3">
        <w:rPr>
          <w:rFonts w:ascii="Times New Roman" w:hAnsi="Times New Roman" w:cs="Times New Roman"/>
          <w:sz w:val="24"/>
          <w:szCs w:val="24"/>
        </w:rPr>
        <w:t>models had</w:t>
      </w:r>
      <w:r w:rsidRPr="006F21C3">
        <w:rPr>
          <w:rFonts w:ascii="Times New Roman" w:hAnsi="Times New Roman" w:cs="Times New Roman"/>
          <w:sz w:val="24"/>
          <w:szCs w:val="24"/>
        </w:rPr>
        <w:t xml:space="preserve"> R</w:t>
      </w:r>
      <w:r w:rsidRPr="006F21C3">
        <w:rPr>
          <w:rFonts w:ascii="Times New Roman" w:hAnsi="Times New Roman" w:cs="Times New Roman"/>
          <w:sz w:val="24"/>
          <w:szCs w:val="24"/>
          <w:vertAlign w:val="superscript"/>
        </w:rPr>
        <w:t>2</w:t>
      </w:r>
      <w:r w:rsidRPr="006F21C3">
        <w:rPr>
          <w:rFonts w:ascii="Times New Roman" w:hAnsi="Times New Roman" w:cs="Times New Roman"/>
          <w:sz w:val="24"/>
          <w:szCs w:val="24"/>
        </w:rPr>
        <w:t xml:space="preserve"> scores of 0.076 for the word model and 0.089 for the color model, suggesting there are other </w:t>
      </w:r>
      <w:r w:rsidR="001C50E0" w:rsidRPr="006F21C3">
        <w:rPr>
          <w:rFonts w:ascii="Times New Roman" w:hAnsi="Times New Roman" w:cs="Times New Roman"/>
          <w:sz w:val="24"/>
          <w:szCs w:val="24"/>
        </w:rPr>
        <w:t xml:space="preserve">unknown independent </w:t>
      </w:r>
      <w:r w:rsidRPr="006F21C3">
        <w:rPr>
          <w:rFonts w:ascii="Times New Roman" w:hAnsi="Times New Roman" w:cs="Times New Roman"/>
          <w:sz w:val="24"/>
          <w:szCs w:val="24"/>
        </w:rPr>
        <w:t xml:space="preserve">variables that may also influence SPC outlook ranking interpretation.  </w:t>
      </w:r>
      <w:r w:rsidR="00F90566" w:rsidRPr="006F21C3">
        <w:rPr>
          <w:rFonts w:ascii="Times New Roman" w:hAnsi="Times New Roman" w:cs="Times New Roman"/>
          <w:sz w:val="24"/>
          <w:szCs w:val="24"/>
        </w:rPr>
        <w:t>This model revealed no significant</w:t>
      </w:r>
      <w:r w:rsidR="00E302D6" w:rsidRPr="006F21C3">
        <w:rPr>
          <w:rFonts w:ascii="Times New Roman" w:hAnsi="Times New Roman" w:cs="Times New Roman"/>
          <w:sz w:val="24"/>
          <w:szCs w:val="24"/>
        </w:rPr>
        <w:t xml:space="preserve"> linear</w:t>
      </w:r>
      <w:r w:rsidR="00F90566" w:rsidRPr="006F21C3">
        <w:rPr>
          <w:rFonts w:ascii="Times New Roman" w:hAnsi="Times New Roman" w:cs="Times New Roman"/>
          <w:sz w:val="24"/>
          <w:szCs w:val="24"/>
        </w:rPr>
        <w:t xml:space="preserve"> relationships between participant’s ranking scores and their ethnicity, NWS region of residence, </w:t>
      </w:r>
      <w:r w:rsidR="002C5F3B" w:rsidRPr="006F21C3">
        <w:rPr>
          <w:rFonts w:ascii="Times New Roman" w:hAnsi="Times New Roman" w:cs="Times New Roman"/>
          <w:sz w:val="24"/>
          <w:szCs w:val="24"/>
        </w:rPr>
        <w:t>or weather salience</w:t>
      </w:r>
      <w:r w:rsidR="001C50E0" w:rsidRPr="006F21C3">
        <w:rPr>
          <w:rFonts w:ascii="Times New Roman" w:hAnsi="Times New Roman" w:cs="Times New Roman"/>
          <w:sz w:val="24"/>
          <w:szCs w:val="24"/>
        </w:rPr>
        <w:t xml:space="preserve">, contrary to the individual comparisons (Figs. </w:t>
      </w:r>
      <w:r w:rsidR="008D107A" w:rsidRPr="006F21C3">
        <w:rPr>
          <w:rFonts w:ascii="Times New Roman" w:hAnsi="Times New Roman" w:cs="Times New Roman"/>
          <w:sz w:val="24"/>
          <w:szCs w:val="24"/>
        </w:rPr>
        <w:t>11</w:t>
      </w:r>
      <w:r w:rsidR="001C50E0" w:rsidRPr="006F21C3">
        <w:rPr>
          <w:rFonts w:ascii="Times New Roman" w:hAnsi="Times New Roman" w:cs="Times New Roman"/>
          <w:sz w:val="24"/>
          <w:szCs w:val="24"/>
        </w:rPr>
        <w:t>-</w:t>
      </w:r>
      <w:r w:rsidR="008D107A" w:rsidRPr="006F21C3">
        <w:rPr>
          <w:rFonts w:ascii="Times New Roman" w:hAnsi="Times New Roman" w:cs="Times New Roman"/>
          <w:sz w:val="24"/>
          <w:szCs w:val="24"/>
        </w:rPr>
        <w:t>14</w:t>
      </w:r>
      <w:r w:rsidR="001C50E0" w:rsidRPr="006F21C3">
        <w:rPr>
          <w:rFonts w:ascii="Times New Roman" w:hAnsi="Times New Roman" w:cs="Times New Roman"/>
          <w:sz w:val="24"/>
          <w:szCs w:val="24"/>
        </w:rPr>
        <w:t>)</w:t>
      </w:r>
      <w:r w:rsidR="002C5F3B" w:rsidRPr="006F21C3">
        <w:rPr>
          <w:rFonts w:ascii="Times New Roman" w:hAnsi="Times New Roman" w:cs="Times New Roman"/>
          <w:sz w:val="24"/>
          <w:szCs w:val="24"/>
        </w:rPr>
        <w:t xml:space="preserve">.  Age, race, numeracy, </w:t>
      </w:r>
      <w:r w:rsidR="006720BE" w:rsidRPr="006F21C3">
        <w:rPr>
          <w:rFonts w:ascii="Times New Roman" w:hAnsi="Times New Roman" w:cs="Times New Roman"/>
          <w:sz w:val="24"/>
          <w:szCs w:val="24"/>
        </w:rPr>
        <w:t>disaster</w:t>
      </w:r>
      <w:r w:rsidR="002C5F3B" w:rsidRPr="006F21C3">
        <w:rPr>
          <w:rFonts w:ascii="Times New Roman" w:hAnsi="Times New Roman" w:cs="Times New Roman"/>
          <w:sz w:val="24"/>
          <w:szCs w:val="24"/>
        </w:rPr>
        <w:t xml:space="preserve"> preparedness, and objective tornado watch/warning comprehension were found to have significant relationships at the r&lt;0.05 level with both the word and color ranking scores</w:t>
      </w:r>
      <w:r w:rsidR="00A22CF1" w:rsidRPr="006F21C3">
        <w:rPr>
          <w:rFonts w:ascii="Times New Roman" w:hAnsi="Times New Roman" w:cs="Times New Roman"/>
          <w:sz w:val="24"/>
          <w:szCs w:val="24"/>
        </w:rPr>
        <w:t>.  G</w:t>
      </w:r>
      <w:r w:rsidR="002C5F3B" w:rsidRPr="006F21C3">
        <w:rPr>
          <w:rFonts w:ascii="Times New Roman" w:hAnsi="Times New Roman" w:cs="Times New Roman"/>
          <w:sz w:val="24"/>
          <w:szCs w:val="24"/>
        </w:rPr>
        <w:t>ender, education, and tornado responsiveness had significant relationships with only the word ranking scores</w:t>
      </w:r>
      <w:r w:rsidR="001C50E0" w:rsidRPr="006F21C3">
        <w:rPr>
          <w:rFonts w:ascii="Times New Roman" w:hAnsi="Times New Roman" w:cs="Times New Roman"/>
          <w:sz w:val="24"/>
          <w:szCs w:val="24"/>
        </w:rPr>
        <w:t>, while s</w:t>
      </w:r>
      <w:r w:rsidR="002C5F3B" w:rsidRPr="006F21C3">
        <w:rPr>
          <w:rFonts w:ascii="Times New Roman" w:hAnsi="Times New Roman" w:cs="Times New Roman"/>
          <w:sz w:val="24"/>
          <w:szCs w:val="24"/>
        </w:rPr>
        <w:t>ubjective tornado watch/warning comprehension was significantly related to color ranking scores.</w:t>
      </w:r>
      <w:r w:rsidR="00B326D7" w:rsidRPr="006F21C3">
        <w:rPr>
          <w:rFonts w:ascii="Times New Roman" w:hAnsi="Times New Roman" w:cs="Times New Roman"/>
          <w:sz w:val="24"/>
          <w:szCs w:val="24"/>
        </w:rPr>
        <w:t xml:space="preserve">  Additionally, VIF for the independent variables in both models did not exceed 10 for any variable, suggesting that multicollinearity is not an issue in these models and that the assumption of fixed independent variables is met (Tables </w:t>
      </w:r>
      <w:r w:rsidR="008D107A" w:rsidRPr="006F21C3">
        <w:rPr>
          <w:rFonts w:ascii="Times New Roman" w:hAnsi="Times New Roman" w:cs="Times New Roman"/>
          <w:sz w:val="24"/>
          <w:szCs w:val="24"/>
        </w:rPr>
        <w:t>9</w:t>
      </w:r>
      <w:r w:rsidR="00B66ECB" w:rsidRPr="006F21C3">
        <w:rPr>
          <w:rFonts w:ascii="Times New Roman" w:hAnsi="Times New Roman" w:cs="Times New Roman"/>
          <w:sz w:val="24"/>
          <w:szCs w:val="24"/>
        </w:rPr>
        <w:t>-</w:t>
      </w:r>
      <w:r w:rsidR="008D107A" w:rsidRPr="006F21C3">
        <w:rPr>
          <w:rFonts w:ascii="Times New Roman" w:hAnsi="Times New Roman" w:cs="Times New Roman"/>
          <w:sz w:val="24"/>
          <w:szCs w:val="24"/>
        </w:rPr>
        <w:t>10</w:t>
      </w:r>
      <w:r w:rsidR="00B326D7" w:rsidRPr="006F21C3">
        <w:rPr>
          <w:rFonts w:ascii="Times New Roman" w:hAnsi="Times New Roman" w:cs="Times New Roman"/>
          <w:sz w:val="24"/>
          <w:szCs w:val="24"/>
        </w:rPr>
        <w:t xml:space="preserve">).  Residual plots for the continuous variables also suggest that linear relationships are present for all tested independent variables, and that residuals are normally, independently, and identically distributed (Fig. </w:t>
      </w:r>
      <w:r w:rsidR="008A118E" w:rsidRPr="006F21C3">
        <w:rPr>
          <w:rFonts w:ascii="Times New Roman" w:hAnsi="Times New Roman" w:cs="Times New Roman"/>
          <w:sz w:val="24"/>
          <w:szCs w:val="24"/>
        </w:rPr>
        <w:t>1</w:t>
      </w:r>
      <w:r w:rsidR="00064709" w:rsidRPr="006F21C3">
        <w:rPr>
          <w:rFonts w:ascii="Times New Roman" w:hAnsi="Times New Roman" w:cs="Times New Roman"/>
          <w:sz w:val="24"/>
          <w:szCs w:val="24"/>
        </w:rPr>
        <w:t>5</w:t>
      </w:r>
      <w:r w:rsidR="00B326D7" w:rsidRPr="006F21C3">
        <w:rPr>
          <w:rFonts w:ascii="Times New Roman" w:hAnsi="Times New Roman" w:cs="Times New Roman"/>
          <w:sz w:val="24"/>
          <w:szCs w:val="24"/>
        </w:rPr>
        <w:t xml:space="preserve">). </w:t>
      </w:r>
    </w:p>
    <w:p w14:paraId="6C5291FE" w14:textId="4D9BAFDE" w:rsidR="006701CA" w:rsidRDefault="006701CA" w:rsidP="006701CA">
      <w:pPr>
        <w:pStyle w:val="Caption"/>
        <w:keepNext/>
      </w:pPr>
      <w:bookmarkStart w:id="45" w:name="_Toc46878615"/>
      <w:r>
        <w:t xml:space="preserve">Table </w:t>
      </w:r>
      <w:fldSimple w:instr=" SEQ Table \* ARABIC ">
        <w:r>
          <w:rPr>
            <w:noProof/>
          </w:rPr>
          <w:t>9</w:t>
        </w:r>
      </w:fldSimple>
      <w:r w:rsidRPr="00214828">
        <w:t>: The unitless output of the VIF calculation for each independent variable in the word score model.  Values greater than 10 are indicative of potential multicollinearity between variables.</w:t>
      </w:r>
      <w:bookmarkEnd w:id="45"/>
    </w:p>
    <w:tbl>
      <w:tblPr>
        <w:tblStyle w:val="PlainTable3"/>
        <w:tblW w:w="4141" w:type="dxa"/>
        <w:jc w:val="center"/>
        <w:tblLook w:val="04A0" w:firstRow="1" w:lastRow="0" w:firstColumn="1" w:lastColumn="0" w:noHBand="0" w:noVBand="1"/>
      </w:tblPr>
      <w:tblGrid>
        <w:gridCol w:w="3025"/>
        <w:gridCol w:w="1116"/>
      </w:tblGrid>
      <w:tr w:rsidR="00B326D7" w:rsidRPr="006F21C3" w14:paraId="16CF027D" w14:textId="77777777" w:rsidTr="006701CA">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100" w:firstRow="0" w:lastRow="0" w:firstColumn="1" w:lastColumn="0" w:oddVBand="0" w:evenVBand="0" w:oddHBand="0" w:evenHBand="0" w:firstRowFirstColumn="1" w:firstRowLastColumn="0" w:lastRowFirstColumn="0" w:lastRowLastColumn="0"/>
            <w:tcW w:w="3025" w:type="dxa"/>
            <w:noWrap/>
            <w:hideMark/>
          </w:tcPr>
          <w:p w14:paraId="23879731" w14:textId="77777777" w:rsidR="00B326D7" w:rsidRPr="006F21C3" w:rsidRDefault="00B326D7" w:rsidP="000F5AAF">
            <w:pPr>
              <w:rPr>
                <w:rFonts w:ascii="Times New Roman" w:eastAsia="Times New Roman" w:hAnsi="Times New Roman" w:cs="Times New Roman"/>
                <w:sz w:val="24"/>
                <w:szCs w:val="24"/>
              </w:rPr>
            </w:pPr>
            <w:r w:rsidRPr="006F21C3">
              <w:rPr>
                <w:rFonts w:ascii="Times New Roman" w:eastAsia="Times New Roman" w:hAnsi="Times New Roman" w:cs="Times New Roman"/>
                <w:sz w:val="24"/>
                <w:szCs w:val="24"/>
              </w:rPr>
              <w:t>SPC Word Score VIF</w:t>
            </w:r>
          </w:p>
        </w:tc>
        <w:tc>
          <w:tcPr>
            <w:tcW w:w="1116" w:type="dxa"/>
            <w:noWrap/>
            <w:hideMark/>
          </w:tcPr>
          <w:p w14:paraId="23BFF963" w14:textId="77777777" w:rsidR="00B326D7" w:rsidRPr="006F21C3" w:rsidRDefault="00B326D7" w:rsidP="000F5AA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GVIF</w:t>
            </w:r>
          </w:p>
        </w:tc>
      </w:tr>
      <w:tr w:rsidR="00B326D7" w:rsidRPr="006F21C3" w14:paraId="343C66C2" w14:textId="77777777" w:rsidTr="00906CF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1E9F3FBE"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Age</w:t>
            </w:r>
          </w:p>
        </w:tc>
        <w:tc>
          <w:tcPr>
            <w:tcW w:w="1116" w:type="dxa"/>
            <w:noWrap/>
            <w:vAlign w:val="center"/>
            <w:hideMark/>
          </w:tcPr>
          <w:p w14:paraId="5E5D16B1" w14:textId="77777777" w:rsidR="00B326D7" w:rsidRPr="006F21C3" w:rsidRDefault="00B326D7" w:rsidP="00906C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1.120134</w:t>
            </w:r>
          </w:p>
        </w:tc>
      </w:tr>
      <w:tr w:rsidR="00B326D7" w:rsidRPr="006F21C3" w14:paraId="47DB399F" w14:textId="77777777" w:rsidTr="00906CF4">
        <w:trPr>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0C3EEDE2"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Gender</w:t>
            </w:r>
          </w:p>
        </w:tc>
        <w:tc>
          <w:tcPr>
            <w:tcW w:w="1116" w:type="dxa"/>
            <w:noWrap/>
            <w:vAlign w:val="center"/>
            <w:hideMark/>
          </w:tcPr>
          <w:p w14:paraId="65389C90" w14:textId="77777777" w:rsidR="00B326D7" w:rsidRPr="006F21C3" w:rsidRDefault="00B326D7" w:rsidP="00906C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1.109444</w:t>
            </w:r>
          </w:p>
        </w:tc>
      </w:tr>
      <w:tr w:rsidR="00B326D7" w:rsidRPr="006F21C3" w14:paraId="353BCB86" w14:textId="77777777" w:rsidTr="00906CF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403E6586"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Ethnicity</w:t>
            </w:r>
          </w:p>
        </w:tc>
        <w:tc>
          <w:tcPr>
            <w:tcW w:w="1116" w:type="dxa"/>
            <w:noWrap/>
            <w:vAlign w:val="center"/>
            <w:hideMark/>
          </w:tcPr>
          <w:p w14:paraId="34C99A93" w14:textId="77777777" w:rsidR="00B326D7" w:rsidRPr="006F21C3" w:rsidRDefault="00B326D7" w:rsidP="00906C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1.070773</w:t>
            </w:r>
          </w:p>
        </w:tc>
      </w:tr>
      <w:tr w:rsidR="00B326D7" w:rsidRPr="006F21C3" w14:paraId="4DC686ED" w14:textId="77777777" w:rsidTr="00906CF4">
        <w:trPr>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51FBB084"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Race</w:t>
            </w:r>
          </w:p>
        </w:tc>
        <w:tc>
          <w:tcPr>
            <w:tcW w:w="1116" w:type="dxa"/>
            <w:noWrap/>
            <w:vAlign w:val="center"/>
            <w:hideMark/>
          </w:tcPr>
          <w:p w14:paraId="3FAF93D1" w14:textId="77777777" w:rsidR="00B326D7" w:rsidRPr="006F21C3" w:rsidRDefault="00B326D7" w:rsidP="00906C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1.151457</w:t>
            </w:r>
          </w:p>
        </w:tc>
      </w:tr>
      <w:tr w:rsidR="00B326D7" w:rsidRPr="006F21C3" w14:paraId="1C29B965" w14:textId="77777777" w:rsidTr="00906CF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54330F4F"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Education</w:t>
            </w:r>
          </w:p>
        </w:tc>
        <w:tc>
          <w:tcPr>
            <w:tcW w:w="1116" w:type="dxa"/>
            <w:noWrap/>
            <w:vAlign w:val="center"/>
            <w:hideMark/>
          </w:tcPr>
          <w:p w14:paraId="45DF220A" w14:textId="77777777" w:rsidR="00B326D7" w:rsidRPr="006F21C3" w:rsidRDefault="00B326D7" w:rsidP="00906C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1.158592</w:t>
            </w:r>
          </w:p>
        </w:tc>
      </w:tr>
      <w:tr w:rsidR="00B326D7" w:rsidRPr="006F21C3" w14:paraId="147C04FC" w14:textId="77777777" w:rsidTr="00906CF4">
        <w:trPr>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07BA106A"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Numeracy</w:t>
            </w:r>
          </w:p>
        </w:tc>
        <w:tc>
          <w:tcPr>
            <w:tcW w:w="1116" w:type="dxa"/>
            <w:noWrap/>
            <w:vAlign w:val="center"/>
            <w:hideMark/>
          </w:tcPr>
          <w:p w14:paraId="0814793E" w14:textId="77777777" w:rsidR="00B326D7" w:rsidRPr="006F21C3" w:rsidRDefault="00B326D7" w:rsidP="00906C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1.278716</w:t>
            </w:r>
          </w:p>
        </w:tc>
      </w:tr>
      <w:tr w:rsidR="00B326D7" w:rsidRPr="006F21C3" w14:paraId="72FC2B56" w14:textId="77777777" w:rsidTr="00906CF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74D7F9A1"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NWS Region</w:t>
            </w:r>
          </w:p>
        </w:tc>
        <w:tc>
          <w:tcPr>
            <w:tcW w:w="1116" w:type="dxa"/>
            <w:noWrap/>
            <w:vAlign w:val="center"/>
            <w:hideMark/>
          </w:tcPr>
          <w:p w14:paraId="1C909DA3" w14:textId="77777777" w:rsidR="00B326D7" w:rsidRPr="006F21C3" w:rsidRDefault="00B326D7" w:rsidP="00906C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1.140256</w:t>
            </w:r>
          </w:p>
        </w:tc>
      </w:tr>
      <w:tr w:rsidR="00B326D7" w:rsidRPr="006F21C3" w14:paraId="071E3886" w14:textId="77777777" w:rsidTr="00906CF4">
        <w:trPr>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4F177A20"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Weather Salience</w:t>
            </w:r>
          </w:p>
        </w:tc>
        <w:tc>
          <w:tcPr>
            <w:tcW w:w="1116" w:type="dxa"/>
            <w:noWrap/>
            <w:vAlign w:val="center"/>
            <w:hideMark/>
          </w:tcPr>
          <w:p w14:paraId="52B50F71" w14:textId="77777777" w:rsidR="00B326D7" w:rsidRPr="006F21C3" w:rsidRDefault="00B326D7" w:rsidP="00906C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1.145558</w:t>
            </w:r>
          </w:p>
        </w:tc>
      </w:tr>
      <w:tr w:rsidR="00B326D7" w:rsidRPr="006F21C3" w14:paraId="11106DEF" w14:textId="77777777" w:rsidTr="00906CF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2D6B1152"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Tor. Responsiveness</w:t>
            </w:r>
          </w:p>
        </w:tc>
        <w:tc>
          <w:tcPr>
            <w:tcW w:w="1116" w:type="dxa"/>
            <w:noWrap/>
            <w:vAlign w:val="center"/>
            <w:hideMark/>
          </w:tcPr>
          <w:p w14:paraId="7F8449CE" w14:textId="77777777" w:rsidR="00B326D7" w:rsidRPr="006F21C3" w:rsidRDefault="00B326D7" w:rsidP="00906C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1.188962</w:t>
            </w:r>
          </w:p>
        </w:tc>
      </w:tr>
      <w:tr w:rsidR="00B326D7" w:rsidRPr="006F21C3" w14:paraId="0784C474" w14:textId="77777777" w:rsidTr="00906CF4">
        <w:trPr>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3E56144F"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Preparedness</w:t>
            </w:r>
          </w:p>
        </w:tc>
        <w:tc>
          <w:tcPr>
            <w:tcW w:w="1116" w:type="dxa"/>
            <w:noWrap/>
            <w:vAlign w:val="center"/>
            <w:hideMark/>
          </w:tcPr>
          <w:p w14:paraId="0755F42B" w14:textId="77777777" w:rsidR="00B326D7" w:rsidRPr="006F21C3" w:rsidRDefault="00B326D7" w:rsidP="00906C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1.083101</w:t>
            </w:r>
          </w:p>
        </w:tc>
      </w:tr>
      <w:tr w:rsidR="00B326D7" w:rsidRPr="006F21C3" w14:paraId="58004484" w14:textId="77777777" w:rsidTr="00906CF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0B715DC7"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Subjective Tor. Watch/Warn</w:t>
            </w:r>
          </w:p>
        </w:tc>
        <w:tc>
          <w:tcPr>
            <w:tcW w:w="1116" w:type="dxa"/>
            <w:noWrap/>
            <w:vAlign w:val="center"/>
            <w:hideMark/>
          </w:tcPr>
          <w:p w14:paraId="17274149" w14:textId="77777777" w:rsidR="00B326D7" w:rsidRPr="006F21C3" w:rsidRDefault="00B326D7" w:rsidP="00906C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1.220169</w:t>
            </w:r>
          </w:p>
        </w:tc>
      </w:tr>
      <w:tr w:rsidR="00B326D7" w:rsidRPr="006F21C3" w14:paraId="6225721C" w14:textId="77777777" w:rsidTr="00906CF4">
        <w:trPr>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1D51623C"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Objective Tor. Watch/Warn</w:t>
            </w:r>
          </w:p>
        </w:tc>
        <w:tc>
          <w:tcPr>
            <w:tcW w:w="1116" w:type="dxa"/>
            <w:noWrap/>
            <w:vAlign w:val="center"/>
            <w:hideMark/>
          </w:tcPr>
          <w:p w14:paraId="563248F3" w14:textId="77777777" w:rsidR="00B326D7" w:rsidRPr="006F21C3" w:rsidRDefault="00B326D7" w:rsidP="00906C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1.115259</w:t>
            </w:r>
          </w:p>
        </w:tc>
      </w:tr>
    </w:tbl>
    <w:p w14:paraId="52927D3D" w14:textId="129C998F" w:rsidR="006701CA" w:rsidRDefault="006701CA" w:rsidP="006701CA">
      <w:pPr>
        <w:pStyle w:val="Caption"/>
        <w:keepNext/>
      </w:pPr>
    </w:p>
    <w:p w14:paraId="1CBBC257" w14:textId="77777777" w:rsidR="00906CF4" w:rsidRPr="00906CF4" w:rsidRDefault="00906CF4" w:rsidP="00906CF4"/>
    <w:p w14:paraId="71FDF649" w14:textId="136631D5" w:rsidR="006701CA" w:rsidRDefault="006701CA" w:rsidP="006701CA">
      <w:pPr>
        <w:pStyle w:val="Caption"/>
        <w:keepNext/>
      </w:pPr>
      <w:bookmarkStart w:id="46" w:name="_Toc46878616"/>
      <w:r>
        <w:t xml:space="preserve">Table </w:t>
      </w:r>
      <w:fldSimple w:instr=" SEQ Table \* ARABIC ">
        <w:r>
          <w:rPr>
            <w:noProof/>
          </w:rPr>
          <w:t>10</w:t>
        </w:r>
      </w:fldSimple>
      <w:r w:rsidRPr="00A8212D">
        <w:t>: The unitless output of the VIF calculation for each independent variable in the color score model.  Values greater than 10 are indicative of potential multicollinearity between variables.</w:t>
      </w:r>
      <w:bookmarkEnd w:id="46"/>
    </w:p>
    <w:tbl>
      <w:tblPr>
        <w:tblStyle w:val="PlainTable3"/>
        <w:tblW w:w="4141" w:type="dxa"/>
        <w:jc w:val="center"/>
        <w:tblLook w:val="04A0" w:firstRow="1" w:lastRow="0" w:firstColumn="1" w:lastColumn="0" w:noHBand="0" w:noVBand="1"/>
      </w:tblPr>
      <w:tblGrid>
        <w:gridCol w:w="3025"/>
        <w:gridCol w:w="1116"/>
      </w:tblGrid>
      <w:tr w:rsidR="00B326D7" w:rsidRPr="006F21C3" w14:paraId="4464F2B6" w14:textId="77777777" w:rsidTr="006701CA">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100" w:firstRow="0" w:lastRow="0" w:firstColumn="1" w:lastColumn="0" w:oddVBand="0" w:evenVBand="0" w:oddHBand="0" w:evenHBand="0" w:firstRowFirstColumn="1" w:firstRowLastColumn="0" w:lastRowFirstColumn="0" w:lastRowLastColumn="0"/>
            <w:tcW w:w="3025" w:type="dxa"/>
            <w:noWrap/>
            <w:hideMark/>
          </w:tcPr>
          <w:p w14:paraId="3C6BADAF" w14:textId="61C6F95A" w:rsidR="00B326D7" w:rsidRPr="006F21C3" w:rsidRDefault="00B326D7" w:rsidP="000F5AAF">
            <w:pPr>
              <w:rPr>
                <w:rFonts w:ascii="Times New Roman" w:eastAsia="Times New Roman" w:hAnsi="Times New Roman" w:cs="Times New Roman"/>
                <w:sz w:val="24"/>
                <w:szCs w:val="24"/>
              </w:rPr>
            </w:pPr>
            <w:r w:rsidRPr="006F21C3">
              <w:rPr>
                <w:rFonts w:ascii="Times New Roman" w:eastAsia="Times New Roman" w:hAnsi="Times New Roman" w:cs="Times New Roman"/>
                <w:sz w:val="24"/>
                <w:szCs w:val="24"/>
              </w:rPr>
              <w:t>SPC Color Score VIF</w:t>
            </w:r>
          </w:p>
        </w:tc>
        <w:tc>
          <w:tcPr>
            <w:tcW w:w="1116" w:type="dxa"/>
            <w:noWrap/>
            <w:hideMark/>
          </w:tcPr>
          <w:p w14:paraId="09F2D869" w14:textId="77777777" w:rsidR="00B326D7" w:rsidRPr="006F21C3" w:rsidRDefault="00B326D7" w:rsidP="000F5AA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GVIF</w:t>
            </w:r>
          </w:p>
        </w:tc>
      </w:tr>
      <w:tr w:rsidR="00B326D7" w:rsidRPr="006F21C3" w14:paraId="454557CA" w14:textId="77777777" w:rsidTr="00906CF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6FBFFD4A" w14:textId="282AF8AD"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Age</w:t>
            </w:r>
          </w:p>
        </w:tc>
        <w:tc>
          <w:tcPr>
            <w:tcW w:w="1116" w:type="dxa"/>
            <w:noWrap/>
            <w:vAlign w:val="center"/>
            <w:hideMark/>
          </w:tcPr>
          <w:p w14:paraId="33650388" w14:textId="77777777" w:rsidR="00B326D7" w:rsidRPr="006F21C3" w:rsidRDefault="00B326D7" w:rsidP="00906C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1.120134</w:t>
            </w:r>
          </w:p>
        </w:tc>
      </w:tr>
      <w:tr w:rsidR="00B326D7" w:rsidRPr="006F21C3" w14:paraId="0AC53DD7" w14:textId="77777777" w:rsidTr="00906CF4">
        <w:trPr>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1045C2FE"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Gender</w:t>
            </w:r>
          </w:p>
        </w:tc>
        <w:tc>
          <w:tcPr>
            <w:tcW w:w="1116" w:type="dxa"/>
            <w:noWrap/>
            <w:vAlign w:val="center"/>
            <w:hideMark/>
          </w:tcPr>
          <w:p w14:paraId="5F563F3F" w14:textId="77777777" w:rsidR="00B326D7" w:rsidRPr="006F21C3" w:rsidRDefault="00B326D7" w:rsidP="00906C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1.109444</w:t>
            </w:r>
          </w:p>
        </w:tc>
      </w:tr>
      <w:tr w:rsidR="00B326D7" w:rsidRPr="006F21C3" w14:paraId="4525CBD4" w14:textId="77777777" w:rsidTr="00906CF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4BE20E70"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Ethnicity</w:t>
            </w:r>
          </w:p>
        </w:tc>
        <w:tc>
          <w:tcPr>
            <w:tcW w:w="1116" w:type="dxa"/>
            <w:noWrap/>
            <w:vAlign w:val="center"/>
            <w:hideMark/>
          </w:tcPr>
          <w:p w14:paraId="3A50B468" w14:textId="77777777" w:rsidR="00B326D7" w:rsidRPr="006F21C3" w:rsidRDefault="00B326D7" w:rsidP="00906C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1.070773</w:t>
            </w:r>
          </w:p>
        </w:tc>
      </w:tr>
      <w:tr w:rsidR="00B326D7" w:rsidRPr="006F21C3" w14:paraId="464B009E" w14:textId="77777777" w:rsidTr="00906CF4">
        <w:trPr>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560959E2"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Race</w:t>
            </w:r>
          </w:p>
        </w:tc>
        <w:tc>
          <w:tcPr>
            <w:tcW w:w="1116" w:type="dxa"/>
            <w:noWrap/>
            <w:vAlign w:val="center"/>
            <w:hideMark/>
          </w:tcPr>
          <w:p w14:paraId="3FCA1316" w14:textId="77777777" w:rsidR="00B326D7" w:rsidRPr="006F21C3" w:rsidRDefault="00B326D7" w:rsidP="00906C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1.151457</w:t>
            </w:r>
          </w:p>
        </w:tc>
      </w:tr>
      <w:tr w:rsidR="00B326D7" w:rsidRPr="006F21C3" w14:paraId="4DA2D2B5" w14:textId="77777777" w:rsidTr="00906CF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46638E21"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Education</w:t>
            </w:r>
          </w:p>
        </w:tc>
        <w:tc>
          <w:tcPr>
            <w:tcW w:w="1116" w:type="dxa"/>
            <w:noWrap/>
            <w:vAlign w:val="center"/>
            <w:hideMark/>
          </w:tcPr>
          <w:p w14:paraId="745074EE" w14:textId="77777777" w:rsidR="00B326D7" w:rsidRPr="006F21C3" w:rsidRDefault="00B326D7" w:rsidP="00906C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1.158592</w:t>
            </w:r>
          </w:p>
        </w:tc>
      </w:tr>
      <w:tr w:rsidR="00B326D7" w:rsidRPr="006F21C3" w14:paraId="7A4D69C2" w14:textId="77777777" w:rsidTr="00906CF4">
        <w:trPr>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7A7A5A85"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Numeracy</w:t>
            </w:r>
          </w:p>
        </w:tc>
        <w:tc>
          <w:tcPr>
            <w:tcW w:w="1116" w:type="dxa"/>
            <w:noWrap/>
            <w:vAlign w:val="center"/>
            <w:hideMark/>
          </w:tcPr>
          <w:p w14:paraId="42EF8851" w14:textId="77777777" w:rsidR="00B326D7" w:rsidRPr="006F21C3" w:rsidRDefault="00B326D7" w:rsidP="00906C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1.278716</w:t>
            </w:r>
          </w:p>
        </w:tc>
      </w:tr>
      <w:tr w:rsidR="00B326D7" w:rsidRPr="006F21C3" w14:paraId="1DC1E1D7" w14:textId="77777777" w:rsidTr="00906CF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06DF2B9F"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NWS Region</w:t>
            </w:r>
          </w:p>
        </w:tc>
        <w:tc>
          <w:tcPr>
            <w:tcW w:w="1116" w:type="dxa"/>
            <w:noWrap/>
            <w:vAlign w:val="center"/>
            <w:hideMark/>
          </w:tcPr>
          <w:p w14:paraId="3A9914DB" w14:textId="77777777" w:rsidR="00B326D7" w:rsidRPr="006F21C3" w:rsidRDefault="00B326D7" w:rsidP="00906C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1.140256</w:t>
            </w:r>
          </w:p>
        </w:tc>
      </w:tr>
      <w:tr w:rsidR="00B326D7" w:rsidRPr="006F21C3" w14:paraId="321BE3E5" w14:textId="77777777" w:rsidTr="00906CF4">
        <w:trPr>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3201A523"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Weather Salience</w:t>
            </w:r>
          </w:p>
        </w:tc>
        <w:tc>
          <w:tcPr>
            <w:tcW w:w="1116" w:type="dxa"/>
            <w:noWrap/>
            <w:vAlign w:val="center"/>
            <w:hideMark/>
          </w:tcPr>
          <w:p w14:paraId="0428F3C1" w14:textId="77777777" w:rsidR="00B326D7" w:rsidRPr="006F21C3" w:rsidRDefault="00B326D7" w:rsidP="00906C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1.145558</w:t>
            </w:r>
          </w:p>
        </w:tc>
      </w:tr>
      <w:tr w:rsidR="00B326D7" w:rsidRPr="006F21C3" w14:paraId="48986D53" w14:textId="77777777" w:rsidTr="00906CF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7302852E"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Tor. Responsiveness</w:t>
            </w:r>
          </w:p>
        </w:tc>
        <w:tc>
          <w:tcPr>
            <w:tcW w:w="1116" w:type="dxa"/>
            <w:noWrap/>
            <w:vAlign w:val="center"/>
            <w:hideMark/>
          </w:tcPr>
          <w:p w14:paraId="42BC305E" w14:textId="77777777" w:rsidR="00B326D7" w:rsidRPr="006F21C3" w:rsidRDefault="00B326D7" w:rsidP="00906C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1.188962</w:t>
            </w:r>
          </w:p>
        </w:tc>
      </w:tr>
      <w:tr w:rsidR="00B326D7" w:rsidRPr="006F21C3" w14:paraId="10BB87A3" w14:textId="77777777" w:rsidTr="00906CF4">
        <w:trPr>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1AA6E791"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Preparedness</w:t>
            </w:r>
          </w:p>
        </w:tc>
        <w:tc>
          <w:tcPr>
            <w:tcW w:w="1116" w:type="dxa"/>
            <w:noWrap/>
            <w:vAlign w:val="center"/>
            <w:hideMark/>
          </w:tcPr>
          <w:p w14:paraId="100E540F" w14:textId="77777777" w:rsidR="00B326D7" w:rsidRPr="006F21C3" w:rsidRDefault="00B326D7" w:rsidP="00906C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1.083101</w:t>
            </w:r>
          </w:p>
        </w:tc>
      </w:tr>
      <w:tr w:rsidR="00B326D7" w:rsidRPr="006F21C3" w14:paraId="1F909373" w14:textId="77777777" w:rsidTr="00906CF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054F36EF"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Subjective Tor. Watch/Warn</w:t>
            </w:r>
          </w:p>
        </w:tc>
        <w:tc>
          <w:tcPr>
            <w:tcW w:w="1116" w:type="dxa"/>
            <w:noWrap/>
            <w:vAlign w:val="center"/>
            <w:hideMark/>
          </w:tcPr>
          <w:p w14:paraId="4AFB2393" w14:textId="77777777" w:rsidR="00B326D7" w:rsidRPr="006F21C3" w:rsidRDefault="00B326D7" w:rsidP="00906C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1.220169</w:t>
            </w:r>
          </w:p>
        </w:tc>
      </w:tr>
      <w:tr w:rsidR="00B326D7" w:rsidRPr="006F21C3" w14:paraId="7AF697D5" w14:textId="77777777" w:rsidTr="00906CF4">
        <w:trPr>
          <w:trHeight w:val="288"/>
          <w:jc w:val="center"/>
        </w:trPr>
        <w:tc>
          <w:tcPr>
            <w:cnfStyle w:val="001000000000" w:firstRow="0" w:lastRow="0" w:firstColumn="1" w:lastColumn="0" w:oddVBand="0" w:evenVBand="0" w:oddHBand="0" w:evenHBand="0" w:firstRowFirstColumn="0" w:firstRowLastColumn="0" w:lastRowFirstColumn="0" w:lastRowLastColumn="0"/>
            <w:tcW w:w="3025" w:type="dxa"/>
            <w:noWrap/>
            <w:vAlign w:val="center"/>
            <w:hideMark/>
          </w:tcPr>
          <w:p w14:paraId="08755C7A" w14:textId="77777777" w:rsidR="00B326D7" w:rsidRPr="006F21C3" w:rsidRDefault="00B326D7" w:rsidP="000F5AAF">
            <w:pPr>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Objective Tor. Watch/Warn</w:t>
            </w:r>
          </w:p>
        </w:tc>
        <w:tc>
          <w:tcPr>
            <w:tcW w:w="1116" w:type="dxa"/>
            <w:noWrap/>
            <w:vAlign w:val="center"/>
            <w:hideMark/>
          </w:tcPr>
          <w:p w14:paraId="1969628E" w14:textId="77777777" w:rsidR="00B326D7" w:rsidRPr="006F21C3" w:rsidRDefault="00B326D7" w:rsidP="00906C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1.115259</w:t>
            </w:r>
          </w:p>
        </w:tc>
      </w:tr>
    </w:tbl>
    <w:p w14:paraId="5C36EF26" w14:textId="77777777" w:rsidR="00906CF4" w:rsidRDefault="00906CF4" w:rsidP="006701CA">
      <w:pPr>
        <w:keepNext/>
        <w:spacing w:line="360" w:lineRule="auto"/>
        <w:rPr>
          <w:rFonts w:ascii="Times New Roman" w:hAnsi="Times New Roman" w:cs="Times New Roman"/>
          <w:noProof/>
          <w:sz w:val="24"/>
          <w:szCs w:val="24"/>
        </w:rPr>
      </w:pPr>
    </w:p>
    <w:p w14:paraId="64AC4A25" w14:textId="549466C1" w:rsidR="006701CA" w:rsidRDefault="00B326D7" w:rsidP="006701CA">
      <w:pPr>
        <w:keepNext/>
        <w:spacing w:line="360" w:lineRule="auto"/>
      </w:pPr>
      <w:r w:rsidRPr="006F21C3">
        <w:rPr>
          <w:rFonts w:ascii="Times New Roman" w:hAnsi="Times New Roman" w:cs="Times New Roman"/>
          <w:noProof/>
          <w:sz w:val="24"/>
          <w:szCs w:val="24"/>
        </w:rPr>
        <w:drawing>
          <wp:inline distT="0" distB="0" distL="0" distR="0" wp14:anchorId="1485FD07" wp14:editId="4F8A6B32">
            <wp:extent cx="5943600" cy="3959225"/>
            <wp:effectExtent l="0" t="0" r="0" b="317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959225"/>
                    </a:xfrm>
                    <a:prstGeom prst="rect">
                      <a:avLst/>
                    </a:prstGeom>
                    <a:noFill/>
                    <a:ln>
                      <a:noFill/>
                    </a:ln>
                  </pic:spPr>
                </pic:pic>
              </a:graphicData>
            </a:graphic>
          </wp:inline>
        </w:drawing>
      </w:r>
    </w:p>
    <w:p w14:paraId="0FF1C4D6" w14:textId="4D3A83BA" w:rsidR="00B326D7" w:rsidRPr="006F21C3" w:rsidRDefault="006701CA" w:rsidP="006701CA">
      <w:pPr>
        <w:pStyle w:val="Caption"/>
        <w:rPr>
          <w:rFonts w:cs="Times New Roman"/>
          <w:szCs w:val="24"/>
        </w:rPr>
      </w:pPr>
      <w:bookmarkStart w:id="47" w:name="_Toc46878829"/>
      <w:r>
        <w:t xml:space="preserve">Figure </w:t>
      </w:r>
      <w:fldSimple w:instr=" SEQ Figure \* ARABIC ">
        <w:r w:rsidR="00160DAF">
          <w:rPr>
            <w:noProof/>
          </w:rPr>
          <w:t>15</w:t>
        </w:r>
      </w:fldSimple>
      <w:r>
        <w:rPr>
          <w:b w:val="0"/>
          <w:bCs/>
        </w:rPr>
        <w:t>:</w:t>
      </w:r>
      <w:r>
        <w:t xml:space="preserve"> Graphs of the distributions of the residuals for each of the continuous independent variables tested in this study.  Standard error is displayed on the y-axis of each plot, with number values of each variable on the x-axis.  Displayed residuals are for age, education, numeracy, weather salience, tornado warning responsiveness, disaster preparedness, subjective tornado watch vs warning understanding, and model fitted values, from left to right and top to bottom row.</w:t>
      </w:r>
      <w:bookmarkEnd w:id="47"/>
    </w:p>
    <w:p w14:paraId="287B8A17" w14:textId="30669317" w:rsidR="001C50E0" w:rsidRPr="006F21C3" w:rsidRDefault="001C50E0" w:rsidP="009B3FB4">
      <w:pPr>
        <w:spacing w:line="360" w:lineRule="auto"/>
        <w:rPr>
          <w:rFonts w:ascii="Times New Roman" w:hAnsi="Times New Roman" w:cs="Times New Roman"/>
          <w:sz w:val="24"/>
          <w:szCs w:val="24"/>
        </w:rPr>
      </w:pPr>
    </w:p>
    <w:p w14:paraId="4B9FCE93" w14:textId="77777777" w:rsidR="001C50E0" w:rsidRPr="006F21C3" w:rsidRDefault="001C50E0" w:rsidP="009B3FB4">
      <w:pPr>
        <w:spacing w:line="360" w:lineRule="auto"/>
        <w:rPr>
          <w:rFonts w:ascii="Times New Roman" w:hAnsi="Times New Roman" w:cs="Times New Roman"/>
          <w:sz w:val="24"/>
          <w:szCs w:val="24"/>
        </w:rPr>
      </w:pPr>
    </w:p>
    <w:p w14:paraId="45D7BA1D" w14:textId="77777777" w:rsidR="006701CA" w:rsidRDefault="0024167F" w:rsidP="006701CA">
      <w:pPr>
        <w:keepNext/>
        <w:spacing w:line="360" w:lineRule="auto"/>
      </w:pPr>
      <w:r w:rsidRPr="006F21C3">
        <w:rPr>
          <w:rFonts w:ascii="Times New Roman" w:hAnsi="Times New Roman" w:cs="Times New Roman"/>
          <w:noProof/>
          <w:sz w:val="24"/>
          <w:szCs w:val="24"/>
        </w:rPr>
        <w:drawing>
          <wp:inline distT="0" distB="0" distL="0" distR="0" wp14:anchorId="5603D54C" wp14:editId="18A8E06E">
            <wp:extent cx="5943600" cy="33616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361690"/>
                    </a:xfrm>
                    <a:prstGeom prst="rect">
                      <a:avLst/>
                    </a:prstGeom>
                    <a:noFill/>
                    <a:ln>
                      <a:noFill/>
                    </a:ln>
                  </pic:spPr>
                </pic:pic>
              </a:graphicData>
            </a:graphic>
          </wp:inline>
        </w:drawing>
      </w:r>
    </w:p>
    <w:p w14:paraId="668C2FFC" w14:textId="28EF313F" w:rsidR="009B3FB4" w:rsidRPr="006F21C3" w:rsidRDefault="006701CA" w:rsidP="006701CA">
      <w:pPr>
        <w:pStyle w:val="Caption"/>
        <w:rPr>
          <w:rFonts w:cs="Times New Roman"/>
          <w:szCs w:val="24"/>
        </w:rPr>
      </w:pPr>
      <w:bookmarkStart w:id="48" w:name="_Toc46878830"/>
      <w:r>
        <w:t xml:space="preserve">Figure </w:t>
      </w:r>
      <w:fldSimple w:instr=" SEQ Figure \* ARABIC ">
        <w:r w:rsidR="00160DAF">
          <w:rPr>
            <w:noProof/>
          </w:rPr>
          <w:t>16</w:t>
        </w:r>
      </w:fldSimple>
      <w:r w:rsidRPr="009E2F49">
        <w:t>: Graph of the slope of the relationship between Age and SPC word score, with all other independent variables held equal.</w:t>
      </w:r>
      <w:bookmarkEnd w:id="48"/>
    </w:p>
    <w:p w14:paraId="7AB3F5DB" w14:textId="4C9C67B9" w:rsidR="00B95F61" w:rsidRPr="006F21C3" w:rsidRDefault="00B95F61" w:rsidP="009B3FB4">
      <w:pPr>
        <w:spacing w:line="360" w:lineRule="auto"/>
        <w:rPr>
          <w:rFonts w:ascii="Times New Roman" w:hAnsi="Times New Roman" w:cs="Times New Roman"/>
          <w:sz w:val="24"/>
          <w:szCs w:val="24"/>
        </w:rPr>
      </w:pPr>
    </w:p>
    <w:p w14:paraId="5A5A1C10" w14:textId="77777777" w:rsidR="006701CA" w:rsidRDefault="001D576D" w:rsidP="006701CA">
      <w:pPr>
        <w:keepNext/>
        <w:spacing w:line="360" w:lineRule="auto"/>
      </w:pPr>
      <w:r w:rsidRPr="006F21C3">
        <w:rPr>
          <w:rFonts w:ascii="Times New Roman" w:hAnsi="Times New Roman" w:cs="Times New Roman"/>
          <w:noProof/>
          <w:sz w:val="24"/>
          <w:szCs w:val="24"/>
        </w:rPr>
        <w:drawing>
          <wp:inline distT="0" distB="0" distL="0" distR="0" wp14:anchorId="5CAD6426" wp14:editId="361268DF">
            <wp:extent cx="5943600" cy="33616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361690"/>
                    </a:xfrm>
                    <a:prstGeom prst="rect">
                      <a:avLst/>
                    </a:prstGeom>
                    <a:noFill/>
                    <a:ln>
                      <a:noFill/>
                    </a:ln>
                  </pic:spPr>
                </pic:pic>
              </a:graphicData>
            </a:graphic>
          </wp:inline>
        </w:drawing>
      </w:r>
    </w:p>
    <w:p w14:paraId="37E49FF9" w14:textId="3080475C" w:rsidR="007314D3" w:rsidRPr="006F21C3" w:rsidRDefault="006701CA" w:rsidP="006701CA">
      <w:pPr>
        <w:pStyle w:val="Caption"/>
        <w:rPr>
          <w:rFonts w:cs="Times New Roman"/>
          <w:szCs w:val="24"/>
        </w:rPr>
      </w:pPr>
      <w:bookmarkStart w:id="49" w:name="_Toc46878831"/>
      <w:r>
        <w:t xml:space="preserve">Figure </w:t>
      </w:r>
      <w:fldSimple w:instr=" SEQ Figure \* ARABIC ">
        <w:r w:rsidR="00160DAF">
          <w:rPr>
            <w:noProof/>
          </w:rPr>
          <w:t>17</w:t>
        </w:r>
      </w:fldSimple>
      <w:r w:rsidRPr="00903B6D">
        <w:t>: Graph of the slope of the relationship between Age and SPC color score, with all other independent variables held equal.</w:t>
      </w:r>
      <w:bookmarkEnd w:id="49"/>
    </w:p>
    <w:p w14:paraId="48B255A0" w14:textId="4B400968" w:rsidR="00C6621D" w:rsidRPr="006F21C3" w:rsidRDefault="00F11941" w:rsidP="006701CA">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When age </w:t>
      </w:r>
      <w:r w:rsidR="00A22CF1" w:rsidRPr="006F21C3">
        <w:rPr>
          <w:rFonts w:ascii="Times New Roman" w:hAnsi="Times New Roman" w:cs="Times New Roman"/>
          <w:sz w:val="24"/>
          <w:szCs w:val="24"/>
        </w:rPr>
        <w:t xml:space="preserve">was compared </w:t>
      </w:r>
      <w:r w:rsidRPr="006F21C3">
        <w:rPr>
          <w:rFonts w:ascii="Times New Roman" w:hAnsi="Times New Roman" w:cs="Times New Roman"/>
          <w:sz w:val="24"/>
          <w:szCs w:val="24"/>
        </w:rPr>
        <w:t xml:space="preserve">to SPC word ranking scores, a </w:t>
      </w:r>
      <w:r w:rsidR="00331120" w:rsidRPr="006F21C3">
        <w:rPr>
          <w:rFonts w:ascii="Times New Roman" w:hAnsi="Times New Roman" w:cs="Times New Roman"/>
          <w:sz w:val="24"/>
          <w:szCs w:val="24"/>
        </w:rPr>
        <w:t>moderate</w:t>
      </w:r>
      <w:r w:rsidRPr="006F21C3">
        <w:rPr>
          <w:rFonts w:ascii="Times New Roman" w:hAnsi="Times New Roman" w:cs="Times New Roman"/>
          <w:sz w:val="24"/>
          <w:szCs w:val="24"/>
        </w:rPr>
        <w:t xml:space="preserve"> </w:t>
      </w:r>
      <w:r w:rsidR="007455D0" w:rsidRPr="006F21C3">
        <w:rPr>
          <w:rFonts w:ascii="Times New Roman" w:hAnsi="Times New Roman" w:cs="Times New Roman"/>
          <w:sz w:val="24"/>
          <w:szCs w:val="24"/>
        </w:rPr>
        <w:t xml:space="preserve">negative slope </w:t>
      </w:r>
      <w:r w:rsidR="00A22CF1" w:rsidRPr="006F21C3">
        <w:rPr>
          <w:rFonts w:ascii="Times New Roman" w:hAnsi="Times New Roman" w:cs="Times New Roman"/>
          <w:sz w:val="24"/>
          <w:szCs w:val="24"/>
        </w:rPr>
        <w:t>was</w:t>
      </w:r>
      <w:r w:rsidR="00331120" w:rsidRPr="006F21C3">
        <w:rPr>
          <w:rFonts w:ascii="Times New Roman" w:hAnsi="Times New Roman" w:cs="Times New Roman"/>
          <w:sz w:val="24"/>
          <w:szCs w:val="24"/>
        </w:rPr>
        <w:t xml:space="preserve"> found</w:t>
      </w:r>
      <w:r w:rsidR="00A22CF1" w:rsidRPr="006F21C3">
        <w:rPr>
          <w:rFonts w:ascii="Times New Roman" w:hAnsi="Times New Roman" w:cs="Times New Roman"/>
          <w:sz w:val="24"/>
          <w:szCs w:val="24"/>
        </w:rPr>
        <w:t>.</w:t>
      </w:r>
      <w:r w:rsidR="007455D0" w:rsidRPr="006F21C3">
        <w:rPr>
          <w:rFonts w:ascii="Times New Roman" w:hAnsi="Times New Roman" w:cs="Times New Roman"/>
          <w:sz w:val="24"/>
          <w:szCs w:val="24"/>
        </w:rPr>
        <w:t xml:space="preserve"> </w:t>
      </w:r>
      <w:r w:rsidR="006701CA">
        <w:rPr>
          <w:rFonts w:ascii="Times New Roman" w:hAnsi="Times New Roman" w:cs="Times New Roman"/>
          <w:sz w:val="24"/>
          <w:szCs w:val="24"/>
        </w:rPr>
        <w:t xml:space="preserve"> </w:t>
      </w:r>
      <w:r w:rsidR="00A22CF1" w:rsidRPr="006F21C3">
        <w:rPr>
          <w:rFonts w:ascii="Times New Roman" w:hAnsi="Times New Roman" w:cs="Times New Roman"/>
          <w:sz w:val="24"/>
          <w:szCs w:val="24"/>
        </w:rPr>
        <w:t>O</w:t>
      </w:r>
      <w:r w:rsidR="007455D0" w:rsidRPr="006F21C3">
        <w:rPr>
          <w:rFonts w:ascii="Times New Roman" w:hAnsi="Times New Roman" w:cs="Times New Roman"/>
          <w:sz w:val="24"/>
          <w:szCs w:val="24"/>
        </w:rPr>
        <w:t>lder participants report</w:t>
      </w:r>
      <w:r w:rsidR="00A22CF1" w:rsidRPr="006F21C3">
        <w:rPr>
          <w:rFonts w:ascii="Times New Roman" w:hAnsi="Times New Roman" w:cs="Times New Roman"/>
          <w:sz w:val="24"/>
          <w:szCs w:val="24"/>
        </w:rPr>
        <w:t>ed</w:t>
      </w:r>
      <w:r w:rsidR="007455D0" w:rsidRPr="006F21C3">
        <w:rPr>
          <w:rFonts w:ascii="Times New Roman" w:hAnsi="Times New Roman" w:cs="Times New Roman"/>
          <w:sz w:val="24"/>
          <w:szCs w:val="24"/>
        </w:rPr>
        <w:t xml:space="preserve"> lower SPC word rank scores</w:t>
      </w:r>
      <w:r w:rsidR="00BB5066" w:rsidRPr="006F21C3">
        <w:rPr>
          <w:rFonts w:ascii="Times New Roman" w:hAnsi="Times New Roman" w:cs="Times New Roman"/>
          <w:sz w:val="24"/>
          <w:szCs w:val="24"/>
        </w:rPr>
        <w:t xml:space="preserve"> </w:t>
      </w:r>
      <w:r w:rsidR="00B72E3B" w:rsidRPr="006F21C3">
        <w:rPr>
          <w:rFonts w:ascii="Times New Roman" w:hAnsi="Times New Roman" w:cs="Times New Roman"/>
          <w:sz w:val="24"/>
          <w:szCs w:val="24"/>
        </w:rPr>
        <w:t>(</w:t>
      </w:r>
      <w:r w:rsidR="00D13B83" w:rsidRPr="006F21C3">
        <w:rPr>
          <w:rFonts w:ascii="Times New Roman" w:hAnsi="Times New Roman" w:cs="Times New Roman"/>
          <w:sz w:val="24"/>
          <w:szCs w:val="24"/>
        </w:rPr>
        <w:t xml:space="preserve">age = </w:t>
      </w:r>
      <w:r w:rsidR="00B72E3B" w:rsidRPr="006F21C3">
        <w:rPr>
          <w:rFonts w:ascii="Times New Roman" w:hAnsi="Times New Roman" w:cs="Times New Roman"/>
          <w:sz w:val="24"/>
          <w:szCs w:val="24"/>
        </w:rPr>
        <w:t xml:space="preserve">103, </w:t>
      </w:r>
      <w:r w:rsidR="00D13B83" w:rsidRPr="006F21C3">
        <w:rPr>
          <w:rFonts w:ascii="Times New Roman" w:hAnsi="Times New Roman" w:cs="Times New Roman"/>
          <w:sz w:val="24"/>
          <w:szCs w:val="24"/>
        </w:rPr>
        <w:t xml:space="preserve">SPC word </w:t>
      </w:r>
      <w:r w:rsidR="00B72E3B" w:rsidRPr="006F21C3">
        <w:rPr>
          <w:rFonts w:ascii="Times New Roman" w:hAnsi="Times New Roman" w:cs="Times New Roman"/>
          <w:sz w:val="24"/>
          <w:szCs w:val="24"/>
        </w:rPr>
        <w:t>score</w:t>
      </w:r>
      <w:r w:rsidR="00D13B83" w:rsidRPr="006F21C3">
        <w:rPr>
          <w:rFonts w:ascii="Times New Roman" w:hAnsi="Times New Roman" w:cs="Times New Roman"/>
          <w:sz w:val="24"/>
          <w:szCs w:val="24"/>
        </w:rPr>
        <w:t xml:space="preserve"> =</w:t>
      </w:r>
      <w:r w:rsidR="00B72E3B" w:rsidRPr="006F21C3">
        <w:rPr>
          <w:rFonts w:ascii="Times New Roman" w:hAnsi="Times New Roman" w:cs="Times New Roman"/>
          <w:sz w:val="24"/>
          <w:szCs w:val="24"/>
        </w:rPr>
        <w:t xml:space="preserve"> 13.9)</w:t>
      </w:r>
      <w:r w:rsidR="007455D0" w:rsidRPr="006F21C3">
        <w:rPr>
          <w:rFonts w:ascii="Times New Roman" w:hAnsi="Times New Roman" w:cs="Times New Roman"/>
          <w:sz w:val="24"/>
          <w:szCs w:val="24"/>
        </w:rPr>
        <w:t xml:space="preserve"> than younger participants</w:t>
      </w:r>
      <w:r w:rsidR="00B72E3B" w:rsidRPr="006F21C3">
        <w:rPr>
          <w:rFonts w:ascii="Times New Roman" w:hAnsi="Times New Roman" w:cs="Times New Roman"/>
          <w:sz w:val="24"/>
          <w:szCs w:val="24"/>
        </w:rPr>
        <w:t xml:space="preserve"> (</w:t>
      </w:r>
      <w:r w:rsidR="00D13B83" w:rsidRPr="006F21C3">
        <w:rPr>
          <w:rFonts w:ascii="Times New Roman" w:hAnsi="Times New Roman" w:cs="Times New Roman"/>
          <w:sz w:val="24"/>
          <w:szCs w:val="24"/>
        </w:rPr>
        <w:t xml:space="preserve">age = </w:t>
      </w:r>
      <w:r w:rsidR="00B72E3B" w:rsidRPr="006F21C3">
        <w:rPr>
          <w:rFonts w:ascii="Times New Roman" w:hAnsi="Times New Roman" w:cs="Times New Roman"/>
          <w:sz w:val="24"/>
          <w:szCs w:val="24"/>
        </w:rPr>
        <w:t>18,</w:t>
      </w:r>
      <w:r w:rsidR="00D13B83" w:rsidRPr="006F21C3">
        <w:rPr>
          <w:rFonts w:ascii="Times New Roman" w:hAnsi="Times New Roman" w:cs="Times New Roman"/>
          <w:sz w:val="24"/>
          <w:szCs w:val="24"/>
        </w:rPr>
        <w:t xml:space="preserve"> SPC word score = </w:t>
      </w:r>
      <w:r w:rsidR="00B72E3B" w:rsidRPr="006F21C3">
        <w:rPr>
          <w:rFonts w:ascii="Times New Roman" w:hAnsi="Times New Roman" w:cs="Times New Roman"/>
          <w:sz w:val="24"/>
          <w:szCs w:val="24"/>
        </w:rPr>
        <w:t>16.3</w:t>
      </w:r>
      <w:r w:rsidR="00A22CF1" w:rsidRPr="006F21C3">
        <w:rPr>
          <w:rFonts w:ascii="Times New Roman" w:hAnsi="Times New Roman" w:cs="Times New Roman"/>
          <w:sz w:val="24"/>
          <w:szCs w:val="24"/>
        </w:rPr>
        <w:t>;</w:t>
      </w:r>
      <w:r w:rsidR="00DF2E54" w:rsidRPr="006F21C3">
        <w:rPr>
          <w:rFonts w:ascii="Times New Roman" w:hAnsi="Times New Roman" w:cs="Times New Roman"/>
          <w:sz w:val="24"/>
          <w:szCs w:val="24"/>
        </w:rPr>
        <w:t xml:space="preserve"> </w:t>
      </w:r>
      <w:r w:rsidR="00A22CF1" w:rsidRPr="006F21C3">
        <w:rPr>
          <w:rFonts w:ascii="Times New Roman" w:hAnsi="Times New Roman" w:cs="Times New Roman"/>
          <w:sz w:val="24"/>
          <w:szCs w:val="24"/>
        </w:rPr>
        <w:t>Fig.</w:t>
      </w:r>
      <w:r w:rsidR="00DF2E54" w:rsidRPr="006F21C3">
        <w:rPr>
          <w:rFonts w:ascii="Times New Roman" w:hAnsi="Times New Roman" w:cs="Times New Roman"/>
          <w:sz w:val="24"/>
          <w:szCs w:val="24"/>
        </w:rPr>
        <w:t xml:space="preserve"> 1</w:t>
      </w:r>
      <w:r w:rsidR="00064709" w:rsidRPr="006F21C3">
        <w:rPr>
          <w:rFonts w:ascii="Times New Roman" w:hAnsi="Times New Roman" w:cs="Times New Roman"/>
          <w:sz w:val="24"/>
          <w:szCs w:val="24"/>
        </w:rPr>
        <w:t>6</w:t>
      </w:r>
      <w:r w:rsidR="00B72E3B" w:rsidRPr="006F21C3">
        <w:rPr>
          <w:rFonts w:ascii="Times New Roman" w:hAnsi="Times New Roman" w:cs="Times New Roman"/>
          <w:sz w:val="24"/>
          <w:szCs w:val="24"/>
        </w:rPr>
        <w:t>)</w:t>
      </w:r>
      <w:r w:rsidR="007455D0" w:rsidRPr="006F21C3">
        <w:rPr>
          <w:rFonts w:ascii="Times New Roman" w:hAnsi="Times New Roman" w:cs="Times New Roman"/>
          <w:sz w:val="24"/>
          <w:szCs w:val="24"/>
        </w:rPr>
        <w:t>.</w:t>
      </w:r>
      <w:r w:rsidR="00D13B83" w:rsidRPr="006F21C3">
        <w:rPr>
          <w:rFonts w:ascii="Times New Roman" w:hAnsi="Times New Roman" w:cs="Times New Roman"/>
          <w:sz w:val="24"/>
          <w:szCs w:val="24"/>
        </w:rPr>
        <w:t xml:space="preserve">  This relationship may be</w:t>
      </w:r>
      <w:r w:rsidR="00F80E2B" w:rsidRPr="006F21C3">
        <w:rPr>
          <w:rFonts w:ascii="Times New Roman" w:hAnsi="Times New Roman" w:cs="Times New Roman"/>
          <w:sz w:val="24"/>
          <w:szCs w:val="24"/>
        </w:rPr>
        <w:t xml:space="preserve"> weakly</w:t>
      </w:r>
      <w:r w:rsidR="00D13B83" w:rsidRPr="006F21C3">
        <w:rPr>
          <w:rFonts w:ascii="Times New Roman" w:hAnsi="Times New Roman" w:cs="Times New Roman"/>
          <w:sz w:val="24"/>
          <w:szCs w:val="24"/>
        </w:rPr>
        <w:t xml:space="preserve"> influenced by the low number of participants over age 75</w:t>
      </w:r>
      <w:r w:rsidR="00F80E2B" w:rsidRPr="006F21C3">
        <w:rPr>
          <w:rFonts w:ascii="Times New Roman" w:hAnsi="Times New Roman" w:cs="Times New Roman"/>
          <w:sz w:val="24"/>
          <w:szCs w:val="24"/>
        </w:rPr>
        <w:t>, though analysis of the violin plots (Fig. 11) suggests that a negative relationship overall should be expected</w:t>
      </w:r>
      <w:r w:rsidR="00A22CF1" w:rsidRPr="006F21C3">
        <w:rPr>
          <w:rFonts w:ascii="Times New Roman" w:hAnsi="Times New Roman" w:cs="Times New Roman"/>
          <w:sz w:val="24"/>
          <w:szCs w:val="24"/>
        </w:rPr>
        <w:t>.</w:t>
      </w:r>
      <w:r w:rsidR="00D13B83" w:rsidRPr="006F21C3">
        <w:rPr>
          <w:rFonts w:ascii="Times New Roman" w:hAnsi="Times New Roman" w:cs="Times New Roman"/>
          <w:sz w:val="24"/>
          <w:szCs w:val="24"/>
        </w:rPr>
        <w:t xml:space="preserve"> </w:t>
      </w:r>
      <w:r w:rsidR="00A22CF1" w:rsidRPr="006F21C3">
        <w:rPr>
          <w:rFonts w:ascii="Times New Roman" w:hAnsi="Times New Roman" w:cs="Times New Roman"/>
          <w:sz w:val="24"/>
          <w:szCs w:val="24"/>
        </w:rPr>
        <w:t xml:space="preserve"> </w:t>
      </w:r>
      <w:r w:rsidR="00E26A08" w:rsidRPr="006F21C3">
        <w:rPr>
          <w:rFonts w:ascii="Times New Roman" w:hAnsi="Times New Roman" w:cs="Times New Roman"/>
          <w:sz w:val="24"/>
          <w:szCs w:val="24"/>
        </w:rPr>
        <w:t>The second model compar</w:t>
      </w:r>
      <w:r w:rsidR="00A22CF1" w:rsidRPr="006F21C3">
        <w:rPr>
          <w:rFonts w:ascii="Times New Roman" w:hAnsi="Times New Roman" w:cs="Times New Roman"/>
          <w:sz w:val="24"/>
          <w:szCs w:val="24"/>
        </w:rPr>
        <w:t>ed</w:t>
      </w:r>
      <w:r w:rsidR="00E26A08" w:rsidRPr="006F21C3">
        <w:rPr>
          <w:rFonts w:ascii="Times New Roman" w:hAnsi="Times New Roman" w:cs="Times New Roman"/>
          <w:sz w:val="24"/>
          <w:szCs w:val="24"/>
        </w:rPr>
        <w:t xml:space="preserve"> SPC color ranking scores to </w:t>
      </w:r>
      <w:r w:rsidR="0099249D" w:rsidRPr="006F21C3">
        <w:rPr>
          <w:rFonts w:ascii="Times New Roman" w:hAnsi="Times New Roman" w:cs="Times New Roman"/>
          <w:sz w:val="24"/>
          <w:szCs w:val="24"/>
        </w:rPr>
        <w:t>the</w:t>
      </w:r>
      <w:r w:rsidR="00E26A08" w:rsidRPr="006F21C3">
        <w:rPr>
          <w:rFonts w:ascii="Times New Roman" w:hAnsi="Times New Roman" w:cs="Times New Roman"/>
          <w:sz w:val="24"/>
          <w:szCs w:val="24"/>
        </w:rPr>
        <w:t xml:space="preserve"> dependent variables</w:t>
      </w:r>
      <w:r w:rsidR="00A22CF1" w:rsidRPr="006F21C3">
        <w:rPr>
          <w:rFonts w:ascii="Times New Roman" w:hAnsi="Times New Roman" w:cs="Times New Roman"/>
          <w:sz w:val="24"/>
          <w:szCs w:val="24"/>
        </w:rPr>
        <w:t xml:space="preserve"> </w:t>
      </w:r>
      <w:r w:rsidR="00F80E2B" w:rsidRPr="006F21C3">
        <w:rPr>
          <w:rFonts w:ascii="Times New Roman" w:hAnsi="Times New Roman" w:cs="Times New Roman"/>
          <w:sz w:val="24"/>
          <w:szCs w:val="24"/>
        </w:rPr>
        <w:t>and</w:t>
      </w:r>
      <w:r w:rsidR="00E26A08" w:rsidRPr="006F21C3">
        <w:rPr>
          <w:rFonts w:ascii="Times New Roman" w:hAnsi="Times New Roman" w:cs="Times New Roman"/>
          <w:sz w:val="24"/>
          <w:szCs w:val="24"/>
        </w:rPr>
        <w:t xml:space="preserve"> found a statistically significant negative relationship between the SPC score and age.  Older individuals scored lower on the ranking task (Age = 100, SPC color score = 13.6) than younger participants (Age = 18, SPC color score = 15.9</w:t>
      </w:r>
      <w:r w:rsidR="00A22CF1" w:rsidRPr="006F21C3">
        <w:rPr>
          <w:rFonts w:ascii="Times New Roman" w:hAnsi="Times New Roman" w:cs="Times New Roman"/>
          <w:sz w:val="24"/>
          <w:szCs w:val="24"/>
        </w:rPr>
        <w:t>; Fig.</w:t>
      </w:r>
      <w:r w:rsidR="00DF2E54" w:rsidRPr="006F21C3">
        <w:rPr>
          <w:rFonts w:ascii="Times New Roman" w:hAnsi="Times New Roman" w:cs="Times New Roman"/>
          <w:sz w:val="24"/>
          <w:szCs w:val="24"/>
        </w:rPr>
        <w:t xml:space="preserve"> 1</w:t>
      </w:r>
      <w:r w:rsidR="00064709" w:rsidRPr="006F21C3">
        <w:rPr>
          <w:rFonts w:ascii="Times New Roman" w:hAnsi="Times New Roman" w:cs="Times New Roman"/>
          <w:sz w:val="24"/>
          <w:szCs w:val="24"/>
        </w:rPr>
        <w:t>7</w:t>
      </w:r>
      <w:r w:rsidR="00E26A08" w:rsidRPr="006F21C3">
        <w:rPr>
          <w:rFonts w:ascii="Times New Roman" w:hAnsi="Times New Roman" w:cs="Times New Roman"/>
          <w:sz w:val="24"/>
          <w:szCs w:val="24"/>
        </w:rPr>
        <w:t>).  As with the word scores, there</w:t>
      </w:r>
      <w:r w:rsidR="00A22CF1" w:rsidRPr="006F21C3">
        <w:rPr>
          <w:rFonts w:ascii="Times New Roman" w:hAnsi="Times New Roman" w:cs="Times New Roman"/>
          <w:sz w:val="24"/>
          <w:szCs w:val="24"/>
        </w:rPr>
        <w:t xml:space="preserve"> were</w:t>
      </w:r>
      <w:r w:rsidR="00E26A08" w:rsidRPr="006F21C3">
        <w:rPr>
          <w:rFonts w:ascii="Times New Roman" w:hAnsi="Times New Roman" w:cs="Times New Roman"/>
          <w:sz w:val="24"/>
          <w:szCs w:val="24"/>
        </w:rPr>
        <w:t xml:space="preserve"> few participants over age 75 which could potentially skew the slope of the relationship</w:t>
      </w:r>
      <w:r w:rsidR="00A22CF1" w:rsidRPr="006F21C3">
        <w:rPr>
          <w:rFonts w:ascii="Times New Roman" w:hAnsi="Times New Roman" w:cs="Times New Roman"/>
          <w:sz w:val="24"/>
          <w:szCs w:val="24"/>
        </w:rPr>
        <w:t xml:space="preserve"> and </w:t>
      </w:r>
      <w:r w:rsidR="00E26A08" w:rsidRPr="006F21C3">
        <w:rPr>
          <w:rFonts w:ascii="Times New Roman" w:hAnsi="Times New Roman" w:cs="Times New Roman"/>
          <w:sz w:val="24"/>
          <w:szCs w:val="24"/>
        </w:rPr>
        <w:t>mak</w:t>
      </w:r>
      <w:r w:rsidR="00A22CF1" w:rsidRPr="006F21C3">
        <w:rPr>
          <w:rFonts w:ascii="Times New Roman" w:hAnsi="Times New Roman" w:cs="Times New Roman"/>
          <w:sz w:val="24"/>
          <w:szCs w:val="24"/>
        </w:rPr>
        <w:t>e</w:t>
      </w:r>
      <w:r w:rsidR="00E26A08" w:rsidRPr="006F21C3">
        <w:rPr>
          <w:rFonts w:ascii="Times New Roman" w:hAnsi="Times New Roman" w:cs="Times New Roman"/>
          <w:sz w:val="24"/>
          <w:szCs w:val="24"/>
        </w:rPr>
        <w:t xml:space="preserve"> the </w:t>
      </w:r>
      <w:r w:rsidR="00A22CF1" w:rsidRPr="006F21C3">
        <w:rPr>
          <w:rFonts w:ascii="Times New Roman" w:hAnsi="Times New Roman" w:cs="Times New Roman"/>
          <w:sz w:val="24"/>
          <w:szCs w:val="24"/>
        </w:rPr>
        <w:t>magnitude</w:t>
      </w:r>
      <w:r w:rsidR="00E26A08" w:rsidRPr="006F21C3">
        <w:rPr>
          <w:rFonts w:ascii="Times New Roman" w:hAnsi="Times New Roman" w:cs="Times New Roman"/>
          <w:sz w:val="24"/>
          <w:szCs w:val="24"/>
        </w:rPr>
        <w:t xml:space="preserve"> of this relationship </w:t>
      </w:r>
      <w:r w:rsidR="00F80E2B" w:rsidRPr="006F21C3">
        <w:rPr>
          <w:rFonts w:ascii="Times New Roman" w:hAnsi="Times New Roman" w:cs="Times New Roman"/>
          <w:sz w:val="24"/>
          <w:szCs w:val="24"/>
        </w:rPr>
        <w:t>somewhat</w:t>
      </w:r>
      <w:r w:rsidR="00E26A08" w:rsidRPr="006F21C3">
        <w:rPr>
          <w:rFonts w:ascii="Times New Roman" w:hAnsi="Times New Roman" w:cs="Times New Roman"/>
          <w:sz w:val="24"/>
          <w:szCs w:val="24"/>
        </w:rPr>
        <w:t xml:space="preserve"> uncertain.  The difference across the ages is significant enough to suggest that older individuals </w:t>
      </w:r>
      <w:r w:rsidR="00581615" w:rsidRPr="006F21C3">
        <w:rPr>
          <w:rFonts w:ascii="Times New Roman" w:hAnsi="Times New Roman" w:cs="Times New Roman"/>
          <w:sz w:val="24"/>
          <w:szCs w:val="24"/>
        </w:rPr>
        <w:t xml:space="preserve">have more </w:t>
      </w:r>
      <w:r w:rsidR="00F80E2B" w:rsidRPr="006F21C3">
        <w:rPr>
          <w:rFonts w:ascii="Times New Roman" w:hAnsi="Times New Roman" w:cs="Times New Roman"/>
          <w:sz w:val="24"/>
          <w:szCs w:val="24"/>
        </w:rPr>
        <w:t>difficulty</w:t>
      </w:r>
      <w:r w:rsidR="00E26A08" w:rsidRPr="006F21C3">
        <w:rPr>
          <w:rFonts w:ascii="Times New Roman" w:hAnsi="Times New Roman" w:cs="Times New Roman"/>
          <w:sz w:val="24"/>
          <w:szCs w:val="24"/>
        </w:rPr>
        <w:t xml:space="preserve"> rank</w:t>
      </w:r>
      <w:r w:rsidR="00581615" w:rsidRPr="006F21C3">
        <w:rPr>
          <w:rFonts w:ascii="Times New Roman" w:hAnsi="Times New Roman" w:cs="Times New Roman"/>
          <w:sz w:val="24"/>
          <w:szCs w:val="24"/>
        </w:rPr>
        <w:t>ing</w:t>
      </w:r>
      <w:r w:rsidR="00E26A08" w:rsidRPr="006F21C3">
        <w:rPr>
          <w:rFonts w:ascii="Times New Roman" w:hAnsi="Times New Roman" w:cs="Times New Roman"/>
          <w:sz w:val="24"/>
          <w:szCs w:val="24"/>
        </w:rPr>
        <w:t xml:space="preserve"> the SPC convective outlook </w:t>
      </w:r>
      <w:r w:rsidR="00A22CF1" w:rsidRPr="006F21C3">
        <w:rPr>
          <w:rFonts w:ascii="Times New Roman" w:hAnsi="Times New Roman" w:cs="Times New Roman"/>
          <w:sz w:val="24"/>
          <w:szCs w:val="24"/>
        </w:rPr>
        <w:t xml:space="preserve">words and </w:t>
      </w:r>
      <w:r w:rsidR="00E26A08" w:rsidRPr="006F21C3">
        <w:rPr>
          <w:rFonts w:ascii="Times New Roman" w:hAnsi="Times New Roman" w:cs="Times New Roman"/>
          <w:sz w:val="24"/>
          <w:szCs w:val="24"/>
        </w:rPr>
        <w:t>colors than younger ones.</w:t>
      </w:r>
    </w:p>
    <w:p w14:paraId="0D50F7B2" w14:textId="77777777" w:rsidR="006701CA" w:rsidRDefault="00C6621D" w:rsidP="006701CA">
      <w:pPr>
        <w:keepNext/>
        <w:spacing w:line="360" w:lineRule="auto"/>
      </w:pPr>
      <w:r w:rsidRPr="006F21C3">
        <w:rPr>
          <w:rFonts w:ascii="Times New Roman" w:hAnsi="Times New Roman" w:cs="Times New Roman"/>
          <w:noProof/>
          <w:sz w:val="24"/>
          <w:szCs w:val="24"/>
        </w:rPr>
        <w:drawing>
          <wp:inline distT="0" distB="0" distL="0" distR="0" wp14:anchorId="2ADE5889" wp14:editId="03C34C59">
            <wp:extent cx="5935980" cy="336042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5980" cy="3360420"/>
                    </a:xfrm>
                    <a:prstGeom prst="rect">
                      <a:avLst/>
                    </a:prstGeom>
                    <a:noFill/>
                    <a:ln>
                      <a:noFill/>
                    </a:ln>
                  </pic:spPr>
                </pic:pic>
              </a:graphicData>
            </a:graphic>
          </wp:inline>
        </w:drawing>
      </w:r>
    </w:p>
    <w:p w14:paraId="23FD4396" w14:textId="71C0FBA5" w:rsidR="002C7FA9" w:rsidRPr="006F21C3" w:rsidRDefault="006701CA" w:rsidP="006701CA">
      <w:pPr>
        <w:pStyle w:val="Caption"/>
        <w:rPr>
          <w:rFonts w:cs="Times New Roman"/>
          <w:szCs w:val="24"/>
        </w:rPr>
      </w:pPr>
      <w:bookmarkStart w:id="50" w:name="_Toc46878832"/>
      <w:r>
        <w:t xml:space="preserve">Figure </w:t>
      </w:r>
      <w:fldSimple w:instr=" SEQ Figure \* ARABIC ">
        <w:r w:rsidR="00160DAF">
          <w:rPr>
            <w:noProof/>
          </w:rPr>
          <w:t>18</w:t>
        </w:r>
      </w:fldSimple>
      <w:r>
        <w:rPr>
          <w:b w:val="0"/>
          <w:bCs/>
        </w:rPr>
        <w:t>:</w:t>
      </w:r>
      <w:r>
        <w:t xml:space="preserve"> Graph of the difference in average SPC word score between Female and Male participants.  Points display the mean value of SPC word score for females and males, while the error bars display the 95% confidence interval around that estimate based on the standard error.</w:t>
      </w:r>
      <w:bookmarkEnd w:id="50"/>
    </w:p>
    <w:p w14:paraId="1593697A" w14:textId="176F2414" w:rsidR="00476F97" w:rsidRPr="006F21C3" w:rsidRDefault="00C6621D" w:rsidP="00476F97">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Gender was also significantly related to SPC word score</w:t>
      </w:r>
      <w:r w:rsidR="005C0AD2" w:rsidRPr="006F21C3">
        <w:rPr>
          <w:rFonts w:ascii="Times New Roman" w:hAnsi="Times New Roman" w:cs="Times New Roman"/>
          <w:sz w:val="24"/>
          <w:szCs w:val="24"/>
        </w:rPr>
        <w:t>.  F</w:t>
      </w:r>
      <w:r w:rsidRPr="006F21C3">
        <w:rPr>
          <w:rFonts w:ascii="Times New Roman" w:hAnsi="Times New Roman" w:cs="Times New Roman"/>
          <w:sz w:val="24"/>
          <w:szCs w:val="24"/>
        </w:rPr>
        <w:t>emale participants (SPC word score = 14.6) scor</w:t>
      </w:r>
      <w:r w:rsidR="005C0AD2" w:rsidRPr="006F21C3">
        <w:rPr>
          <w:rFonts w:ascii="Times New Roman" w:hAnsi="Times New Roman" w:cs="Times New Roman"/>
          <w:sz w:val="24"/>
          <w:szCs w:val="24"/>
        </w:rPr>
        <w:t>ed</w:t>
      </w:r>
      <w:r w:rsidRPr="006F21C3">
        <w:rPr>
          <w:rFonts w:ascii="Times New Roman" w:hAnsi="Times New Roman" w:cs="Times New Roman"/>
          <w:sz w:val="24"/>
          <w:szCs w:val="24"/>
        </w:rPr>
        <w:t xml:space="preserve"> just over </w:t>
      </w:r>
      <w:r w:rsidR="005C0AD2" w:rsidRPr="006F21C3">
        <w:rPr>
          <w:rFonts w:ascii="Times New Roman" w:hAnsi="Times New Roman" w:cs="Times New Roman"/>
          <w:sz w:val="24"/>
          <w:szCs w:val="24"/>
        </w:rPr>
        <w:t>0.25</w:t>
      </w:r>
      <w:r w:rsidRPr="006F21C3">
        <w:rPr>
          <w:rFonts w:ascii="Times New Roman" w:hAnsi="Times New Roman" w:cs="Times New Roman"/>
          <w:sz w:val="24"/>
          <w:szCs w:val="24"/>
        </w:rPr>
        <w:t xml:space="preserve"> point</w:t>
      </w:r>
      <w:r w:rsidR="005C0AD2" w:rsidRPr="006F21C3">
        <w:rPr>
          <w:rFonts w:ascii="Times New Roman" w:hAnsi="Times New Roman" w:cs="Times New Roman"/>
          <w:sz w:val="24"/>
          <w:szCs w:val="24"/>
        </w:rPr>
        <w:t>s</w:t>
      </w:r>
      <w:r w:rsidRPr="006F21C3">
        <w:rPr>
          <w:rFonts w:ascii="Times New Roman" w:hAnsi="Times New Roman" w:cs="Times New Roman"/>
          <w:sz w:val="24"/>
          <w:szCs w:val="24"/>
        </w:rPr>
        <w:t xml:space="preserve"> higher </w:t>
      </w:r>
      <w:r w:rsidR="005C0AD2" w:rsidRPr="006F21C3">
        <w:rPr>
          <w:rFonts w:ascii="Times New Roman" w:hAnsi="Times New Roman" w:cs="Times New Roman"/>
          <w:sz w:val="24"/>
          <w:szCs w:val="24"/>
        </w:rPr>
        <w:t xml:space="preserve">on the 20 point scale </w:t>
      </w:r>
      <w:r w:rsidRPr="006F21C3">
        <w:rPr>
          <w:rFonts w:ascii="Times New Roman" w:hAnsi="Times New Roman" w:cs="Times New Roman"/>
          <w:sz w:val="24"/>
          <w:szCs w:val="24"/>
        </w:rPr>
        <w:t>than male participants (SPC word score = 14.3</w:t>
      </w:r>
      <w:r w:rsidR="005C0AD2" w:rsidRPr="006F21C3">
        <w:rPr>
          <w:rFonts w:ascii="Times New Roman" w:hAnsi="Times New Roman" w:cs="Times New Roman"/>
          <w:sz w:val="24"/>
          <w:szCs w:val="24"/>
        </w:rPr>
        <w:t xml:space="preserve">; Fig. </w:t>
      </w:r>
      <w:r w:rsidR="00DF2E54" w:rsidRPr="006F21C3">
        <w:rPr>
          <w:rFonts w:ascii="Times New Roman" w:hAnsi="Times New Roman" w:cs="Times New Roman"/>
          <w:sz w:val="24"/>
          <w:szCs w:val="24"/>
        </w:rPr>
        <w:t>1</w:t>
      </w:r>
      <w:r w:rsidR="00064709" w:rsidRPr="006F21C3">
        <w:rPr>
          <w:rFonts w:ascii="Times New Roman" w:hAnsi="Times New Roman" w:cs="Times New Roman"/>
          <w:sz w:val="24"/>
          <w:szCs w:val="24"/>
        </w:rPr>
        <w:t>8</w:t>
      </w:r>
      <w:r w:rsidRPr="006F21C3">
        <w:rPr>
          <w:rFonts w:ascii="Times New Roman" w:hAnsi="Times New Roman" w:cs="Times New Roman"/>
          <w:sz w:val="24"/>
          <w:szCs w:val="24"/>
        </w:rPr>
        <w:t>).</w:t>
      </w:r>
      <w:r w:rsidR="005C0AD2"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 </w:t>
      </w:r>
      <w:r w:rsidR="00476F97" w:rsidRPr="006F21C3">
        <w:rPr>
          <w:rFonts w:ascii="Times New Roman" w:hAnsi="Times New Roman" w:cs="Times New Roman"/>
          <w:sz w:val="24"/>
          <w:szCs w:val="24"/>
        </w:rPr>
        <w:t xml:space="preserve">This </w:t>
      </w:r>
      <w:r w:rsidR="005C0AD2" w:rsidRPr="006F21C3">
        <w:rPr>
          <w:rFonts w:ascii="Times New Roman" w:hAnsi="Times New Roman" w:cs="Times New Roman"/>
          <w:sz w:val="24"/>
          <w:szCs w:val="24"/>
        </w:rPr>
        <w:t xml:space="preserve">difference </w:t>
      </w:r>
      <w:r w:rsidR="00476F97" w:rsidRPr="006F21C3">
        <w:rPr>
          <w:rFonts w:ascii="Times New Roman" w:hAnsi="Times New Roman" w:cs="Times New Roman"/>
          <w:sz w:val="24"/>
          <w:szCs w:val="24"/>
        </w:rPr>
        <w:t>suggests minimal real</w:t>
      </w:r>
      <w:r w:rsidR="00331120" w:rsidRPr="006F21C3">
        <w:rPr>
          <w:rFonts w:ascii="Times New Roman" w:hAnsi="Times New Roman" w:cs="Times New Roman"/>
          <w:sz w:val="24"/>
          <w:szCs w:val="24"/>
        </w:rPr>
        <w:t>-</w:t>
      </w:r>
      <w:r w:rsidR="00476F97" w:rsidRPr="006F21C3">
        <w:rPr>
          <w:rFonts w:ascii="Times New Roman" w:hAnsi="Times New Roman" w:cs="Times New Roman"/>
          <w:sz w:val="24"/>
          <w:szCs w:val="24"/>
        </w:rPr>
        <w:t>world differences</w:t>
      </w:r>
      <w:r w:rsidR="005C0AD2" w:rsidRPr="006F21C3">
        <w:rPr>
          <w:rFonts w:ascii="Times New Roman" w:hAnsi="Times New Roman" w:cs="Times New Roman"/>
          <w:sz w:val="24"/>
          <w:szCs w:val="24"/>
        </w:rPr>
        <w:t xml:space="preserve"> may exist</w:t>
      </w:r>
      <w:r w:rsidR="00476F97" w:rsidRPr="006F21C3">
        <w:rPr>
          <w:rFonts w:ascii="Times New Roman" w:hAnsi="Times New Roman" w:cs="Times New Roman"/>
          <w:sz w:val="24"/>
          <w:szCs w:val="24"/>
        </w:rPr>
        <w:t xml:space="preserve"> between the two genders in SPC word interpretation.</w:t>
      </w:r>
      <w:r w:rsidR="00E26A08" w:rsidRPr="006F21C3">
        <w:rPr>
          <w:rFonts w:ascii="Times New Roman" w:hAnsi="Times New Roman" w:cs="Times New Roman"/>
          <w:sz w:val="24"/>
          <w:szCs w:val="24"/>
        </w:rPr>
        <w:t xml:space="preserve">  </w:t>
      </w:r>
      <w:r w:rsidR="005C0AD2" w:rsidRPr="006F21C3">
        <w:rPr>
          <w:rFonts w:ascii="Times New Roman" w:hAnsi="Times New Roman" w:cs="Times New Roman"/>
          <w:sz w:val="24"/>
          <w:szCs w:val="24"/>
        </w:rPr>
        <w:t>N</w:t>
      </w:r>
      <w:r w:rsidR="00E26A08" w:rsidRPr="006F21C3">
        <w:rPr>
          <w:rFonts w:ascii="Times New Roman" w:hAnsi="Times New Roman" w:cs="Times New Roman"/>
          <w:sz w:val="24"/>
          <w:szCs w:val="24"/>
        </w:rPr>
        <w:t>o statistically</w:t>
      </w:r>
      <w:r w:rsidR="005C0AD2" w:rsidRPr="006F21C3">
        <w:rPr>
          <w:rFonts w:ascii="Times New Roman" w:hAnsi="Times New Roman" w:cs="Times New Roman"/>
          <w:sz w:val="24"/>
          <w:szCs w:val="24"/>
        </w:rPr>
        <w:t xml:space="preserve"> </w:t>
      </w:r>
      <w:r w:rsidR="00E26A08" w:rsidRPr="006F21C3">
        <w:rPr>
          <w:rFonts w:ascii="Times New Roman" w:hAnsi="Times New Roman" w:cs="Times New Roman"/>
          <w:sz w:val="24"/>
          <w:szCs w:val="24"/>
        </w:rPr>
        <w:t>significant relationship was found between gender and SPC color scores, suggesting only minor influences of gender on outlook interpretation overall.</w:t>
      </w:r>
    </w:p>
    <w:p w14:paraId="73DE6BD1" w14:textId="77777777" w:rsidR="006701CA" w:rsidRDefault="00476F97" w:rsidP="006701CA">
      <w:pPr>
        <w:keepNext/>
        <w:spacing w:line="360" w:lineRule="auto"/>
      </w:pPr>
      <w:r w:rsidRPr="006F21C3">
        <w:rPr>
          <w:rFonts w:ascii="Times New Roman" w:hAnsi="Times New Roman" w:cs="Times New Roman"/>
          <w:noProof/>
          <w:sz w:val="24"/>
          <w:szCs w:val="24"/>
        </w:rPr>
        <w:drawing>
          <wp:inline distT="0" distB="0" distL="0" distR="0" wp14:anchorId="1E40BDF2" wp14:editId="2891A346">
            <wp:extent cx="5935980" cy="336042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5980" cy="3360420"/>
                    </a:xfrm>
                    <a:prstGeom prst="rect">
                      <a:avLst/>
                    </a:prstGeom>
                    <a:noFill/>
                    <a:ln>
                      <a:noFill/>
                    </a:ln>
                  </pic:spPr>
                </pic:pic>
              </a:graphicData>
            </a:graphic>
          </wp:inline>
        </w:drawing>
      </w:r>
    </w:p>
    <w:p w14:paraId="53422F42" w14:textId="06C18FCA" w:rsidR="00476F97" w:rsidRPr="006F21C3" w:rsidRDefault="006701CA" w:rsidP="006701CA">
      <w:pPr>
        <w:pStyle w:val="Caption"/>
        <w:rPr>
          <w:rFonts w:cs="Times New Roman"/>
          <w:szCs w:val="24"/>
        </w:rPr>
      </w:pPr>
      <w:bookmarkStart w:id="51" w:name="_Toc46878833"/>
      <w:r>
        <w:t xml:space="preserve">Figure </w:t>
      </w:r>
      <w:fldSimple w:instr=" SEQ Figure \* ARABIC ">
        <w:r w:rsidR="00160DAF">
          <w:rPr>
            <w:noProof/>
          </w:rPr>
          <w:t>19</w:t>
        </w:r>
      </w:fldSimple>
      <w:r>
        <w:rPr>
          <w:b w:val="0"/>
          <w:bCs/>
        </w:rPr>
        <w:t>:</w:t>
      </w:r>
      <w:r>
        <w:t xml:space="preserve"> Graph of the difference in average SPC word score between White, Black or African American, and participants of Other races. Points display the mean value of SPC word score for Whites, Blacks, and Other racial groups, while the error bars display the 95% confidence interval around that estimate based on the standard error.</w:t>
      </w:r>
      <w:bookmarkEnd w:id="51"/>
    </w:p>
    <w:p w14:paraId="19DCE025" w14:textId="77777777" w:rsidR="002C7FA9" w:rsidRPr="006F21C3" w:rsidRDefault="002C7FA9" w:rsidP="00476F97">
      <w:pPr>
        <w:spacing w:line="360" w:lineRule="auto"/>
        <w:rPr>
          <w:rFonts w:ascii="Times New Roman" w:hAnsi="Times New Roman" w:cs="Times New Roman"/>
          <w:sz w:val="24"/>
          <w:szCs w:val="24"/>
        </w:rPr>
      </w:pPr>
    </w:p>
    <w:p w14:paraId="157C845A" w14:textId="6E6E7CC6" w:rsidR="00DF2E54" w:rsidRPr="006F21C3" w:rsidRDefault="00DF2E54" w:rsidP="00476F97">
      <w:pPr>
        <w:spacing w:line="360" w:lineRule="auto"/>
        <w:rPr>
          <w:rFonts w:ascii="Times New Roman" w:hAnsi="Times New Roman" w:cs="Times New Roman"/>
          <w:sz w:val="24"/>
          <w:szCs w:val="24"/>
        </w:rPr>
      </w:pPr>
    </w:p>
    <w:p w14:paraId="0E2D7387" w14:textId="77777777" w:rsidR="006701CA" w:rsidRDefault="007314D3" w:rsidP="006701CA">
      <w:pPr>
        <w:keepNext/>
        <w:spacing w:line="360" w:lineRule="auto"/>
      </w:pPr>
      <w:r w:rsidRPr="006F21C3">
        <w:rPr>
          <w:rFonts w:ascii="Times New Roman" w:hAnsi="Times New Roman" w:cs="Times New Roman"/>
          <w:noProof/>
          <w:sz w:val="24"/>
          <w:szCs w:val="24"/>
        </w:rPr>
        <w:drawing>
          <wp:inline distT="0" distB="0" distL="0" distR="0" wp14:anchorId="38820708" wp14:editId="1054E61E">
            <wp:extent cx="5935980" cy="336042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5980" cy="3360420"/>
                    </a:xfrm>
                    <a:prstGeom prst="rect">
                      <a:avLst/>
                    </a:prstGeom>
                    <a:noFill/>
                    <a:ln>
                      <a:noFill/>
                    </a:ln>
                  </pic:spPr>
                </pic:pic>
              </a:graphicData>
            </a:graphic>
          </wp:inline>
        </w:drawing>
      </w:r>
    </w:p>
    <w:p w14:paraId="20E1B1AB" w14:textId="5BCF344F" w:rsidR="007314D3" w:rsidRPr="006F21C3" w:rsidRDefault="006701CA" w:rsidP="006701CA">
      <w:pPr>
        <w:pStyle w:val="Caption"/>
        <w:rPr>
          <w:rFonts w:cs="Times New Roman"/>
          <w:szCs w:val="24"/>
        </w:rPr>
      </w:pPr>
      <w:bookmarkStart w:id="52" w:name="_Toc46878834"/>
      <w:r>
        <w:t xml:space="preserve">Figure </w:t>
      </w:r>
      <w:fldSimple w:instr=" SEQ Figure \* ARABIC ">
        <w:r w:rsidR="00160DAF">
          <w:rPr>
            <w:noProof/>
          </w:rPr>
          <w:t>20</w:t>
        </w:r>
      </w:fldSimple>
      <w:r w:rsidR="00417D7B">
        <w:rPr>
          <w:b w:val="0"/>
          <w:bCs/>
        </w:rPr>
        <w:t>:</w:t>
      </w:r>
      <w:r w:rsidR="00417D7B">
        <w:t xml:space="preserve"> Graph of the difference in average SPC color score between White, Black or African American, and participants of Other races. Points display the mean value of SPC color score for Whites, Blacks, and Other racial groups, while the error bars display the 95% confidence interval around that estimate based on the standard error.</w:t>
      </w:r>
      <w:bookmarkEnd w:id="52"/>
    </w:p>
    <w:p w14:paraId="34264682" w14:textId="53AAB1FE" w:rsidR="00795599" w:rsidRPr="006F21C3" w:rsidRDefault="00476F97" w:rsidP="00795599">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White respondents (SPC word score = 14.8) scored significantly higher than Black or African American respondents (SPC word score = 12.5) and those who identified as other races (SPC word score = 13.6</w:t>
      </w:r>
      <w:r w:rsidR="00440B83" w:rsidRPr="006F21C3">
        <w:rPr>
          <w:rFonts w:ascii="Times New Roman" w:hAnsi="Times New Roman" w:cs="Times New Roman"/>
          <w:sz w:val="24"/>
          <w:szCs w:val="24"/>
        </w:rPr>
        <w:t>; Fig.</w:t>
      </w:r>
      <w:r w:rsidR="00DF2E54" w:rsidRPr="006F21C3">
        <w:rPr>
          <w:rFonts w:ascii="Times New Roman" w:hAnsi="Times New Roman" w:cs="Times New Roman"/>
          <w:sz w:val="24"/>
          <w:szCs w:val="24"/>
        </w:rPr>
        <w:t xml:space="preserve"> 1</w:t>
      </w:r>
      <w:r w:rsidR="00064709" w:rsidRPr="006F21C3">
        <w:rPr>
          <w:rFonts w:ascii="Times New Roman" w:hAnsi="Times New Roman" w:cs="Times New Roman"/>
          <w:sz w:val="24"/>
          <w:szCs w:val="24"/>
        </w:rPr>
        <w:t>9</w:t>
      </w:r>
      <w:r w:rsidRPr="006F21C3">
        <w:rPr>
          <w:rFonts w:ascii="Times New Roman" w:hAnsi="Times New Roman" w:cs="Times New Roman"/>
          <w:sz w:val="24"/>
          <w:szCs w:val="24"/>
        </w:rPr>
        <w:t>) on average.  Black or African American participants on average perform</w:t>
      </w:r>
      <w:r w:rsidR="00440B83" w:rsidRPr="006F21C3">
        <w:rPr>
          <w:rFonts w:ascii="Times New Roman" w:hAnsi="Times New Roman" w:cs="Times New Roman"/>
          <w:sz w:val="24"/>
          <w:szCs w:val="24"/>
        </w:rPr>
        <w:t>ed</w:t>
      </w:r>
      <w:r w:rsidRPr="006F21C3">
        <w:rPr>
          <w:rFonts w:ascii="Times New Roman" w:hAnsi="Times New Roman" w:cs="Times New Roman"/>
          <w:sz w:val="24"/>
          <w:szCs w:val="24"/>
        </w:rPr>
        <w:t xml:space="preserve"> </w:t>
      </w:r>
      <w:r w:rsidR="00795599" w:rsidRPr="006F21C3">
        <w:rPr>
          <w:rFonts w:ascii="Times New Roman" w:hAnsi="Times New Roman" w:cs="Times New Roman"/>
          <w:sz w:val="24"/>
          <w:szCs w:val="24"/>
        </w:rPr>
        <w:t>2.3 points worse on the 20</w:t>
      </w:r>
      <w:r w:rsidR="00440B83" w:rsidRPr="006F21C3">
        <w:rPr>
          <w:rFonts w:ascii="Times New Roman" w:hAnsi="Times New Roman" w:cs="Times New Roman"/>
          <w:sz w:val="24"/>
          <w:szCs w:val="24"/>
        </w:rPr>
        <w:t>-</w:t>
      </w:r>
      <w:r w:rsidR="00795599" w:rsidRPr="006F21C3">
        <w:rPr>
          <w:rFonts w:ascii="Times New Roman" w:hAnsi="Times New Roman" w:cs="Times New Roman"/>
          <w:sz w:val="24"/>
          <w:szCs w:val="24"/>
        </w:rPr>
        <w:t>point score scale.  Though other races scored slightly higher on average, they still trailed White respondents by 1.2 points.</w:t>
      </w:r>
      <w:r w:rsidR="00331120" w:rsidRPr="006F21C3">
        <w:rPr>
          <w:rFonts w:ascii="Times New Roman" w:hAnsi="Times New Roman" w:cs="Times New Roman"/>
          <w:sz w:val="24"/>
          <w:szCs w:val="24"/>
        </w:rPr>
        <w:t xml:space="preserve">  </w:t>
      </w:r>
      <w:r w:rsidR="00440B83" w:rsidRPr="006F21C3">
        <w:rPr>
          <w:rFonts w:ascii="Times New Roman" w:hAnsi="Times New Roman" w:cs="Times New Roman"/>
          <w:sz w:val="24"/>
          <w:szCs w:val="24"/>
        </w:rPr>
        <w:t>F</w:t>
      </w:r>
      <w:r w:rsidR="00E26A08" w:rsidRPr="006F21C3">
        <w:rPr>
          <w:rFonts w:ascii="Times New Roman" w:hAnsi="Times New Roman" w:cs="Times New Roman"/>
          <w:sz w:val="24"/>
          <w:szCs w:val="24"/>
        </w:rPr>
        <w:t>or the SPC color score model, White participants scored much higher</w:t>
      </w:r>
      <w:r w:rsidR="007314D3" w:rsidRPr="006F21C3">
        <w:rPr>
          <w:rFonts w:ascii="Times New Roman" w:hAnsi="Times New Roman" w:cs="Times New Roman"/>
          <w:sz w:val="24"/>
          <w:szCs w:val="24"/>
        </w:rPr>
        <w:t xml:space="preserve"> (SPC color score = 14.7)</w:t>
      </w:r>
      <w:r w:rsidR="00E26A08" w:rsidRPr="006F21C3">
        <w:rPr>
          <w:rFonts w:ascii="Times New Roman" w:hAnsi="Times New Roman" w:cs="Times New Roman"/>
          <w:sz w:val="24"/>
          <w:szCs w:val="24"/>
        </w:rPr>
        <w:t xml:space="preserve"> than Black or African American</w:t>
      </w:r>
      <w:r w:rsidR="007314D3" w:rsidRPr="006F21C3">
        <w:rPr>
          <w:rFonts w:ascii="Times New Roman" w:hAnsi="Times New Roman" w:cs="Times New Roman"/>
          <w:sz w:val="24"/>
          <w:szCs w:val="24"/>
        </w:rPr>
        <w:t xml:space="preserve"> participants</w:t>
      </w:r>
      <w:r w:rsidR="00E26A08" w:rsidRPr="006F21C3">
        <w:rPr>
          <w:rFonts w:ascii="Times New Roman" w:hAnsi="Times New Roman" w:cs="Times New Roman"/>
          <w:sz w:val="24"/>
          <w:szCs w:val="24"/>
        </w:rPr>
        <w:t xml:space="preserve"> </w:t>
      </w:r>
      <w:r w:rsidR="007314D3" w:rsidRPr="006F21C3">
        <w:rPr>
          <w:rFonts w:ascii="Times New Roman" w:hAnsi="Times New Roman" w:cs="Times New Roman"/>
          <w:sz w:val="24"/>
          <w:szCs w:val="24"/>
        </w:rPr>
        <w:t>(SPC color score = 12.0) and participants that identified as any other racial group (SPC color score = 13.4</w:t>
      </w:r>
      <w:r w:rsidR="00440B83" w:rsidRPr="006F21C3">
        <w:rPr>
          <w:rFonts w:ascii="Times New Roman" w:hAnsi="Times New Roman" w:cs="Times New Roman"/>
          <w:sz w:val="24"/>
          <w:szCs w:val="24"/>
        </w:rPr>
        <w:t>; Fig.</w:t>
      </w:r>
      <w:r w:rsidR="00DF2E54" w:rsidRPr="006F21C3">
        <w:rPr>
          <w:rFonts w:ascii="Times New Roman" w:hAnsi="Times New Roman" w:cs="Times New Roman"/>
          <w:sz w:val="24"/>
          <w:szCs w:val="24"/>
        </w:rPr>
        <w:t xml:space="preserve"> </w:t>
      </w:r>
      <w:r w:rsidR="00064709" w:rsidRPr="006F21C3">
        <w:rPr>
          <w:rFonts w:ascii="Times New Roman" w:hAnsi="Times New Roman" w:cs="Times New Roman"/>
          <w:sz w:val="24"/>
          <w:szCs w:val="24"/>
        </w:rPr>
        <w:t>20</w:t>
      </w:r>
      <w:r w:rsidR="007314D3" w:rsidRPr="006F21C3">
        <w:rPr>
          <w:rFonts w:ascii="Times New Roman" w:hAnsi="Times New Roman" w:cs="Times New Roman"/>
          <w:sz w:val="24"/>
          <w:szCs w:val="24"/>
        </w:rPr>
        <w:t>).  The difference between SPC color ranking scores was a 2.7</w:t>
      </w:r>
      <w:r w:rsidR="00440B83" w:rsidRPr="006F21C3">
        <w:rPr>
          <w:rFonts w:ascii="Times New Roman" w:hAnsi="Times New Roman" w:cs="Times New Roman"/>
          <w:sz w:val="24"/>
          <w:szCs w:val="24"/>
        </w:rPr>
        <w:t>-</w:t>
      </w:r>
      <w:r w:rsidR="007314D3" w:rsidRPr="006F21C3">
        <w:rPr>
          <w:rFonts w:ascii="Times New Roman" w:hAnsi="Times New Roman" w:cs="Times New Roman"/>
          <w:sz w:val="24"/>
          <w:szCs w:val="24"/>
        </w:rPr>
        <w:t>point difference</w:t>
      </w:r>
      <w:r w:rsidR="00440B83" w:rsidRPr="006F21C3">
        <w:rPr>
          <w:rFonts w:ascii="Times New Roman" w:hAnsi="Times New Roman" w:cs="Times New Roman"/>
          <w:sz w:val="24"/>
          <w:szCs w:val="24"/>
        </w:rPr>
        <w:t>, larger than the difference in the word scores</w:t>
      </w:r>
      <w:r w:rsidR="007314D3" w:rsidRPr="006F21C3">
        <w:rPr>
          <w:rFonts w:ascii="Times New Roman" w:hAnsi="Times New Roman" w:cs="Times New Roman"/>
          <w:sz w:val="24"/>
          <w:szCs w:val="24"/>
        </w:rPr>
        <w:t>.  Overall, race appears to be strongly related to SPC convective outlook interpretation, which may prevent vulnerable populations from effectively</w:t>
      </w:r>
      <w:r w:rsidR="00DF2E54" w:rsidRPr="006F21C3">
        <w:rPr>
          <w:rFonts w:ascii="Times New Roman" w:hAnsi="Times New Roman" w:cs="Times New Roman"/>
          <w:sz w:val="24"/>
          <w:szCs w:val="24"/>
        </w:rPr>
        <w:t xml:space="preserve"> comprehending </w:t>
      </w:r>
      <w:r w:rsidR="007314D3" w:rsidRPr="006F21C3">
        <w:rPr>
          <w:rFonts w:ascii="Times New Roman" w:hAnsi="Times New Roman" w:cs="Times New Roman"/>
          <w:sz w:val="24"/>
          <w:szCs w:val="24"/>
        </w:rPr>
        <w:t>advance warning of severe weather days.</w:t>
      </w:r>
    </w:p>
    <w:p w14:paraId="2C5EA809" w14:textId="77777777" w:rsidR="006701CA" w:rsidRDefault="001D576D" w:rsidP="006701CA">
      <w:pPr>
        <w:keepNext/>
        <w:spacing w:line="360" w:lineRule="auto"/>
      </w:pPr>
      <w:r w:rsidRPr="006F21C3">
        <w:rPr>
          <w:rFonts w:ascii="Times New Roman" w:hAnsi="Times New Roman" w:cs="Times New Roman"/>
          <w:noProof/>
          <w:sz w:val="24"/>
          <w:szCs w:val="24"/>
        </w:rPr>
        <w:drawing>
          <wp:inline distT="0" distB="0" distL="0" distR="0" wp14:anchorId="6268E1E1" wp14:editId="31E46EA4">
            <wp:extent cx="5943600" cy="336169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3361690"/>
                    </a:xfrm>
                    <a:prstGeom prst="rect">
                      <a:avLst/>
                    </a:prstGeom>
                    <a:noFill/>
                    <a:ln>
                      <a:noFill/>
                    </a:ln>
                  </pic:spPr>
                </pic:pic>
              </a:graphicData>
            </a:graphic>
          </wp:inline>
        </w:drawing>
      </w:r>
    </w:p>
    <w:p w14:paraId="4418CC82" w14:textId="6C6473E2" w:rsidR="00DF2E54" w:rsidRPr="006F21C3" w:rsidRDefault="006701CA" w:rsidP="006701CA">
      <w:pPr>
        <w:pStyle w:val="Caption"/>
        <w:rPr>
          <w:rFonts w:cs="Times New Roman"/>
          <w:szCs w:val="24"/>
        </w:rPr>
      </w:pPr>
      <w:bookmarkStart w:id="53" w:name="_Toc46878835"/>
      <w:r>
        <w:t xml:space="preserve">Figure </w:t>
      </w:r>
      <w:fldSimple w:instr=" SEQ Figure \* ARABIC ">
        <w:r w:rsidR="00160DAF">
          <w:rPr>
            <w:noProof/>
          </w:rPr>
          <w:t>21</w:t>
        </w:r>
      </w:fldSimple>
      <w:r w:rsidRPr="00756947">
        <w:t>: Graph of the slope of the relationship between Education and SPC word score, with all other independent variables held equal.</w:t>
      </w:r>
      <w:bookmarkEnd w:id="53"/>
    </w:p>
    <w:p w14:paraId="5988C938" w14:textId="1A2A6705" w:rsidR="00795599" w:rsidRPr="006F21C3" w:rsidRDefault="00795599" w:rsidP="00795599">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A statistically significant increase in SPC word scores was also noted across increasing levels of education.  Participants with less than a High School education scored lower (SPC word score = 15.0) than those with their PhD or other</w:t>
      </w:r>
      <w:r w:rsidR="00F80E2B" w:rsidRPr="006F21C3">
        <w:rPr>
          <w:rFonts w:ascii="Times New Roman" w:hAnsi="Times New Roman" w:cs="Times New Roman"/>
          <w:sz w:val="24"/>
          <w:szCs w:val="24"/>
        </w:rPr>
        <w:t xml:space="preserve"> advanced</w:t>
      </w:r>
      <w:r w:rsidRPr="006F21C3">
        <w:rPr>
          <w:rFonts w:ascii="Times New Roman" w:hAnsi="Times New Roman" w:cs="Times New Roman"/>
          <w:sz w:val="24"/>
          <w:szCs w:val="24"/>
        </w:rPr>
        <w:t xml:space="preserve"> degree (SPC word score = 15.9</w:t>
      </w:r>
      <w:r w:rsidR="00440B83" w:rsidRPr="006F21C3">
        <w:rPr>
          <w:rFonts w:ascii="Times New Roman" w:hAnsi="Times New Roman" w:cs="Times New Roman"/>
          <w:sz w:val="24"/>
          <w:szCs w:val="24"/>
        </w:rPr>
        <w:t>; Fig.</w:t>
      </w:r>
      <w:r w:rsidR="00DF2E54" w:rsidRPr="006F21C3">
        <w:rPr>
          <w:rFonts w:ascii="Times New Roman" w:hAnsi="Times New Roman" w:cs="Times New Roman"/>
          <w:sz w:val="24"/>
          <w:szCs w:val="24"/>
        </w:rPr>
        <w:t xml:space="preserve"> </w:t>
      </w:r>
      <w:r w:rsidR="00064709" w:rsidRPr="006F21C3">
        <w:rPr>
          <w:rFonts w:ascii="Times New Roman" w:hAnsi="Times New Roman" w:cs="Times New Roman"/>
          <w:sz w:val="24"/>
          <w:szCs w:val="24"/>
        </w:rPr>
        <w:t>21</w:t>
      </w:r>
      <w:r w:rsidRPr="006F21C3">
        <w:rPr>
          <w:rFonts w:ascii="Times New Roman" w:hAnsi="Times New Roman" w:cs="Times New Roman"/>
          <w:sz w:val="24"/>
          <w:szCs w:val="24"/>
        </w:rPr>
        <w:t>).  With only a 0.9</w:t>
      </w:r>
      <w:r w:rsidR="00440B83" w:rsidRPr="006F21C3">
        <w:rPr>
          <w:rFonts w:ascii="Times New Roman" w:hAnsi="Times New Roman" w:cs="Times New Roman"/>
          <w:sz w:val="24"/>
          <w:szCs w:val="24"/>
        </w:rPr>
        <w:t>-</w:t>
      </w:r>
      <w:r w:rsidRPr="006F21C3">
        <w:rPr>
          <w:rFonts w:ascii="Times New Roman" w:hAnsi="Times New Roman" w:cs="Times New Roman"/>
          <w:sz w:val="24"/>
          <w:szCs w:val="24"/>
        </w:rPr>
        <w:t>point change in scores across the range of education, however, this appears to be a relatively minor effect.</w:t>
      </w:r>
      <w:r w:rsidR="007314D3" w:rsidRPr="006F21C3">
        <w:rPr>
          <w:rFonts w:ascii="Times New Roman" w:hAnsi="Times New Roman" w:cs="Times New Roman"/>
          <w:sz w:val="24"/>
          <w:szCs w:val="24"/>
        </w:rPr>
        <w:t xml:space="preserve">  No statistically significant relationship was found between education and color scores</w:t>
      </w:r>
      <w:r w:rsidR="00440B83" w:rsidRPr="006F21C3">
        <w:rPr>
          <w:rFonts w:ascii="Times New Roman" w:hAnsi="Times New Roman" w:cs="Times New Roman"/>
          <w:sz w:val="24"/>
          <w:szCs w:val="24"/>
        </w:rPr>
        <w:t>, which</w:t>
      </w:r>
      <w:r w:rsidR="007314D3" w:rsidRPr="006F21C3">
        <w:rPr>
          <w:rFonts w:ascii="Times New Roman" w:hAnsi="Times New Roman" w:cs="Times New Roman"/>
          <w:sz w:val="24"/>
          <w:szCs w:val="24"/>
        </w:rPr>
        <w:t xml:space="preserve"> suggest</w:t>
      </w:r>
      <w:r w:rsidR="00440B83" w:rsidRPr="006F21C3">
        <w:rPr>
          <w:rFonts w:ascii="Times New Roman" w:hAnsi="Times New Roman" w:cs="Times New Roman"/>
          <w:sz w:val="24"/>
          <w:szCs w:val="24"/>
        </w:rPr>
        <w:t>s</w:t>
      </w:r>
      <w:r w:rsidR="007314D3" w:rsidRPr="006F21C3">
        <w:rPr>
          <w:rFonts w:ascii="Times New Roman" w:hAnsi="Times New Roman" w:cs="Times New Roman"/>
          <w:sz w:val="24"/>
          <w:szCs w:val="24"/>
        </w:rPr>
        <w:t xml:space="preserve"> that education level has only a weak influence on outlook understanding.</w:t>
      </w:r>
    </w:p>
    <w:p w14:paraId="7649D945" w14:textId="77777777" w:rsidR="006701CA" w:rsidRDefault="001D576D" w:rsidP="006701CA">
      <w:pPr>
        <w:keepNext/>
        <w:spacing w:line="360" w:lineRule="auto"/>
      </w:pPr>
      <w:r w:rsidRPr="006F21C3">
        <w:rPr>
          <w:rFonts w:ascii="Times New Roman" w:hAnsi="Times New Roman" w:cs="Times New Roman"/>
          <w:noProof/>
          <w:sz w:val="24"/>
          <w:szCs w:val="24"/>
        </w:rPr>
        <w:drawing>
          <wp:inline distT="0" distB="0" distL="0" distR="0" wp14:anchorId="66F8D614" wp14:editId="27A0932D">
            <wp:extent cx="5943600" cy="336169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361690"/>
                    </a:xfrm>
                    <a:prstGeom prst="rect">
                      <a:avLst/>
                    </a:prstGeom>
                    <a:noFill/>
                    <a:ln>
                      <a:noFill/>
                    </a:ln>
                  </pic:spPr>
                </pic:pic>
              </a:graphicData>
            </a:graphic>
          </wp:inline>
        </w:drawing>
      </w:r>
    </w:p>
    <w:p w14:paraId="5BE3E49A" w14:textId="7D3BD803" w:rsidR="007314D3" w:rsidRPr="006F21C3" w:rsidRDefault="006701CA" w:rsidP="006701CA">
      <w:pPr>
        <w:pStyle w:val="Caption"/>
        <w:rPr>
          <w:rFonts w:cs="Times New Roman"/>
          <w:szCs w:val="24"/>
        </w:rPr>
      </w:pPr>
      <w:bookmarkStart w:id="54" w:name="_Toc46878836"/>
      <w:r>
        <w:t xml:space="preserve">Figure </w:t>
      </w:r>
      <w:fldSimple w:instr=" SEQ Figure \* ARABIC ">
        <w:r w:rsidR="00160DAF">
          <w:rPr>
            <w:noProof/>
          </w:rPr>
          <w:t>22</w:t>
        </w:r>
      </w:fldSimple>
      <w:r w:rsidRPr="003A2E9B">
        <w:t>: Graph of the slope of the relationship between Numeracy and SPC word score, with all other independent variables held equal.</w:t>
      </w:r>
      <w:bookmarkEnd w:id="54"/>
    </w:p>
    <w:p w14:paraId="50C5BE7D" w14:textId="32F5228B" w:rsidR="007314D3" w:rsidRPr="006F21C3" w:rsidRDefault="007314D3" w:rsidP="007314D3">
      <w:pPr>
        <w:spacing w:line="360" w:lineRule="auto"/>
        <w:rPr>
          <w:rFonts w:ascii="Times New Roman" w:hAnsi="Times New Roman" w:cs="Times New Roman"/>
          <w:sz w:val="24"/>
          <w:szCs w:val="24"/>
        </w:rPr>
      </w:pPr>
    </w:p>
    <w:p w14:paraId="46F341DD" w14:textId="77777777" w:rsidR="006701CA" w:rsidRDefault="001D576D" w:rsidP="006701CA">
      <w:pPr>
        <w:keepNext/>
        <w:spacing w:line="360" w:lineRule="auto"/>
      </w:pPr>
      <w:r w:rsidRPr="006F21C3">
        <w:rPr>
          <w:rFonts w:ascii="Times New Roman" w:hAnsi="Times New Roman" w:cs="Times New Roman"/>
          <w:noProof/>
          <w:sz w:val="24"/>
          <w:szCs w:val="24"/>
        </w:rPr>
        <w:drawing>
          <wp:inline distT="0" distB="0" distL="0" distR="0" wp14:anchorId="2BC7D457" wp14:editId="681E411E">
            <wp:extent cx="5943600" cy="336169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3361690"/>
                    </a:xfrm>
                    <a:prstGeom prst="rect">
                      <a:avLst/>
                    </a:prstGeom>
                    <a:noFill/>
                    <a:ln>
                      <a:noFill/>
                    </a:ln>
                  </pic:spPr>
                </pic:pic>
              </a:graphicData>
            </a:graphic>
          </wp:inline>
        </w:drawing>
      </w:r>
    </w:p>
    <w:p w14:paraId="2AACC1AB" w14:textId="2EA819FC" w:rsidR="00064709" w:rsidRPr="006F21C3" w:rsidRDefault="006701CA" w:rsidP="00160DAF">
      <w:pPr>
        <w:pStyle w:val="Caption"/>
        <w:rPr>
          <w:rFonts w:cs="Times New Roman"/>
          <w:szCs w:val="24"/>
        </w:rPr>
      </w:pPr>
      <w:bookmarkStart w:id="55" w:name="_Toc46878837"/>
      <w:r>
        <w:t xml:space="preserve">Figure </w:t>
      </w:r>
      <w:fldSimple w:instr=" SEQ Figure \* ARABIC ">
        <w:r w:rsidR="00160DAF">
          <w:rPr>
            <w:noProof/>
          </w:rPr>
          <w:t>23</w:t>
        </w:r>
      </w:fldSimple>
      <w:r w:rsidRPr="00B41886">
        <w:t>: Graph of the slope of the relationship between Numeracy and SPC color score, with all other independent variables held equal.</w:t>
      </w:r>
      <w:bookmarkEnd w:id="55"/>
    </w:p>
    <w:p w14:paraId="7EF560F3" w14:textId="11268D0A" w:rsidR="00BB54D7" w:rsidRPr="006F21C3" w:rsidRDefault="00795599" w:rsidP="00BB54D7">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A much larger effect was found across participants with different numeracy scores.  Participants with lower numeracy scores (Numeracy Score = 1) recorded much lower SPC word scores on average (SPC word score = 14.3) compared to participants with higher numeracy scores (</w:t>
      </w:r>
      <w:r w:rsidR="00BB54D7" w:rsidRPr="006F21C3">
        <w:rPr>
          <w:rFonts w:ascii="Times New Roman" w:hAnsi="Times New Roman" w:cs="Times New Roman"/>
          <w:sz w:val="24"/>
          <w:szCs w:val="24"/>
        </w:rPr>
        <w:t>Numeracy Score = 7, SPC word score = 18.2</w:t>
      </w:r>
      <w:r w:rsidR="00440B83" w:rsidRPr="006F21C3">
        <w:rPr>
          <w:rFonts w:ascii="Times New Roman" w:hAnsi="Times New Roman" w:cs="Times New Roman"/>
          <w:sz w:val="24"/>
          <w:szCs w:val="24"/>
        </w:rPr>
        <w:t>; Fig.</w:t>
      </w:r>
      <w:r w:rsidR="00DF2E54" w:rsidRPr="006F21C3">
        <w:rPr>
          <w:rFonts w:ascii="Times New Roman" w:hAnsi="Times New Roman" w:cs="Times New Roman"/>
          <w:sz w:val="24"/>
          <w:szCs w:val="24"/>
        </w:rPr>
        <w:t xml:space="preserve"> </w:t>
      </w:r>
      <w:r w:rsidR="00064709" w:rsidRPr="006F21C3">
        <w:rPr>
          <w:rFonts w:ascii="Times New Roman" w:hAnsi="Times New Roman" w:cs="Times New Roman"/>
          <w:sz w:val="24"/>
          <w:szCs w:val="24"/>
        </w:rPr>
        <w:t>22</w:t>
      </w:r>
      <w:r w:rsidR="00BB54D7" w:rsidRPr="006F21C3">
        <w:rPr>
          <w:rFonts w:ascii="Times New Roman" w:hAnsi="Times New Roman" w:cs="Times New Roman"/>
          <w:sz w:val="24"/>
          <w:szCs w:val="24"/>
        </w:rPr>
        <w:t>).  This increase of almost four points on average is both statistically significant and operationally meaningful</w:t>
      </w:r>
      <w:r w:rsidR="00440B83" w:rsidRPr="006F21C3">
        <w:rPr>
          <w:rFonts w:ascii="Times New Roman" w:hAnsi="Times New Roman" w:cs="Times New Roman"/>
          <w:sz w:val="24"/>
          <w:szCs w:val="24"/>
        </w:rPr>
        <w:t xml:space="preserve">. </w:t>
      </w:r>
      <w:r w:rsidR="00BB54D7" w:rsidRPr="006F21C3">
        <w:rPr>
          <w:rFonts w:ascii="Times New Roman" w:hAnsi="Times New Roman" w:cs="Times New Roman"/>
          <w:sz w:val="24"/>
          <w:szCs w:val="24"/>
        </w:rPr>
        <w:t xml:space="preserve"> </w:t>
      </w:r>
      <w:r w:rsidR="00440B83" w:rsidRPr="006F21C3">
        <w:rPr>
          <w:rFonts w:ascii="Times New Roman" w:hAnsi="Times New Roman" w:cs="Times New Roman"/>
          <w:sz w:val="24"/>
          <w:szCs w:val="24"/>
        </w:rPr>
        <w:t>P</w:t>
      </w:r>
      <w:r w:rsidR="00BB54D7" w:rsidRPr="006F21C3">
        <w:rPr>
          <w:rFonts w:ascii="Times New Roman" w:hAnsi="Times New Roman" w:cs="Times New Roman"/>
          <w:sz w:val="24"/>
          <w:szCs w:val="24"/>
        </w:rPr>
        <w:t>articipants with lower numeracy scores are more confused about the correct ordering of the convective outlook’s words from lowest to highest risk.</w:t>
      </w:r>
      <w:r w:rsidR="007314D3" w:rsidRPr="006F21C3">
        <w:rPr>
          <w:rFonts w:ascii="Times New Roman" w:hAnsi="Times New Roman" w:cs="Times New Roman"/>
          <w:sz w:val="24"/>
          <w:szCs w:val="24"/>
        </w:rPr>
        <w:t xml:space="preserve">  A similar relationship was also found with SPC color scores</w:t>
      </w:r>
      <w:r w:rsidR="00440B83" w:rsidRPr="006F21C3">
        <w:rPr>
          <w:rFonts w:ascii="Times New Roman" w:hAnsi="Times New Roman" w:cs="Times New Roman"/>
          <w:sz w:val="24"/>
          <w:szCs w:val="24"/>
        </w:rPr>
        <w:t>.  P</w:t>
      </w:r>
      <w:r w:rsidR="007314D3" w:rsidRPr="006F21C3">
        <w:rPr>
          <w:rFonts w:ascii="Times New Roman" w:hAnsi="Times New Roman" w:cs="Times New Roman"/>
          <w:sz w:val="24"/>
          <w:szCs w:val="24"/>
        </w:rPr>
        <w:t>articipants with lower numeracy scores also scored lower (Numeracy Score = 1, SPC color score = 14.0) than those with higher numeracy scores (Numeracy Score = 7, SPC color score = 17.8</w:t>
      </w:r>
      <w:r w:rsidR="00440B83" w:rsidRPr="006F21C3">
        <w:rPr>
          <w:rFonts w:ascii="Times New Roman" w:hAnsi="Times New Roman" w:cs="Times New Roman"/>
          <w:sz w:val="24"/>
          <w:szCs w:val="24"/>
        </w:rPr>
        <w:t>; Fig.</w:t>
      </w:r>
      <w:r w:rsidR="00DF2E54" w:rsidRPr="006F21C3">
        <w:rPr>
          <w:rFonts w:ascii="Times New Roman" w:hAnsi="Times New Roman" w:cs="Times New Roman"/>
          <w:sz w:val="24"/>
          <w:szCs w:val="24"/>
        </w:rPr>
        <w:t xml:space="preserve"> </w:t>
      </w:r>
      <w:r w:rsidR="00064709" w:rsidRPr="006F21C3">
        <w:rPr>
          <w:rFonts w:ascii="Times New Roman" w:hAnsi="Times New Roman" w:cs="Times New Roman"/>
          <w:sz w:val="24"/>
          <w:szCs w:val="24"/>
        </w:rPr>
        <w:t>23</w:t>
      </w:r>
      <w:r w:rsidR="007314D3" w:rsidRPr="006F21C3">
        <w:rPr>
          <w:rFonts w:ascii="Times New Roman" w:hAnsi="Times New Roman" w:cs="Times New Roman"/>
          <w:sz w:val="24"/>
          <w:szCs w:val="24"/>
        </w:rPr>
        <w:t>).  The results from these two models suggest numeracy is strongly related to SPC convective outlook interpretation, more so than any of the other variables tested.</w:t>
      </w:r>
    </w:p>
    <w:p w14:paraId="36C24144" w14:textId="77777777" w:rsidR="00160DAF" w:rsidRDefault="001D576D" w:rsidP="00160DAF">
      <w:pPr>
        <w:keepNext/>
        <w:spacing w:line="360" w:lineRule="auto"/>
      </w:pPr>
      <w:r w:rsidRPr="006F21C3">
        <w:rPr>
          <w:rFonts w:ascii="Times New Roman" w:hAnsi="Times New Roman" w:cs="Times New Roman"/>
          <w:noProof/>
          <w:sz w:val="24"/>
          <w:szCs w:val="24"/>
        </w:rPr>
        <w:drawing>
          <wp:inline distT="0" distB="0" distL="0" distR="0" wp14:anchorId="610E39DB" wp14:editId="0F27A09A">
            <wp:extent cx="5943600" cy="336169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3361690"/>
                    </a:xfrm>
                    <a:prstGeom prst="rect">
                      <a:avLst/>
                    </a:prstGeom>
                    <a:noFill/>
                    <a:ln>
                      <a:noFill/>
                    </a:ln>
                  </pic:spPr>
                </pic:pic>
              </a:graphicData>
            </a:graphic>
          </wp:inline>
        </w:drawing>
      </w:r>
    </w:p>
    <w:p w14:paraId="182235C8" w14:textId="45577927" w:rsidR="00DF2E54" w:rsidRPr="006F21C3" w:rsidRDefault="00160DAF" w:rsidP="00160DAF">
      <w:pPr>
        <w:pStyle w:val="Caption"/>
        <w:rPr>
          <w:rFonts w:cs="Times New Roman"/>
          <w:szCs w:val="24"/>
        </w:rPr>
      </w:pPr>
      <w:bookmarkStart w:id="56" w:name="_Toc46878838"/>
      <w:r>
        <w:t xml:space="preserve">Figure </w:t>
      </w:r>
      <w:fldSimple w:instr=" SEQ Figure \* ARABIC ">
        <w:r>
          <w:rPr>
            <w:noProof/>
          </w:rPr>
          <w:t>24</w:t>
        </w:r>
      </w:fldSimple>
      <w:r w:rsidRPr="00474F18">
        <w:t>: Graph of the slope of the relationship between Tornado Warning Responsiveness and SPC word score, with all other independent variables held equal.</w:t>
      </w:r>
      <w:bookmarkEnd w:id="56"/>
    </w:p>
    <w:p w14:paraId="46B0955E" w14:textId="16025F57" w:rsidR="00BB54D7" w:rsidRPr="006F21C3" w:rsidRDefault="00BB54D7" w:rsidP="007619E1">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Participant’s reported tornado warning responsiveness was also related to their SPC word scores, though with some caveats.  </w:t>
      </w:r>
      <w:r w:rsidR="007619E1" w:rsidRPr="006F21C3">
        <w:rPr>
          <w:rFonts w:ascii="Times New Roman" w:hAnsi="Times New Roman" w:cs="Times New Roman"/>
          <w:sz w:val="24"/>
          <w:szCs w:val="24"/>
        </w:rPr>
        <w:t>Participants that reported being very responsive to tornado warnings (Responsivenss = 5) had higher SPC word scores (SPC word score = 16.0) than those who reported being less responsive (Responsiveness = 1, SPC word score = 14.6</w:t>
      </w:r>
      <w:r w:rsidR="00440B83" w:rsidRPr="006F21C3">
        <w:rPr>
          <w:rFonts w:ascii="Times New Roman" w:hAnsi="Times New Roman" w:cs="Times New Roman"/>
          <w:sz w:val="24"/>
          <w:szCs w:val="24"/>
        </w:rPr>
        <w:t>; Fig.</w:t>
      </w:r>
      <w:r w:rsidR="00DF2E54" w:rsidRPr="006F21C3">
        <w:rPr>
          <w:rFonts w:ascii="Times New Roman" w:hAnsi="Times New Roman" w:cs="Times New Roman"/>
          <w:sz w:val="24"/>
          <w:szCs w:val="24"/>
        </w:rPr>
        <w:t xml:space="preserve"> </w:t>
      </w:r>
      <w:r w:rsidR="00064709" w:rsidRPr="006F21C3">
        <w:rPr>
          <w:rFonts w:ascii="Times New Roman" w:hAnsi="Times New Roman" w:cs="Times New Roman"/>
          <w:sz w:val="24"/>
          <w:szCs w:val="24"/>
        </w:rPr>
        <w:t>24</w:t>
      </w:r>
      <w:r w:rsidR="007619E1" w:rsidRPr="006F21C3">
        <w:rPr>
          <w:rFonts w:ascii="Times New Roman" w:hAnsi="Times New Roman" w:cs="Times New Roman"/>
          <w:sz w:val="24"/>
          <w:szCs w:val="24"/>
        </w:rPr>
        <w:t>).  Similar to age</w:t>
      </w:r>
      <w:r w:rsidR="00523B64" w:rsidRPr="006F21C3">
        <w:rPr>
          <w:rFonts w:ascii="Times New Roman" w:hAnsi="Times New Roman" w:cs="Times New Roman"/>
          <w:sz w:val="24"/>
          <w:szCs w:val="24"/>
        </w:rPr>
        <w:t xml:space="preserve"> however</w:t>
      </w:r>
      <w:r w:rsidR="00440B83" w:rsidRPr="006F21C3">
        <w:rPr>
          <w:rFonts w:ascii="Times New Roman" w:hAnsi="Times New Roman" w:cs="Times New Roman"/>
          <w:sz w:val="24"/>
          <w:szCs w:val="24"/>
        </w:rPr>
        <w:t>,</w:t>
      </w:r>
      <w:r w:rsidR="007619E1" w:rsidRPr="006F21C3">
        <w:rPr>
          <w:rFonts w:ascii="Times New Roman" w:hAnsi="Times New Roman" w:cs="Times New Roman"/>
          <w:sz w:val="24"/>
          <w:szCs w:val="24"/>
        </w:rPr>
        <w:t xml:space="preserve"> very few individuals recorded responsiveness scores less than two</w:t>
      </w:r>
      <w:r w:rsidR="00440B83" w:rsidRPr="006F21C3">
        <w:rPr>
          <w:rFonts w:ascii="Times New Roman" w:hAnsi="Times New Roman" w:cs="Times New Roman"/>
          <w:sz w:val="24"/>
          <w:szCs w:val="24"/>
        </w:rPr>
        <w:t xml:space="preserve">.  </w:t>
      </w:r>
      <w:r w:rsidR="00523B64" w:rsidRPr="006F21C3">
        <w:rPr>
          <w:rFonts w:ascii="Times New Roman" w:hAnsi="Times New Roman" w:cs="Times New Roman"/>
          <w:sz w:val="24"/>
          <w:szCs w:val="24"/>
        </w:rPr>
        <w:t>This introduces some</w:t>
      </w:r>
      <w:r w:rsidR="00440B83" w:rsidRPr="006F21C3">
        <w:rPr>
          <w:rFonts w:ascii="Times New Roman" w:hAnsi="Times New Roman" w:cs="Times New Roman"/>
          <w:sz w:val="24"/>
          <w:szCs w:val="24"/>
        </w:rPr>
        <w:t xml:space="preserve"> </w:t>
      </w:r>
      <w:r w:rsidR="00523B64" w:rsidRPr="006F21C3">
        <w:rPr>
          <w:rFonts w:ascii="Times New Roman" w:hAnsi="Times New Roman" w:cs="Times New Roman"/>
          <w:sz w:val="24"/>
          <w:szCs w:val="24"/>
        </w:rPr>
        <w:t>uncertainty in</w:t>
      </w:r>
      <w:r w:rsidR="007619E1" w:rsidRPr="006F21C3">
        <w:rPr>
          <w:rFonts w:ascii="Times New Roman" w:hAnsi="Times New Roman" w:cs="Times New Roman"/>
          <w:sz w:val="24"/>
          <w:szCs w:val="24"/>
        </w:rPr>
        <w:t xml:space="preserve"> the strength of the relationship with so few available data points </w:t>
      </w:r>
      <w:r w:rsidR="00440B83" w:rsidRPr="006F21C3">
        <w:rPr>
          <w:rFonts w:ascii="Times New Roman" w:hAnsi="Times New Roman" w:cs="Times New Roman"/>
          <w:sz w:val="24"/>
          <w:szCs w:val="24"/>
        </w:rPr>
        <w:t xml:space="preserve">from which </w:t>
      </w:r>
      <w:r w:rsidR="007619E1" w:rsidRPr="006F21C3">
        <w:rPr>
          <w:rFonts w:ascii="Times New Roman" w:hAnsi="Times New Roman" w:cs="Times New Roman"/>
          <w:sz w:val="24"/>
          <w:szCs w:val="24"/>
        </w:rPr>
        <w:t xml:space="preserve">to build a linear model.  </w:t>
      </w:r>
      <w:r w:rsidR="00523B64" w:rsidRPr="006F21C3">
        <w:rPr>
          <w:rFonts w:ascii="Times New Roman" w:hAnsi="Times New Roman" w:cs="Times New Roman"/>
          <w:sz w:val="24"/>
          <w:szCs w:val="24"/>
        </w:rPr>
        <w:t>Additionally, the identified</w:t>
      </w:r>
      <w:r w:rsidR="007619E1" w:rsidRPr="006F21C3">
        <w:rPr>
          <w:rFonts w:ascii="Times New Roman" w:hAnsi="Times New Roman" w:cs="Times New Roman"/>
          <w:sz w:val="24"/>
          <w:szCs w:val="24"/>
        </w:rPr>
        <w:t xml:space="preserve"> slope is </w:t>
      </w:r>
      <w:r w:rsidR="00F956DA" w:rsidRPr="006F21C3">
        <w:rPr>
          <w:rFonts w:ascii="Times New Roman" w:hAnsi="Times New Roman" w:cs="Times New Roman"/>
          <w:sz w:val="24"/>
          <w:szCs w:val="24"/>
        </w:rPr>
        <w:t>not very steep</w:t>
      </w:r>
      <w:r w:rsidR="007A2131" w:rsidRPr="006F21C3">
        <w:rPr>
          <w:rFonts w:ascii="Times New Roman" w:hAnsi="Times New Roman" w:cs="Times New Roman"/>
          <w:sz w:val="24"/>
          <w:szCs w:val="24"/>
        </w:rPr>
        <w:t xml:space="preserve">, </w:t>
      </w:r>
      <w:r w:rsidR="00440B83" w:rsidRPr="006F21C3">
        <w:rPr>
          <w:rFonts w:ascii="Times New Roman" w:hAnsi="Times New Roman" w:cs="Times New Roman"/>
          <w:sz w:val="24"/>
          <w:szCs w:val="24"/>
        </w:rPr>
        <w:t>which suggests</w:t>
      </w:r>
      <w:r w:rsidR="007A2131" w:rsidRPr="006F21C3">
        <w:rPr>
          <w:rFonts w:ascii="Times New Roman" w:hAnsi="Times New Roman" w:cs="Times New Roman"/>
          <w:sz w:val="24"/>
          <w:szCs w:val="24"/>
        </w:rPr>
        <w:t xml:space="preserve"> </w:t>
      </w:r>
      <w:r w:rsidR="00F956DA" w:rsidRPr="006F21C3">
        <w:rPr>
          <w:rFonts w:ascii="Times New Roman" w:hAnsi="Times New Roman" w:cs="Times New Roman"/>
          <w:sz w:val="24"/>
          <w:szCs w:val="24"/>
        </w:rPr>
        <w:t>that tornado warning responsiveness is not strongly related to SPC word score like numeracy is</w:t>
      </w:r>
      <w:r w:rsidR="007A2131" w:rsidRPr="006F21C3">
        <w:rPr>
          <w:rFonts w:ascii="Times New Roman" w:hAnsi="Times New Roman" w:cs="Times New Roman"/>
          <w:sz w:val="24"/>
          <w:szCs w:val="24"/>
        </w:rPr>
        <w:t>.</w:t>
      </w:r>
      <w:r w:rsidR="007314D3" w:rsidRPr="006F21C3">
        <w:rPr>
          <w:rFonts w:ascii="Times New Roman" w:hAnsi="Times New Roman" w:cs="Times New Roman"/>
          <w:sz w:val="24"/>
          <w:szCs w:val="24"/>
        </w:rPr>
        <w:t xml:space="preserve">  </w:t>
      </w:r>
      <w:r w:rsidR="00C55266" w:rsidRPr="006F21C3">
        <w:rPr>
          <w:rFonts w:ascii="Times New Roman" w:hAnsi="Times New Roman" w:cs="Times New Roman"/>
          <w:sz w:val="24"/>
          <w:szCs w:val="24"/>
        </w:rPr>
        <w:t>N</w:t>
      </w:r>
      <w:r w:rsidR="007314D3" w:rsidRPr="006F21C3">
        <w:rPr>
          <w:rFonts w:ascii="Times New Roman" w:hAnsi="Times New Roman" w:cs="Times New Roman"/>
          <w:sz w:val="24"/>
          <w:szCs w:val="24"/>
        </w:rPr>
        <w:t>o significant relationship</w:t>
      </w:r>
      <w:r w:rsidR="00C55266" w:rsidRPr="006F21C3">
        <w:rPr>
          <w:rFonts w:ascii="Times New Roman" w:hAnsi="Times New Roman" w:cs="Times New Roman"/>
          <w:sz w:val="24"/>
          <w:szCs w:val="24"/>
        </w:rPr>
        <w:t xml:space="preserve"> existed</w:t>
      </w:r>
      <w:r w:rsidR="007314D3" w:rsidRPr="006F21C3">
        <w:rPr>
          <w:rFonts w:ascii="Times New Roman" w:hAnsi="Times New Roman" w:cs="Times New Roman"/>
          <w:sz w:val="24"/>
          <w:szCs w:val="24"/>
        </w:rPr>
        <w:t xml:space="preserve"> between tornado responsiveness and SPC color ranking scores,</w:t>
      </w:r>
      <w:r w:rsidR="00C55266" w:rsidRPr="006F21C3">
        <w:rPr>
          <w:rFonts w:ascii="Times New Roman" w:hAnsi="Times New Roman" w:cs="Times New Roman"/>
          <w:sz w:val="24"/>
          <w:szCs w:val="24"/>
        </w:rPr>
        <w:t xml:space="preserve"> which suggests</w:t>
      </w:r>
      <w:r w:rsidR="007314D3" w:rsidRPr="006F21C3">
        <w:rPr>
          <w:rFonts w:ascii="Times New Roman" w:hAnsi="Times New Roman" w:cs="Times New Roman"/>
          <w:sz w:val="24"/>
          <w:szCs w:val="24"/>
        </w:rPr>
        <w:t xml:space="preserve"> tornado responsiveness is not strongly related to outlook understanding.</w:t>
      </w:r>
    </w:p>
    <w:p w14:paraId="69A35EC9" w14:textId="77777777" w:rsidR="00160DAF" w:rsidRDefault="001D576D" w:rsidP="00160DAF">
      <w:pPr>
        <w:keepNext/>
        <w:spacing w:line="360" w:lineRule="auto"/>
      </w:pPr>
      <w:r w:rsidRPr="006F21C3">
        <w:rPr>
          <w:rFonts w:ascii="Times New Roman" w:hAnsi="Times New Roman" w:cs="Times New Roman"/>
          <w:noProof/>
          <w:sz w:val="24"/>
          <w:szCs w:val="24"/>
        </w:rPr>
        <w:drawing>
          <wp:inline distT="0" distB="0" distL="0" distR="0" wp14:anchorId="47DBF453" wp14:editId="245345EA">
            <wp:extent cx="5943600" cy="336169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3361690"/>
                    </a:xfrm>
                    <a:prstGeom prst="rect">
                      <a:avLst/>
                    </a:prstGeom>
                    <a:noFill/>
                    <a:ln>
                      <a:noFill/>
                    </a:ln>
                  </pic:spPr>
                </pic:pic>
              </a:graphicData>
            </a:graphic>
          </wp:inline>
        </w:drawing>
      </w:r>
    </w:p>
    <w:p w14:paraId="34313164" w14:textId="36D00DE2" w:rsidR="00BB54D7" w:rsidRPr="006F21C3" w:rsidRDefault="00160DAF" w:rsidP="00160DAF">
      <w:pPr>
        <w:pStyle w:val="Caption"/>
        <w:rPr>
          <w:rFonts w:cs="Times New Roman"/>
          <w:szCs w:val="24"/>
        </w:rPr>
      </w:pPr>
      <w:bookmarkStart w:id="57" w:name="_Toc46878839"/>
      <w:r>
        <w:t xml:space="preserve">Figure </w:t>
      </w:r>
      <w:fldSimple w:instr=" SEQ Figure \* ARABIC ">
        <w:r>
          <w:rPr>
            <w:noProof/>
          </w:rPr>
          <w:t>25</w:t>
        </w:r>
      </w:fldSimple>
      <w:r w:rsidRPr="00AD0F7B">
        <w:t>: Graph of the slope of the relationship between Disaster Preparedness and SPC word score, with all other independent variables held equal.</w:t>
      </w:r>
      <w:bookmarkEnd w:id="57"/>
    </w:p>
    <w:p w14:paraId="1F8AF362" w14:textId="198CBB31" w:rsidR="00DF2E54" w:rsidRPr="006F21C3" w:rsidRDefault="00DF2E54" w:rsidP="00BB54D7">
      <w:pPr>
        <w:spacing w:line="360" w:lineRule="auto"/>
        <w:rPr>
          <w:rFonts w:ascii="Times New Roman" w:hAnsi="Times New Roman" w:cs="Times New Roman"/>
          <w:sz w:val="24"/>
          <w:szCs w:val="24"/>
        </w:rPr>
      </w:pPr>
    </w:p>
    <w:p w14:paraId="3DAD2725" w14:textId="2884F83C" w:rsidR="007314D3" w:rsidRPr="006F21C3" w:rsidRDefault="007314D3" w:rsidP="007314D3">
      <w:pPr>
        <w:spacing w:line="360" w:lineRule="auto"/>
        <w:rPr>
          <w:rFonts w:ascii="Times New Roman" w:hAnsi="Times New Roman" w:cs="Times New Roman"/>
          <w:sz w:val="24"/>
          <w:szCs w:val="24"/>
        </w:rPr>
      </w:pPr>
    </w:p>
    <w:p w14:paraId="2BAD4AAD" w14:textId="77777777" w:rsidR="00160DAF" w:rsidRDefault="001D576D" w:rsidP="00160DAF">
      <w:pPr>
        <w:keepNext/>
        <w:spacing w:line="360" w:lineRule="auto"/>
      </w:pPr>
      <w:r w:rsidRPr="006F21C3">
        <w:rPr>
          <w:rFonts w:ascii="Times New Roman" w:hAnsi="Times New Roman" w:cs="Times New Roman"/>
          <w:noProof/>
          <w:sz w:val="24"/>
          <w:szCs w:val="24"/>
        </w:rPr>
        <w:drawing>
          <wp:inline distT="0" distB="0" distL="0" distR="0" wp14:anchorId="5E6728A0" wp14:editId="35927590">
            <wp:extent cx="5943600" cy="336169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3361690"/>
                    </a:xfrm>
                    <a:prstGeom prst="rect">
                      <a:avLst/>
                    </a:prstGeom>
                    <a:noFill/>
                    <a:ln>
                      <a:noFill/>
                    </a:ln>
                  </pic:spPr>
                </pic:pic>
              </a:graphicData>
            </a:graphic>
          </wp:inline>
        </w:drawing>
      </w:r>
    </w:p>
    <w:p w14:paraId="0F34D0C5" w14:textId="76C6E1A6" w:rsidR="00DF2E54" w:rsidRPr="006F21C3" w:rsidRDefault="00160DAF" w:rsidP="00160DAF">
      <w:pPr>
        <w:pStyle w:val="Caption"/>
        <w:rPr>
          <w:rFonts w:cs="Times New Roman"/>
          <w:szCs w:val="24"/>
        </w:rPr>
      </w:pPr>
      <w:bookmarkStart w:id="58" w:name="_Toc46878840"/>
      <w:r>
        <w:t xml:space="preserve">Figure </w:t>
      </w:r>
      <w:fldSimple w:instr=" SEQ Figure \* ARABIC ">
        <w:r>
          <w:rPr>
            <w:noProof/>
          </w:rPr>
          <w:t>26</w:t>
        </w:r>
      </w:fldSimple>
      <w:r w:rsidRPr="00B40F2D">
        <w:t>: Graph of the slope of the relationship between Disaster Preparedness and SPC color score, with all other independent variables held equal.</w:t>
      </w:r>
      <w:bookmarkEnd w:id="58"/>
    </w:p>
    <w:p w14:paraId="23FA16F2" w14:textId="3C72329F" w:rsidR="0009179F" w:rsidRPr="006F21C3" w:rsidRDefault="007A2131" w:rsidP="00BB54D7">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Disaster preparedness of participants was negatively related to their SPC word scores, unlike responsiveness.  Participants that reported having a disaster kit, a small emergency kit, and a disaster communication kit </w:t>
      </w:r>
      <w:r w:rsidR="006720BE" w:rsidRPr="006F21C3">
        <w:rPr>
          <w:rFonts w:ascii="Times New Roman" w:hAnsi="Times New Roman" w:cs="Times New Roman"/>
          <w:sz w:val="24"/>
          <w:szCs w:val="24"/>
        </w:rPr>
        <w:t>(Preparedness = 3) scored</w:t>
      </w:r>
      <w:r w:rsidR="00523B64" w:rsidRPr="006F21C3">
        <w:rPr>
          <w:rFonts w:ascii="Times New Roman" w:hAnsi="Times New Roman" w:cs="Times New Roman"/>
          <w:sz w:val="24"/>
          <w:szCs w:val="24"/>
        </w:rPr>
        <w:t xml:space="preserve"> lower</w:t>
      </w:r>
      <w:r w:rsidR="006720BE" w:rsidRPr="006F21C3">
        <w:rPr>
          <w:rFonts w:ascii="Times New Roman" w:hAnsi="Times New Roman" w:cs="Times New Roman"/>
          <w:sz w:val="24"/>
          <w:szCs w:val="24"/>
        </w:rPr>
        <w:t xml:space="preserve"> (SPC word score = 1</w:t>
      </w:r>
      <w:r w:rsidR="005D0D4D" w:rsidRPr="006F21C3">
        <w:rPr>
          <w:rFonts w:ascii="Times New Roman" w:hAnsi="Times New Roman" w:cs="Times New Roman"/>
          <w:sz w:val="24"/>
          <w:szCs w:val="24"/>
        </w:rPr>
        <w:t>4.9</w:t>
      </w:r>
      <w:r w:rsidR="006720BE" w:rsidRPr="006F21C3">
        <w:rPr>
          <w:rFonts w:ascii="Times New Roman" w:hAnsi="Times New Roman" w:cs="Times New Roman"/>
          <w:sz w:val="24"/>
          <w:szCs w:val="24"/>
        </w:rPr>
        <w:t>)</w:t>
      </w:r>
      <w:r w:rsidR="005D0D4D" w:rsidRPr="006F21C3">
        <w:rPr>
          <w:rFonts w:ascii="Times New Roman" w:hAnsi="Times New Roman" w:cs="Times New Roman"/>
          <w:sz w:val="24"/>
          <w:szCs w:val="24"/>
        </w:rPr>
        <w:t xml:space="preserve"> </w:t>
      </w:r>
      <w:r w:rsidR="006720BE" w:rsidRPr="006F21C3">
        <w:rPr>
          <w:rFonts w:ascii="Times New Roman" w:hAnsi="Times New Roman" w:cs="Times New Roman"/>
          <w:sz w:val="24"/>
          <w:szCs w:val="24"/>
        </w:rPr>
        <w:t>than those without</w:t>
      </w:r>
      <w:r w:rsidR="005D0D4D" w:rsidRPr="006F21C3">
        <w:rPr>
          <w:rFonts w:ascii="Times New Roman" w:hAnsi="Times New Roman" w:cs="Times New Roman"/>
          <w:sz w:val="24"/>
          <w:szCs w:val="24"/>
        </w:rPr>
        <w:t xml:space="preserve"> (Preparedness = 0, SPC word score = 15.7</w:t>
      </w:r>
      <w:r w:rsidR="00C55266" w:rsidRPr="006F21C3">
        <w:rPr>
          <w:rFonts w:ascii="Times New Roman" w:hAnsi="Times New Roman" w:cs="Times New Roman"/>
          <w:sz w:val="24"/>
          <w:szCs w:val="24"/>
        </w:rPr>
        <w:t>; Fig.</w:t>
      </w:r>
      <w:r w:rsidR="000B3B43" w:rsidRPr="006F21C3">
        <w:rPr>
          <w:rFonts w:ascii="Times New Roman" w:hAnsi="Times New Roman" w:cs="Times New Roman"/>
          <w:sz w:val="24"/>
          <w:szCs w:val="24"/>
        </w:rPr>
        <w:t xml:space="preserve"> 2</w:t>
      </w:r>
      <w:r w:rsidR="00064709" w:rsidRPr="006F21C3">
        <w:rPr>
          <w:rFonts w:ascii="Times New Roman" w:hAnsi="Times New Roman" w:cs="Times New Roman"/>
          <w:sz w:val="24"/>
          <w:szCs w:val="24"/>
        </w:rPr>
        <w:t>5</w:t>
      </w:r>
      <w:r w:rsidR="005D0D4D" w:rsidRPr="006F21C3">
        <w:rPr>
          <w:rFonts w:ascii="Times New Roman" w:hAnsi="Times New Roman" w:cs="Times New Roman"/>
          <w:sz w:val="24"/>
          <w:szCs w:val="24"/>
        </w:rPr>
        <w:t>).  Though statistically significant, this is a very shallow slope with a 0.8 point difference across the four levels of preparedness.</w:t>
      </w:r>
      <w:r w:rsidR="0009179F" w:rsidRPr="006F21C3">
        <w:rPr>
          <w:rFonts w:ascii="Times New Roman" w:hAnsi="Times New Roman" w:cs="Times New Roman"/>
          <w:sz w:val="24"/>
          <w:szCs w:val="24"/>
        </w:rPr>
        <w:t xml:space="preserve">  Similar findings emerged in the SPC color model, </w:t>
      </w:r>
      <w:r w:rsidR="00C55266" w:rsidRPr="006F21C3">
        <w:rPr>
          <w:rFonts w:ascii="Times New Roman" w:hAnsi="Times New Roman" w:cs="Times New Roman"/>
          <w:sz w:val="24"/>
          <w:szCs w:val="24"/>
        </w:rPr>
        <w:t>as</w:t>
      </w:r>
      <w:r w:rsidR="0009179F" w:rsidRPr="006F21C3">
        <w:rPr>
          <w:rFonts w:ascii="Times New Roman" w:hAnsi="Times New Roman" w:cs="Times New Roman"/>
          <w:sz w:val="24"/>
          <w:szCs w:val="24"/>
        </w:rPr>
        <w:t xml:space="preserve"> more prepared participants also scor</w:t>
      </w:r>
      <w:r w:rsidR="00C55266" w:rsidRPr="006F21C3">
        <w:rPr>
          <w:rFonts w:ascii="Times New Roman" w:hAnsi="Times New Roman" w:cs="Times New Roman"/>
          <w:sz w:val="24"/>
          <w:szCs w:val="24"/>
        </w:rPr>
        <w:t>ed</w:t>
      </w:r>
      <w:r w:rsidR="0009179F" w:rsidRPr="006F21C3">
        <w:rPr>
          <w:rFonts w:ascii="Times New Roman" w:hAnsi="Times New Roman" w:cs="Times New Roman"/>
          <w:sz w:val="24"/>
          <w:szCs w:val="24"/>
        </w:rPr>
        <w:t xml:space="preserve"> slightly lower (Preparedness = 3, SPC color score = 14.7) than those who were less prepared (Preparedness = 0, SPC color score = 15.3</w:t>
      </w:r>
      <w:r w:rsidR="00C55266" w:rsidRPr="006F21C3">
        <w:rPr>
          <w:rFonts w:ascii="Times New Roman" w:hAnsi="Times New Roman" w:cs="Times New Roman"/>
          <w:sz w:val="24"/>
          <w:szCs w:val="24"/>
        </w:rPr>
        <w:t>; Fig.</w:t>
      </w:r>
      <w:r w:rsidR="000B3B43" w:rsidRPr="006F21C3">
        <w:rPr>
          <w:rFonts w:ascii="Times New Roman" w:hAnsi="Times New Roman" w:cs="Times New Roman"/>
          <w:sz w:val="24"/>
          <w:szCs w:val="24"/>
        </w:rPr>
        <w:t xml:space="preserve"> 2</w:t>
      </w:r>
      <w:r w:rsidR="00064709" w:rsidRPr="006F21C3">
        <w:rPr>
          <w:rFonts w:ascii="Times New Roman" w:hAnsi="Times New Roman" w:cs="Times New Roman"/>
          <w:sz w:val="24"/>
          <w:szCs w:val="24"/>
        </w:rPr>
        <w:t>6</w:t>
      </w:r>
      <w:r w:rsidR="0009179F" w:rsidRPr="006F21C3">
        <w:rPr>
          <w:rFonts w:ascii="Times New Roman" w:hAnsi="Times New Roman" w:cs="Times New Roman"/>
          <w:sz w:val="24"/>
          <w:szCs w:val="24"/>
        </w:rPr>
        <w:t>).  Overall, disaster preparedness does not appear to have a strong relationship with SPC outlook comprehension, with a nearly flat slope present in both models.</w:t>
      </w:r>
    </w:p>
    <w:p w14:paraId="02F6984E" w14:textId="77777777" w:rsidR="0009179F" w:rsidRPr="006F21C3" w:rsidRDefault="0009179F" w:rsidP="0009179F">
      <w:pPr>
        <w:spacing w:line="360" w:lineRule="auto"/>
        <w:rPr>
          <w:rFonts w:ascii="Times New Roman" w:hAnsi="Times New Roman" w:cs="Times New Roman"/>
          <w:sz w:val="24"/>
          <w:szCs w:val="24"/>
        </w:rPr>
      </w:pPr>
    </w:p>
    <w:p w14:paraId="4B475BF3" w14:textId="77777777" w:rsidR="00160DAF" w:rsidRDefault="001D576D" w:rsidP="00160DAF">
      <w:pPr>
        <w:keepNext/>
        <w:spacing w:line="360" w:lineRule="auto"/>
      </w:pPr>
      <w:r w:rsidRPr="006F21C3">
        <w:rPr>
          <w:rFonts w:ascii="Times New Roman" w:hAnsi="Times New Roman" w:cs="Times New Roman"/>
          <w:noProof/>
          <w:sz w:val="24"/>
          <w:szCs w:val="24"/>
        </w:rPr>
        <w:drawing>
          <wp:inline distT="0" distB="0" distL="0" distR="0" wp14:anchorId="06FD7F35" wp14:editId="3B361AC5">
            <wp:extent cx="5943600" cy="336169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3361690"/>
                    </a:xfrm>
                    <a:prstGeom prst="rect">
                      <a:avLst/>
                    </a:prstGeom>
                    <a:noFill/>
                    <a:ln>
                      <a:noFill/>
                    </a:ln>
                  </pic:spPr>
                </pic:pic>
              </a:graphicData>
            </a:graphic>
          </wp:inline>
        </w:drawing>
      </w:r>
    </w:p>
    <w:p w14:paraId="11DB90B4" w14:textId="40803F90" w:rsidR="000B3B43" w:rsidRPr="006F21C3" w:rsidRDefault="00160DAF" w:rsidP="00160DAF">
      <w:pPr>
        <w:pStyle w:val="Caption"/>
        <w:rPr>
          <w:rFonts w:cs="Times New Roman"/>
          <w:szCs w:val="24"/>
        </w:rPr>
      </w:pPr>
      <w:bookmarkStart w:id="59" w:name="_Toc46878841"/>
      <w:r>
        <w:t xml:space="preserve">Figure </w:t>
      </w:r>
      <w:fldSimple w:instr=" SEQ Figure \* ARABIC ">
        <w:r>
          <w:rPr>
            <w:noProof/>
          </w:rPr>
          <w:t>27</w:t>
        </w:r>
      </w:fldSimple>
      <w:r w:rsidRPr="00AD1952">
        <w:t>: Graph of the slope of the relationship between Subjective Tornado Watch/Warning Understanding and SPC color score, with all other independent variables held equal.</w:t>
      </w:r>
      <w:bookmarkEnd w:id="59"/>
    </w:p>
    <w:p w14:paraId="138F7E8D" w14:textId="0D235D30" w:rsidR="0009179F" w:rsidRPr="006F21C3" w:rsidRDefault="0009179F" w:rsidP="00BB54D7">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Though not significantly related to SPC word scores, participant’s subjective tornado watch/warning interpretation ability was significantly related to their SPC color ranking scores.  Participants more confident in their ability to tell tornado watches from tornado warnings scored higher (Certainty in Knowing Difference = Definitely Yes, SPC color score = 15.3) than those who were less confident (Certainty in Knowing Difference = Definitely No, SPC color score = 14</w:t>
      </w:r>
      <w:r w:rsidR="00C55266" w:rsidRPr="006F21C3">
        <w:rPr>
          <w:rFonts w:ascii="Times New Roman" w:hAnsi="Times New Roman" w:cs="Times New Roman"/>
          <w:sz w:val="24"/>
          <w:szCs w:val="24"/>
        </w:rPr>
        <w:t>; Fig.</w:t>
      </w:r>
      <w:r w:rsidR="00810634" w:rsidRPr="006F21C3">
        <w:rPr>
          <w:rFonts w:ascii="Times New Roman" w:hAnsi="Times New Roman" w:cs="Times New Roman"/>
          <w:sz w:val="24"/>
          <w:szCs w:val="24"/>
        </w:rPr>
        <w:t xml:space="preserve"> 2</w:t>
      </w:r>
      <w:r w:rsidR="00064709" w:rsidRPr="006F21C3">
        <w:rPr>
          <w:rFonts w:ascii="Times New Roman" w:hAnsi="Times New Roman" w:cs="Times New Roman"/>
          <w:sz w:val="24"/>
          <w:szCs w:val="24"/>
        </w:rPr>
        <w:t>7</w:t>
      </w:r>
      <w:r w:rsidRPr="006F21C3">
        <w:rPr>
          <w:rFonts w:ascii="Times New Roman" w:hAnsi="Times New Roman" w:cs="Times New Roman"/>
          <w:sz w:val="24"/>
          <w:szCs w:val="24"/>
        </w:rPr>
        <w:t>).  Similar to education, this change of about one point in the 20-point color ranking score is not very large</w:t>
      </w:r>
      <w:r w:rsidR="00C55266" w:rsidRPr="006F21C3">
        <w:rPr>
          <w:rFonts w:ascii="Times New Roman" w:hAnsi="Times New Roman" w:cs="Times New Roman"/>
          <w:sz w:val="24"/>
          <w:szCs w:val="24"/>
        </w:rPr>
        <w:t>.  F</w:t>
      </w:r>
      <w:r w:rsidRPr="006F21C3">
        <w:rPr>
          <w:rFonts w:ascii="Times New Roman" w:hAnsi="Times New Roman" w:cs="Times New Roman"/>
          <w:sz w:val="24"/>
          <w:szCs w:val="24"/>
        </w:rPr>
        <w:t xml:space="preserve">ew participants believed they would be unable to properly discern tornado watches from warnings, </w:t>
      </w:r>
      <w:r w:rsidR="00C55266" w:rsidRPr="006F21C3">
        <w:rPr>
          <w:rFonts w:ascii="Times New Roman" w:hAnsi="Times New Roman" w:cs="Times New Roman"/>
          <w:sz w:val="24"/>
          <w:szCs w:val="24"/>
        </w:rPr>
        <w:t>which makes</w:t>
      </w:r>
      <w:r w:rsidRPr="006F21C3">
        <w:rPr>
          <w:rFonts w:ascii="Times New Roman" w:hAnsi="Times New Roman" w:cs="Times New Roman"/>
          <w:sz w:val="24"/>
          <w:szCs w:val="24"/>
        </w:rPr>
        <w:t xml:space="preserve"> the slope of this relationship more uncertain.  Thus, subjective tornado watch/warning interpretation ability does not appear to have a strong relationship with SPC outlook interpretation.</w:t>
      </w:r>
    </w:p>
    <w:p w14:paraId="175A64BB" w14:textId="77777777" w:rsidR="00160DAF" w:rsidRDefault="00BB54D7" w:rsidP="00160DAF">
      <w:pPr>
        <w:keepNext/>
        <w:spacing w:line="360" w:lineRule="auto"/>
      </w:pPr>
      <w:r w:rsidRPr="006F21C3">
        <w:rPr>
          <w:rFonts w:ascii="Times New Roman" w:hAnsi="Times New Roman" w:cs="Times New Roman"/>
          <w:noProof/>
          <w:sz w:val="24"/>
          <w:szCs w:val="24"/>
        </w:rPr>
        <w:drawing>
          <wp:inline distT="0" distB="0" distL="0" distR="0" wp14:anchorId="31289AB6" wp14:editId="554B7932">
            <wp:extent cx="5935980" cy="3360420"/>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5980" cy="3360420"/>
                    </a:xfrm>
                    <a:prstGeom prst="rect">
                      <a:avLst/>
                    </a:prstGeom>
                    <a:noFill/>
                    <a:ln>
                      <a:noFill/>
                    </a:ln>
                  </pic:spPr>
                </pic:pic>
              </a:graphicData>
            </a:graphic>
          </wp:inline>
        </w:drawing>
      </w:r>
    </w:p>
    <w:p w14:paraId="32B7AFEF" w14:textId="5134EDD7" w:rsidR="00BB54D7" w:rsidRPr="006F21C3" w:rsidRDefault="00160DAF" w:rsidP="00160DAF">
      <w:pPr>
        <w:pStyle w:val="Caption"/>
        <w:rPr>
          <w:rFonts w:cs="Times New Roman"/>
          <w:szCs w:val="24"/>
        </w:rPr>
      </w:pPr>
      <w:bookmarkStart w:id="60" w:name="_Toc46878842"/>
      <w:r>
        <w:t xml:space="preserve">Figure </w:t>
      </w:r>
      <w:fldSimple w:instr=" SEQ Figure \* ARABIC ">
        <w:r>
          <w:rPr>
            <w:noProof/>
          </w:rPr>
          <w:t>28</w:t>
        </w:r>
      </w:fldSimple>
      <w:r>
        <w:rPr>
          <w:b w:val="0"/>
          <w:bCs/>
        </w:rPr>
        <w:t>:</w:t>
      </w:r>
      <w:r>
        <w:t xml:space="preserve"> Graph of the difference in average SPC word score between individuals who incorrectly and correctly define the difference between tornado watches and tornado warnings.  Points display the mean value of SPC word score for individuals who incorrectly and correctly answered the tornado watch or warning prompt question, while the error bars display the 95% confidence interval around that estimate based on the standard error.</w:t>
      </w:r>
      <w:bookmarkEnd w:id="60"/>
    </w:p>
    <w:p w14:paraId="3184A5E5" w14:textId="710F5358" w:rsidR="00810634" w:rsidRPr="006F21C3" w:rsidRDefault="00810634" w:rsidP="00BB54D7">
      <w:pPr>
        <w:spacing w:line="360" w:lineRule="auto"/>
        <w:rPr>
          <w:rFonts w:ascii="Times New Roman" w:hAnsi="Times New Roman" w:cs="Times New Roman"/>
          <w:sz w:val="24"/>
          <w:szCs w:val="24"/>
        </w:rPr>
      </w:pPr>
    </w:p>
    <w:p w14:paraId="73FD5811" w14:textId="5928832E" w:rsidR="002C7FA9" w:rsidRPr="006F21C3" w:rsidRDefault="002C7FA9" w:rsidP="00BB54D7">
      <w:pPr>
        <w:spacing w:line="360" w:lineRule="auto"/>
        <w:rPr>
          <w:rFonts w:ascii="Times New Roman" w:hAnsi="Times New Roman" w:cs="Times New Roman"/>
          <w:sz w:val="24"/>
          <w:szCs w:val="24"/>
        </w:rPr>
      </w:pPr>
    </w:p>
    <w:p w14:paraId="023D510F" w14:textId="77777777" w:rsidR="002C7FA9" w:rsidRPr="006F21C3" w:rsidRDefault="002C7FA9" w:rsidP="00BB54D7">
      <w:pPr>
        <w:spacing w:line="360" w:lineRule="auto"/>
        <w:rPr>
          <w:rFonts w:ascii="Times New Roman" w:hAnsi="Times New Roman" w:cs="Times New Roman"/>
          <w:sz w:val="24"/>
          <w:szCs w:val="24"/>
        </w:rPr>
      </w:pPr>
    </w:p>
    <w:p w14:paraId="7F14B5BB" w14:textId="77777777" w:rsidR="00160DAF" w:rsidRDefault="0009179F" w:rsidP="00160DAF">
      <w:pPr>
        <w:keepNext/>
        <w:spacing w:line="360" w:lineRule="auto"/>
      </w:pPr>
      <w:r w:rsidRPr="006F21C3">
        <w:rPr>
          <w:rFonts w:ascii="Times New Roman" w:hAnsi="Times New Roman" w:cs="Times New Roman"/>
          <w:noProof/>
          <w:sz w:val="24"/>
          <w:szCs w:val="24"/>
        </w:rPr>
        <w:drawing>
          <wp:inline distT="0" distB="0" distL="0" distR="0" wp14:anchorId="4E9DF91E" wp14:editId="031F7605">
            <wp:extent cx="5935980" cy="3360420"/>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5980" cy="3360420"/>
                    </a:xfrm>
                    <a:prstGeom prst="rect">
                      <a:avLst/>
                    </a:prstGeom>
                    <a:noFill/>
                    <a:ln>
                      <a:noFill/>
                    </a:ln>
                  </pic:spPr>
                </pic:pic>
              </a:graphicData>
            </a:graphic>
          </wp:inline>
        </w:drawing>
      </w:r>
    </w:p>
    <w:p w14:paraId="1FE73CFC" w14:textId="5042F7B5" w:rsidR="00810634" w:rsidRPr="006F21C3" w:rsidRDefault="00160DAF" w:rsidP="00160DAF">
      <w:pPr>
        <w:pStyle w:val="Caption"/>
        <w:rPr>
          <w:rFonts w:cs="Times New Roman"/>
          <w:szCs w:val="24"/>
        </w:rPr>
      </w:pPr>
      <w:bookmarkStart w:id="61" w:name="_Toc46878843"/>
      <w:r>
        <w:t xml:space="preserve">Figure </w:t>
      </w:r>
      <w:fldSimple w:instr=" SEQ Figure \* ARABIC ">
        <w:r>
          <w:rPr>
            <w:noProof/>
          </w:rPr>
          <w:t>29</w:t>
        </w:r>
      </w:fldSimple>
      <w:r>
        <w:t>: Graph of the difference in average SPC color score between individuals who incorrectly and correctly define the difference between tornado watches and tornado warnings.  Points display the mean value of SPC word score for individuals who incorrectly and correctly answered the tornado watch or warning prompt question, while the error bars display the 95% confidence interval around that estimate based on the standard error.</w:t>
      </w:r>
      <w:bookmarkEnd w:id="61"/>
    </w:p>
    <w:p w14:paraId="5F113DA3" w14:textId="4D83834C" w:rsidR="009B3FB4" w:rsidRPr="006F21C3" w:rsidRDefault="005D0D4D" w:rsidP="009B3FB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Finally, for the model of SPC word scores, a statistically significant difference in scores</w:t>
      </w:r>
      <w:r w:rsidR="00C55266" w:rsidRPr="006F21C3">
        <w:rPr>
          <w:rFonts w:ascii="Times New Roman" w:hAnsi="Times New Roman" w:cs="Times New Roman"/>
          <w:sz w:val="24"/>
          <w:szCs w:val="24"/>
        </w:rPr>
        <w:t xml:space="preserve"> existed</w:t>
      </w:r>
      <w:r w:rsidRPr="006F21C3">
        <w:rPr>
          <w:rFonts w:ascii="Times New Roman" w:hAnsi="Times New Roman" w:cs="Times New Roman"/>
          <w:sz w:val="24"/>
          <w:szCs w:val="24"/>
        </w:rPr>
        <w:t xml:space="preserve"> between participants that could correctly identify tornado watches from tornado warnings and those who could not.  Individuals that correctly answered their definition question scored much higher (SPC word score = 14.9) than those who did not (SPC word score = 13.0</w:t>
      </w:r>
      <w:r w:rsidR="00C55266" w:rsidRPr="006F21C3">
        <w:rPr>
          <w:rFonts w:ascii="Times New Roman" w:hAnsi="Times New Roman" w:cs="Times New Roman"/>
          <w:sz w:val="24"/>
          <w:szCs w:val="24"/>
        </w:rPr>
        <w:t>; Fig.</w:t>
      </w:r>
      <w:r w:rsidR="00810634" w:rsidRPr="006F21C3">
        <w:rPr>
          <w:rFonts w:ascii="Times New Roman" w:hAnsi="Times New Roman" w:cs="Times New Roman"/>
          <w:sz w:val="24"/>
          <w:szCs w:val="24"/>
        </w:rPr>
        <w:t xml:space="preserve"> 2</w:t>
      </w:r>
      <w:r w:rsidR="00064709" w:rsidRPr="006F21C3">
        <w:rPr>
          <w:rFonts w:ascii="Times New Roman" w:hAnsi="Times New Roman" w:cs="Times New Roman"/>
          <w:sz w:val="24"/>
          <w:szCs w:val="24"/>
        </w:rPr>
        <w:t>8</w:t>
      </w:r>
      <w:r w:rsidRPr="006F21C3">
        <w:rPr>
          <w:rFonts w:ascii="Times New Roman" w:hAnsi="Times New Roman" w:cs="Times New Roman"/>
          <w:sz w:val="24"/>
          <w:szCs w:val="24"/>
        </w:rPr>
        <w:t>).  This nearly two</w:t>
      </w:r>
      <w:r w:rsidR="00C55266" w:rsidRPr="006F21C3">
        <w:rPr>
          <w:rFonts w:ascii="Times New Roman" w:hAnsi="Times New Roman" w:cs="Times New Roman"/>
          <w:sz w:val="24"/>
          <w:szCs w:val="24"/>
        </w:rPr>
        <w:t>-</w:t>
      </w:r>
      <w:r w:rsidRPr="006F21C3">
        <w:rPr>
          <w:rFonts w:ascii="Times New Roman" w:hAnsi="Times New Roman" w:cs="Times New Roman"/>
          <w:sz w:val="24"/>
          <w:szCs w:val="24"/>
        </w:rPr>
        <w:t>point gap is comparable in size to the other large effects found in this study</w:t>
      </w:r>
      <w:r w:rsidR="00C55266" w:rsidRPr="006F21C3">
        <w:rPr>
          <w:rFonts w:ascii="Times New Roman" w:hAnsi="Times New Roman" w:cs="Times New Roman"/>
          <w:sz w:val="24"/>
          <w:szCs w:val="24"/>
        </w:rPr>
        <w:t>, which suggests</w:t>
      </w:r>
      <w:r w:rsidRPr="006F21C3">
        <w:rPr>
          <w:rFonts w:ascii="Times New Roman" w:hAnsi="Times New Roman" w:cs="Times New Roman"/>
          <w:sz w:val="24"/>
          <w:szCs w:val="24"/>
        </w:rPr>
        <w:t xml:space="preserve"> that participant’s knowledge of the tornado watch and warning system is strongly related to their ability to interpret the SPC convective outlook words.</w:t>
      </w:r>
      <w:r w:rsidR="0009179F" w:rsidRPr="006F21C3">
        <w:rPr>
          <w:rFonts w:ascii="Times New Roman" w:hAnsi="Times New Roman" w:cs="Times New Roman"/>
          <w:sz w:val="24"/>
          <w:szCs w:val="24"/>
        </w:rPr>
        <w:t xml:space="preserve">  Similar results were found for SPC color interpretation</w:t>
      </w:r>
      <w:r w:rsidR="00C55266" w:rsidRPr="006F21C3">
        <w:rPr>
          <w:rFonts w:ascii="Times New Roman" w:hAnsi="Times New Roman" w:cs="Times New Roman"/>
          <w:sz w:val="24"/>
          <w:szCs w:val="24"/>
        </w:rPr>
        <w:t xml:space="preserve">. </w:t>
      </w:r>
      <w:r w:rsidR="0009179F" w:rsidRPr="006F21C3">
        <w:rPr>
          <w:rFonts w:ascii="Times New Roman" w:hAnsi="Times New Roman" w:cs="Times New Roman"/>
          <w:sz w:val="24"/>
          <w:szCs w:val="24"/>
        </w:rPr>
        <w:t xml:space="preserve"> </w:t>
      </w:r>
      <w:r w:rsidR="00C55266" w:rsidRPr="006F21C3">
        <w:rPr>
          <w:rFonts w:ascii="Times New Roman" w:hAnsi="Times New Roman" w:cs="Times New Roman"/>
          <w:sz w:val="24"/>
          <w:szCs w:val="24"/>
        </w:rPr>
        <w:t>P</w:t>
      </w:r>
      <w:r w:rsidR="0009179F" w:rsidRPr="006F21C3">
        <w:rPr>
          <w:rFonts w:ascii="Times New Roman" w:hAnsi="Times New Roman" w:cs="Times New Roman"/>
          <w:sz w:val="24"/>
          <w:szCs w:val="24"/>
        </w:rPr>
        <w:t>articipants able to discern tornado watches from warnings correctly scored higher (SPC color score = 14.7) than those who could not (SPC color score = 13.0</w:t>
      </w:r>
      <w:r w:rsidR="00C55266" w:rsidRPr="006F21C3">
        <w:rPr>
          <w:rFonts w:ascii="Times New Roman" w:hAnsi="Times New Roman" w:cs="Times New Roman"/>
          <w:sz w:val="24"/>
          <w:szCs w:val="24"/>
        </w:rPr>
        <w:t>; Fig.</w:t>
      </w:r>
      <w:r w:rsidR="00810634" w:rsidRPr="006F21C3">
        <w:rPr>
          <w:rFonts w:ascii="Times New Roman" w:hAnsi="Times New Roman" w:cs="Times New Roman"/>
          <w:sz w:val="24"/>
          <w:szCs w:val="24"/>
        </w:rPr>
        <w:t xml:space="preserve"> 2</w:t>
      </w:r>
      <w:r w:rsidR="00064709" w:rsidRPr="006F21C3">
        <w:rPr>
          <w:rFonts w:ascii="Times New Roman" w:hAnsi="Times New Roman" w:cs="Times New Roman"/>
          <w:sz w:val="24"/>
          <w:szCs w:val="24"/>
        </w:rPr>
        <w:t>9</w:t>
      </w:r>
      <w:r w:rsidR="0009179F" w:rsidRPr="006F21C3">
        <w:rPr>
          <w:rFonts w:ascii="Times New Roman" w:hAnsi="Times New Roman" w:cs="Times New Roman"/>
          <w:sz w:val="24"/>
          <w:szCs w:val="24"/>
        </w:rPr>
        <w:t xml:space="preserve">).  </w:t>
      </w:r>
      <w:r w:rsidR="007443F0" w:rsidRPr="006F21C3">
        <w:rPr>
          <w:rFonts w:ascii="Times New Roman" w:hAnsi="Times New Roman" w:cs="Times New Roman"/>
          <w:sz w:val="24"/>
          <w:szCs w:val="24"/>
        </w:rPr>
        <w:t>Combined with the SPC word model results, this suggests familiarity with the tornado communication system is related to overall SPC outlook comprehension ability.</w:t>
      </w:r>
    </w:p>
    <w:p w14:paraId="3EA7E33C" w14:textId="77777777" w:rsidR="00160DAF" w:rsidRDefault="009B3FB4" w:rsidP="00160DAF">
      <w:pPr>
        <w:keepNext/>
        <w:spacing w:line="360" w:lineRule="auto"/>
      </w:pPr>
      <w:r w:rsidRPr="006F21C3">
        <w:rPr>
          <w:rFonts w:ascii="Times New Roman" w:hAnsi="Times New Roman" w:cs="Times New Roman"/>
          <w:noProof/>
          <w:sz w:val="24"/>
          <w:szCs w:val="24"/>
        </w:rPr>
        <w:drawing>
          <wp:inline distT="0" distB="0" distL="0" distR="0" wp14:anchorId="5B90D167" wp14:editId="21107BCC">
            <wp:extent cx="5935980" cy="3360420"/>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5980" cy="3360420"/>
                    </a:xfrm>
                    <a:prstGeom prst="rect">
                      <a:avLst/>
                    </a:prstGeom>
                    <a:noFill/>
                    <a:ln>
                      <a:noFill/>
                    </a:ln>
                  </pic:spPr>
                </pic:pic>
              </a:graphicData>
            </a:graphic>
          </wp:inline>
        </w:drawing>
      </w:r>
    </w:p>
    <w:p w14:paraId="49A0995B" w14:textId="5E279AF0" w:rsidR="00810634" w:rsidRPr="006F21C3" w:rsidRDefault="00160DAF" w:rsidP="00160DAF">
      <w:pPr>
        <w:pStyle w:val="Caption"/>
        <w:rPr>
          <w:rFonts w:cs="Times New Roman"/>
          <w:szCs w:val="24"/>
        </w:rPr>
      </w:pPr>
      <w:bookmarkStart w:id="62" w:name="_Toc46878844"/>
      <w:r>
        <w:t xml:space="preserve">Figure </w:t>
      </w:r>
      <w:fldSimple w:instr=" SEQ Figure \* ARABIC ">
        <w:r>
          <w:rPr>
            <w:noProof/>
          </w:rPr>
          <w:t>30</w:t>
        </w:r>
      </w:fldSimple>
      <w:r>
        <w:rPr>
          <w:b w:val="0"/>
          <w:bCs/>
        </w:rPr>
        <w:t>:</w:t>
      </w:r>
      <w:r>
        <w:t xml:space="preserve"> Graph of the difference in average age across the different SPC word ordering groups as defined in table 5.  The correct ordering group is the furthest to the left.  Points display the mean age for individuals in each word order group, while the error bars display the 95% confidence interval around that estimate based on the standard error.</w:t>
      </w:r>
      <w:bookmarkEnd w:id="62"/>
    </w:p>
    <w:p w14:paraId="37AE18D1" w14:textId="77777777" w:rsidR="00160DAF" w:rsidRDefault="009B3FB4" w:rsidP="00160DAF">
      <w:pPr>
        <w:keepNext/>
        <w:spacing w:line="360" w:lineRule="auto"/>
      </w:pPr>
      <w:r w:rsidRPr="006F21C3">
        <w:rPr>
          <w:rFonts w:ascii="Times New Roman" w:hAnsi="Times New Roman" w:cs="Times New Roman"/>
          <w:noProof/>
          <w:sz w:val="24"/>
          <w:szCs w:val="24"/>
        </w:rPr>
        <w:drawing>
          <wp:inline distT="0" distB="0" distL="0" distR="0" wp14:anchorId="67425BFB" wp14:editId="07A207A1">
            <wp:extent cx="5935980" cy="3360420"/>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35980" cy="3360420"/>
                    </a:xfrm>
                    <a:prstGeom prst="rect">
                      <a:avLst/>
                    </a:prstGeom>
                    <a:noFill/>
                    <a:ln>
                      <a:noFill/>
                    </a:ln>
                  </pic:spPr>
                </pic:pic>
              </a:graphicData>
            </a:graphic>
          </wp:inline>
        </w:drawing>
      </w:r>
    </w:p>
    <w:p w14:paraId="5C99F360" w14:textId="6AC8AE7F" w:rsidR="009B3FB4" w:rsidRPr="006F21C3" w:rsidRDefault="00160DAF" w:rsidP="00160DAF">
      <w:pPr>
        <w:pStyle w:val="Caption"/>
        <w:rPr>
          <w:rFonts w:cs="Times New Roman"/>
          <w:szCs w:val="24"/>
        </w:rPr>
      </w:pPr>
      <w:bookmarkStart w:id="63" w:name="_Toc46878845"/>
      <w:r>
        <w:t xml:space="preserve">Figure </w:t>
      </w:r>
      <w:fldSimple w:instr=" SEQ Figure \* ARABIC ">
        <w:r>
          <w:rPr>
            <w:noProof/>
          </w:rPr>
          <w:t>31</w:t>
        </w:r>
      </w:fldSimple>
      <w:r>
        <w:rPr>
          <w:b w:val="0"/>
          <w:bCs/>
        </w:rPr>
        <w:t>:</w:t>
      </w:r>
      <w:r>
        <w:t xml:space="preserve"> Graph of the difference in average age across the different SPC color ordering groups as defined in table 6.  The correct ordering group is the furthest to the left.  Points display the mean age for individuals in each color order group, while the error bars display the 95% confidence interval around that estimate based on the standard error.</w:t>
      </w:r>
      <w:bookmarkEnd w:id="63"/>
    </w:p>
    <w:p w14:paraId="191A8CDC" w14:textId="2A33CBD4" w:rsidR="009B3FB4" w:rsidRPr="006F21C3" w:rsidRDefault="0076002E" w:rsidP="009B3FB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727BEF" w:rsidRPr="006F21C3">
        <w:rPr>
          <w:rFonts w:ascii="Times New Roman" w:hAnsi="Times New Roman" w:cs="Times New Roman"/>
          <w:sz w:val="24"/>
          <w:szCs w:val="24"/>
        </w:rPr>
        <w:t>I</w:t>
      </w:r>
      <w:r w:rsidRPr="006F21C3">
        <w:rPr>
          <w:rFonts w:ascii="Times New Roman" w:hAnsi="Times New Roman" w:cs="Times New Roman"/>
          <w:sz w:val="24"/>
          <w:szCs w:val="24"/>
        </w:rPr>
        <w:t xml:space="preserve">n addition to the multiple regression models, </w:t>
      </w:r>
      <w:r w:rsidR="0099249D" w:rsidRPr="006F21C3">
        <w:rPr>
          <w:rFonts w:ascii="Times New Roman" w:hAnsi="Times New Roman" w:cs="Times New Roman"/>
          <w:sz w:val="24"/>
          <w:szCs w:val="24"/>
        </w:rPr>
        <w:t>I</w:t>
      </w:r>
      <w:r w:rsidRPr="006F21C3">
        <w:rPr>
          <w:rFonts w:ascii="Times New Roman" w:hAnsi="Times New Roman" w:cs="Times New Roman"/>
          <w:sz w:val="24"/>
          <w:szCs w:val="24"/>
        </w:rPr>
        <w:t xml:space="preserve"> compared the average values of age and numeracy across the ordering groups </w:t>
      </w:r>
      <w:r w:rsidR="00727BEF" w:rsidRPr="006F21C3">
        <w:rPr>
          <w:rFonts w:ascii="Times New Roman" w:hAnsi="Times New Roman" w:cs="Times New Roman"/>
          <w:sz w:val="24"/>
          <w:szCs w:val="24"/>
        </w:rPr>
        <w:t xml:space="preserve">(Tables 5-6) </w:t>
      </w:r>
      <w:r w:rsidRPr="006F21C3">
        <w:rPr>
          <w:rFonts w:ascii="Times New Roman" w:hAnsi="Times New Roman" w:cs="Times New Roman"/>
          <w:sz w:val="24"/>
          <w:szCs w:val="24"/>
        </w:rPr>
        <w:t>to identify differences that may exist across those groups.  Little relationship was found across word and color ordering for age</w:t>
      </w:r>
      <w:r w:rsidR="00810634" w:rsidRPr="006F21C3">
        <w:rPr>
          <w:rFonts w:ascii="Times New Roman" w:hAnsi="Times New Roman" w:cs="Times New Roman"/>
          <w:sz w:val="24"/>
          <w:szCs w:val="24"/>
        </w:rPr>
        <w:t xml:space="preserve"> (</w:t>
      </w:r>
      <w:r w:rsidR="00727BEF" w:rsidRPr="006F21C3">
        <w:rPr>
          <w:rFonts w:ascii="Times New Roman" w:hAnsi="Times New Roman" w:cs="Times New Roman"/>
          <w:sz w:val="24"/>
          <w:szCs w:val="24"/>
        </w:rPr>
        <w:t>Figs.</w:t>
      </w:r>
      <w:r w:rsidR="00810634" w:rsidRPr="006F21C3">
        <w:rPr>
          <w:rFonts w:ascii="Times New Roman" w:hAnsi="Times New Roman" w:cs="Times New Roman"/>
          <w:sz w:val="24"/>
          <w:szCs w:val="24"/>
        </w:rPr>
        <w:t xml:space="preserve"> </w:t>
      </w:r>
      <w:r w:rsidR="00064709" w:rsidRPr="006F21C3">
        <w:rPr>
          <w:rFonts w:ascii="Times New Roman" w:hAnsi="Times New Roman" w:cs="Times New Roman"/>
          <w:sz w:val="24"/>
          <w:szCs w:val="24"/>
        </w:rPr>
        <w:t>30</w:t>
      </w:r>
      <w:r w:rsidR="00727BEF" w:rsidRPr="006F21C3">
        <w:rPr>
          <w:rFonts w:ascii="Times New Roman" w:hAnsi="Times New Roman" w:cs="Times New Roman"/>
          <w:sz w:val="24"/>
          <w:szCs w:val="24"/>
        </w:rPr>
        <w:t>-</w:t>
      </w:r>
      <w:r w:rsidR="00064709" w:rsidRPr="006F21C3">
        <w:rPr>
          <w:rFonts w:ascii="Times New Roman" w:hAnsi="Times New Roman" w:cs="Times New Roman"/>
          <w:sz w:val="24"/>
          <w:szCs w:val="24"/>
        </w:rPr>
        <w:t>31</w:t>
      </w:r>
      <w:r w:rsidR="00810634" w:rsidRPr="006F21C3">
        <w:rPr>
          <w:rFonts w:ascii="Times New Roman" w:hAnsi="Times New Roman" w:cs="Times New Roman"/>
          <w:sz w:val="24"/>
          <w:szCs w:val="24"/>
        </w:rPr>
        <w:t>)</w:t>
      </w:r>
      <w:r w:rsidRPr="006F21C3">
        <w:rPr>
          <w:rFonts w:ascii="Times New Roman" w:hAnsi="Times New Roman" w:cs="Times New Roman"/>
          <w:sz w:val="24"/>
          <w:szCs w:val="24"/>
        </w:rPr>
        <w:t xml:space="preserve">, with variation in average age appearing relatively random and generally within the error bars of each distribution, but more significant differences appeared for the distributions of numeracy.  </w:t>
      </w:r>
    </w:p>
    <w:p w14:paraId="2A9A8560" w14:textId="3D882D56" w:rsidR="009B3FB4" w:rsidRPr="006F21C3" w:rsidRDefault="009B3FB4" w:rsidP="009B3FB4">
      <w:pPr>
        <w:spacing w:line="360" w:lineRule="auto"/>
        <w:rPr>
          <w:rFonts w:ascii="Times New Roman" w:hAnsi="Times New Roman" w:cs="Times New Roman"/>
          <w:sz w:val="24"/>
          <w:szCs w:val="24"/>
        </w:rPr>
      </w:pPr>
    </w:p>
    <w:p w14:paraId="04FB8939" w14:textId="77777777" w:rsidR="009B3FB4" w:rsidRPr="006F21C3" w:rsidRDefault="009B3FB4" w:rsidP="009B3FB4">
      <w:pPr>
        <w:spacing w:line="360" w:lineRule="auto"/>
        <w:rPr>
          <w:rFonts w:ascii="Times New Roman" w:hAnsi="Times New Roman" w:cs="Times New Roman"/>
          <w:sz w:val="24"/>
          <w:szCs w:val="24"/>
        </w:rPr>
      </w:pPr>
    </w:p>
    <w:p w14:paraId="40CBFEEA" w14:textId="77777777" w:rsidR="009B3FB4" w:rsidRPr="006F21C3" w:rsidRDefault="009B3FB4" w:rsidP="009B3FB4">
      <w:pPr>
        <w:spacing w:line="360" w:lineRule="auto"/>
        <w:rPr>
          <w:rFonts w:ascii="Times New Roman" w:hAnsi="Times New Roman" w:cs="Times New Roman"/>
          <w:sz w:val="24"/>
          <w:szCs w:val="24"/>
        </w:rPr>
      </w:pPr>
    </w:p>
    <w:p w14:paraId="6CFF1B1D" w14:textId="77777777" w:rsidR="009B3FB4" w:rsidRPr="006F21C3" w:rsidRDefault="009B3FB4" w:rsidP="009B3FB4">
      <w:pPr>
        <w:spacing w:line="360" w:lineRule="auto"/>
        <w:rPr>
          <w:rFonts w:ascii="Times New Roman" w:hAnsi="Times New Roman" w:cs="Times New Roman"/>
          <w:sz w:val="24"/>
          <w:szCs w:val="24"/>
        </w:rPr>
      </w:pPr>
    </w:p>
    <w:p w14:paraId="02256A21" w14:textId="77777777" w:rsidR="00160DAF" w:rsidRDefault="009B3FB4" w:rsidP="00160DAF">
      <w:pPr>
        <w:keepNext/>
        <w:spacing w:line="360" w:lineRule="auto"/>
      </w:pPr>
      <w:r w:rsidRPr="006F21C3">
        <w:rPr>
          <w:rFonts w:ascii="Times New Roman" w:hAnsi="Times New Roman" w:cs="Times New Roman"/>
          <w:noProof/>
          <w:sz w:val="24"/>
          <w:szCs w:val="24"/>
        </w:rPr>
        <w:drawing>
          <wp:inline distT="0" distB="0" distL="0" distR="0" wp14:anchorId="713B2FFE" wp14:editId="5E0F3275">
            <wp:extent cx="5935980" cy="3360420"/>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5980" cy="3360420"/>
                    </a:xfrm>
                    <a:prstGeom prst="rect">
                      <a:avLst/>
                    </a:prstGeom>
                    <a:noFill/>
                    <a:ln>
                      <a:noFill/>
                    </a:ln>
                  </pic:spPr>
                </pic:pic>
              </a:graphicData>
            </a:graphic>
          </wp:inline>
        </w:drawing>
      </w:r>
    </w:p>
    <w:p w14:paraId="79019BBE" w14:textId="32C87FF4" w:rsidR="002C7FA9" w:rsidRPr="006F21C3" w:rsidRDefault="00160DAF" w:rsidP="00160DAF">
      <w:pPr>
        <w:pStyle w:val="Caption"/>
        <w:rPr>
          <w:rFonts w:cs="Times New Roman"/>
          <w:szCs w:val="24"/>
        </w:rPr>
      </w:pPr>
      <w:bookmarkStart w:id="64" w:name="_Toc46878846"/>
      <w:r>
        <w:t xml:space="preserve">Figure </w:t>
      </w:r>
      <w:fldSimple w:instr=" SEQ Figure \* ARABIC ">
        <w:r>
          <w:rPr>
            <w:noProof/>
          </w:rPr>
          <w:t>32</w:t>
        </w:r>
      </w:fldSimple>
      <w:r>
        <w:rPr>
          <w:b w:val="0"/>
          <w:bCs/>
        </w:rPr>
        <w:t>:</w:t>
      </w:r>
      <w:r>
        <w:t xml:space="preserve"> Graph of the difference in average Numeracy across the different SPC word ordering groups as defined in table 5.  The correct ordering group is the furthest to the left.  Points display the mean numeracy for individuals in each word order group, while the error bars display the 95% confidence interval around that estimate based on the standard error.</w:t>
      </w:r>
      <w:bookmarkEnd w:id="64"/>
    </w:p>
    <w:p w14:paraId="3E1FD507" w14:textId="77777777" w:rsidR="00160DAF" w:rsidRDefault="009B3FB4" w:rsidP="00160DAF">
      <w:pPr>
        <w:keepNext/>
        <w:spacing w:line="360" w:lineRule="auto"/>
      </w:pPr>
      <w:r w:rsidRPr="006F21C3">
        <w:rPr>
          <w:rFonts w:ascii="Times New Roman" w:hAnsi="Times New Roman" w:cs="Times New Roman"/>
          <w:noProof/>
          <w:sz w:val="24"/>
          <w:szCs w:val="24"/>
        </w:rPr>
        <w:drawing>
          <wp:inline distT="0" distB="0" distL="0" distR="0" wp14:anchorId="3A455BEE" wp14:editId="0860962C">
            <wp:extent cx="5935980" cy="3360420"/>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35980" cy="3360420"/>
                    </a:xfrm>
                    <a:prstGeom prst="rect">
                      <a:avLst/>
                    </a:prstGeom>
                    <a:noFill/>
                    <a:ln>
                      <a:noFill/>
                    </a:ln>
                  </pic:spPr>
                </pic:pic>
              </a:graphicData>
            </a:graphic>
          </wp:inline>
        </w:drawing>
      </w:r>
    </w:p>
    <w:p w14:paraId="65F3EC87" w14:textId="2D89BE33" w:rsidR="00810634" w:rsidRPr="006F21C3" w:rsidRDefault="00160DAF" w:rsidP="00160DAF">
      <w:pPr>
        <w:pStyle w:val="Caption"/>
        <w:rPr>
          <w:rFonts w:cs="Times New Roman"/>
          <w:szCs w:val="24"/>
        </w:rPr>
      </w:pPr>
      <w:bookmarkStart w:id="65" w:name="_Toc46878847"/>
      <w:r>
        <w:t xml:space="preserve">Figure </w:t>
      </w:r>
      <w:fldSimple w:instr=" SEQ Figure \* ARABIC ">
        <w:r>
          <w:rPr>
            <w:noProof/>
          </w:rPr>
          <w:t>33</w:t>
        </w:r>
      </w:fldSimple>
      <w:r>
        <w:rPr>
          <w:b w:val="0"/>
          <w:bCs/>
        </w:rPr>
        <w:t>:</w:t>
      </w:r>
      <w:r>
        <w:t xml:space="preserve"> Graph of the difference in average Numeracy across the different SPC color ordering groups as defined in table 6.  The correct ordering group is the furthest to the left.  Points display the mean numeracy for individuals in each color order group, while the error bars display the 95% confidence interval around that estimate based on the standard error.</w:t>
      </w:r>
      <w:bookmarkEnd w:id="65"/>
    </w:p>
    <w:p w14:paraId="68DD23BA" w14:textId="2AFC6FBB" w:rsidR="0076002E" w:rsidRPr="006F21C3" w:rsidRDefault="0076002E" w:rsidP="009B3FB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In general, individuals that correctly ordered the SPC words and colors, or were in the largest order groups, achieved higher numeracy scores through the BNT-S scoring measure</w:t>
      </w:r>
      <w:r w:rsidR="00810634" w:rsidRPr="006F21C3">
        <w:rPr>
          <w:rFonts w:ascii="Times New Roman" w:hAnsi="Times New Roman" w:cs="Times New Roman"/>
          <w:sz w:val="24"/>
          <w:szCs w:val="24"/>
        </w:rPr>
        <w:t xml:space="preserve"> (</w:t>
      </w:r>
      <w:r w:rsidR="00727BEF" w:rsidRPr="006F21C3">
        <w:rPr>
          <w:rFonts w:ascii="Times New Roman" w:hAnsi="Times New Roman" w:cs="Times New Roman"/>
          <w:sz w:val="24"/>
          <w:szCs w:val="24"/>
        </w:rPr>
        <w:t>Fig.</w:t>
      </w:r>
      <w:r w:rsidR="00810634" w:rsidRPr="006F21C3">
        <w:rPr>
          <w:rFonts w:ascii="Times New Roman" w:hAnsi="Times New Roman" w:cs="Times New Roman"/>
          <w:sz w:val="24"/>
          <w:szCs w:val="24"/>
        </w:rPr>
        <w:t xml:space="preserve"> </w:t>
      </w:r>
      <w:r w:rsidR="00064709" w:rsidRPr="006F21C3">
        <w:rPr>
          <w:rFonts w:ascii="Times New Roman" w:hAnsi="Times New Roman" w:cs="Times New Roman"/>
          <w:sz w:val="24"/>
          <w:szCs w:val="24"/>
        </w:rPr>
        <w:t>32</w:t>
      </w:r>
      <w:r w:rsidR="00727BEF" w:rsidRPr="006F21C3">
        <w:rPr>
          <w:rFonts w:ascii="Times New Roman" w:hAnsi="Times New Roman" w:cs="Times New Roman"/>
          <w:sz w:val="24"/>
          <w:szCs w:val="24"/>
        </w:rPr>
        <w:t>-</w:t>
      </w:r>
      <w:r w:rsidR="00064709" w:rsidRPr="006F21C3">
        <w:rPr>
          <w:rFonts w:ascii="Times New Roman" w:hAnsi="Times New Roman" w:cs="Times New Roman"/>
          <w:sz w:val="24"/>
          <w:szCs w:val="24"/>
        </w:rPr>
        <w:t>33</w:t>
      </w:r>
      <w:r w:rsidR="00810634" w:rsidRPr="006F21C3">
        <w:rPr>
          <w:rFonts w:ascii="Times New Roman" w:hAnsi="Times New Roman" w:cs="Times New Roman"/>
          <w:sz w:val="24"/>
          <w:szCs w:val="24"/>
        </w:rPr>
        <w:t>)</w:t>
      </w:r>
      <w:r w:rsidRPr="006F21C3">
        <w:rPr>
          <w:rFonts w:ascii="Times New Roman" w:hAnsi="Times New Roman" w:cs="Times New Roman"/>
          <w:sz w:val="24"/>
          <w:szCs w:val="24"/>
        </w:rPr>
        <w:t>.  This was particularly noticeable across the different color ordering groups</w:t>
      </w:r>
      <w:r w:rsidR="00727BEF" w:rsidRPr="006F21C3">
        <w:rPr>
          <w:rFonts w:ascii="Times New Roman" w:hAnsi="Times New Roman" w:cs="Times New Roman"/>
          <w:sz w:val="24"/>
          <w:szCs w:val="24"/>
        </w:rPr>
        <w:t>.  P</w:t>
      </w:r>
      <w:r w:rsidRPr="006F21C3">
        <w:rPr>
          <w:rFonts w:ascii="Times New Roman" w:hAnsi="Times New Roman" w:cs="Times New Roman"/>
          <w:sz w:val="24"/>
          <w:szCs w:val="24"/>
        </w:rPr>
        <w:t xml:space="preserve">articipants who correctly ordered the colors </w:t>
      </w:r>
      <w:r w:rsidR="00727BEF" w:rsidRPr="006F21C3">
        <w:rPr>
          <w:rFonts w:ascii="Times New Roman" w:hAnsi="Times New Roman" w:cs="Times New Roman"/>
          <w:sz w:val="24"/>
          <w:szCs w:val="24"/>
        </w:rPr>
        <w:t xml:space="preserve">also </w:t>
      </w:r>
      <w:r w:rsidRPr="006F21C3">
        <w:rPr>
          <w:rFonts w:ascii="Times New Roman" w:hAnsi="Times New Roman" w:cs="Times New Roman"/>
          <w:sz w:val="24"/>
          <w:szCs w:val="24"/>
        </w:rPr>
        <w:t>report</w:t>
      </w:r>
      <w:r w:rsidR="00727BEF" w:rsidRPr="006F21C3">
        <w:rPr>
          <w:rFonts w:ascii="Times New Roman" w:hAnsi="Times New Roman" w:cs="Times New Roman"/>
          <w:sz w:val="24"/>
          <w:szCs w:val="24"/>
        </w:rPr>
        <w:t>ed</w:t>
      </w:r>
      <w:r w:rsidRPr="006F21C3">
        <w:rPr>
          <w:rFonts w:ascii="Times New Roman" w:hAnsi="Times New Roman" w:cs="Times New Roman"/>
          <w:sz w:val="24"/>
          <w:szCs w:val="24"/>
        </w:rPr>
        <w:t xml:space="preserve"> much higher numeracy scores than the other groups.  This evidence further suggests that numeracy is significantly related to participant </w:t>
      </w:r>
      <w:r w:rsidR="00F4615D" w:rsidRPr="006F21C3">
        <w:rPr>
          <w:rFonts w:ascii="Times New Roman" w:hAnsi="Times New Roman" w:cs="Times New Roman"/>
          <w:sz w:val="24"/>
          <w:szCs w:val="24"/>
        </w:rPr>
        <w:t xml:space="preserve">accuracy in the SPC word and color ordering </w:t>
      </w:r>
      <w:r w:rsidR="004953D2" w:rsidRPr="006F21C3">
        <w:rPr>
          <w:rFonts w:ascii="Times New Roman" w:hAnsi="Times New Roman" w:cs="Times New Roman"/>
          <w:sz w:val="24"/>
          <w:szCs w:val="24"/>
        </w:rPr>
        <w:t>tasks and</w:t>
      </w:r>
      <w:r w:rsidR="00F4615D" w:rsidRPr="006F21C3">
        <w:rPr>
          <w:rFonts w:ascii="Times New Roman" w:hAnsi="Times New Roman" w:cs="Times New Roman"/>
          <w:sz w:val="24"/>
          <w:szCs w:val="24"/>
        </w:rPr>
        <w:t xml:space="preserve"> is strongly related to SPC convective outlook interpretation.</w:t>
      </w:r>
    </w:p>
    <w:p w14:paraId="4CF0247B" w14:textId="28EC81A3" w:rsidR="00B21BAA" w:rsidRPr="006F21C3" w:rsidRDefault="00B21BAA" w:rsidP="006022E4">
      <w:pPr>
        <w:spacing w:line="360" w:lineRule="auto"/>
        <w:rPr>
          <w:rFonts w:ascii="Times New Roman" w:hAnsi="Times New Roman" w:cs="Times New Roman"/>
          <w:sz w:val="24"/>
          <w:szCs w:val="24"/>
        </w:rPr>
      </w:pPr>
    </w:p>
    <w:p w14:paraId="14360CE8" w14:textId="6161077E" w:rsidR="00575A4D" w:rsidRPr="006F21C3" w:rsidRDefault="00810634" w:rsidP="002227FD">
      <w:pPr>
        <w:pStyle w:val="Heading1"/>
      </w:pPr>
      <w:bookmarkStart w:id="66" w:name="_Toc46885940"/>
      <w:r w:rsidRPr="006F21C3">
        <w:t xml:space="preserve">Chapter 4 – </w:t>
      </w:r>
      <w:r w:rsidR="00575A4D" w:rsidRPr="006F21C3">
        <w:t>Discussion</w:t>
      </w:r>
      <w:bookmarkEnd w:id="66"/>
      <w:r w:rsidRPr="006F21C3">
        <w:t xml:space="preserve"> </w:t>
      </w:r>
    </w:p>
    <w:p w14:paraId="7F86DB82" w14:textId="6F4A641C" w:rsidR="00810634" w:rsidRPr="006F21C3" w:rsidRDefault="00810634" w:rsidP="002227FD">
      <w:pPr>
        <w:pStyle w:val="Heading2"/>
      </w:pPr>
      <w:bookmarkStart w:id="67" w:name="_Toc46885941"/>
      <w:r w:rsidRPr="006F21C3">
        <w:t>Review of Major Findings</w:t>
      </w:r>
      <w:bookmarkEnd w:id="67"/>
    </w:p>
    <w:p w14:paraId="39E83013" w14:textId="459BF5CB" w:rsidR="00134038" w:rsidRPr="006F21C3" w:rsidRDefault="00134038"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865633" w:rsidRPr="006F21C3">
        <w:rPr>
          <w:rFonts w:ascii="Times New Roman" w:hAnsi="Times New Roman" w:cs="Times New Roman"/>
          <w:sz w:val="24"/>
          <w:szCs w:val="24"/>
        </w:rPr>
        <w:t>Though the SPC convective outlook has existed for over 50 years,</w:t>
      </w:r>
      <w:r w:rsidR="00B35D1D" w:rsidRPr="006F21C3">
        <w:rPr>
          <w:rFonts w:ascii="Times New Roman" w:hAnsi="Times New Roman" w:cs="Times New Roman"/>
          <w:sz w:val="24"/>
          <w:szCs w:val="24"/>
        </w:rPr>
        <w:t xml:space="preserve"> a knowledge gap </w:t>
      </w:r>
      <w:r w:rsidR="00727BEF" w:rsidRPr="006F21C3">
        <w:rPr>
          <w:rFonts w:ascii="Times New Roman" w:hAnsi="Times New Roman" w:cs="Times New Roman"/>
          <w:sz w:val="24"/>
          <w:szCs w:val="24"/>
        </w:rPr>
        <w:t xml:space="preserve">exists </w:t>
      </w:r>
      <w:r w:rsidR="00B35D1D" w:rsidRPr="006F21C3">
        <w:rPr>
          <w:rFonts w:ascii="Times New Roman" w:hAnsi="Times New Roman" w:cs="Times New Roman"/>
          <w:sz w:val="24"/>
          <w:szCs w:val="24"/>
        </w:rPr>
        <w:t xml:space="preserve">around </w:t>
      </w:r>
      <w:r w:rsidR="00865633" w:rsidRPr="006F21C3">
        <w:rPr>
          <w:rFonts w:ascii="Times New Roman" w:hAnsi="Times New Roman" w:cs="Times New Roman"/>
          <w:sz w:val="24"/>
          <w:szCs w:val="24"/>
        </w:rPr>
        <w:t xml:space="preserve">how users outside of governmental actors generate value from the information contained within these forecasts.  </w:t>
      </w:r>
      <w:r w:rsidR="00B35D1D" w:rsidRPr="006F21C3">
        <w:rPr>
          <w:rFonts w:ascii="Times New Roman" w:hAnsi="Times New Roman" w:cs="Times New Roman"/>
          <w:sz w:val="24"/>
          <w:szCs w:val="24"/>
        </w:rPr>
        <w:t xml:space="preserve">Though previous work into tornado warnings and hurricane information could only suggest how broadcast meteorologists and the public </w:t>
      </w:r>
      <w:r w:rsidR="00727BEF" w:rsidRPr="006F21C3">
        <w:rPr>
          <w:rFonts w:ascii="Times New Roman" w:hAnsi="Times New Roman" w:cs="Times New Roman"/>
          <w:sz w:val="24"/>
          <w:szCs w:val="24"/>
        </w:rPr>
        <w:t xml:space="preserve">to whom </w:t>
      </w:r>
      <w:r w:rsidR="00B35D1D" w:rsidRPr="006F21C3">
        <w:rPr>
          <w:rFonts w:ascii="Times New Roman" w:hAnsi="Times New Roman" w:cs="Times New Roman"/>
          <w:sz w:val="24"/>
          <w:szCs w:val="24"/>
        </w:rPr>
        <w:t>they present understood the product, this study shows that overall broadcasters view the outlook as a valuable tool for spotting and acting in advance of severe weather events</w:t>
      </w:r>
      <w:r w:rsidR="00727BEF" w:rsidRPr="006F21C3">
        <w:rPr>
          <w:rFonts w:ascii="Times New Roman" w:hAnsi="Times New Roman" w:cs="Times New Roman"/>
          <w:sz w:val="24"/>
          <w:szCs w:val="24"/>
        </w:rPr>
        <w:t>.  However,</w:t>
      </w:r>
      <w:r w:rsidR="00B35D1D" w:rsidRPr="006F21C3">
        <w:rPr>
          <w:rFonts w:ascii="Times New Roman" w:hAnsi="Times New Roman" w:cs="Times New Roman"/>
          <w:sz w:val="24"/>
          <w:szCs w:val="24"/>
        </w:rPr>
        <w:t xml:space="preserve"> the way</w:t>
      </w:r>
      <w:r w:rsidR="00727BEF" w:rsidRPr="006F21C3">
        <w:rPr>
          <w:rFonts w:ascii="Times New Roman" w:hAnsi="Times New Roman" w:cs="Times New Roman"/>
          <w:sz w:val="24"/>
          <w:szCs w:val="24"/>
        </w:rPr>
        <w:t xml:space="preserve"> the outlook defines the</w:t>
      </w:r>
      <w:r w:rsidR="00B35D1D" w:rsidRPr="006F21C3">
        <w:rPr>
          <w:rFonts w:ascii="Times New Roman" w:hAnsi="Times New Roman" w:cs="Times New Roman"/>
          <w:sz w:val="24"/>
          <w:szCs w:val="24"/>
        </w:rPr>
        <w:t xml:space="preserve"> forecast of storm coverage is flawed</w:t>
      </w:r>
      <w:r w:rsidR="00727BEF" w:rsidRPr="006F21C3">
        <w:rPr>
          <w:rFonts w:ascii="Times New Roman" w:hAnsi="Times New Roman" w:cs="Times New Roman"/>
          <w:sz w:val="24"/>
          <w:szCs w:val="24"/>
        </w:rPr>
        <w:t>.  As a result, broadcasters</w:t>
      </w:r>
      <w:r w:rsidR="00B35D1D" w:rsidRPr="006F21C3">
        <w:rPr>
          <w:rFonts w:ascii="Times New Roman" w:hAnsi="Times New Roman" w:cs="Times New Roman"/>
          <w:sz w:val="24"/>
          <w:szCs w:val="24"/>
        </w:rPr>
        <w:t xml:space="preserve"> worry that </w:t>
      </w:r>
      <w:r w:rsidR="00727BEF" w:rsidRPr="006F21C3">
        <w:rPr>
          <w:rFonts w:ascii="Times New Roman" w:hAnsi="Times New Roman" w:cs="Times New Roman"/>
          <w:sz w:val="24"/>
          <w:szCs w:val="24"/>
        </w:rPr>
        <w:t>the outlook</w:t>
      </w:r>
      <w:r w:rsidR="00B35D1D" w:rsidRPr="006F21C3">
        <w:rPr>
          <w:rFonts w:ascii="Times New Roman" w:hAnsi="Times New Roman" w:cs="Times New Roman"/>
          <w:sz w:val="24"/>
          <w:szCs w:val="24"/>
        </w:rPr>
        <w:t xml:space="preserve"> will confuse their viewers</w:t>
      </w:r>
      <w:r w:rsidR="00727BEF" w:rsidRPr="006F21C3">
        <w:rPr>
          <w:rFonts w:ascii="Times New Roman" w:hAnsi="Times New Roman" w:cs="Times New Roman"/>
          <w:sz w:val="24"/>
          <w:szCs w:val="24"/>
        </w:rPr>
        <w:t>, which is further reflected in t</w:t>
      </w:r>
      <w:r w:rsidR="00B35D1D" w:rsidRPr="006F21C3">
        <w:rPr>
          <w:rFonts w:ascii="Times New Roman" w:hAnsi="Times New Roman" w:cs="Times New Roman"/>
          <w:sz w:val="24"/>
          <w:szCs w:val="24"/>
        </w:rPr>
        <w:t>h</w:t>
      </w:r>
      <w:r w:rsidR="00727BEF" w:rsidRPr="006F21C3">
        <w:rPr>
          <w:rFonts w:ascii="Times New Roman" w:hAnsi="Times New Roman" w:cs="Times New Roman"/>
          <w:sz w:val="24"/>
          <w:szCs w:val="24"/>
        </w:rPr>
        <w:t>e survey data.  Further, s</w:t>
      </w:r>
      <w:r w:rsidR="00B35D1D" w:rsidRPr="006F21C3">
        <w:rPr>
          <w:rFonts w:ascii="Times New Roman" w:hAnsi="Times New Roman" w:cs="Times New Roman"/>
          <w:sz w:val="24"/>
          <w:szCs w:val="24"/>
        </w:rPr>
        <w:t xml:space="preserve">ome demographics have </w:t>
      </w:r>
      <w:r w:rsidR="00727BEF" w:rsidRPr="006F21C3">
        <w:rPr>
          <w:rFonts w:ascii="Times New Roman" w:hAnsi="Times New Roman" w:cs="Times New Roman"/>
          <w:sz w:val="24"/>
          <w:szCs w:val="24"/>
        </w:rPr>
        <w:t xml:space="preserve">more </w:t>
      </w:r>
      <w:r w:rsidR="00B35D1D" w:rsidRPr="006F21C3">
        <w:rPr>
          <w:rFonts w:ascii="Times New Roman" w:hAnsi="Times New Roman" w:cs="Times New Roman"/>
          <w:sz w:val="24"/>
          <w:szCs w:val="24"/>
        </w:rPr>
        <w:t>difficult</w:t>
      </w:r>
      <w:r w:rsidR="00727BEF" w:rsidRPr="006F21C3">
        <w:rPr>
          <w:rFonts w:ascii="Times New Roman" w:hAnsi="Times New Roman" w:cs="Times New Roman"/>
          <w:sz w:val="24"/>
          <w:szCs w:val="24"/>
        </w:rPr>
        <w:t>y</w:t>
      </w:r>
      <w:r w:rsidR="00B35D1D" w:rsidRPr="006F21C3">
        <w:rPr>
          <w:rFonts w:ascii="Times New Roman" w:hAnsi="Times New Roman" w:cs="Times New Roman"/>
          <w:sz w:val="24"/>
          <w:szCs w:val="24"/>
        </w:rPr>
        <w:t xml:space="preserve"> interpreting the product</w:t>
      </w:r>
      <w:r w:rsidR="00727BEF" w:rsidRPr="006F21C3">
        <w:rPr>
          <w:rFonts w:ascii="Times New Roman" w:hAnsi="Times New Roman" w:cs="Times New Roman"/>
          <w:sz w:val="24"/>
          <w:szCs w:val="24"/>
        </w:rPr>
        <w:t xml:space="preserve"> when compared to White, numerate, younger individuals that know the difference between tornado watches and warnings</w:t>
      </w:r>
      <w:r w:rsidR="00B35D1D" w:rsidRPr="006F21C3">
        <w:rPr>
          <w:rFonts w:ascii="Times New Roman" w:hAnsi="Times New Roman" w:cs="Times New Roman"/>
          <w:sz w:val="24"/>
          <w:szCs w:val="24"/>
        </w:rPr>
        <w:t>.</w:t>
      </w:r>
    </w:p>
    <w:p w14:paraId="06D781A1" w14:textId="15E4F78D" w:rsidR="00E74B7B" w:rsidRPr="006F21C3" w:rsidRDefault="00E74B7B"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B26307" w:rsidRPr="006F21C3">
        <w:rPr>
          <w:rFonts w:ascii="Times New Roman" w:hAnsi="Times New Roman" w:cs="Times New Roman"/>
          <w:sz w:val="24"/>
          <w:szCs w:val="24"/>
        </w:rPr>
        <w:t>Though the CTA and focus group interview formats were very different,</w:t>
      </w:r>
      <w:r w:rsidR="00751165" w:rsidRPr="006F21C3">
        <w:rPr>
          <w:rFonts w:ascii="Times New Roman" w:hAnsi="Times New Roman" w:cs="Times New Roman"/>
          <w:sz w:val="24"/>
          <w:szCs w:val="24"/>
        </w:rPr>
        <w:t xml:space="preserve"> parallel themes emerged from both.  Broadcaster</w:t>
      </w:r>
      <w:r w:rsidR="00DE3BDB" w:rsidRPr="006F21C3">
        <w:rPr>
          <w:rFonts w:ascii="Times New Roman" w:hAnsi="Times New Roman" w:cs="Times New Roman"/>
          <w:sz w:val="24"/>
          <w:szCs w:val="24"/>
        </w:rPr>
        <w:t xml:space="preserve">s </w:t>
      </w:r>
      <w:r w:rsidR="00751165" w:rsidRPr="006F21C3">
        <w:rPr>
          <w:rFonts w:ascii="Times New Roman" w:hAnsi="Times New Roman" w:cs="Times New Roman"/>
          <w:sz w:val="24"/>
          <w:szCs w:val="24"/>
        </w:rPr>
        <w:t>appreciated the SPC outlook as a general guide to where severe weather was expected</w:t>
      </w:r>
      <w:r w:rsidR="00DE3BDB" w:rsidRPr="006F21C3">
        <w:rPr>
          <w:rFonts w:ascii="Times New Roman" w:hAnsi="Times New Roman" w:cs="Times New Roman"/>
          <w:sz w:val="24"/>
          <w:szCs w:val="24"/>
        </w:rPr>
        <w:t>,</w:t>
      </w:r>
      <w:r w:rsidR="00751165" w:rsidRPr="006F21C3">
        <w:rPr>
          <w:rFonts w:ascii="Times New Roman" w:hAnsi="Times New Roman" w:cs="Times New Roman"/>
          <w:sz w:val="24"/>
          <w:szCs w:val="24"/>
        </w:rPr>
        <w:t xml:space="preserve"> how serious it could be</w:t>
      </w:r>
      <w:r w:rsidR="00DE3BDB" w:rsidRPr="006F21C3">
        <w:rPr>
          <w:rFonts w:ascii="Times New Roman" w:hAnsi="Times New Roman" w:cs="Times New Roman"/>
          <w:sz w:val="24"/>
          <w:szCs w:val="24"/>
        </w:rPr>
        <w:t>, and</w:t>
      </w:r>
      <w:r w:rsidR="00751165" w:rsidRPr="006F21C3">
        <w:rPr>
          <w:rFonts w:ascii="Times New Roman" w:hAnsi="Times New Roman" w:cs="Times New Roman"/>
          <w:sz w:val="24"/>
          <w:szCs w:val="24"/>
        </w:rPr>
        <w:t xml:space="preserve"> that could</w:t>
      </w:r>
      <w:r w:rsidR="00DE3BDB" w:rsidRPr="006F21C3">
        <w:rPr>
          <w:rFonts w:ascii="Times New Roman" w:hAnsi="Times New Roman" w:cs="Times New Roman"/>
          <w:sz w:val="24"/>
          <w:szCs w:val="24"/>
        </w:rPr>
        <w:t xml:space="preserve"> be</w:t>
      </w:r>
      <w:r w:rsidR="00751165" w:rsidRPr="006F21C3">
        <w:rPr>
          <w:rFonts w:ascii="Times New Roman" w:hAnsi="Times New Roman" w:cs="Times New Roman"/>
          <w:sz w:val="24"/>
          <w:szCs w:val="24"/>
        </w:rPr>
        <w:t xml:space="preserve"> quickly adapt</w:t>
      </w:r>
      <w:r w:rsidR="00DE3BDB" w:rsidRPr="006F21C3">
        <w:rPr>
          <w:rFonts w:ascii="Times New Roman" w:hAnsi="Times New Roman" w:cs="Times New Roman"/>
          <w:sz w:val="24"/>
          <w:szCs w:val="24"/>
        </w:rPr>
        <w:t>ed</w:t>
      </w:r>
      <w:r w:rsidR="00751165" w:rsidRPr="006F21C3">
        <w:rPr>
          <w:rFonts w:ascii="Times New Roman" w:hAnsi="Times New Roman" w:cs="Times New Roman"/>
          <w:sz w:val="24"/>
          <w:szCs w:val="24"/>
        </w:rPr>
        <w:t xml:space="preserve"> and share</w:t>
      </w:r>
      <w:r w:rsidR="00DE3BDB" w:rsidRPr="006F21C3">
        <w:rPr>
          <w:rFonts w:ascii="Times New Roman" w:hAnsi="Times New Roman" w:cs="Times New Roman"/>
          <w:sz w:val="24"/>
          <w:szCs w:val="24"/>
        </w:rPr>
        <w:t>d</w:t>
      </w:r>
      <w:r w:rsidR="00751165" w:rsidRPr="006F21C3">
        <w:rPr>
          <w:rFonts w:ascii="Times New Roman" w:hAnsi="Times New Roman" w:cs="Times New Roman"/>
          <w:sz w:val="24"/>
          <w:szCs w:val="24"/>
        </w:rPr>
        <w:t xml:space="preserve"> with their viewers.  For both interview groups, participants reported </w:t>
      </w:r>
      <w:r w:rsidR="00B31278" w:rsidRPr="006F21C3">
        <w:rPr>
          <w:rFonts w:ascii="Times New Roman" w:hAnsi="Times New Roman" w:cs="Times New Roman"/>
          <w:sz w:val="24"/>
          <w:szCs w:val="24"/>
        </w:rPr>
        <w:t xml:space="preserve">that they </w:t>
      </w:r>
      <w:r w:rsidR="00751165" w:rsidRPr="006F21C3">
        <w:rPr>
          <w:rFonts w:ascii="Times New Roman" w:hAnsi="Times New Roman" w:cs="Times New Roman"/>
          <w:sz w:val="24"/>
          <w:szCs w:val="24"/>
        </w:rPr>
        <w:t>us</w:t>
      </w:r>
      <w:r w:rsidR="00B31278" w:rsidRPr="006F21C3">
        <w:rPr>
          <w:rFonts w:ascii="Times New Roman" w:hAnsi="Times New Roman" w:cs="Times New Roman"/>
          <w:sz w:val="24"/>
          <w:szCs w:val="24"/>
        </w:rPr>
        <w:t>ed</w:t>
      </w:r>
      <w:r w:rsidR="00751165" w:rsidRPr="006F21C3">
        <w:rPr>
          <w:rFonts w:ascii="Times New Roman" w:hAnsi="Times New Roman" w:cs="Times New Roman"/>
          <w:sz w:val="24"/>
          <w:szCs w:val="24"/>
        </w:rPr>
        <w:t xml:space="preserve"> the outlooks to help guide management decisions, </w:t>
      </w:r>
      <w:r w:rsidR="00B31278" w:rsidRPr="006F21C3">
        <w:rPr>
          <w:rFonts w:ascii="Times New Roman" w:hAnsi="Times New Roman" w:cs="Times New Roman"/>
          <w:sz w:val="24"/>
          <w:szCs w:val="24"/>
        </w:rPr>
        <w:t>declare</w:t>
      </w:r>
      <w:r w:rsidR="00751165" w:rsidRPr="006F21C3">
        <w:rPr>
          <w:rFonts w:ascii="Times New Roman" w:hAnsi="Times New Roman" w:cs="Times New Roman"/>
          <w:sz w:val="24"/>
          <w:szCs w:val="24"/>
        </w:rPr>
        <w:t xml:space="preserve"> “</w:t>
      </w:r>
      <w:r w:rsidR="00B31278" w:rsidRPr="006F21C3">
        <w:rPr>
          <w:rFonts w:ascii="Times New Roman" w:hAnsi="Times New Roman" w:cs="Times New Roman"/>
          <w:sz w:val="24"/>
          <w:szCs w:val="24"/>
        </w:rPr>
        <w:t>R</w:t>
      </w:r>
      <w:r w:rsidR="00751165" w:rsidRPr="006F21C3">
        <w:rPr>
          <w:rFonts w:ascii="Times New Roman" w:hAnsi="Times New Roman" w:cs="Times New Roman"/>
          <w:sz w:val="24"/>
          <w:szCs w:val="24"/>
        </w:rPr>
        <w:t xml:space="preserve">ed </w:t>
      </w:r>
      <w:r w:rsidR="00B31278" w:rsidRPr="006F21C3">
        <w:rPr>
          <w:rFonts w:ascii="Times New Roman" w:hAnsi="Times New Roman" w:cs="Times New Roman"/>
          <w:sz w:val="24"/>
          <w:szCs w:val="24"/>
        </w:rPr>
        <w:t>A</w:t>
      </w:r>
      <w:r w:rsidR="00751165" w:rsidRPr="006F21C3">
        <w:rPr>
          <w:rFonts w:ascii="Times New Roman" w:hAnsi="Times New Roman" w:cs="Times New Roman"/>
          <w:sz w:val="24"/>
          <w:szCs w:val="24"/>
        </w:rPr>
        <w:t>lert” days when outlooks were issued for their area, or manag</w:t>
      </w:r>
      <w:r w:rsidR="00B31278" w:rsidRPr="006F21C3">
        <w:rPr>
          <w:rFonts w:ascii="Times New Roman" w:hAnsi="Times New Roman" w:cs="Times New Roman"/>
          <w:sz w:val="24"/>
          <w:szCs w:val="24"/>
        </w:rPr>
        <w:t>e</w:t>
      </w:r>
      <w:r w:rsidR="00751165" w:rsidRPr="006F21C3">
        <w:rPr>
          <w:rFonts w:ascii="Times New Roman" w:hAnsi="Times New Roman" w:cs="Times New Roman"/>
          <w:sz w:val="24"/>
          <w:szCs w:val="24"/>
        </w:rPr>
        <w:t xml:space="preserve"> their staffing to ensure more </w:t>
      </w:r>
      <w:r w:rsidR="00EF7497" w:rsidRPr="006F21C3">
        <w:rPr>
          <w:rFonts w:ascii="Times New Roman" w:hAnsi="Times New Roman" w:cs="Times New Roman"/>
          <w:sz w:val="24"/>
          <w:szCs w:val="24"/>
        </w:rPr>
        <w:t>of their weather team</w:t>
      </w:r>
      <w:r w:rsidR="00751165" w:rsidRPr="006F21C3">
        <w:rPr>
          <w:rFonts w:ascii="Times New Roman" w:hAnsi="Times New Roman" w:cs="Times New Roman"/>
          <w:sz w:val="24"/>
          <w:szCs w:val="24"/>
        </w:rPr>
        <w:t xml:space="preserve"> were in the office on days wh</w:t>
      </w:r>
      <w:r w:rsidR="00B31278" w:rsidRPr="006F21C3">
        <w:rPr>
          <w:rFonts w:ascii="Times New Roman" w:hAnsi="Times New Roman" w:cs="Times New Roman"/>
          <w:sz w:val="24"/>
          <w:szCs w:val="24"/>
        </w:rPr>
        <w:t>en</w:t>
      </w:r>
      <w:r w:rsidR="00751165" w:rsidRPr="006F21C3">
        <w:rPr>
          <w:rFonts w:ascii="Times New Roman" w:hAnsi="Times New Roman" w:cs="Times New Roman"/>
          <w:sz w:val="24"/>
          <w:szCs w:val="24"/>
        </w:rPr>
        <w:t xml:space="preserve"> severe weather was expected.  The outlook also helped both groups as a situational awareness tool</w:t>
      </w:r>
      <w:r w:rsidR="00B31278" w:rsidRPr="006F21C3">
        <w:rPr>
          <w:rFonts w:ascii="Times New Roman" w:hAnsi="Times New Roman" w:cs="Times New Roman"/>
          <w:sz w:val="24"/>
          <w:szCs w:val="24"/>
        </w:rPr>
        <w:t xml:space="preserve"> to</w:t>
      </w:r>
      <w:r w:rsidR="00751165" w:rsidRPr="006F21C3">
        <w:rPr>
          <w:rFonts w:ascii="Times New Roman" w:hAnsi="Times New Roman" w:cs="Times New Roman"/>
          <w:sz w:val="24"/>
          <w:szCs w:val="24"/>
        </w:rPr>
        <w:t xml:space="preserve"> increas</w:t>
      </w:r>
      <w:r w:rsidR="00B31278" w:rsidRPr="006F21C3">
        <w:rPr>
          <w:rFonts w:ascii="Times New Roman" w:hAnsi="Times New Roman" w:cs="Times New Roman"/>
          <w:sz w:val="24"/>
          <w:szCs w:val="24"/>
        </w:rPr>
        <w:t>e</w:t>
      </w:r>
      <w:r w:rsidR="00751165" w:rsidRPr="006F21C3">
        <w:rPr>
          <w:rFonts w:ascii="Times New Roman" w:hAnsi="Times New Roman" w:cs="Times New Roman"/>
          <w:sz w:val="24"/>
          <w:szCs w:val="24"/>
        </w:rPr>
        <w:t xml:space="preserve"> their confidence in their own interpretation by sharing with them the forecast thoughts of expert severe weather forecasters.</w:t>
      </w:r>
      <w:r w:rsidR="003E5A73" w:rsidRPr="006F21C3">
        <w:rPr>
          <w:rFonts w:ascii="Times New Roman" w:hAnsi="Times New Roman" w:cs="Times New Roman"/>
          <w:sz w:val="24"/>
          <w:szCs w:val="24"/>
        </w:rPr>
        <w:t xml:space="preserve">  These explanations point towards value generation by broadcasters, as the outlook allows them to make decisions and take actions, such as alert the public more effectively to upcoming severe, schedu</w:t>
      </w:r>
      <w:r w:rsidR="00B31278" w:rsidRPr="006F21C3">
        <w:rPr>
          <w:rFonts w:ascii="Times New Roman" w:hAnsi="Times New Roman" w:cs="Times New Roman"/>
          <w:sz w:val="24"/>
          <w:szCs w:val="24"/>
        </w:rPr>
        <w:t>le</w:t>
      </w:r>
      <w:r w:rsidR="003E5A73" w:rsidRPr="006F21C3">
        <w:rPr>
          <w:rFonts w:ascii="Times New Roman" w:hAnsi="Times New Roman" w:cs="Times New Roman"/>
          <w:sz w:val="24"/>
          <w:szCs w:val="24"/>
        </w:rPr>
        <w:t xml:space="preserve"> enough staff to cover severe weather without overworking </w:t>
      </w:r>
      <w:r w:rsidR="00D1576A" w:rsidRPr="006F21C3">
        <w:rPr>
          <w:rFonts w:ascii="Times New Roman" w:hAnsi="Times New Roman" w:cs="Times New Roman"/>
          <w:sz w:val="24"/>
          <w:szCs w:val="24"/>
        </w:rPr>
        <w:t>their team</w:t>
      </w:r>
      <w:r w:rsidR="003E5A73" w:rsidRPr="006F21C3">
        <w:rPr>
          <w:rFonts w:ascii="Times New Roman" w:hAnsi="Times New Roman" w:cs="Times New Roman"/>
          <w:sz w:val="24"/>
          <w:szCs w:val="24"/>
        </w:rPr>
        <w:t>s, and improv</w:t>
      </w:r>
      <w:r w:rsidR="00B31278" w:rsidRPr="006F21C3">
        <w:rPr>
          <w:rFonts w:ascii="Times New Roman" w:hAnsi="Times New Roman" w:cs="Times New Roman"/>
          <w:sz w:val="24"/>
          <w:szCs w:val="24"/>
        </w:rPr>
        <w:t>e</w:t>
      </w:r>
      <w:r w:rsidR="003E5A73" w:rsidRPr="006F21C3">
        <w:rPr>
          <w:rFonts w:ascii="Times New Roman" w:hAnsi="Times New Roman" w:cs="Times New Roman"/>
          <w:sz w:val="24"/>
          <w:szCs w:val="24"/>
        </w:rPr>
        <w:t xml:space="preserve"> forecast confidence.</w:t>
      </w:r>
    </w:p>
    <w:p w14:paraId="1BB7DF76" w14:textId="4A4EA355" w:rsidR="00382D09" w:rsidRPr="006F21C3" w:rsidRDefault="00382D09"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7917CA" w:rsidRPr="006F21C3">
        <w:rPr>
          <w:rFonts w:ascii="Times New Roman" w:hAnsi="Times New Roman" w:cs="Times New Roman"/>
          <w:sz w:val="24"/>
          <w:szCs w:val="24"/>
        </w:rPr>
        <w:t>S</w:t>
      </w:r>
      <w:r w:rsidRPr="006F21C3">
        <w:rPr>
          <w:rFonts w:ascii="Times New Roman" w:hAnsi="Times New Roman" w:cs="Times New Roman"/>
          <w:sz w:val="24"/>
          <w:szCs w:val="24"/>
        </w:rPr>
        <w:t>imilar issues were revealed by the CTA and focus group interviews</w:t>
      </w:r>
      <w:r w:rsidR="007917CA" w:rsidRPr="006F21C3">
        <w:rPr>
          <w:rFonts w:ascii="Times New Roman" w:hAnsi="Times New Roman" w:cs="Times New Roman"/>
          <w:sz w:val="24"/>
          <w:szCs w:val="24"/>
        </w:rPr>
        <w:t>.</w:t>
      </w:r>
      <w:r w:rsidRPr="006F21C3">
        <w:rPr>
          <w:rFonts w:ascii="Times New Roman" w:hAnsi="Times New Roman" w:cs="Times New Roman"/>
          <w:sz w:val="24"/>
          <w:szCs w:val="24"/>
        </w:rPr>
        <w:t xml:space="preserve">  Both groups </w:t>
      </w:r>
      <w:r w:rsidR="007917CA" w:rsidRPr="006F21C3">
        <w:rPr>
          <w:rFonts w:ascii="Times New Roman" w:hAnsi="Times New Roman" w:cs="Times New Roman"/>
          <w:sz w:val="24"/>
          <w:szCs w:val="24"/>
        </w:rPr>
        <w:t>struggled to explain</w:t>
      </w:r>
      <w:r w:rsidRPr="006F21C3">
        <w:rPr>
          <w:rFonts w:ascii="Times New Roman" w:hAnsi="Times New Roman" w:cs="Times New Roman"/>
          <w:sz w:val="24"/>
          <w:szCs w:val="24"/>
        </w:rPr>
        <w:t xml:space="preserve"> the meaning of the SPC outlook words to their viewers and management</w:t>
      </w:r>
      <w:r w:rsidR="007917CA" w:rsidRPr="006F21C3">
        <w:rPr>
          <w:rFonts w:ascii="Times New Roman" w:hAnsi="Times New Roman" w:cs="Times New Roman"/>
          <w:sz w:val="24"/>
          <w:szCs w:val="24"/>
        </w:rPr>
        <w:t>.  In the f</w:t>
      </w:r>
      <w:r w:rsidRPr="006F21C3">
        <w:rPr>
          <w:rFonts w:ascii="Times New Roman" w:hAnsi="Times New Roman" w:cs="Times New Roman"/>
          <w:sz w:val="24"/>
          <w:szCs w:val="24"/>
        </w:rPr>
        <w:t>ocus group interviews</w:t>
      </w:r>
      <w:r w:rsidR="007917CA" w:rsidRPr="006F21C3">
        <w:rPr>
          <w:rFonts w:ascii="Times New Roman" w:hAnsi="Times New Roman" w:cs="Times New Roman"/>
          <w:sz w:val="24"/>
          <w:szCs w:val="24"/>
        </w:rPr>
        <w:t>, broadcasters</w:t>
      </w:r>
      <w:r w:rsidRPr="006F21C3">
        <w:rPr>
          <w:rFonts w:ascii="Times New Roman" w:hAnsi="Times New Roman" w:cs="Times New Roman"/>
          <w:sz w:val="24"/>
          <w:szCs w:val="24"/>
        </w:rPr>
        <w:t xml:space="preserve"> suggest</w:t>
      </w:r>
      <w:r w:rsidR="007917CA" w:rsidRPr="006F21C3">
        <w:rPr>
          <w:rFonts w:ascii="Times New Roman" w:hAnsi="Times New Roman" w:cs="Times New Roman"/>
          <w:sz w:val="24"/>
          <w:szCs w:val="24"/>
        </w:rPr>
        <w:t>ed</w:t>
      </w:r>
      <w:r w:rsidRPr="006F21C3">
        <w:rPr>
          <w:rFonts w:ascii="Times New Roman" w:hAnsi="Times New Roman" w:cs="Times New Roman"/>
          <w:sz w:val="24"/>
          <w:szCs w:val="24"/>
        </w:rPr>
        <w:t xml:space="preserve"> that</w:t>
      </w:r>
      <w:r w:rsidR="00836745" w:rsidRPr="006F21C3">
        <w:rPr>
          <w:rFonts w:ascii="Times New Roman" w:hAnsi="Times New Roman" w:cs="Times New Roman"/>
          <w:sz w:val="24"/>
          <w:szCs w:val="24"/>
        </w:rPr>
        <w:t xml:space="preserve"> </w:t>
      </w:r>
      <w:r w:rsidRPr="006F21C3">
        <w:rPr>
          <w:rFonts w:ascii="Times New Roman" w:hAnsi="Times New Roman" w:cs="Times New Roman"/>
          <w:sz w:val="24"/>
          <w:szCs w:val="24"/>
        </w:rPr>
        <w:t>the words Slight and Moderate</w:t>
      </w:r>
      <w:r w:rsidR="003E5A73" w:rsidRPr="006F21C3">
        <w:rPr>
          <w:rFonts w:ascii="Times New Roman" w:hAnsi="Times New Roman" w:cs="Times New Roman"/>
          <w:sz w:val="24"/>
          <w:szCs w:val="24"/>
        </w:rPr>
        <w:t xml:space="preserve"> undersell</w:t>
      </w:r>
      <w:r w:rsidRPr="006F21C3">
        <w:rPr>
          <w:rFonts w:ascii="Times New Roman" w:hAnsi="Times New Roman" w:cs="Times New Roman"/>
          <w:sz w:val="24"/>
          <w:szCs w:val="24"/>
        </w:rPr>
        <w:t xml:space="preserve"> their </w:t>
      </w:r>
      <w:r w:rsidR="00836745" w:rsidRPr="006F21C3">
        <w:rPr>
          <w:rFonts w:ascii="Times New Roman" w:hAnsi="Times New Roman" w:cs="Times New Roman"/>
          <w:sz w:val="24"/>
          <w:szCs w:val="24"/>
        </w:rPr>
        <w:t xml:space="preserve">respective </w:t>
      </w:r>
      <w:r w:rsidRPr="006F21C3">
        <w:rPr>
          <w:rFonts w:ascii="Times New Roman" w:hAnsi="Times New Roman" w:cs="Times New Roman"/>
          <w:sz w:val="24"/>
          <w:szCs w:val="24"/>
        </w:rPr>
        <w:t>risks</w:t>
      </w:r>
      <w:r w:rsidR="00836745" w:rsidRPr="006F21C3">
        <w:rPr>
          <w:rFonts w:ascii="Times New Roman" w:hAnsi="Times New Roman" w:cs="Times New Roman"/>
          <w:sz w:val="24"/>
          <w:szCs w:val="24"/>
        </w:rPr>
        <w:t xml:space="preserve">.  </w:t>
      </w:r>
      <w:r w:rsidR="003E5A73" w:rsidRPr="006F21C3">
        <w:rPr>
          <w:rFonts w:ascii="Times New Roman" w:hAnsi="Times New Roman" w:cs="Times New Roman"/>
          <w:sz w:val="24"/>
          <w:szCs w:val="24"/>
        </w:rPr>
        <w:t xml:space="preserve">These broadcasters also mentioned </w:t>
      </w:r>
      <w:r w:rsidR="007917CA" w:rsidRPr="006F21C3">
        <w:rPr>
          <w:rFonts w:ascii="Times New Roman" w:hAnsi="Times New Roman" w:cs="Times New Roman"/>
          <w:sz w:val="24"/>
          <w:szCs w:val="24"/>
        </w:rPr>
        <w:t>that they have</w:t>
      </w:r>
      <w:r w:rsidR="003E5A73" w:rsidRPr="006F21C3">
        <w:rPr>
          <w:rFonts w:ascii="Times New Roman" w:hAnsi="Times New Roman" w:cs="Times New Roman"/>
          <w:sz w:val="24"/>
          <w:szCs w:val="24"/>
        </w:rPr>
        <w:t xml:space="preserve"> issues with the highest tiers of the outlooks</w:t>
      </w:r>
      <w:r w:rsidR="007917CA" w:rsidRPr="006F21C3">
        <w:rPr>
          <w:rFonts w:ascii="Times New Roman" w:hAnsi="Times New Roman" w:cs="Times New Roman"/>
          <w:sz w:val="24"/>
          <w:szCs w:val="24"/>
        </w:rPr>
        <w:t>.  Specifically, broadcasters suggested that Mo</w:t>
      </w:r>
      <w:r w:rsidR="00BA0E7F" w:rsidRPr="006F21C3">
        <w:rPr>
          <w:rFonts w:ascii="Times New Roman" w:hAnsi="Times New Roman" w:cs="Times New Roman"/>
          <w:sz w:val="24"/>
          <w:szCs w:val="24"/>
        </w:rPr>
        <w:t xml:space="preserve">derate and </w:t>
      </w:r>
      <w:r w:rsidR="003E5A73" w:rsidRPr="006F21C3">
        <w:rPr>
          <w:rFonts w:ascii="Times New Roman" w:hAnsi="Times New Roman" w:cs="Times New Roman"/>
          <w:sz w:val="24"/>
          <w:szCs w:val="24"/>
        </w:rPr>
        <w:t xml:space="preserve">High </w:t>
      </w:r>
      <w:r w:rsidR="00BA0E7F" w:rsidRPr="006F21C3">
        <w:rPr>
          <w:rFonts w:ascii="Times New Roman" w:hAnsi="Times New Roman" w:cs="Times New Roman"/>
          <w:sz w:val="24"/>
          <w:szCs w:val="24"/>
        </w:rPr>
        <w:t>R</w:t>
      </w:r>
      <w:r w:rsidR="003E5A73" w:rsidRPr="006F21C3">
        <w:rPr>
          <w:rFonts w:ascii="Times New Roman" w:hAnsi="Times New Roman" w:cs="Times New Roman"/>
          <w:sz w:val="24"/>
          <w:szCs w:val="24"/>
        </w:rPr>
        <w:t xml:space="preserve">isks </w:t>
      </w:r>
      <w:r w:rsidR="007917CA" w:rsidRPr="006F21C3">
        <w:rPr>
          <w:rFonts w:ascii="Times New Roman" w:hAnsi="Times New Roman" w:cs="Times New Roman"/>
          <w:sz w:val="24"/>
          <w:szCs w:val="24"/>
        </w:rPr>
        <w:t>more frequently</w:t>
      </w:r>
      <w:r w:rsidR="003E5A73" w:rsidRPr="006F21C3">
        <w:rPr>
          <w:rFonts w:ascii="Times New Roman" w:hAnsi="Times New Roman" w:cs="Times New Roman"/>
          <w:sz w:val="24"/>
          <w:szCs w:val="24"/>
        </w:rPr>
        <w:t xml:space="preserve"> “bust” with less impactful outcomes than expected</w:t>
      </w:r>
      <w:r w:rsidR="007917CA" w:rsidRPr="006F21C3">
        <w:rPr>
          <w:rFonts w:ascii="Times New Roman" w:hAnsi="Times New Roman" w:cs="Times New Roman"/>
          <w:sz w:val="24"/>
          <w:szCs w:val="24"/>
        </w:rPr>
        <w:t xml:space="preserve">.  Others explained that High Risk events were so rare for them that </w:t>
      </w:r>
      <w:r w:rsidR="003E5A73" w:rsidRPr="006F21C3">
        <w:rPr>
          <w:rFonts w:ascii="Times New Roman" w:hAnsi="Times New Roman" w:cs="Times New Roman"/>
          <w:sz w:val="24"/>
          <w:szCs w:val="24"/>
        </w:rPr>
        <w:t xml:space="preserve">Enhanced or Moderate days </w:t>
      </w:r>
      <w:r w:rsidR="007917CA" w:rsidRPr="006F21C3">
        <w:rPr>
          <w:rFonts w:ascii="Times New Roman" w:hAnsi="Times New Roman" w:cs="Times New Roman"/>
          <w:sz w:val="24"/>
          <w:szCs w:val="24"/>
        </w:rPr>
        <w:t>were</w:t>
      </w:r>
      <w:r w:rsidR="003E5A73" w:rsidRPr="006F21C3">
        <w:rPr>
          <w:rFonts w:ascii="Times New Roman" w:hAnsi="Times New Roman" w:cs="Times New Roman"/>
          <w:sz w:val="24"/>
          <w:szCs w:val="24"/>
        </w:rPr>
        <w:t xml:space="preserve"> their top-tier severe event days.  The focus groups were able to investigate these issues in a bit more detail</w:t>
      </w:r>
      <w:r w:rsidR="007917CA" w:rsidRPr="006F21C3">
        <w:rPr>
          <w:rFonts w:ascii="Times New Roman" w:hAnsi="Times New Roman" w:cs="Times New Roman"/>
          <w:sz w:val="24"/>
          <w:szCs w:val="24"/>
        </w:rPr>
        <w:t xml:space="preserve"> and</w:t>
      </w:r>
      <w:r w:rsidR="003E5A73" w:rsidRPr="006F21C3">
        <w:rPr>
          <w:rFonts w:ascii="Times New Roman" w:hAnsi="Times New Roman" w:cs="Times New Roman"/>
          <w:sz w:val="24"/>
          <w:szCs w:val="24"/>
        </w:rPr>
        <w:t xml:space="preserve"> reveal</w:t>
      </w:r>
      <w:r w:rsidR="007917CA" w:rsidRPr="006F21C3">
        <w:rPr>
          <w:rFonts w:ascii="Times New Roman" w:hAnsi="Times New Roman" w:cs="Times New Roman"/>
          <w:sz w:val="24"/>
          <w:szCs w:val="24"/>
        </w:rPr>
        <w:t>ed</w:t>
      </w:r>
      <w:r w:rsidR="003E5A73" w:rsidRPr="006F21C3">
        <w:rPr>
          <w:rFonts w:ascii="Times New Roman" w:hAnsi="Times New Roman" w:cs="Times New Roman"/>
          <w:sz w:val="24"/>
          <w:szCs w:val="24"/>
        </w:rPr>
        <w:t xml:space="preserve"> that broadcasters felt that the current version of the outlook feels like it is not a public facing product, and that their local knowledge of meteorology would sometimes perform better than the outlook.  </w:t>
      </w:r>
    </w:p>
    <w:p w14:paraId="4DD52708" w14:textId="3659E685" w:rsidR="003E5A73" w:rsidRPr="006F21C3" w:rsidRDefault="003E5A73" w:rsidP="006022E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Though the survey data did not include questions that could </w:t>
      </w:r>
      <w:r w:rsidR="00581615" w:rsidRPr="006F21C3">
        <w:rPr>
          <w:rFonts w:ascii="Times New Roman" w:hAnsi="Times New Roman" w:cs="Times New Roman"/>
          <w:sz w:val="24"/>
          <w:szCs w:val="24"/>
        </w:rPr>
        <w:t xml:space="preserve">investigate </w:t>
      </w:r>
      <w:r w:rsidR="007917CA" w:rsidRPr="006F21C3">
        <w:rPr>
          <w:rFonts w:ascii="Times New Roman" w:hAnsi="Times New Roman" w:cs="Times New Roman"/>
          <w:sz w:val="24"/>
          <w:szCs w:val="24"/>
        </w:rPr>
        <w:t>the accuracy of the outlook levels</w:t>
      </w:r>
      <w:r w:rsidR="008F2D8A" w:rsidRPr="006F21C3">
        <w:rPr>
          <w:rFonts w:ascii="Times New Roman" w:hAnsi="Times New Roman" w:cs="Times New Roman"/>
          <w:sz w:val="24"/>
          <w:szCs w:val="24"/>
        </w:rPr>
        <w:t>,</w:t>
      </w:r>
      <w:r w:rsidR="00581615" w:rsidRPr="006F21C3">
        <w:rPr>
          <w:rFonts w:ascii="Times New Roman" w:hAnsi="Times New Roman" w:cs="Times New Roman"/>
          <w:sz w:val="24"/>
          <w:szCs w:val="24"/>
        </w:rPr>
        <w:t xml:space="preserve"> the issues broadcasters identified with the outlook words certainly emerged in statistical analysis.  Participants struggled to correctly order the outlook words, with the largest groups of participants sw</w:t>
      </w:r>
      <w:r w:rsidR="008F2D8A" w:rsidRPr="006F21C3">
        <w:rPr>
          <w:rFonts w:ascii="Times New Roman" w:hAnsi="Times New Roman" w:cs="Times New Roman"/>
          <w:sz w:val="24"/>
          <w:szCs w:val="24"/>
        </w:rPr>
        <w:t>itch</w:t>
      </w:r>
      <w:r w:rsidR="00581615" w:rsidRPr="006F21C3">
        <w:rPr>
          <w:rFonts w:ascii="Times New Roman" w:hAnsi="Times New Roman" w:cs="Times New Roman"/>
          <w:sz w:val="24"/>
          <w:szCs w:val="24"/>
        </w:rPr>
        <w:t>ing the placement of Slight and Marginal, Moderate and Enhanced, or even both pairs of words.  The participants were much more successful at ordering the outlook colors</w:t>
      </w:r>
      <w:r w:rsidR="008F2D8A" w:rsidRPr="006F21C3">
        <w:rPr>
          <w:rFonts w:ascii="Times New Roman" w:hAnsi="Times New Roman" w:cs="Times New Roman"/>
          <w:sz w:val="24"/>
          <w:szCs w:val="24"/>
        </w:rPr>
        <w:t>.  T</w:t>
      </w:r>
      <w:r w:rsidR="00581615" w:rsidRPr="006F21C3">
        <w:rPr>
          <w:rFonts w:ascii="Times New Roman" w:hAnsi="Times New Roman" w:cs="Times New Roman"/>
          <w:sz w:val="24"/>
          <w:szCs w:val="24"/>
        </w:rPr>
        <w:t xml:space="preserve">he only group larger than the correct order group </w:t>
      </w:r>
      <w:r w:rsidR="008F2D8A" w:rsidRPr="006F21C3">
        <w:rPr>
          <w:rFonts w:ascii="Times New Roman" w:hAnsi="Times New Roman" w:cs="Times New Roman"/>
          <w:sz w:val="24"/>
          <w:szCs w:val="24"/>
        </w:rPr>
        <w:t>interchang</w:t>
      </w:r>
      <w:r w:rsidR="00581615" w:rsidRPr="006F21C3">
        <w:rPr>
          <w:rFonts w:ascii="Times New Roman" w:hAnsi="Times New Roman" w:cs="Times New Roman"/>
          <w:sz w:val="24"/>
          <w:szCs w:val="24"/>
        </w:rPr>
        <w:t xml:space="preserve">ing the placement of red and magenta.  </w:t>
      </w:r>
      <w:r w:rsidR="00F633F7" w:rsidRPr="006F21C3">
        <w:rPr>
          <w:rFonts w:ascii="Times New Roman" w:hAnsi="Times New Roman" w:cs="Times New Roman"/>
          <w:sz w:val="24"/>
          <w:szCs w:val="24"/>
        </w:rPr>
        <w:t>This lined up well with broadcaster concerns about the SPC outlook words, suggesting that confusion in their interpretation may reduce the value members of the public can generate from the outlook in its current state.</w:t>
      </w:r>
      <w:r w:rsidR="0080489A">
        <w:rPr>
          <w:rFonts w:ascii="Times New Roman" w:hAnsi="Times New Roman" w:cs="Times New Roman"/>
          <w:sz w:val="24"/>
          <w:szCs w:val="24"/>
        </w:rPr>
        <w:t xml:space="preserve">  Finally, the correlation table across the independent variables showed low correlation values (below 0.3) between variables like </w:t>
      </w:r>
      <w:r w:rsidR="0080489A" w:rsidRPr="006F21C3">
        <w:rPr>
          <w:rFonts w:ascii="Times New Roman" w:hAnsi="Times New Roman" w:cs="Times New Roman"/>
          <w:sz w:val="24"/>
          <w:szCs w:val="24"/>
        </w:rPr>
        <w:t>region, race, age, gender, ethnicity, and education</w:t>
      </w:r>
      <w:r w:rsidR="0080489A">
        <w:rPr>
          <w:rFonts w:ascii="Times New Roman" w:hAnsi="Times New Roman" w:cs="Times New Roman"/>
          <w:sz w:val="24"/>
          <w:szCs w:val="24"/>
        </w:rPr>
        <w:t xml:space="preserve"> versus objective tornado watch/warning comprehension, contrary to prior studies of warning comprehension </w:t>
      </w:r>
      <w:r w:rsidR="0080489A" w:rsidRPr="006F21C3">
        <w:rPr>
          <w:rFonts w:ascii="Times New Roman" w:hAnsi="Times New Roman" w:cs="Times New Roman"/>
          <w:sz w:val="24"/>
          <w:szCs w:val="24"/>
        </w:rPr>
        <w:t>(Powell and O’Hair 2008; Jauernic and Van den Broeke 201</w:t>
      </w:r>
      <w:r w:rsidR="0080489A">
        <w:rPr>
          <w:rFonts w:ascii="Times New Roman" w:hAnsi="Times New Roman" w:cs="Times New Roman"/>
          <w:sz w:val="24"/>
          <w:szCs w:val="24"/>
        </w:rPr>
        <w:t>7</w:t>
      </w:r>
      <w:r w:rsidR="0080489A" w:rsidRPr="006F21C3">
        <w:rPr>
          <w:rFonts w:ascii="Times New Roman" w:hAnsi="Times New Roman" w:cs="Times New Roman"/>
          <w:sz w:val="24"/>
          <w:szCs w:val="24"/>
        </w:rPr>
        <w:t>; Allan et al. 2019; Ripberger et al. 2019)</w:t>
      </w:r>
      <w:r w:rsidR="0080489A">
        <w:rPr>
          <w:rFonts w:ascii="Times New Roman" w:hAnsi="Times New Roman" w:cs="Times New Roman"/>
          <w:sz w:val="24"/>
          <w:szCs w:val="24"/>
        </w:rPr>
        <w:t>.  Future work may seek to more deeply investigate these relationships within th</w:t>
      </w:r>
      <w:r w:rsidR="00230EDC">
        <w:rPr>
          <w:rFonts w:ascii="Times New Roman" w:hAnsi="Times New Roman" w:cs="Times New Roman"/>
          <w:sz w:val="24"/>
          <w:szCs w:val="24"/>
        </w:rPr>
        <w:t>is</w:t>
      </w:r>
      <w:r w:rsidR="0080489A">
        <w:rPr>
          <w:rFonts w:ascii="Times New Roman" w:hAnsi="Times New Roman" w:cs="Times New Roman"/>
          <w:sz w:val="24"/>
          <w:szCs w:val="24"/>
        </w:rPr>
        <w:t xml:space="preserve"> s</w:t>
      </w:r>
      <w:r w:rsidR="00230EDC">
        <w:rPr>
          <w:rFonts w:ascii="Times New Roman" w:hAnsi="Times New Roman" w:cs="Times New Roman"/>
          <w:sz w:val="24"/>
          <w:szCs w:val="24"/>
        </w:rPr>
        <w:t>urvey</w:t>
      </w:r>
      <w:r w:rsidR="0080489A">
        <w:rPr>
          <w:rFonts w:ascii="Times New Roman" w:hAnsi="Times New Roman" w:cs="Times New Roman"/>
          <w:sz w:val="24"/>
          <w:szCs w:val="24"/>
        </w:rPr>
        <w:t xml:space="preserve"> data. </w:t>
      </w:r>
    </w:p>
    <w:p w14:paraId="4F4462A9" w14:textId="4C6C6D1E" w:rsidR="008F2D8A" w:rsidRPr="006F21C3" w:rsidRDefault="00044480" w:rsidP="00CB65AE">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Overall, </w:t>
      </w:r>
      <w:r w:rsidR="0099249D" w:rsidRPr="006F21C3">
        <w:rPr>
          <w:rFonts w:ascii="Times New Roman" w:hAnsi="Times New Roman" w:cs="Times New Roman"/>
          <w:sz w:val="24"/>
          <w:szCs w:val="24"/>
        </w:rPr>
        <w:t>my</w:t>
      </w:r>
      <w:r w:rsidRPr="006F21C3">
        <w:rPr>
          <w:rFonts w:ascii="Times New Roman" w:hAnsi="Times New Roman" w:cs="Times New Roman"/>
          <w:sz w:val="24"/>
          <w:szCs w:val="24"/>
        </w:rPr>
        <w:t xml:space="preserve"> hypotheses into how broadcasters use and perceive the usefulness of the convective outlook, and how the public interprets the outlook, were supported by </w:t>
      </w:r>
      <w:r w:rsidR="0099249D" w:rsidRPr="006F21C3">
        <w:rPr>
          <w:rFonts w:ascii="Times New Roman" w:hAnsi="Times New Roman" w:cs="Times New Roman"/>
          <w:sz w:val="24"/>
          <w:szCs w:val="24"/>
        </w:rPr>
        <w:t>the study</w:t>
      </w:r>
      <w:r w:rsidRPr="006F21C3">
        <w:rPr>
          <w:rFonts w:ascii="Times New Roman" w:hAnsi="Times New Roman" w:cs="Times New Roman"/>
          <w:sz w:val="24"/>
          <w:szCs w:val="24"/>
        </w:rPr>
        <w:t xml:space="preserve"> findings.  </w:t>
      </w:r>
      <w:r w:rsidR="008F2D8A" w:rsidRPr="006F21C3">
        <w:rPr>
          <w:rFonts w:ascii="Times New Roman" w:hAnsi="Times New Roman" w:cs="Times New Roman"/>
          <w:sz w:val="24"/>
          <w:szCs w:val="24"/>
        </w:rPr>
        <w:t>There were six major hypotheses for this study:</w:t>
      </w:r>
    </w:p>
    <w:p w14:paraId="52EEF9E1" w14:textId="77777777" w:rsidR="008F2D8A" w:rsidRPr="006F21C3" w:rsidRDefault="008F2D8A" w:rsidP="008F2D8A">
      <w:pPr>
        <w:pStyle w:val="ListParagraph"/>
        <w:numPr>
          <w:ilvl w:val="0"/>
          <w:numId w:val="13"/>
        </w:num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H1:</w:t>
      </w:r>
      <w:r w:rsidRPr="006F21C3">
        <w:rPr>
          <w:rFonts w:ascii="Times New Roman" w:hAnsi="Times New Roman" w:cs="Times New Roman"/>
          <w:sz w:val="24"/>
          <w:szCs w:val="24"/>
        </w:rPr>
        <w:t xml:space="preserve">  Broadcasters use the SPC Outlook as a visual aid to describe severe weather threats in their shows, as well as to drive conversations with station management to prepare for severe weather television coverage.</w:t>
      </w:r>
    </w:p>
    <w:p w14:paraId="34F51D82" w14:textId="77777777" w:rsidR="008F2D8A" w:rsidRPr="006F21C3" w:rsidRDefault="008F2D8A" w:rsidP="008F2D8A">
      <w:pPr>
        <w:pStyle w:val="ListParagraph"/>
        <w:numPr>
          <w:ilvl w:val="0"/>
          <w:numId w:val="13"/>
        </w:num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H2</w:t>
      </w:r>
      <w:r w:rsidRPr="006F21C3">
        <w:rPr>
          <w:rFonts w:ascii="Times New Roman" w:hAnsi="Times New Roman" w:cs="Times New Roman"/>
          <w:sz w:val="24"/>
          <w:szCs w:val="24"/>
        </w:rPr>
        <w:t>:  Broadcasters will voice frustrations with the lack of forecast detail contained within the convective outlook, with additional information on timing and intensity most needed to improve the outlook.</w:t>
      </w:r>
    </w:p>
    <w:p w14:paraId="3A79C5DD" w14:textId="77777777" w:rsidR="008F2D8A" w:rsidRPr="006F21C3" w:rsidRDefault="008F2D8A" w:rsidP="008F2D8A">
      <w:pPr>
        <w:pStyle w:val="ListParagraph"/>
        <w:numPr>
          <w:ilvl w:val="0"/>
          <w:numId w:val="13"/>
        </w:num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H3:</w:t>
      </w:r>
      <w:r w:rsidRPr="006F21C3">
        <w:rPr>
          <w:rFonts w:ascii="Times New Roman" w:hAnsi="Times New Roman" w:cs="Times New Roman"/>
          <w:sz w:val="24"/>
          <w:szCs w:val="24"/>
        </w:rPr>
        <w:t xml:space="preserve">  Broadcasters will mention adding information or reinterpreting the convective outlook before presenting it to their viewers based on their concerns about what information the outlook lacks.</w:t>
      </w:r>
    </w:p>
    <w:p w14:paraId="6CA88D9E" w14:textId="77777777" w:rsidR="008F2D8A" w:rsidRPr="006F21C3" w:rsidRDefault="008F2D8A" w:rsidP="008F2D8A">
      <w:pPr>
        <w:pStyle w:val="ListParagraph"/>
        <w:numPr>
          <w:ilvl w:val="0"/>
          <w:numId w:val="13"/>
        </w:num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H4:</w:t>
      </w:r>
      <w:r w:rsidRPr="006F21C3">
        <w:rPr>
          <w:rFonts w:ascii="Times New Roman" w:hAnsi="Times New Roman" w:cs="Times New Roman"/>
          <w:sz w:val="24"/>
          <w:szCs w:val="24"/>
        </w:rPr>
        <w:t xml:space="preserve">  White, educated, middle-aged men living in tornado-prone regions will best comprehend the SPC outlook when asked to rank the outlook colors and words from least to greatest risk.</w:t>
      </w:r>
    </w:p>
    <w:p w14:paraId="194DDA8A" w14:textId="77777777" w:rsidR="008F2D8A" w:rsidRPr="006F21C3" w:rsidRDefault="008F2D8A" w:rsidP="008F2D8A">
      <w:pPr>
        <w:pStyle w:val="ListParagraph"/>
        <w:numPr>
          <w:ilvl w:val="0"/>
          <w:numId w:val="13"/>
        </w:num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H5:</w:t>
      </w:r>
      <w:r w:rsidRPr="006F21C3">
        <w:rPr>
          <w:rFonts w:ascii="Times New Roman" w:hAnsi="Times New Roman" w:cs="Times New Roman"/>
          <w:sz w:val="24"/>
          <w:szCs w:val="24"/>
        </w:rPr>
        <w:t xml:space="preserve">  More numerate and weather salient individuals will best comprehend the SPC outlook when asked to perform the outlook ranking task.</w:t>
      </w:r>
    </w:p>
    <w:p w14:paraId="79C9D92C" w14:textId="5BB482C6" w:rsidR="008F2D8A" w:rsidRPr="006F21C3" w:rsidRDefault="008F2D8A" w:rsidP="00CB65AE">
      <w:pPr>
        <w:pStyle w:val="ListParagraph"/>
        <w:numPr>
          <w:ilvl w:val="0"/>
          <w:numId w:val="13"/>
        </w:numPr>
        <w:spacing w:line="360" w:lineRule="auto"/>
        <w:rPr>
          <w:rFonts w:ascii="Times New Roman" w:hAnsi="Times New Roman" w:cs="Times New Roman"/>
          <w:sz w:val="24"/>
          <w:szCs w:val="24"/>
        </w:rPr>
      </w:pPr>
      <w:r w:rsidRPr="006F21C3">
        <w:rPr>
          <w:rFonts w:ascii="Times New Roman" w:hAnsi="Times New Roman" w:cs="Times New Roman"/>
          <w:b/>
          <w:bCs/>
          <w:sz w:val="24"/>
          <w:szCs w:val="24"/>
        </w:rPr>
        <w:t>H6:</w:t>
      </w:r>
      <w:r w:rsidRPr="006F21C3">
        <w:rPr>
          <w:rFonts w:ascii="Times New Roman" w:hAnsi="Times New Roman" w:cs="Times New Roman"/>
          <w:sz w:val="24"/>
          <w:szCs w:val="24"/>
        </w:rPr>
        <w:t xml:space="preserve">  Broadcaster concerns about public interpretation of the SPC outlook words and colors will be reflected in the analysis of the public survey data.</w:t>
      </w:r>
    </w:p>
    <w:p w14:paraId="5BB3E63C" w14:textId="4F4B68CB" w:rsidR="00B21BAA" w:rsidRPr="006F21C3" w:rsidRDefault="0058748F" w:rsidP="00F633F7">
      <w:pPr>
        <w:spacing w:line="360" w:lineRule="auto"/>
        <w:ind w:firstLine="720"/>
        <w:rPr>
          <w:rFonts w:ascii="Times New Roman" w:hAnsi="Times New Roman" w:cs="Times New Roman"/>
          <w:sz w:val="24"/>
          <w:szCs w:val="24"/>
        </w:rPr>
      </w:pPr>
      <w:r w:rsidRPr="006F21C3">
        <w:rPr>
          <w:rFonts w:ascii="Times New Roman" w:hAnsi="Times New Roman" w:cs="Times New Roman"/>
          <w:sz w:val="24"/>
          <w:szCs w:val="24"/>
        </w:rPr>
        <w:t xml:space="preserve">First, as suggested by research into how broadcasters are the primary conduit of weather information for the public (Pietrycha and Fox 2004, Schumacher et al. 2010, Drobot et al. 2014), </w:t>
      </w:r>
      <w:r w:rsidR="003B3158" w:rsidRPr="006F21C3">
        <w:rPr>
          <w:rFonts w:ascii="Times New Roman" w:hAnsi="Times New Roman" w:cs="Times New Roman"/>
          <w:sz w:val="24"/>
          <w:szCs w:val="24"/>
        </w:rPr>
        <w:t xml:space="preserve">broadcasters reported using the outlook to communicate severe threats and to define their coverage strategy to best inform their viewers.  </w:t>
      </w:r>
      <w:r w:rsidR="008F2D8A" w:rsidRPr="006F21C3">
        <w:rPr>
          <w:rFonts w:ascii="Times New Roman" w:hAnsi="Times New Roman" w:cs="Times New Roman"/>
          <w:sz w:val="24"/>
          <w:szCs w:val="24"/>
        </w:rPr>
        <w:t>Consistent with</w:t>
      </w:r>
      <w:r w:rsidR="00044480" w:rsidRPr="006F21C3">
        <w:rPr>
          <w:rFonts w:ascii="Times New Roman" w:hAnsi="Times New Roman" w:cs="Times New Roman"/>
          <w:sz w:val="24"/>
          <w:szCs w:val="24"/>
        </w:rPr>
        <w:t xml:space="preserve"> </w:t>
      </w:r>
      <w:r w:rsidR="008C505D" w:rsidRPr="006F21C3">
        <w:rPr>
          <w:rFonts w:ascii="Times New Roman" w:hAnsi="Times New Roman" w:cs="Times New Roman"/>
          <w:sz w:val="24"/>
          <w:szCs w:val="24"/>
        </w:rPr>
        <w:t>Reed and Senkbeil (2019)</w:t>
      </w:r>
      <w:r w:rsidR="00064709" w:rsidRPr="006F21C3">
        <w:rPr>
          <w:rFonts w:ascii="Times New Roman" w:hAnsi="Times New Roman" w:cs="Times New Roman"/>
          <w:sz w:val="24"/>
          <w:szCs w:val="24"/>
        </w:rPr>
        <w:t xml:space="preserve"> and theorized in the second hypothesis</w:t>
      </w:r>
      <w:r w:rsidR="008C505D" w:rsidRPr="006F21C3">
        <w:rPr>
          <w:rFonts w:ascii="Times New Roman" w:hAnsi="Times New Roman" w:cs="Times New Roman"/>
          <w:sz w:val="24"/>
          <w:szCs w:val="24"/>
        </w:rPr>
        <w:t xml:space="preserve">, </w:t>
      </w:r>
      <w:r w:rsidR="00044480" w:rsidRPr="006F21C3">
        <w:rPr>
          <w:rFonts w:ascii="Times New Roman" w:hAnsi="Times New Roman" w:cs="Times New Roman"/>
          <w:sz w:val="24"/>
          <w:szCs w:val="24"/>
        </w:rPr>
        <w:t xml:space="preserve">the lack of impact-oriented information </w:t>
      </w:r>
      <w:r w:rsidR="008C505D" w:rsidRPr="006F21C3">
        <w:rPr>
          <w:rFonts w:ascii="Times New Roman" w:hAnsi="Times New Roman" w:cs="Times New Roman"/>
          <w:sz w:val="24"/>
          <w:szCs w:val="24"/>
        </w:rPr>
        <w:t xml:space="preserve">in the outlook </w:t>
      </w:r>
      <w:r w:rsidRPr="006F21C3">
        <w:rPr>
          <w:rFonts w:ascii="Times New Roman" w:hAnsi="Times New Roman" w:cs="Times New Roman"/>
          <w:sz w:val="24"/>
          <w:szCs w:val="24"/>
        </w:rPr>
        <w:t>may</w:t>
      </w:r>
      <w:r w:rsidR="008C505D" w:rsidRPr="006F21C3">
        <w:rPr>
          <w:rFonts w:ascii="Times New Roman" w:hAnsi="Times New Roman" w:cs="Times New Roman"/>
          <w:sz w:val="24"/>
          <w:szCs w:val="24"/>
        </w:rPr>
        <w:t xml:space="preserve"> lead broadcasters</w:t>
      </w:r>
      <w:r w:rsidR="008F2D8A" w:rsidRPr="006F21C3">
        <w:rPr>
          <w:rFonts w:ascii="Times New Roman" w:hAnsi="Times New Roman" w:cs="Times New Roman"/>
          <w:sz w:val="24"/>
          <w:szCs w:val="24"/>
        </w:rPr>
        <w:t xml:space="preserve"> to</w:t>
      </w:r>
      <w:r w:rsidR="008C505D" w:rsidRPr="006F21C3">
        <w:rPr>
          <w:rFonts w:ascii="Times New Roman" w:hAnsi="Times New Roman" w:cs="Times New Roman"/>
          <w:sz w:val="24"/>
          <w:szCs w:val="24"/>
        </w:rPr>
        <w:t xml:space="preserve"> report </w:t>
      </w:r>
      <w:r w:rsidR="00064709" w:rsidRPr="006F21C3">
        <w:rPr>
          <w:rFonts w:ascii="Times New Roman" w:hAnsi="Times New Roman" w:cs="Times New Roman"/>
          <w:sz w:val="24"/>
          <w:szCs w:val="24"/>
        </w:rPr>
        <w:t xml:space="preserve">frustrations with </w:t>
      </w:r>
      <w:r w:rsidR="008C505D" w:rsidRPr="006F21C3">
        <w:rPr>
          <w:rFonts w:ascii="Times New Roman" w:hAnsi="Times New Roman" w:cs="Times New Roman"/>
          <w:sz w:val="24"/>
          <w:szCs w:val="24"/>
        </w:rPr>
        <w:t>more frequent “bust” events for the higher risk outlooks when expected severe impacts fail to materialize</w:t>
      </w:r>
      <w:r w:rsidR="00044480" w:rsidRPr="006F21C3">
        <w:rPr>
          <w:rFonts w:ascii="Times New Roman" w:hAnsi="Times New Roman" w:cs="Times New Roman"/>
          <w:sz w:val="24"/>
          <w:szCs w:val="24"/>
        </w:rPr>
        <w:t xml:space="preserve">.  </w:t>
      </w:r>
      <w:r w:rsidR="008C505D" w:rsidRPr="006F21C3">
        <w:rPr>
          <w:rFonts w:ascii="Times New Roman" w:hAnsi="Times New Roman" w:cs="Times New Roman"/>
          <w:sz w:val="24"/>
          <w:szCs w:val="24"/>
        </w:rPr>
        <w:t xml:space="preserve">This </w:t>
      </w:r>
      <w:r w:rsidRPr="006F21C3">
        <w:rPr>
          <w:rFonts w:ascii="Times New Roman" w:hAnsi="Times New Roman" w:cs="Times New Roman"/>
          <w:sz w:val="24"/>
          <w:szCs w:val="24"/>
        </w:rPr>
        <w:t>could</w:t>
      </w:r>
      <w:r w:rsidR="008C505D" w:rsidRPr="006F21C3">
        <w:rPr>
          <w:rFonts w:ascii="Times New Roman" w:hAnsi="Times New Roman" w:cs="Times New Roman"/>
          <w:sz w:val="24"/>
          <w:szCs w:val="24"/>
        </w:rPr>
        <w:t xml:space="preserve"> be due to the inherent volatility of high-end severe weather events</w:t>
      </w:r>
      <w:r w:rsidR="00064709" w:rsidRPr="006F21C3">
        <w:rPr>
          <w:rFonts w:ascii="Times New Roman" w:hAnsi="Times New Roman" w:cs="Times New Roman"/>
          <w:sz w:val="24"/>
          <w:szCs w:val="24"/>
        </w:rPr>
        <w:t>, where o</w:t>
      </w:r>
      <w:r w:rsidR="008C505D" w:rsidRPr="006F21C3">
        <w:rPr>
          <w:rFonts w:ascii="Times New Roman" w:hAnsi="Times New Roman" w:cs="Times New Roman"/>
          <w:sz w:val="24"/>
          <w:szCs w:val="24"/>
        </w:rPr>
        <w:t>ne or two missing</w:t>
      </w:r>
      <w:r w:rsidR="00064709" w:rsidRPr="006F21C3">
        <w:rPr>
          <w:rFonts w:ascii="Times New Roman" w:hAnsi="Times New Roman" w:cs="Times New Roman"/>
          <w:sz w:val="24"/>
          <w:szCs w:val="24"/>
        </w:rPr>
        <w:t xml:space="preserve"> atmospheric conditions </w:t>
      </w:r>
      <w:r w:rsidR="008C505D" w:rsidRPr="006F21C3">
        <w:rPr>
          <w:rFonts w:ascii="Times New Roman" w:hAnsi="Times New Roman" w:cs="Times New Roman"/>
          <w:sz w:val="24"/>
          <w:szCs w:val="24"/>
        </w:rPr>
        <w:t xml:space="preserve">can change </w:t>
      </w:r>
      <w:r w:rsidR="00064709" w:rsidRPr="006F21C3">
        <w:rPr>
          <w:rFonts w:ascii="Times New Roman" w:hAnsi="Times New Roman" w:cs="Times New Roman"/>
          <w:sz w:val="24"/>
          <w:szCs w:val="24"/>
        </w:rPr>
        <w:t>an</w:t>
      </w:r>
      <w:r w:rsidR="008C505D" w:rsidRPr="006F21C3">
        <w:rPr>
          <w:rFonts w:ascii="Times New Roman" w:hAnsi="Times New Roman" w:cs="Times New Roman"/>
          <w:sz w:val="24"/>
          <w:szCs w:val="24"/>
        </w:rPr>
        <w:t xml:space="preserve"> outcome from a </w:t>
      </w:r>
      <w:r w:rsidR="009205D8" w:rsidRPr="006F21C3">
        <w:rPr>
          <w:rFonts w:ascii="Times New Roman" w:hAnsi="Times New Roman" w:cs="Times New Roman"/>
          <w:sz w:val="24"/>
          <w:szCs w:val="24"/>
        </w:rPr>
        <w:t>damaging</w:t>
      </w:r>
      <w:r w:rsidR="008C505D" w:rsidRPr="006F21C3">
        <w:rPr>
          <w:rFonts w:ascii="Times New Roman" w:hAnsi="Times New Roman" w:cs="Times New Roman"/>
          <w:sz w:val="24"/>
          <w:szCs w:val="24"/>
        </w:rPr>
        <w:t xml:space="preserve"> </w:t>
      </w:r>
      <w:r w:rsidR="009205D8" w:rsidRPr="006F21C3">
        <w:rPr>
          <w:rFonts w:ascii="Times New Roman" w:hAnsi="Times New Roman" w:cs="Times New Roman"/>
          <w:sz w:val="24"/>
          <w:szCs w:val="24"/>
        </w:rPr>
        <w:t xml:space="preserve">tornado </w:t>
      </w:r>
      <w:r w:rsidR="008C505D" w:rsidRPr="006F21C3">
        <w:rPr>
          <w:rFonts w:ascii="Times New Roman" w:hAnsi="Times New Roman" w:cs="Times New Roman"/>
          <w:sz w:val="24"/>
          <w:szCs w:val="24"/>
        </w:rPr>
        <w:t>outbreak to harmless clouds and rain.</w:t>
      </w:r>
      <w:r w:rsidRPr="006F21C3">
        <w:rPr>
          <w:rFonts w:ascii="Times New Roman" w:hAnsi="Times New Roman" w:cs="Times New Roman"/>
          <w:sz w:val="24"/>
          <w:szCs w:val="24"/>
        </w:rPr>
        <w:t xml:space="preserve"> </w:t>
      </w:r>
      <w:r w:rsidR="009205D8" w:rsidRPr="006F21C3">
        <w:rPr>
          <w:rFonts w:ascii="Times New Roman" w:hAnsi="Times New Roman" w:cs="Times New Roman"/>
          <w:sz w:val="24"/>
          <w:szCs w:val="24"/>
        </w:rPr>
        <w:t xml:space="preserve"> </w:t>
      </w:r>
      <w:r w:rsidR="00064709" w:rsidRPr="006F21C3">
        <w:rPr>
          <w:rFonts w:ascii="Times New Roman" w:hAnsi="Times New Roman" w:cs="Times New Roman"/>
          <w:sz w:val="24"/>
          <w:szCs w:val="24"/>
        </w:rPr>
        <w:t>For the third hypothesis, s</w:t>
      </w:r>
      <w:r w:rsidR="000E531D" w:rsidRPr="006F21C3">
        <w:rPr>
          <w:rFonts w:ascii="Times New Roman" w:hAnsi="Times New Roman" w:cs="Times New Roman"/>
          <w:sz w:val="24"/>
          <w:szCs w:val="24"/>
        </w:rPr>
        <w:t>imilar to what Broad et al. (2007), Morrow et al. (2008), and Demuth et al. (2009) found with the cone of uncertainty product from the NHC, b</w:t>
      </w:r>
      <w:r w:rsidRPr="006F21C3">
        <w:rPr>
          <w:rFonts w:ascii="Times New Roman" w:hAnsi="Times New Roman" w:cs="Times New Roman"/>
          <w:sz w:val="24"/>
          <w:szCs w:val="24"/>
        </w:rPr>
        <w:t xml:space="preserve">roadcasters </w:t>
      </w:r>
      <w:r w:rsidR="000E531D" w:rsidRPr="006F21C3">
        <w:rPr>
          <w:rFonts w:ascii="Times New Roman" w:hAnsi="Times New Roman" w:cs="Times New Roman"/>
          <w:sz w:val="24"/>
          <w:szCs w:val="24"/>
        </w:rPr>
        <w:t xml:space="preserve">in this study </w:t>
      </w:r>
      <w:r w:rsidRPr="006F21C3">
        <w:rPr>
          <w:rFonts w:ascii="Times New Roman" w:hAnsi="Times New Roman" w:cs="Times New Roman"/>
          <w:sz w:val="24"/>
          <w:szCs w:val="24"/>
        </w:rPr>
        <w:t>reported</w:t>
      </w:r>
      <w:r w:rsidR="009205D8" w:rsidRPr="006F21C3">
        <w:rPr>
          <w:rFonts w:ascii="Times New Roman" w:hAnsi="Times New Roman" w:cs="Times New Roman"/>
          <w:sz w:val="24"/>
          <w:szCs w:val="24"/>
        </w:rPr>
        <w:t xml:space="preserve"> that they</w:t>
      </w:r>
      <w:r w:rsidRPr="006F21C3">
        <w:rPr>
          <w:rFonts w:ascii="Times New Roman" w:hAnsi="Times New Roman" w:cs="Times New Roman"/>
          <w:sz w:val="24"/>
          <w:szCs w:val="24"/>
        </w:rPr>
        <w:t xml:space="preserve"> experiment with th</w:t>
      </w:r>
      <w:r w:rsidR="000E531D" w:rsidRPr="006F21C3">
        <w:rPr>
          <w:rFonts w:ascii="Times New Roman" w:hAnsi="Times New Roman" w:cs="Times New Roman"/>
          <w:sz w:val="24"/>
          <w:szCs w:val="24"/>
        </w:rPr>
        <w:t>e format of the outlook to present its information to their viewers</w:t>
      </w:r>
      <w:r w:rsidR="00CB65AE" w:rsidRPr="006F21C3">
        <w:rPr>
          <w:rFonts w:ascii="Times New Roman" w:hAnsi="Times New Roman" w:cs="Times New Roman"/>
          <w:sz w:val="24"/>
          <w:szCs w:val="24"/>
        </w:rPr>
        <w:t>.  Though their methods were varied, some common methods included</w:t>
      </w:r>
      <w:r w:rsidR="000E531D" w:rsidRPr="006F21C3">
        <w:rPr>
          <w:rFonts w:ascii="Times New Roman" w:hAnsi="Times New Roman" w:cs="Times New Roman"/>
          <w:sz w:val="24"/>
          <w:szCs w:val="24"/>
        </w:rPr>
        <w:t xml:space="preserve"> converting </w:t>
      </w:r>
      <w:r w:rsidR="00CB65AE" w:rsidRPr="006F21C3">
        <w:rPr>
          <w:rFonts w:ascii="Times New Roman" w:hAnsi="Times New Roman" w:cs="Times New Roman"/>
          <w:sz w:val="24"/>
          <w:szCs w:val="24"/>
        </w:rPr>
        <w:t>the outlook</w:t>
      </w:r>
      <w:r w:rsidR="000E531D" w:rsidRPr="006F21C3">
        <w:rPr>
          <w:rFonts w:ascii="Times New Roman" w:hAnsi="Times New Roman" w:cs="Times New Roman"/>
          <w:sz w:val="24"/>
          <w:szCs w:val="24"/>
        </w:rPr>
        <w:t xml:space="preserve"> into bar graphs by hazard, replacing the outlook words with numbers or other words, </w:t>
      </w:r>
      <w:r w:rsidR="00CB65AE" w:rsidRPr="006F21C3">
        <w:rPr>
          <w:rFonts w:ascii="Times New Roman" w:hAnsi="Times New Roman" w:cs="Times New Roman"/>
          <w:sz w:val="24"/>
          <w:szCs w:val="24"/>
        </w:rPr>
        <w:t>and</w:t>
      </w:r>
      <w:r w:rsidR="000E531D" w:rsidRPr="006F21C3">
        <w:rPr>
          <w:rFonts w:ascii="Times New Roman" w:hAnsi="Times New Roman" w:cs="Times New Roman"/>
          <w:sz w:val="24"/>
          <w:szCs w:val="24"/>
        </w:rPr>
        <w:t xml:space="preserve"> developing their own risk graphics that covered similar areas to the outlook</w:t>
      </w:r>
      <w:r w:rsidR="00CB65AE" w:rsidRPr="006F21C3">
        <w:rPr>
          <w:rFonts w:ascii="Times New Roman" w:hAnsi="Times New Roman" w:cs="Times New Roman"/>
          <w:sz w:val="24"/>
          <w:szCs w:val="24"/>
        </w:rPr>
        <w:t xml:space="preserve"> though with different colors and levels.  </w:t>
      </w:r>
    </w:p>
    <w:p w14:paraId="1B000918" w14:textId="315F82FD" w:rsidR="00F633F7" w:rsidRPr="006F21C3" w:rsidRDefault="00F633F7" w:rsidP="00CB65AE">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The fourth hypothesis was found to be partly true through statistical analysis, as White participants did score higher on the ranking tasks, but younger individuals had higher scores and education was not strongly correlated with SPC word and color ranking scores.  Regionality but NWS Region surprisingly had no effect on participants’ SPC ranking scores, which was also the opposite of what I had hypothesized.  Numeracy, as postulated by the fifth hypothesis, did have a strong relationship with the ranking scores, whose correlation with education may explain why the latter variable was related to tornado warning comprehension in previous studies (Jauernic and Van den Broeke 201</w:t>
      </w:r>
      <w:r w:rsidR="00AD0999">
        <w:rPr>
          <w:rFonts w:ascii="Times New Roman" w:hAnsi="Times New Roman" w:cs="Times New Roman"/>
          <w:sz w:val="24"/>
          <w:szCs w:val="24"/>
        </w:rPr>
        <w:t>7</w:t>
      </w:r>
      <w:r w:rsidRPr="006F21C3">
        <w:rPr>
          <w:rFonts w:ascii="Times New Roman" w:hAnsi="Times New Roman" w:cs="Times New Roman"/>
          <w:sz w:val="24"/>
          <w:szCs w:val="24"/>
        </w:rPr>
        <w:t xml:space="preserve">; Allan et al. 2019; Ripberger et al. 2019).  The other half of the fifth hypothesis, that suggested weather salience would be positively correlated with SPC ranking scores, was not supported by my analysis.  Finally, broadcasters’ concerns about the SPC outlook words confusing the public more than the outlook colors were validated in the public survey, </w:t>
      </w:r>
      <w:r w:rsidR="007B2C8F" w:rsidRPr="006F21C3">
        <w:rPr>
          <w:rFonts w:ascii="Times New Roman" w:hAnsi="Times New Roman" w:cs="Times New Roman"/>
          <w:sz w:val="24"/>
          <w:szCs w:val="24"/>
        </w:rPr>
        <w:t>supporting the sixth hypothesis of this study.</w:t>
      </w:r>
    </w:p>
    <w:p w14:paraId="55A5C5EB" w14:textId="77777777" w:rsidR="0010760A" w:rsidRPr="006F21C3" w:rsidRDefault="0010760A" w:rsidP="00CB65AE">
      <w:pPr>
        <w:spacing w:line="360" w:lineRule="auto"/>
        <w:rPr>
          <w:rFonts w:ascii="Times New Roman" w:hAnsi="Times New Roman" w:cs="Times New Roman"/>
          <w:sz w:val="24"/>
          <w:szCs w:val="24"/>
        </w:rPr>
      </w:pPr>
    </w:p>
    <w:p w14:paraId="5E2F88A4" w14:textId="12B8C68D" w:rsidR="0010760A" w:rsidRPr="006F21C3" w:rsidRDefault="0010760A" w:rsidP="002227FD">
      <w:pPr>
        <w:pStyle w:val="Heading2"/>
      </w:pPr>
      <w:bookmarkStart w:id="68" w:name="_Toc46885942"/>
      <w:r w:rsidRPr="006F21C3">
        <w:t>Implications/Future Research</w:t>
      </w:r>
      <w:bookmarkEnd w:id="68"/>
    </w:p>
    <w:p w14:paraId="01782747" w14:textId="63A929B7" w:rsidR="00CB65AE" w:rsidRPr="006F21C3" w:rsidRDefault="00CB65AE" w:rsidP="00CB65AE">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10760A" w:rsidRPr="006F21C3">
        <w:rPr>
          <w:rFonts w:ascii="Times New Roman" w:hAnsi="Times New Roman" w:cs="Times New Roman"/>
          <w:sz w:val="24"/>
          <w:szCs w:val="24"/>
        </w:rPr>
        <w:t>I</w:t>
      </w:r>
      <w:r w:rsidRPr="006F21C3">
        <w:rPr>
          <w:rFonts w:ascii="Times New Roman" w:hAnsi="Times New Roman" w:cs="Times New Roman"/>
          <w:sz w:val="24"/>
          <w:szCs w:val="24"/>
        </w:rPr>
        <w:t xml:space="preserve">t is important to note that broadcasters’ concerns about how well viewers could interpret the standard convective outlook did match the data </w:t>
      </w:r>
      <w:r w:rsidR="0099249D" w:rsidRPr="006F21C3">
        <w:rPr>
          <w:rFonts w:ascii="Times New Roman" w:hAnsi="Times New Roman" w:cs="Times New Roman"/>
          <w:sz w:val="24"/>
          <w:szCs w:val="24"/>
        </w:rPr>
        <w:t>I</w:t>
      </w:r>
      <w:r w:rsidRPr="006F21C3">
        <w:rPr>
          <w:rFonts w:ascii="Times New Roman" w:hAnsi="Times New Roman" w:cs="Times New Roman"/>
          <w:sz w:val="24"/>
          <w:szCs w:val="24"/>
        </w:rPr>
        <w:t xml:space="preserve"> collected from the public, as </w:t>
      </w:r>
      <w:r w:rsidR="0099249D" w:rsidRPr="006F21C3">
        <w:rPr>
          <w:rFonts w:ascii="Times New Roman" w:hAnsi="Times New Roman" w:cs="Times New Roman"/>
          <w:sz w:val="24"/>
          <w:szCs w:val="24"/>
        </w:rPr>
        <w:t>was expected</w:t>
      </w:r>
      <w:r w:rsidRPr="006F21C3">
        <w:rPr>
          <w:rFonts w:ascii="Times New Roman" w:hAnsi="Times New Roman" w:cs="Times New Roman"/>
          <w:sz w:val="24"/>
          <w:szCs w:val="24"/>
        </w:rPr>
        <w:t xml:space="preserve"> </w:t>
      </w:r>
      <w:r w:rsidR="007A213B" w:rsidRPr="006F21C3">
        <w:rPr>
          <w:rFonts w:ascii="Times New Roman" w:hAnsi="Times New Roman" w:cs="Times New Roman"/>
          <w:sz w:val="24"/>
          <w:szCs w:val="24"/>
        </w:rPr>
        <w:t>to</w:t>
      </w:r>
      <w:r w:rsidRPr="006F21C3">
        <w:rPr>
          <w:rFonts w:ascii="Times New Roman" w:hAnsi="Times New Roman" w:cs="Times New Roman"/>
          <w:sz w:val="24"/>
          <w:szCs w:val="24"/>
        </w:rPr>
        <w:t xml:space="preserve"> be the case due to their relatively close relationship.  This </w:t>
      </w:r>
      <w:r w:rsidR="007666BE" w:rsidRPr="006F21C3">
        <w:rPr>
          <w:rFonts w:ascii="Times New Roman" w:hAnsi="Times New Roman" w:cs="Times New Roman"/>
          <w:sz w:val="24"/>
          <w:szCs w:val="24"/>
        </w:rPr>
        <w:t>finding further supports the idea</w:t>
      </w:r>
      <w:r w:rsidRPr="006F21C3">
        <w:rPr>
          <w:rFonts w:ascii="Times New Roman" w:hAnsi="Times New Roman" w:cs="Times New Roman"/>
          <w:sz w:val="24"/>
          <w:szCs w:val="24"/>
        </w:rPr>
        <w:t xml:space="preserve"> that future research into the development of products like the SPC convective outlook should involve broadcaster input from the earliest stages</w:t>
      </w:r>
      <w:r w:rsidR="0010760A" w:rsidRPr="006F21C3">
        <w:rPr>
          <w:rFonts w:ascii="Times New Roman" w:hAnsi="Times New Roman" w:cs="Times New Roman"/>
          <w:sz w:val="24"/>
          <w:szCs w:val="24"/>
        </w:rPr>
        <w:t xml:space="preserve"> of their design</w:t>
      </w:r>
      <w:r w:rsidR="007B2C8F" w:rsidRPr="006F21C3">
        <w:rPr>
          <w:rFonts w:ascii="Times New Roman" w:hAnsi="Times New Roman" w:cs="Times New Roman"/>
          <w:sz w:val="24"/>
          <w:szCs w:val="24"/>
        </w:rPr>
        <w:t>.  Broadcasters may be able to help avoid potential communication pitfalls during the early development of prototype level identifiers or words, streamlining the public testing process to a smaller number of vetted prototypes</w:t>
      </w:r>
      <w:r w:rsidR="0010760A" w:rsidRPr="006F21C3">
        <w:rPr>
          <w:rFonts w:ascii="Times New Roman" w:hAnsi="Times New Roman" w:cs="Times New Roman"/>
          <w:sz w:val="24"/>
          <w:szCs w:val="24"/>
        </w:rPr>
        <w:t xml:space="preserve">.  Future work should also determine how attributable the SPC outlook is to some of the behaviors identified </w:t>
      </w:r>
      <w:r w:rsidR="009205D8" w:rsidRPr="006F21C3">
        <w:rPr>
          <w:rFonts w:ascii="Times New Roman" w:hAnsi="Times New Roman" w:cs="Times New Roman"/>
          <w:sz w:val="24"/>
          <w:szCs w:val="24"/>
        </w:rPr>
        <w:t>by</w:t>
      </w:r>
      <w:r w:rsidR="0010760A" w:rsidRPr="006F21C3">
        <w:rPr>
          <w:rFonts w:ascii="Times New Roman" w:hAnsi="Times New Roman" w:cs="Times New Roman"/>
          <w:sz w:val="24"/>
          <w:szCs w:val="24"/>
        </w:rPr>
        <w:t xml:space="preserve"> broadcasters in this study, such as increasing the amount of discussion with or changing the decisions made by station management, or the anxiety some broadcasters reported feeling before Moderate and High </w:t>
      </w:r>
      <w:r w:rsidR="009205D8" w:rsidRPr="006F21C3">
        <w:rPr>
          <w:rFonts w:ascii="Times New Roman" w:hAnsi="Times New Roman" w:cs="Times New Roman"/>
          <w:sz w:val="24"/>
          <w:szCs w:val="24"/>
        </w:rPr>
        <w:t>Risk</w:t>
      </w:r>
      <w:r w:rsidR="0010760A" w:rsidRPr="006F21C3">
        <w:rPr>
          <w:rFonts w:ascii="Times New Roman" w:hAnsi="Times New Roman" w:cs="Times New Roman"/>
          <w:sz w:val="24"/>
          <w:szCs w:val="24"/>
        </w:rPr>
        <w:t xml:space="preserve"> days.  </w:t>
      </w:r>
      <w:r w:rsidR="002F6AFC" w:rsidRPr="006F21C3">
        <w:rPr>
          <w:rFonts w:ascii="Times New Roman" w:hAnsi="Times New Roman" w:cs="Times New Roman"/>
          <w:sz w:val="24"/>
          <w:szCs w:val="24"/>
        </w:rPr>
        <w:t xml:space="preserve">It is </w:t>
      </w:r>
      <w:r w:rsidR="007666BE" w:rsidRPr="006F21C3">
        <w:rPr>
          <w:rFonts w:ascii="Times New Roman" w:hAnsi="Times New Roman" w:cs="Times New Roman"/>
          <w:sz w:val="24"/>
          <w:szCs w:val="24"/>
        </w:rPr>
        <w:t>important to identify whether</w:t>
      </w:r>
      <w:r w:rsidR="002F6AFC" w:rsidRPr="006F21C3">
        <w:rPr>
          <w:rFonts w:ascii="Times New Roman" w:hAnsi="Times New Roman" w:cs="Times New Roman"/>
          <w:sz w:val="24"/>
          <w:szCs w:val="24"/>
        </w:rPr>
        <w:t xml:space="preserve"> these findings </w:t>
      </w:r>
      <w:r w:rsidR="007666BE" w:rsidRPr="006F21C3">
        <w:rPr>
          <w:rFonts w:ascii="Times New Roman" w:hAnsi="Times New Roman" w:cs="Times New Roman"/>
          <w:sz w:val="24"/>
          <w:szCs w:val="24"/>
        </w:rPr>
        <w:t>are a result of the outlook itself or are more related to the broadcaster’s feelings based on their own forecast</w:t>
      </w:r>
      <w:r w:rsidR="002F6AFC" w:rsidRPr="006F21C3">
        <w:rPr>
          <w:rFonts w:ascii="Times New Roman" w:hAnsi="Times New Roman" w:cs="Times New Roman"/>
          <w:sz w:val="24"/>
          <w:szCs w:val="24"/>
        </w:rPr>
        <w:t xml:space="preserve">.  Finally, broadcaster interpretations of the SPC outlook should </w:t>
      </w:r>
      <w:r w:rsidR="007666BE" w:rsidRPr="006F21C3">
        <w:rPr>
          <w:rFonts w:ascii="Times New Roman" w:hAnsi="Times New Roman" w:cs="Times New Roman"/>
          <w:sz w:val="24"/>
          <w:szCs w:val="24"/>
        </w:rPr>
        <w:t xml:space="preserve">continue </w:t>
      </w:r>
      <w:r w:rsidR="002F6AFC" w:rsidRPr="006F21C3">
        <w:rPr>
          <w:rFonts w:ascii="Times New Roman" w:hAnsi="Times New Roman" w:cs="Times New Roman"/>
          <w:sz w:val="24"/>
          <w:szCs w:val="24"/>
        </w:rPr>
        <w:t>be studied with public surveys and compared to public interpretation of NWS products</w:t>
      </w:r>
      <w:r w:rsidR="009205D8" w:rsidRPr="006F21C3">
        <w:rPr>
          <w:rFonts w:ascii="Times New Roman" w:hAnsi="Times New Roman" w:cs="Times New Roman"/>
          <w:sz w:val="24"/>
          <w:szCs w:val="24"/>
        </w:rPr>
        <w:t>.  Broadcast</w:t>
      </w:r>
      <w:r w:rsidR="002F6AFC" w:rsidRPr="006F21C3">
        <w:rPr>
          <w:rFonts w:ascii="Times New Roman" w:hAnsi="Times New Roman" w:cs="Times New Roman"/>
          <w:sz w:val="24"/>
          <w:szCs w:val="24"/>
        </w:rPr>
        <w:t xml:space="preserve"> meteorology provides a unique testing ground for live experimentation with the visual communication of threat information with the general public.</w:t>
      </w:r>
    </w:p>
    <w:p w14:paraId="3847975E" w14:textId="3B1B07B0" w:rsidR="002F6AFC" w:rsidRPr="006F21C3" w:rsidRDefault="002F6AFC" w:rsidP="00CB65AE">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The results of </w:t>
      </w:r>
      <w:r w:rsidR="0099249D" w:rsidRPr="006F21C3">
        <w:rPr>
          <w:rFonts w:ascii="Times New Roman" w:hAnsi="Times New Roman" w:cs="Times New Roman"/>
          <w:sz w:val="24"/>
          <w:szCs w:val="24"/>
        </w:rPr>
        <w:t>the</w:t>
      </w:r>
      <w:r w:rsidRPr="006F21C3">
        <w:rPr>
          <w:rFonts w:ascii="Times New Roman" w:hAnsi="Times New Roman" w:cs="Times New Roman"/>
          <w:sz w:val="24"/>
          <w:szCs w:val="24"/>
        </w:rPr>
        <w:t xml:space="preserve"> public survey also imply </w:t>
      </w:r>
      <w:r w:rsidR="007666BE" w:rsidRPr="006F21C3">
        <w:rPr>
          <w:rFonts w:ascii="Times New Roman" w:hAnsi="Times New Roman" w:cs="Times New Roman"/>
          <w:sz w:val="24"/>
          <w:szCs w:val="24"/>
        </w:rPr>
        <w:t>the existence of potential areas of improvement in</w:t>
      </w:r>
      <w:r w:rsidRPr="006F21C3">
        <w:rPr>
          <w:rFonts w:ascii="Times New Roman" w:hAnsi="Times New Roman" w:cs="Times New Roman"/>
          <w:sz w:val="24"/>
          <w:szCs w:val="24"/>
        </w:rPr>
        <w:t xml:space="preserve"> the SPC outlook</w:t>
      </w:r>
      <w:r w:rsidR="009205D8" w:rsidRPr="006F21C3">
        <w:rPr>
          <w:rFonts w:ascii="Times New Roman" w:hAnsi="Times New Roman" w:cs="Times New Roman"/>
          <w:sz w:val="24"/>
          <w:szCs w:val="24"/>
        </w:rPr>
        <w:t xml:space="preserve">.  </w:t>
      </w:r>
      <w:r w:rsidRPr="006F21C3">
        <w:rPr>
          <w:rFonts w:ascii="Times New Roman" w:hAnsi="Times New Roman" w:cs="Times New Roman"/>
          <w:sz w:val="24"/>
          <w:szCs w:val="24"/>
        </w:rPr>
        <w:t xml:space="preserve">Future research should </w:t>
      </w:r>
      <w:r w:rsidR="009205D8" w:rsidRPr="006F21C3">
        <w:rPr>
          <w:rFonts w:ascii="Times New Roman" w:hAnsi="Times New Roman" w:cs="Times New Roman"/>
          <w:sz w:val="24"/>
          <w:szCs w:val="24"/>
        </w:rPr>
        <w:t>investigate</w:t>
      </w:r>
      <w:r w:rsidRPr="006F21C3">
        <w:rPr>
          <w:rFonts w:ascii="Times New Roman" w:hAnsi="Times New Roman" w:cs="Times New Roman"/>
          <w:sz w:val="24"/>
          <w:szCs w:val="24"/>
        </w:rPr>
        <w:t xml:space="preserve"> the significant gaps in comprehension of the outlook across individuals with different levels of numeracy and of different racial groups</w:t>
      </w:r>
      <w:r w:rsidR="009205D8" w:rsidRPr="006F21C3">
        <w:rPr>
          <w:rFonts w:ascii="Times New Roman" w:hAnsi="Times New Roman" w:cs="Times New Roman"/>
          <w:sz w:val="24"/>
          <w:szCs w:val="24"/>
        </w:rPr>
        <w:t>.  T</w:t>
      </w:r>
      <w:r w:rsidRPr="006F21C3">
        <w:rPr>
          <w:rFonts w:ascii="Times New Roman" w:hAnsi="Times New Roman" w:cs="Times New Roman"/>
          <w:sz w:val="24"/>
          <w:szCs w:val="24"/>
        </w:rPr>
        <w:t xml:space="preserve">hese demographics </w:t>
      </w:r>
      <w:r w:rsidR="007666BE" w:rsidRPr="006F21C3">
        <w:rPr>
          <w:rFonts w:ascii="Times New Roman" w:hAnsi="Times New Roman" w:cs="Times New Roman"/>
          <w:sz w:val="24"/>
          <w:szCs w:val="24"/>
        </w:rPr>
        <w:t>displayed</w:t>
      </w:r>
      <w:r w:rsidRPr="006F21C3">
        <w:rPr>
          <w:rFonts w:ascii="Times New Roman" w:hAnsi="Times New Roman" w:cs="Times New Roman"/>
          <w:sz w:val="24"/>
          <w:szCs w:val="24"/>
        </w:rPr>
        <w:t xml:space="preserve"> </w:t>
      </w:r>
      <w:r w:rsidR="007666BE" w:rsidRPr="006F21C3">
        <w:rPr>
          <w:rFonts w:ascii="Times New Roman" w:hAnsi="Times New Roman" w:cs="Times New Roman"/>
          <w:sz w:val="24"/>
          <w:szCs w:val="24"/>
        </w:rPr>
        <w:t>large</w:t>
      </w:r>
      <w:r w:rsidRPr="006F21C3">
        <w:rPr>
          <w:rFonts w:ascii="Times New Roman" w:hAnsi="Times New Roman" w:cs="Times New Roman"/>
          <w:sz w:val="24"/>
          <w:szCs w:val="24"/>
        </w:rPr>
        <w:t xml:space="preserve"> swings in ranking accuracy that could belie </w:t>
      </w:r>
      <w:r w:rsidR="007666BE" w:rsidRPr="006F21C3">
        <w:rPr>
          <w:rFonts w:ascii="Times New Roman" w:hAnsi="Times New Roman" w:cs="Times New Roman"/>
          <w:sz w:val="24"/>
          <w:szCs w:val="24"/>
        </w:rPr>
        <w:t xml:space="preserve">social </w:t>
      </w:r>
      <w:r w:rsidRPr="006F21C3">
        <w:rPr>
          <w:rFonts w:ascii="Times New Roman" w:hAnsi="Times New Roman" w:cs="Times New Roman"/>
          <w:sz w:val="24"/>
          <w:szCs w:val="24"/>
        </w:rPr>
        <w:t xml:space="preserve">vulnerabilities in </w:t>
      </w:r>
      <w:r w:rsidR="0099249D" w:rsidRPr="006F21C3">
        <w:rPr>
          <w:rFonts w:ascii="Times New Roman" w:hAnsi="Times New Roman" w:cs="Times New Roman"/>
          <w:sz w:val="24"/>
          <w:szCs w:val="24"/>
        </w:rPr>
        <w:t>the nation’s</w:t>
      </w:r>
      <w:r w:rsidRPr="006F21C3">
        <w:rPr>
          <w:rFonts w:ascii="Times New Roman" w:hAnsi="Times New Roman" w:cs="Times New Roman"/>
          <w:sz w:val="24"/>
          <w:szCs w:val="24"/>
        </w:rPr>
        <w:t xml:space="preserve"> severe weather messaging paradigm.  If the SPC outlook words are to be changed, public data on the interpretation of</w:t>
      </w:r>
      <w:r w:rsidR="007666BE" w:rsidRPr="006F21C3">
        <w:rPr>
          <w:rFonts w:ascii="Times New Roman" w:hAnsi="Times New Roman" w:cs="Times New Roman"/>
          <w:sz w:val="24"/>
          <w:szCs w:val="24"/>
        </w:rPr>
        <w:t xml:space="preserve"> any</w:t>
      </w:r>
      <w:r w:rsidRPr="006F21C3">
        <w:rPr>
          <w:rFonts w:ascii="Times New Roman" w:hAnsi="Times New Roman" w:cs="Times New Roman"/>
          <w:sz w:val="24"/>
          <w:szCs w:val="24"/>
        </w:rPr>
        <w:t xml:space="preserve"> prototype words must be collected, to ensure that these demographic vulnerabilities are </w:t>
      </w:r>
      <w:r w:rsidR="009205D8" w:rsidRPr="006F21C3">
        <w:rPr>
          <w:rFonts w:ascii="Times New Roman" w:hAnsi="Times New Roman" w:cs="Times New Roman"/>
          <w:sz w:val="24"/>
          <w:szCs w:val="24"/>
        </w:rPr>
        <w:t>addressed</w:t>
      </w:r>
      <w:r w:rsidRPr="006F21C3">
        <w:rPr>
          <w:rFonts w:ascii="Times New Roman" w:hAnsi="Times New Roman" w:cs="Times New Roman"/>
          <w:sz w:val="24"/>
          <w:szCs w:val="24"/>
        </w:rPr>
        <w:t xml:space="preserve"> and </w:t>
      </w:r>
      <w:r w:rsidR="007666BE" w:rsidRPr="006F21C3">
        <w:rPr>
          <w:rFonts w:ascii="Times New Roman" w:hAnsi="Times New Roman" w:cs="Times New Roman"/>
          <w:sz w:val="24"/>
          <w:szCs w:val="24"/>
        </w:rPr>
        <w:t xml:space="preserve">that </w:t>
      </w:r>
      <w:r w:rsidRPr="006F21C3">
        <w:rPr>
          <w:rFonts w:ascii="Times New Roman" w:hAnsi="Times New Roman" w:cs="Times New Roman"/>
          <w:sz w:val="24"/>
          <w:szCs w:val="24"/>
        </w:rPr>
        <w:t xml:space="preserve">the product is </w:t>
      </w:r>
      <w:r w:rsidR="009205D8" w:rsidRPr="006F21C3">
        <w:rPr>
          <w:rFonts w:ascii="Times New Roman" w:hAnsi="Times New Roman" w:cs="Times New Roman"/>
          <w:sz w:val="24"/>
          <w:szCs w:val="24"/>
        </w:rPr>
        <w:t xml:space="preserve">usable </w:t>
      </w:r>
      <w:r w:rsidRPr="006F21C3">
        <w:rPr>
          <w:rFonts w:ascii="Times New Roman" w:hAnsi="Times New Roman" w:cs="Times New Roman"/>
          <w:sz w:val="24"/>
          <w:szCs w:val="24"/>
        </w:rPr>
        <w:t xml:space="preserve">by as much of the community as possible. </w:t>
      </w:r>
      <w:r w:rsidR="009205D8" w:rsidRPr="006F21C3">
        <w:rPr>
          <w:rFonts w:ascii="Times New Roman" w:hAnsi="Times New Roman" w:cs="Times New Roman"/>
          <w:sz w:val="24"/>
          <w:szCs w:val="24"/>
        </w:rPr>
        <w:t xml:space="preserve"> </w:t>
      </w:r>
      <w:r w:rsidR="007666BE" w:rsidRPr="006F21C3">
        <w:rPr>
          <w:rFonts w:ascii="Times New Roman" w:hAnsi="Times New Roman" w:cs="Times New Roman"/>
          <w:sz w:val="24"/>
          <w:szCs w:val="24"/>
        </w:rPr>
        <w:t>Any change to the outlook should also be studied as a potential source of confusion for users, and measures that could reduce confusion during the implementation of any change should also be investigated.  Furthermore, this study did not attempt to determine</w:t>
      </w:r>
      <w:r w:rsidRPr="006F21C3">
        <w:rPr>
          <w:rFonts w:ascii="Times New Roman" w:hAnsi="Times New Roman" w:cs="Times New Roman"/>
          <w:sz w:val="24"/>
          <w:szCs w:val="24"/>
        </w:rPr>
        <w:t xml:space="preserve"> </w:t>
      </w:r>
      <w:r w:rsidR="009205D8" w:rsidRPr="006F21C3">
        <w:rPr>
          <w:rFonts w:ascii="Times New Roman" w:hAnsi="Times New Roman" w:cs="Times New Roman"/>
          <w:sz w:val="24"/>
          <w:szCs w:val="24"/>
        </w:rPr>
        <w:t>individuals’</w:t>
      </w:r>
      <w:r w:rsidRPr="006F21C3">
        <w:rPr>
          <w:rFonts w:ascii="Times New Roman" w:hAnsi="Times New Roman" w:cs="Times New Roman"/>
          <w:sz w:val="24"/>
          <w:szCs w:val="24"/>
        </w:rPr>
        <w:t xml:space="preserve"> ability to interpret the complete graphical product produced by the SPC</w:t>
      </w:r>
      <w:r w:rsidR="007666BE" w:rsidRPr="006F21C3">
        <w:rPr>
          <w:rFonts w:ascii="Times New Roman" w:hAnsi="Times New Roman" w:cs="Times New Roman"/>
          <w:sz w:val="24"/>
          <w:szCs w:val="24"/>
        </w:rPr>
        <w:t xml:space="preserve"> that has words and colors combined</w:t>
      </w:r>
      <w:r w:rsidRPr="006F21C3">
        <w:rPr>
          <w:rFonts w:ascii="Times New Roman" w:hAnsi="Times New Roman" w:cs="Times New Roman"/>
          <w:sz w:val="24"/>
          <w:szCs w:val="24"/>
        </w:rPr>
        <w:t xml:space="preserve">.  </w:t>
      </w:r>
      <w:r w:rsidR="007666BE" w:rsidRPr="006F21C3">
        <w:rPr>
          <w:rFonts w:ascii="Times New Roman" w:hAnsi="Times New Roman" w:cs="Times New Roman"/>
          <w:sz w:val="24"/>
          <w:szCs w:val="24"/>
        </w:rPr>
        <w:t xml:space="preserve">Investigations in the future </w:t>
      </w:r>
      <w:r w:rsidR="003F32E4" w:rsidRPr="006F21C3">
        <w:rPr>
          <w:rFonts w:ascii="Times New Roman" w:hAnsi="Times New Roman" w:cs="Times New Roman"/>
          <w:sz w:val="24"/>
          <w:szCs w:val="24"/>
        </w:rPr>
        <w:t xml:space="preserve">should </w:t>
      </w:r>
      <w:r w:rsidR="007666BE" w:rsidRPr="006F21C3">
        <w:rPr>
          <w:rFonts w:ascii="Times New Roman" w:hAnsi="Times New Roman" w:cs="Times New Roman"/>
          <w:sz w:val="24"/>
          <w:szCs w:val="24"/>
        </w:rPr>
        <w:t>study the</w:t>
      </w:r>
      <w:r w:rsidR="003F32E4" w:rsidRPr="006F21C3">
        <w:rPr>
          <w:rFonts w:ascii="Times New Roman" w:hAnsi="Times New Roman" w:cs="Times New Roman"/>
          <w:sz w:val="24"/>
          <w:szCs w:val="24"/>
        </w:rPr>
        <w:t xml:space="preserve"> public interpretation of the full product as well as the individual risk words and colors, to better simulate the kinds of encounters individuals can have with the outlook product.  </w:t>
      </w:r>
    </w:p>
    <w:p w14:paraId="06945633" w14:textId="7BA67A43" w:rsidR="00575A4D" w:rsidRPr="006F21C3" w:rsidRDefault="003F32E4" w:rsidP="008F1A3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Finally, the findings reported in this study have implications for the development process of upcoming products currently being </w:t>
      </w:r>
      <w:r w:rsidR="009205D8" w:rsidRPr="006F21C3">
        <w:rPr>
          <w:rFonts w:ascii="Times New Roman" w:hAnsi="Times New Roman" w:cs="Times New Roman"/>
          <w:sz w:val="24"/>
          <w:szCs w:val="24"/>
        </w:rPr>
        <w:t>developed</w:t>
      </w:r>
      <w:r w:rsidRPr="006F21C3">
        <w:rPr>
          <w:rFonts w:ascii="Times New Roman" w:hAnsi="Times New Roman" w:cs="Times New Roman"/>
          <w:sz w:val="24"/>
          <w:szCs w:val="24"/>
        </w:rPr>
        <w:t xml:space="preserve"> at the SPC and through the FACETs initiative.</w:t>
      </w:r>
      <w:r w:rsidR="007B2C8F" w:rsidRPr="006F21C3">
        <w:rPr>
          <w:rFonts w:ascii="Times New Roman" w:hAnsi="Times New Roman" w:cs="Times New Roman"/>
          <w:sz w:val="24"/>
          <w:szCs w:val="24"/>
        </w:rPr>
        <w:t xml:space="preserve">  First, the development of any new words or level indicators to be used in the outlook should be carefully prototyped with broadcaster input, followed by rigorous testing through surveys and focus groups with representative samples of the US public.  Such a development process should ensure greater understanding of the outlook across its many user groups, from emergency managers and public sector professionals to private businesses, members of the public, and of course broadcasters.</w:t>
      </w:r>
      <w:r w:rsidRPr="006F21C3">
        <w:rPr>
          <w:rFonts w:ascii="Times New Roman" w:hAnsi="Times New Roman" w:cs="Times New Roman"/>
          <w:sz w:val="24"/>
          <w:szCs w:val="24"/>
        </w:rPr>
        <w:t xml:space="preserve">  </w:t>
      </w:r>
      <w:r w:rsidR="007B2C8F" w:rsidRPr="006F21C3">
        <w:rPr>
          <w:rFonts w:ascii="Times New Roman" w:hAnsi="Times New Roman" w:cs="Times New Roman"/>
          <w:sz w:val="24"/>
          <w:szCs w:val="24"/>
        </w:rPr>
        <w:t>A series of prototype words or level indicators should show a sequentially increasing level of perceived risk and expected likelihood of action across the five tiers of the outlook, which would suggest accurate comprehension of the information in the forecast.  Additionally, b</w:t>
      </w:r>
      <w:r w:rsidRPr="006F21C3">
        <w:rPr>
          <w:rFonts w:ascii="Times New Roman" w:hAnsi="Times New Roman" w:cs="Times New Roman"/>
          <w:sz w:val="24"/>
          <w:szCs w:val="24"/>
        </w:rPr>
        <w:t xml:space="preserve">roadcasters’ laments over outlook forecasts busting due to impacts not matching the level of seriousness of the issued risk level could be addressed somewhat by the upcoming forecast severity product currently being tested </w:t>
      </w:r>
      <w:r w:rsidR="009205D8" w:rsidRPr="006F21C3">
        <w:rPr>
          <w:rFonts w:ascii="Times New Roman" w:hAnsi="Times New Roman" w:cs="Times New Roman"/>
          <w:sz w:val="24"/>
          <w:szCs w:val="24"/>
        </w:rPr>
        <w:t>in</w:t>
      </w:r>
      <w:r w:rsidRPr="006F21C3">
        <w:rPr>
          <w:rFonts w:ascii="Times New Roman" w:hAnsi="Times New Roman" w:cs="Times New Roman"/>
          <w:sz w:val="24"/>
          <w:szCs w:val="24"/>
        </w:rPr>
        <w:t xml:space="preserve"> the HWT (P. Marsh 2020, personal communication).  </w:t>
      </w:r>
      <w:r w:rsidR="00E57354" w:rsidRPr="006F21C3">
        <w:rPr>
          <w:rFonts w:ascii="Times New Roman" w:hAnsi="Times New Roman" w:cs="Times New Roman"/>
          <w:sz w:val="24"/>
          <w:szCs w:val="24"/>
        </w:rPr>
        <w:t>These findings suggest that expanding the scope of the testing of this new product to broadcasters, as well as to the public through rigorous surveys, may improve the effectiveness of the final version of the product with users from all sectors.  Overall, the SPC outlook appears to have clear value to broadcasters in the form of a decision aid but could be improved through user input</w:t>
      </w:r>
      <w:r w:rsidR="00C716FB" w:rsidRPr="006F21C3">
        <w:rPr>
          <w:rFonts w:ascii="Times New Roman" w:hAnsi="Times New Roman" w:cs="Times New Roman"/>
          <w:sz w:val="24"/>
          <w:szCs w:val="24"/>
        </w:rPr>
        <w:t xml:space="preserve"> and</w:t>
      </w:r>
      <w:r w:rsidR="00E57354" w:rsidRPr="006F21C3">
        <w:rPr>
          <w:rFonts w:ascii="Times New Roman" w:hAnsi="Times New Roman" w:cs="Times New Roman"/>
          <w:sz w:val="24"/>
          <w:szCs w:val="24"/>
        </w:rPr>
        <w:t xml:space="preserve"> further increase </w:t>
      </w:r>
      <w:r w:rsidR="00C716FB" w:rsidRPr="006F21C3">
        <w:rPr>
          <w:rFonts w:ascii="Times New Roman" w:hAnsi="Times New Roman" w:cs="Times New Roman"/>
          <w:sz w:val="24"/>
          <w:szCs w:val="24"/>
        </w:rPr>
        <w:t>its</w:t>
      </w:r>
      <w:r w:rsidR="00E57354" w:rsidRPr="006F21C3">
        <w:rPr>
          <w:rFonts w:ascii="Times New Roman" w:hAnsi="Times New Roman" w:cs="Times New Roman"/>
          <w:sz w:val="24"/>
          <w:szCs w:val="24"/>
        </w:rPr>
        <w:t xml:space="preserve"> value.</w:t>
      </w:r>
    </w:p>
    <w:p w14:paraId="012BE422" w14:textId="77777777" w:rsidR="00E57354" w:rsidRPr="006F21C3" w:rsidRDefault="00E57354" w:rsidP="00044480">
      <w:pPr>
        <w:spacing w:line="360" w:lineRule="auto"/>
        <w:rPr>
          <w:rFonts w:ascii="Times New Roman" w:hAnsi="Times New Roman" w:cs="Times New Roman"/>
          <w:sz w:val="24"/>
          <w:szCs w:val="24"/>
        </w:rPr>
      </w:pPr>
    </w:p>
    <w:p w14:paraId="62651A30" w14:textId="78AC32F5" w:rsidR="00044480" w:rsidRPr="006F21C3" w:rsidRDefault="00E57354" w:rsidP="002227FD">
      <w:pPr>
        <w:pStyle w:val="Heading2"/>
      </w:pPr>
      <w:bookmarkStart w:id="69" w:name="_Toc46885943"/>
      <w:r w:rsidRPr="006F21C3">
        <w:t>Study Limitations</w:t>
      </w:r>
      <w:bookmarkEnd w:id="69"/>
    </w:p>
    <w:p w14:paraId="371575A2" w14:textId="7E3CAFAA" w:rsidR="000D02D5" w:rsidRPr="006F21C3" w:rsidRDefault="00E57354" w:rsidP="008F1A3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Though the design of the interviews and surveys performed in this study was intended to maximize the value and credibility of </w:t>
      </w:r>
      <w:r w:rsidR="0099249D" w:rsidRPr="006F21C3">
        <w:rPr>
          <w:rFonts w:ascii="Times New Roman" w:hAnsi="Times New Roman" w:cs="Times New Roman"/>
          <w:sz w:val="24"/>
          <w:szCs w:val="24"/>
        </w:rPr>
        <w:t>its</w:t>
      </w:r>
      <w:r w:rsidRPr="006F21C3">
        <w:rPr>
          <w:rFonts w:ascii="Times New Roman" w:hAnsi="Times New Roman" w:cs="Times New Roman"/>
          <w:sz w:val="24"/>
          <w:szCs w:val="24"/>
        </w:rPr>
        <w:t xml:space="preserve"> findings, there are still limitations that should be addressed when interpreting these results.  First, focus group interviews, CTAs, and public surveys are observational in nature, and thus cannot establish causation, only correlation between variable changes.  I cannot say that the SPC outlook directly causes broadcasters to experience anxiety about higher risk days, as there are a multitude of other uncontrolled variables, such as prior severe weather events, high end event frequency, and the broadcaster’s own forecast for the event that could also contribute to that anxiety and are not experimentally controlled.  Similarly, it is possible that unmeasured confounding variables exist that could result in the increase in SPC outlook interpretation scores with increasing numeracy, such that numeracy is not related to the scores at all.  </w:t>
      </w:r>
      <w:r w:rsidR="00A61E97" w:rsidRPr="006F21C3">
        <w:rPr>
          <w:rFonts w:ascii="Times New Roman" w:hAnsi="Times New Roman" w:cs="Times New Roman"/>
          <w:sz w:val="24"/>
          <w:szCs w:val="24"/>
        </w:rPr>
        <w:t xml:space="preserve">As such, these results should be taken as suggestive of potential relationships, and do not experimentally confirm the existence of direct relationships.  </w:t>
      </w:r>
    </w:p>
    <w:p w14:paraId="3E5E999A" w14:textId="3D5CE53C" w:rsidR="00A61E97" w:rsidRPr="006F21C3" w:rsidRDefault="00A61E97" w:rsidP="008F1A3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Other limitations exist </w:t>
      </w:r>
      <w:r w:rsidR="0099249D" w:rsidRPr="006F21C3">
        <w:rPr>
          <w:rFonts w:ascii="Times New Roman" w:hAnsi="Times New Roman" w:cs="Times New Roman"/>
          <w:sz w:val="24"/>
          <w:szCs w:val="24"/>
        </w:rPr>
        <w:t>within the</w:t>
      </w:r>
      <w:r w:rsidRPr="006F21C3">
        <w:rPr>
          <w:rFonts w:ascii="Times New Roman" w:hAnsi="Times New Roman" w:cs="Times New Roman"/>
          <w:sz w:val="24"/>
          <w:szCs w:val="24"/>
        </w:rPr>
        <w:t xml:space="preserve"> sampling method, particularly for the broadcasters interviewed</w:t>
      </w:r>
      <w:r w:rsidR="0099249D" w:rsidRPr="006F21C3">
        <w:rPr>
          <w:rFonts w:ascii="Times New Roman" w:hAnsi="Times New Roman" w:cs="Times New Roman"/>
          <w:sz w:val="24"/>
          <w:szCs w:val="24"/>
        </w:rPr>
        <w:t xml:space="preserve"> here</w:t>
      </w:r>
      <w:r w:rsidRPr="006F21C3">
        <w:rPr>
          <w:rFonts w:ascii="Times New Roman" w:hAnsi="Times New Roman" w:cs="Times New Roman"/>
          <w:sz w:val="24"/>
          <w:szCs w:val="24"/>
        </w:rPr>
        <w:t>.  These participants were sampled using a convenience method, where they were contacted by study organizers or heard of the research through twitter or other social media apps where study openings were announced.  This means that participants may already have a more favorable view of the SPC and NWS than the population of broadcasters overall, which could sway results in a more positive direction.  There are also some limitations to the thematic analysis of broadcaster’s interviews, as recommended practice has multiple coders compare their coding of data to ensure impartiality of the coding scheme.  Due to the combined factors of limited time and the COVID-19 crisis creating a barrier to such collaborative work, coding comparisons across multiple coders were not performed with this data</w:t>
      </w:r>
      <w:r w:rsidR="00C716FB" w:rsidRPr="006F21C3">
        <w:rPr>
          <w:rFonts w:ascii="Times New Roman" w:hAnsi="Times New Roman" w:cs="Times New Roman"/>
          <w:sz w:val="24"/>
          <w:szCs w:val="24"/>
        </w:rPr>
        <w:t>.  In an</w:t>
      </w:r>
      <w:r w:rsidRPr="006F21C3">
        <w:rPr>
          <w:rFonts w:ascii="Times New Roman" w:hAnsi="Times New Roman" w:cs="Times New Roman"/>
          <w:sz w:val="24"/>
          <w:szCs w:val="24"/>
        </w:rPr>
        <w:t xml:space="preserve"> attempt to mitigate this issue the coded data was reviewed multiple times by the main coder, with time gaps between each session.  The coding process was also journaled and recorded, to aid in potential future efforts to replicate this work.  </w:t>
      </w:r>
    </w:p>
    <w:p w14:paraId="081DBAFC" w14:textId="4B511FAD" w:rsidR="00A61E97" w:rsidRPr="006F21C3" w:rsidRDefault="00A61E97" w:rsidP="008F1A3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Beyond the interviews and thematic analyses, some limitations were also present in the design of the public survey.  Though the sampling strategy was stratified and administered by an acclaimed third-party survey administrator, the nature of survey data can lead to errors in responses.  For example, the ordering task did not include a “do not know” option and randomly assigned each word and color to a random position in the administered survey, </w:t>
      </w:r>
      <w:r w:rsidR="003E00B2" w:rsidRPr="006F21C3">
        <w:rPr>
          <w:rFonts w:ascii="Times New Roman" w:hAnsi="Times New Roman" w:cs="Times New Roman"/>
          <w:sz w:val="24"/>
          <w:szCs w:val="24"/>
        </w:rPr>
        <w:t xml:space="preserve">meaning some erroneous responses created by random generation and not participant input cannot be identified in the data.  </w:t>
      </w:r>
      <w:r w:rsidR="0099249D" w:rsidRPr="006F21C3">
        <w:rPr>
          <w:rFonts w:ascii="Times New Roman" w:hAnsi="Times New Roman" w:cs="Times New Roman"/>
          <w:sz w:val="24"/>
          <w:szCs w:val="24"/>
        </w:rPr>
        <w:t>I</w:t>
      </w:r>
      <w:r w:rsidR="003E00B2" w:rsidRPr="006F21C3">
        <w:rPr>
          <w:rFonts w:ascii="Times New Roman" w:hAnsi="Times New Roman" w:cs="Times New Roman"/>
          <w:sz w:val="24"/>
          <w:szCs w:val="24"/>
        </w:rPr>
        <w:t xml:space="preserve"> also did not test interpretation of the full convective outlook</w:t>
      </w:r>
      <w:r w:rsidR="00C716FB" w:rsidRPr="006F21C3">
        <w:rPr>
          <w:rFonts w:ascii="Times New Roman" w:hAnsi="Times New Roman" w:cs="Times New Roman"/>
          <w:sz w:val="24"/>
          <w:szCs w:val="24"/>
        </w:rPr>
        <w:t xml:space="preserve"> and </w:t>
      </w:r>
      <w:r w:rsidR="003E00B2" w:rsidRPr="006F21C3">
        <w:rPr>
          <w:rFonts w:ascii="Times New Roman" w:hAnsi="Times New Roman" w:cs="Times New Roman"/>
          <w:sz w:val="24"/>
          <w:szCs w:val="24"/>
        </w:rPr>
        <w:t>instead ask</w:t>
      </w:r>
      <w:r w:rsidR="00C716FB" w:rsidRPr="006F21C3">
        <w:rPr>
          <w:rFonts w:ascii="Times New Roman" w:hAnsi="Times New Roman" w:cs="Times New Roman"/>
          <w:sz w:val="24"/>
          <w:szCs w:val="24"/>
        </w:rPr>
        <w:t>ed</w:t>
      </w:r>
      <w:r w:rsidR="003E00B2" w:rsidRPr="006F21C3">
        <w:rPr>
          <w:rFonts w:ascii="Times New Roman" w:hAnsi="Times New Roman" w:cs="Times New Roman"/>
          <w:sz w:val="24"/>
          <w:szCs w:val="24"/>
        </w:rPr>
        <w:t xml:space="preserve"> participants to rank the words and colors alone</w:t>
      </w:r>
      <w:r w:rsidR="00C716FB" w:rsidRPr="006F21C3">
        <w:rPr>
          <w:rFonts w:ascii="Times New Roman" w:hAnsi="Times New Roman" w:cs="Times New Roman"/>
          <w:sz w:val="24"/>
          <w:szCs w:val="24"/>
        </w:rPr>
        <w:t>.  P</w:t>
      </w:r>
      <w:r w:rsidR="003E00B2" w:rsidRPr="006F21C3">
        <w:rPr>
          <w:rFonts w:ascii="Times New Roman" w:hAnsi="Times New Roman" w:cs="Times New Roman"/>
          <w:sz w:val="24"/>
          <w:szCs w:val="24"/>
        </w:rPr>
        <w:t>articipant interpretation of the full outlook graphic may differ due to these two elements being combined and displayed in a way that may reveal their true ranking more effectively.  Further, the home setting for most survey takers may reduce their focus on the survey</w:t>
      </w:r>
      <w:r w:rsidR="00C716FB" w:rsidRPr="006F21C3">
        <w:rPr>
          <w:rFonts w:ascii="Times New Roman" w:hAnsi="Times New Roman" w:cs="Times New Roman"/>
          <w:sz w:val="24"/>
          <w:szCs w:val="24"/>
        </w:rPr>
        <w:t xml:space="preserve"> and </w:t>
      </w:r>
      <w:r w:rsidR="003E00B2" w:rsidRPr="006F21C3">
        <w:rPr>
          <w:rFonts w:ascii="Times New Roman" w:hAnsi="Times New Roman" w:cs="Times New Roman"/>
          <w:sz w:val="24"/>
          <w:szCs w:val="24"/>
        </w:rPr>
        <w:t>lea</w:t>
      </w:r>
      <w:r w:rsidR="00C716FB" w:rsidRPr="006F21C3">
        <w:rPr>
          <w:rFonts w:ascii="Times New Roman" w:hAnsi="Times New Roman" w:cs="Times New Roman"/>
          <w:sz w:val="24"/>
          <w:szCs w:val="24"/>
        </w:rPr>
        <w:t>d</w:t>
      </w:r>
      <w:r w:rsidR="003E00B2" w:rsidRPr="006F21C3">
        <w:rPr>
          <w:rFonts w:ascii="Times New Roman" w:hAnsi="Times New Roman" w:cs="Times New Roman"/>
          <w:sz w:val="24"/>
          <w:szCs w:val="24"/>
        </w:rPr>
        <w:t xml:space="preserve"> them to incorrectly read </w:t>
      </w:r>
      <w:r w:rsidR="00C716FB" w:rsidRPr="006F21C3">
        <w:rPr>
          <w:rFonts w:ascii="Times New Roman" w:hAnsi="Times New Roman" w:cs="Times New Roman"/>
          <w:sz w:val="24"/>
          <w:szCs w:val="24"/>
        </w:rPr>
        <w:t xml:space="preserve">or answer </w:t>
      </w:r>
      <w:r w:rsidR="003E00B2" w:rsidRPr="006F21C3">
        <w:rPr>
          <w:rFonts w:ascii="Times New Roman" w:hAnsi="Times New Roman" w:cs="Times New Roman"/>
          <w:sz w:val="24"/>
          <w:szCs w:val="24"/>
        </w:rPr>
        <w:t>survey questions</w:t>
      </w:r>
      <w:r w:rsidR="00C716FB" w:rsidRPr="006F21C3">
        <w:rPr>
          <w:rFonts w:ascii="Times New Roman" w:hAnsi="Times New Roman" w:cs="Times New Roman"/>
          <w:sz w:val="24"/>
          <w:szCs w:val="24"/>
        </w:rPr>
        <w:t>.</w:t>
      </w:r>
      <w:r w:rsidR="003E00B2" w:rsidRPr="006F21C3">
        <w:rPr>
          <w:rFonts w:ascii="Times New Roman" w:hAnsi="Times New Roman" w:cs="Times New Roman"/>
          <w:sz w:val="24"/>
          <w:szCs w:val="24"/>
        </w:rPr>
        <w:t xml:space="preserve">  Finally, the analysis of the survey data has some flaws as well, particularly with the design of the “ranking score” used in this study.  The score penalizes misplacements of the words and colors more distant from their original position more than closer misplacements (e.g. the greatest error points are earned by swapping the position of High and Marginal, while the lowest is earned by swapping any two adjacent words, like High and Moderate).  It could be argued that mistaking the position of the Slight and Enhanced </w:t>
      </w:r>
      <w:r w:rsidR="00BA0E7F" w:rsidRPr="006F21C3">
        <w:rPr>
          <w:rFonts w:ascii="Times New Roman" w:hAnsi="Times New Roman" w:cs="Times New Roman"/>
          <w:sz w:val="24"/>
          <w:szCs w:val="24"/>
        </w:rPr>
        <w:t>Ri</w:t>
      </w:r>
      <w:r w:rsidR="003E00B2" w:rsidRPr="006F21C3">
        <w:rPr>
          <w:rFonts w:ascii="Times New Roman" w:hAnsi="Times New Roman" w:cs="Times New Roman"/>
          <w:sz w:val="24"/>
          <w:szCs w:val="24"/>
        </w:rPr>
        <w:t>sk levels could be more significant of an error than mistaking Marginal and High, as Slight and Enhanced days are more common and still have large differences in impact severity and coverage.  Different scores that prioritize different errors could paint a completely different picture of public SPC outlook interpretation, so it is important to keep the limitations of this score design in mind when interpreting this study’s findings.</w:t>
      </w:r>
    </w:p>
    <w:p w14:paraId="4DD92082" w14:textId="2852BE8D" w:rsidR="00575A4D" w:rsidRPr="006F21C3" w:rsidRDefault="00575A4D" w:rsidP="008F1A34">
      <w:pPr>
        <w:spacing w:line="360" w:lineRule="auto"/>
        <w:rPr>
          <w:rFonts w:ascii="Times New Roman" w:hAnsi="Times New Roman" w:cs="Times New Roman"/>
          <w:sz w:val="24"/>
          <w:szCs w:val="24"/>
        </w:rPr>
      </w:pPr>
    </w:p>
    <w:p w14:paraId="0964EB69" w14:textId="022CE2F4" w:rsidR="003E00B2" w:rsidRPr="006F21C3" w:rsidRDefault="003E00B2" w:rsidP="002227FD">
      <w:pPr>
        <w:pStyle w:val="Heading2"/>
      </w:pPr>
      <w:bookmarkStart w:id="70" w:name="_Toc46885944"/>
      <w:r w:rsidRPr="006F21C3">
        <w:t>Conclusions</w:t>
      </w:r>
      <w:bookmarkEnd w:id="70"/>
    </w:p>
    <w:p w14:paraId="448D9AE6" w14:textId="0EC6118E" w:rsidR="003E00B2" w:rsidRPr="006F21C3" w:rsidRDefault="003E00B2" w:rsidP="008F1A3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t xml:space="preserve">In summary, the SPC convective outlook is a widely used and recognized NWS product for broadcast meteorologists, who </w:t>
      </w:r>
      <w:r w:rsidR="00CC3793" w:rsidRPr="006F21C3">
        <w:rPr>
          <w:rFonts w:ascii="Times New Roman" w:hAnsi="Times New Roman" w:cs="Times New Roman"/>
          <w:sz w:val="24"/>
          <w:szCs w:val="24"/>
        </w:rPr>
        <w:t>appreciate the product and incorporate it into their forecast process.  The outlook helps broadcasters plan their staffing</w:t>
      </w:r>
      <w:r w:rsidR="00C716FB" w:rsidRPr="006F21C3">
        <w:rPr>
          <w:rFonts w:ascii="Times New Roman" w:hAnsi="Times New Roman" w:cs="Times New Roman"/>
          <w:sz w:val="24"/>
          <w:szCs w:val="24"/>
        </w:rPr>
        <w:t>,</w:t>
      </w:r>
      <w:r w:rsidR="00CC3793" w:rsidRPr="006F21C3">
        <w:rPr>
          <w:rFonts w:ascii="Times New Roman" w:hAnsi="Times New Roman" w:cs="Times New Roman"/>
          <w:sz w:val="24"/>
          <w:szCs w:val="24"/>
        </w:rPr>
        <w:t xml:space="preserve"> work with station management before severe weather events</w:t>
      </w:r>
      <w:r w:rsidR="00C716FB" w:rsidRPr="006F21C3">
        <w:rPr>
          <w:rFonts w:ascii="Times New Roman" w:hAnsi="Times New Roman" w:cs="Times New Roman"/>
          <w:sz w:val="24"/>
          <w:szCs w:val="24"/>
        </w:rPr>
        <w:t>, and present</w:t>
      </w:r>
      <w:r w:rsidR="00CC3793" w:rsidRPr="006F21C3">
        <w:rPr>
          <w:rFonts w:ascii="Times New Roman" w:hAnsi="Times New Roman" w:cs="Times New Roman"/>
          <w:sz w:val="24"/>
          <w:szCs w:val="24"/>
        </w:rPr>
        <w:t xml:space="preserve"> what areas are under what risk of severe weather.  It is not a perfect product</w:t>
      </w:r>
      <w:r w:rsidR="00C716FB" w:rsidRPr="006F21C3">
        <w:rPr>
          <w:rFonts w:ascii="Times New Roman" w:hAnsi="Times New Roman" w:cs="Times New Roman"/>
          <w:sz w:val="24"/>
          <w:szCs w:val="24"/>
        </w:rPr>
        <w:t>.  H</w:t>
      </w:r>
      <w:r w:rsidR="00CC3793" w:rsidRPr="006F21C3">
        <w:rPr>
          <w:rFonts w:ascii="Times New Roman" w:hAnsi="Times New Roman" w:cs="Times New Roman"/>
          <w:sz w:val="24"/>
          <w:szCs w:val="24"/>
        </w:rPr>
        <w:t xml:space="preserve">owever, broadcasters feel that the outlook does not adequately capture the range of severe weather events that can occur in some regions, and that higher end forecasts can fail to verify in terms of notable impacts.  Broadcasters also suggest that the outlook words, particularly Slight and Moderate, do not adequately convey the seriousness of the severe weather coverage that both levels are representing, and are confusing to viewers. </w:t>
      </w:r>
      <w:r w:rsidR="00C716FB" w:rsidRPr="006F21C3">
        <w:rPr>
          <w:rFonts w:ascii="Times New Roman" w:hAnsi="Times New Roman" w:cs="Times New Roman"/>
          <w:sz w:val="24"/>
          <w:szCs w:val="24"/>
        </w:rPr>
        <w:t xml:space="preserve"> </w:t>
      </w:r>
      <w:r w:rsidR="00CC3793" w:rsidRPr="006F21C3">
        <w:rPr>
          <w:rFonts w:ascii="Times New Roman" w:hAnsi="Times New Roman" w:cs="Times New Roman"/>
          <w:sz w:val="24"/>
          <w:szCs w:val="24"/>
        </w:rPr>
        <w:t>This concern is validated in surveys of the public, who have difficulty ranking the first four words used in the outlook correctly from highest to lowest.  Demographic factors also appear to impact outlook comprehension ability, as white, numerate, and younger participants who could correctly determine the difference between a tornado watch and a tornado warning had higher SPC word and color ranking scores than other groups.</w:t>
      </w:r>
    </w:p>
    <w:p w14:paraId="28F69B7E" w14:textId="0A7946E8" w:rsidR="00B33F2A" w:rsidRDefault="00E75A1A" w:rsidP="008F1A34">
      <w:pPr>
        <w:spacing w:line="360" w:lineRule="auto"/>
        <w:rPr>
          <w:rFonts w:ascii="Times New Roman" w:hAnsi="Times New Roman" w:cs="Times New Roman"/>
          <w:sz w:val="24"/>
          <w:szCs w:val="24"/>
        </w:rPr>
      </w:pPr>
      <w:r w:rsidRPr="006F21C3">
        <w:rPr>
          <w:rFonts w:ascii="Times New Roman" w:hAnsi="Times New Roman" w:cs="Times New Roman"/>
          <w:sz w:val="24"/>
          <w:szCs w:val="24"/>
        </w:rPr>
        <w:tab/>
      </w:r>
      <w:r w:rsidR="00B33F2A" w:rsidRPr="006F21C3">
        <w:rPr>
          <w:rFonts w:ascii="Times New Roman" w:hAnsi="Times New Roman" w:cs="Times New Roman"/>
          <w:sz w:val="24"/>
          <w:szCs w:val="24"/>
        </w:rPr>
        <w:t xml:space="preserve">Though it is tempting to assume that the solution to these issues would be to increase severe weather education for the general public, these results suggest that working with broadcast meteorologists, as well as with members of the public through surveys and interviews, would be a more cost and time-effective method of increasing SPC outlook value.  This product could help to prepare individuals for severe weather well in advance of the issuance of a tornado warning by helping them spread sheltering or evacuation efforts over a greater period of time, as long as the message the product contains is well received by the public and other users at risk.  Recent efforts by the SPC to improve their messaging suggest that the research needed to bring these improvements about is possible, and that </w:t>
      </w:r>
      <w:r w:rsidR="0099249D" w:rsidRPr="006F21C3">
        <w:rPr>
          <w:rFonts w:ascii="Times New Roman" w:hAnsi="Times New Roman" w:cs="Times New Roman"/>
          <w:sz w:val="24"/>
          <w:szCs w:val="24"/>
        </w:rPr>
        <w:t>the SPC</w:t>
      </w:r>
      <w:r w:rsidR="00B33F2A" w:rsidRPr="006F21C3">
        <w:rPr>
          <w:rFonts w:ascii="Times New Roman" w:hAnsi="Times New Roman" w:cs="Times New Roman"/>
          <w:sz w:val="24"/>
          <w:szCs w:val="24"/>
        </w:rPr>
        <w:t xml:space="preserve"> can meet populations vulnerable to severe weather halfway by designing weather messaging around their needs.  </w:t>
      </w:r>
    </w:p>
    <w:p w14:paraId="69A1DA37" w14:textId="5CD4092A" w:rsidR="0009012E" w:rsidRDefault="0009012E" w:rsidP="008F1A34">
      <w:pPr>
        <w:spacing w:line="360" w:lineRule="auto"/>
        <w:rPr>
          <w:rFonts w:ascii="Times New Roman" w:hAnsi="Times New Roman" w:cs="Times New Roman"/>
          <w:sz w:val="24"/>
          <w:szCs w:val="24"/>
        </w:rPr>
      </w:pPr>
    </w:p>
    <w:p w14:paraId="4D706CC2" w14:textId="37162A4F" w:rsidR="0009012E" w:rsidRDefault="0009012E" w:rsidP="008F1A34">
      <w:pPr>
        <w:spacing w:line="360" w:lineRule="auto"/>
        <w:rPr>
          <w:rFonts w:ascii="Times New Roman" w:hAnsi="Times New Roman" w:cs="Times New Roman"/>
          <w:sz w:val="24"/>
          <w:szCs w:val="24"/>
        </w:rPr>
      </w:pPr>
    </w:p>
    <w:p w14:paraId="6861E1AD" w14:textId="5F3E4AAC" w:rsidR="0009012E" w:rsidRDefault="0009012E" w:rsidP="008F1A34">
      <w:pPr>
        <w:spacing w:line="360" w:lineRule="auto"/>
        <w:rPr>
          <w:rFonts w:ascii="Times New Roman" w:hAnsi="Times New Roman" w:cs="Times New Roman"/>
          <w:sz w:val="24"/>
          <w:szCs w:val="24"/>
        </w:rPr>
      </w:pPr>
    </w:p>
    <w:p w14:paraId="73C38D56" w14:textId="0A0D8CE7" w:rsidR="0009012E" w:rsidRDefault="0009012E" w:rsidP="008F1A34">
      <w:pPr>
        <w:spacing w:line="360" w:lineRule="auto"/>
        <w:rPr>
          <w:rFonts w:ascii="Times New Roman" w:hAnsi="Times New Roman" w:cs="Times New Roman"/>
          <w:sz w:val="24"/>
          <w:szCs w:val="24"/>
        </w:rPr>
      </w:pPr>
    </w:p>
    <w:p w14:paraId="44E32E98" w14:textId="051809D2" w:rsidR="0009012E" w:rsidRDefault="0009012E" w:rsidP="008F1A34">
      <w:pPr>
        <w:spacing w:line="360" w:lineRule="auto"/>
        <w:rPr>
          <w:rFonts w:ascii="Times New Roman" w:hAnsi="Times New Roman" w:cs="Times New Roman"/>
          <w:sz w:val="24"/>
          <w:szCs w:val="24"/>
        </w:rPr>
      </w:pPr>
    </w:p>
    <w:p w14:paraId="063D7710" w14:textId="2C0FE08A" w:rsidR="0009012E" w:rsidRDefault="0009012E" w:rsidP="008F1A34">
      <w:pPr>
        <w:spacing w:line="360" w:lineRule="auto"/>
        <w:rPr>
          <w:rFonts w:ascii="Times New Roman" w:hAnsi="Times New Roman" w:cs="Times New Roman"/>
          <w:sz w:val="24"/>
          <w:szCs w:val="24"/>
        </w:rPr>
      </w:pPr>
    </w:p>
    <w:p w14:paraId="7825C594" w14:textId="408F5E44" w:rsidR="0009012E" w:rsidRDefault="0009012E" w:rsidP="008F1A34">
      <w:pPr>
        <w:spacing w:line="360" w:lineRule="auto"/>
        <w:rPr>
          <w:rFonts w:ascii="Times New Roman" w:hAnsi="Times New Roman" w:cs="Times New Roman"/>
          <w:sz w:val="24"/>
          <w:szCs w:val="24"/>
        </w:rPr>
      </w:pPr>
    </w:p>
    <w:p w14:paraId="57202381" w14:textId="786D4308" w:rsidR="0009012E" w:rsidRDefault="0009012E" w:rsidP="008F1A34">
      <w:pPr>
        <w:spacing w:line="360" w:lineRule="auto"/>
        <w:rPr>
          <w:rFonts w:ascii="Times New Roman" w:hAnsi="Times New Roman" w:cs="Times New Roman"/>
          <w:sz w:val="24"/>
          <w:szCs w:val="24"/>
        </w:rPr>
      </w:pPr>
    </w:p>
    <w:p w14:paraId="12B17B20" w14:textId="67468F7B" w:rsidR="0009012E" w:rsidRDefault="0009012E" w:rsidP="008F1A34">
      <w:pPr>
        <w:spacing w:line="360" w:lineRule="auto"/>
        <w:rPr>
          <w:rFonts w:ascii="Times New Roman" w:hAnsi="Times New Roman" w:cs="Times New Roman"/>
          <w:sz w:val="24"/>
          <w:szCs w:val="24"/>
        </w:rPr>
      </w:pPr>
    </w:p>
    <w:p w14:paraId="18FB61F7" w14:textId="0CF4CD64" w:rsidR="0009012E" w:rsidRDefault="0009012E" w:rsidP="008F1A34">
      <w:pPr>
        <w:spacing w:line="360" w:lineRule="auto"/>
        <w:rPr>
          <w:rFonts w:ascii="Times New Roman" w:hAnsi="Times New Roman" w:cs="Times New Roman"/>
          <w:sz w:val="24"/>
          <w:szCs w:val="24"/>
        </w:rPr>
      </w:pPr>
    </w:p>
    <w:p w14:paraId="26782536" w14:textId="21E1EDE5" w:rsidR="0009012E" w:rsidRDefault="0009012E" w:rsidP="008F1A34">
      <w:pPr>
        <w:spacing w:line="360" w:lineRule="auto"/>
        <w:rPr>
          <w:rFonts w:ascii="Times New Roman" w:hAnsi="Times New Roman" w:cs="Times New Roman"/>
          <w:sz w:val="24"/>
          <w:szCs w:val="24"/>
        </w:rPr>
      </w:pPr>
    </w:p>
    <w:p w14:paraId="73701F2A" w14:textId="68786BBC" w:rsidR="0009012E" w:rsidRDefault="0009012E" w:rsidP="008F1A34">
      <w:pPr>
        <w:spacing w:line="360" w:lineRule="auto"/>
        <w:rPr>
          <w:rFonts w:ascii="Times New Roman" w:hAnsi="Times New Roman" w:cs="Times New Roman"/>
          <w:sz w:val="24"/>
          <w:szCs w:val="24"/>
        </w:rPr>
      </w:pPr>
    </w:p>
    <w:p w14:paraId="6EC9FB76" w14:textId="11D069B6" w:rsidR="0009012E" w:rsidRDefault="0009012E" w:rsidP="008F1A34">
      <w:pPr>
        <w:spacing w:line="360" w:lineRule="auto"/>
        <w:rPr>
          <w:rFonts w:ascii="Times New Roman" w:hAnsi="Times New Roman" w:cs="Times New Roman"/>
          <w:sz w:val="24"/>
          <w:szCs w:val="24"/>
        </w:rPr>
      </w:pPr>
    </w:p>
    <w:p w14:paraId="0374293D" w14:textId="4AF5115D" w:rsidR="0009012E" w:rsidRDefault="0009012E" w:rsidP="008F1A34">
      <w:pPr>
        <w:spacing w:line="360" w:lineRule="auto"/>
        <w:rPr>
          <w:rFonts w:ascii="Times New Roman" w:hAnsi="Times New Roman" w:cs="Times New Roman"/>
          <w:sz w:val="24"/>
          <w:szCs w:val="24"/>
        </w:rPr>
      </w:pPr>
    </w:p>
    <w:p w14:paraId="36A7E731" w14:textId="3E9982F5" w:rsidR="0009012E" w:rsidRDefault="0009012E" w:rsidP="008F1A34">
      <w:pPr>
        <w:spacing w:line="360" w:lineRule="auto"/>
        <w:rPr>
          <w:rFonts w:ascii="Times New Roman" w:hAnsi="Times New Roman" w:cs="Times New Roman"/>
          <w:sz w:val="24"/>
          <w:szCs w:val="24"/>
        </w:rPr>
      </w:pPr>
    </w:p>
    <w:p w14:paraId="2241B950" w14:textId="3435A25F" w:rsidR="0009012E" w:rsidRDefault="0009012E" w:rsidP="008F1A34">
      <w:pPr>
        <w:spacing w:line="360" w:lineRule="auto"/>
        <w:rPr>
          <w:rFonts w:ascii="Times New Roman" w:hAnsi="Times New Roman" w:cs="Times New Roman"/>
          <w:sz w:val="24"/>
          <w:szCs w:val="24"/>
        </w:rPr>
      </w:pPr>
    </w:p>
    <w:p w14:paraId="08A2F4B3" w14:textId="5E9A6931" w:rsidR="0009012E" w:rsidRDefault="0009012E" w:rsidP="008F1A34">
      <w:pPr>
        <w:spacing w:line="360" w:lineRule="auto"/>
        <w:rPr>
          <w:rFonts w:ascii="Times New Roman" w:hAnsi="Times New Roman" w:cs="Times New Roman"/>
          <w:sz w:val="24"/>
          <w:szCs w:val="24"/>
        </w:rPr>
      </w:pPr>
    </w:p>
    <w:p w14:paraId="64C26985" w14:textId="79F3FFE6" w:rsidR="0009012E" w:rsidRDefault="0009012E" w:rsidP="008F1A34">
      <w:pPr>
        <w:spacing w:line="360" w:lineRule="auto"/>
        <w:rPr>
          <w:rFonts w:ascii="Times New Roman" w:hAnsi="Times New Roman" w:cs="Times New Roman"/>
          <w:sz w:val="24"/>
          <w:szCs w:val="24"/>
        </w:rPr>
      </w:pPr>
    </w:p>
    <w:p w14:paraId="20AD0794" w14:textId="7E52875E" w:rsidR="0009012E" w:rsidRDefault="0009012E" w:rsidP="008F1A34">
      <w:pPr>
        <w:spacing w:line="360" w:lineRule="auto"/>
        <w:rPr>
          <w:rFonts w:ascii="Times New Roman" w:hAnsi="Times New Roman" w:cs="Times New Roman"/>
          <w:sz w:val="24"/>
          <w:szCs w:val="24"/>
        </w:rPr>
      </w:pPr>
    </w:p>
    <w:p w14:paraId="3F2026D2" w14:textId="77777777" w:rsidR="0009012E" w:rsidRPr="006F21C3" w:rsidRDefault="0009012E" w:rsidP="008F1A34">
      <w:pPr>
        <w:spacing w:line="360" w:lineRule="auto"/>
        <w:rPr>
          <w:rFonts w:ascii="Times New Roman" w:hAnsi="Times New Roman" w:cs="Times New Roman"/>
          <w:sz w:val="24"/>
          <w:szCs w:val="24"/>
        </w:rPr>
      </w:pPr>
    </w:p>
    <w:p w14:paraId="417C0CAC" w14:textId="5A1E0DEF" w:rsidR="00136D2D" w:rsidRPr="006F21C3" w:rsidRDefault="00B21BAA" w:rsidP="002227FD">
      <w:pPr>
        <w:pStyle w:val="Heading1"/>
      </w:pPr>
      <w:bookmarkStart w:id="71" w:name="_Toc46885945"/>
      <w:r w:rsidRPr="006F21C3">
        <w:t>References</w:t>
      </w:r>
      <w:bookmarkEnd w:id="71"/>
    </w:p>
    <w:p w14:paraId="1CF382E4" w14:textId="678E4B66" w:rsidR="00F010B4" w:rsidRPr="006F21C3" w:rsidRDefault="00F010B4"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Allan, J. N., 2018: Numeracy vs. intelligence: A model of the relationship between cognitive abilities and decision making. M.S. Thesis, Dept. of Psychology, The University of Oklahoma.</w:t>
      </w:r>
    </w:p>
    <w:p w14:paraId="057B51FC" w14:textId="5F034ED1" w:rsidR="00B23622" w:rsidRPr="006F21C3" w:rsidRDefault="00B23622"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Allan, J. N., J. T. Ripberger, W. W. Wehde, M. J. Krocak, C. Silva, and H. Jenkins-Smith, 2019: Geographic distributions of extreme weather risk perceptions in the </w:t>
      </w:r>
      <w:r w:rsidR="00FC58C9" w:rsidRPr="006F21C3">
        <w:rPr>
          <w:rFonts w:ascii="Times New Roman" w:hAnsi="Times New Roman" w:cs="Times New Roman"/>
          <w:sz w:val="24"/>
          <w:szCs w:val="24"/>
        </w:rPr>
        <w:t xml:space="preserve">United States. University of Oklahoma Center for Risk and Crisis Management. Link: </w:t>
      </w:r>
      <w:hyperlink r:id="rId44">
        <w:r w:rsidR="00FC58C9" w:rsidRPr="006F21C3">
          <w:rPr>
            <w:rFonts w:ascii="Times New Roman" w:hAnsi="Times New Roman" w:cs="Times New Roman"/>
            <w:color w:val="1155CC"/>
            <w:sz w:val="24"/>
            <w:szCs w:val="24"/>
            <w:u w:val="single"/>
          </w:rPr>
          <w:t>https://github.com/oucrcm/wxsurvey/blob/master/geographic%20distributions%20of%20extreme%20weather%20risk%20perceptions/manuscript.pdf</w:t>
        </w:r>
      </w:hyperlink>
      <w:r w:rsidR="00FC58C9" w:rsidRPr="006F21C3">
        <w:rPr>
          <w:rFonts w:ascii="Times New Roman" w:hAnsi="Times New Roman" w:cs="Times New Roman"/>
          <w:sz w:val="24"/>
          <w:szCs w:val="24"/>
        </w:rPr>
        <w:t>.</w:t>
      </w:r>
    </w:p>
    <w:p w14:paraId="1DBA5C94" w14:textId="645113F7" w:rsidR="00936388" w:rsidRPr="006F21C3" w:rsidRDefault="00936388" w:rsidP="00136D2D">
      <w:pPr>
        <w:ind w:left="720" w:hanging="720"/>
        <w:rPr>
          <w:rFonts w:ascii="Times New Roman" w:hAnsi="Times New Roman" w:cs="Times New Roman"/>
          <w:sz w:val="24"/>
          <w:szCs w:val="24"/>
        </w:rPr>
      </w:pPr>
      <w:r w:rsidRPr="006F21C3">
        <w:rPr>
          <w:rFonts w:ascii="Times New Roman" w:hAnsi="Times New Roman" w:cs="Times New Roman"/>
          <w:color w:val="000000"/>
          <w:sz w:val="24"/>
          <w:szCs w:val="24"/>
        </w:rPr>
        <w:t>Allan, J. N.</w:t>
      </w:r>
      <w:r w:rsidR="006E2D4A" w:rsidRPr="006F21C3">
        <w:rPr>
          <w:rFonts w:ascii="Times New Roman" w:hAnsi="Times New Roman" w:cs="Times New Roman"/>
          <w:color w:val="000000"/>
          <w:sz w:val="24"/>
          <w:szCs w:val="24"/>
        </w:rPr>
        <w:t>, J. T.</w:t>
      </w:r>
      <w:r w:rsidRPr="006F21C3">
        <w:rPr>
          <w:rFonts w:ascii="Times New Roman" w:hAnsi="Times New Roman" w:cs="Times New Roman"/>
          <w:color w:val="000000"/>
          <w:sz w:val="24"/>
          <w:szCs w:val="24"/>
        </w:rPr>
        <w:t xml:space="preserve"> Ripberger</w:t>
      </w:r>
      <w:r w:rsidR="006E2D4A" w:rsidRPr="006F21C3">
        <w:rPr>
          <w:rFonts w:ascii="Times New Roman" w:hAnsi="Times New Roman" w:cs="Times New Roman"/>
          <w:color w:val="000000"/>
          <w:sz w:val="24"/>
          <w:szCs w:val="24"/>
        </w:rPr>
        <w:t>, V. T.</w:t>
      </w:r>
      <w:r w:rsidRPr="006F21C3">
        <w:rPr>
          <w:rFonts w:ascii="Times New Roman" w:hAnsi="Times New Roman" w:cs="Times New Roman"/>
          <w:color w:val="000000"/>
          <w:sz w:val="24"/>
          <w:szCs w:val="24"/>
        </w:rPr>
        <w:t xml:space="preserve"> Ybarra</w:t>
      </w:r>
      <w:r w:rsidR="006E2D4A">
        <w:rPr>
          <w:rFonts w:ascii="Times New Roman" w:hAnsi="Times New Roman" w:cs="Times New Roman"/>
          <w:color w:val="000000"/>
          <w:sz w:val="24"/>
          <w:szCs w:val="24"/>
        </w:rPr>
        <w:t>,</w:t>
      </w:r>
      <w:r w:rsidRPr="006F21C3">
        <w:rPr>
          <w:rFonts w:ascii="Times New Roman" w:hAnsi="Times New Roman" w:cs="Times New Roman"/>
          <w:color w:val="000000"/>
          <w:sz w:val="24"/>
          <w:szCs w:val="24"/>
        </w:rPr>
        <w:t xml:space="preserve"> and</w:t>
      </w:r>
      <w:r w:rsidR="006E2D4A" w:rsidRPr="006F21C3">
        <w:rPr>
          <w:rFonts w:ascii="Times New Roman" w:hAnsi="Times New Roman" w:cs="Times New Roman"/>
          <w:color w:val="000000"/>
          <w:sz w:val="24"/>
          <w:szCs w:val="24"/>
        </w:rPr>
        <w:t xml:space="preserve"> E. T.</w:t>
      </w:r>
      <w:r w:rsidRPr="006F21C3">
        <w:rPr>
          <w:rFonts w:ascii="Times New Roman" w:hAnsi="Times New Roman" w:cs="Times New Roman"/>
          <w:color w:val="000000"/>
          <w:sz w:val="24"/>
          <w:szCs w:val="24"/>
        </w:rPr>
        <w:t xml:space="preserve"> Cokely</w:t>
      </w:r>
      <w:r w:rsidR="006E2D4A">
        <w:rPr>
          <w:rFonts w:ascii="Times New Roman" w:hAnsi="Times New Roman" w:cs="Times New Roman"/>
          <w:color w:val="000000"/>
          <w:sz w:val="24"/>
          <w:szCs w:val="24"/>
        </w:rPr>
        <w:t xml:space="preserve">, </w:t>
      </w:r>
      <w:r w:rsidRPr="006F21C3">
        <w:rPr>
          <w:rFonts w:ascii="Times New Roman" w:hAnsi="Times New Roman" w:cs="Times New Roman"/>
          <w:color w:val="000000"/>
          <w:sz w:val="24"/>
          <w:szCs w:val="24"/>
        </w:rPr>
        <w:t>2017</w:t>
      </w:r>
      <w:r w:rsidR="006E2D4A">
        <w:rPr>
          <w:rFonts w:ascii="Times New Roman" w:hAnsi="Times New Roman" w:cs="Times New Roman"/>
          <w:color w:val="000000"/>
          <w:sz w:val="24"/>
          <w:szCs w:val="24"/>
        </w:rPr>
        <w:t>:</w:t>
      </w:r>
      <w:r w:rsidRPr="006F21C3">
        <w:rPr>
          <w:rFonts w:ascii="Times New Roman" w:hAnsi="Times New Roman" w:cs="Times New Roman"/>
          <w:color w:val="000000"/>
          <w:sz w:val="24"/>
          <w:szCs w:val="24"/>
        </w:rPr>
        <w:t xml:space="preserve"> The Oklahoma Warning Awareness Scale: A psychometric analysis of a brief self-report survey instrument. </w:t>
      </w:r>
      <w:r w:rsidRPr="006F21C3">
        <w:rPr>
          <w:rFonts w:ascii="Times New Roman" w:hAnsi="Times New Roman" w:cs="Times New Roman"/>
          <w:i/>
          <w:color w:val="000000"/>
          <w:sz w:val="24"/>
          <w:szCs w:val="24"/>
        </w:rPr>
        <w:t>Proceedings of the Human Factors and Ergonomics Society 2017 Annual Meeting</w:t>
      </w:r>
      <w:r w:rsidRPr="006F21C3">
        <w:rPr>
          <w:rFonts w:ascii="Times New Roman" w:hAnsi="Times New Roman" w:cs="Times New Roman"/>
          <w:color w:val="000000"/>
          <w:sz w:val="24"/>
          <w:szCs w:val="24"/>
        </w:rPr>
        <w:t xml:space="preserve">, Austin, TX, Hum. Factors, 1203-1207, </w:t>
      </w:r>
      <w:r w:rsidR="00A03CBA">
        <w:rPr>
          <w:rFonts w:ascii="Times New Roman" w:hAnsi="Times New Roman" w:cs="Times New Roman"/>
          <w:sz w:val="24"/>
          <w:szCs w:val="24"/>
        </w:rPr>
        <w:t>DOI:</w:t>
      </w:r>
      <w:r w:rsidRPr="006F21C3">
        <w:rPr>
          <w:rFonts w:ascii="Times New Roman" w:hAnsi="Times New Roman" w:cs="Times New Roman"/>
          <w:sz w:val="24"/>
          <w:szCs w:val="24"/>
        </w:rPr>
        <w:t>10.1177/1541931213601783</w:t>
      </w:r>
    </w:p>
    <w:p w14:paraId="75CF6599" w14:textId="63BE8C37" w:rsidR="00EA45CD" w:rsidRPr="006F21C3" w:rsidRDefault="00EA45CD"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Anderson, A. A., T. A. Myers</w:t>
      </w:r>
      <w:r w:rsidR="0018652A" w:rsidRPr="006F21C3">
        <w:rPr>
          <w:rFonts w:ascii="Times New Roman" w:hAnsi="Times New Roman" w:cs="Times New Roman"/>
          <w:sz w:val="24"/>
          <w:szCs w:val="24"/>
        </w:rPr>
        <w:t xml:space="preserve"> and</w:t>
      </w:r>
      <w:r w:rsidRPr="006F21C3">
        <w:rPr>
          <w:rFonts w:ascii="Times New Roman" w:hAnsi="Times New Roman" w:cs="Times New Roman"/>
          <w:sz w:val="24"/>
          <w:szCs w:val="24"/>
        </w:rPr>
        <w:t xml:space="preserve"> E. W. Maibach, 2013: If they like you, they learn from you: How a brief weathercaster-delivered climate education segment is moderated by viewer evaluations of the weathercaster. </w:t>
      </w:r>
      <w:r w:rsidRPr="006F21C3">
        <w:rPr>
          <w:rFonts w:ascii="Times New Roman" w:hAnsi="Times New Roman" w:cs="Times New Roman"/>
          <w:i/>
          <w:iCs/>
          <w:sz w:val="24"/>
          <w:szCs w:val="24"/>
        </w:rPr>
        <w:t>Wea. Clim. Soc.</w:t>
      </w:r>
      <w:r w:rsidRPr="006F21C3">
        <w:rPr>
          <w:rFonts w:ascii="Times New Roman" w:hAnsi="Times New Roman" w:cs="Times New Roman"/>
          <w:sz w:val="24"/>
          <w:szCs w:val="24"/>
        </w:rPr>
        <w:t xml:space="preserve">, </w:t>
      </w:r>
      <w:r w:rsidR="00B33191" w:rsidRPr="006F21C3">
        <w:rPr>
          <w:rFonts w:ascii="Times New Roman" w:hAnsi="Times New Roman" w:cs="Times New Roman"/>
          <w:b/>
          <w:bCs/>
          <w:sz w:val="24"/>
          <w:szCs w:val="24"/>
        </w:rPr>
        <w:t>5</w:t>
      </w:r>
      <w:r w:rsidR="00B33191" w:rsidRPr="006F21C3">
        <w:rPr>
          <w:rFonts w:ascii="Times New Roman" w:hAnsi="Times New Roman" w:cs="Times New Roman"/>
          <w:sz w:val="24"/>
          <w:szCs w:val="24"/>
        </w:rPr>
        <w:t xml:space="preserve">, 367-377, </w:t>
      </w:r>
      <w:r w:rsidR="00A03CBA">
        <w:rPr>
          <w:rFonts w:ascii="Times New Roman" w:hAnsi="Times New Roman" w:cs="Times New Roman"/>
          <w:sz w:val="24"/>
          <w:szCs w:val="24"/>
        </w:rPr>
        <w:t>DOI:</w:t>
      </w:r>
      <w:r w:rsidR="00B33191" w:rsidRPr="006F21C3">
        <w:rPr>
          <w:rFonts w:ascii="Times New Roman" w:hAnsi="Times New Roman" w:cs="Times New Roman"/>
          <w:sz w:val="24"/>
          <w:szCs w:val="24"/>
        </w:rPr>
        <w:t xml:space="preserve"> 10.1175/WCAS-D-12-00051.1</w:t>
      </w:r>
    </w:p>
    <w:p w14:paraId="502BA1EF" w14:textId="0C49D8DF" w:rsidR="000160D5" w:rsidRPr="006F21C3" w:rsidRDefault="000160D5"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Ash, K. D., R. L. Schumann III, and G. C. Bowser, 2014: Tornado warning trade-offs: Evaluating choices for visually communicating risk. </w:t>
      </w:r>
      <w:r w:rsidRPr="006F21C3">
        <w:rPr>
          <w:rFonts w:ascii="Times New Roman" w:hAnsi="Times New Roman" w:cs="Times New Roman"/>
          <w:i/>
          <w:iCs/>
          <w:sz w:val="24"/>
          <w:szCs w:val="24"/>
        </w:rPr>
        <w:t>Wea. Clim. Soc.</w:t>
      </w:r>
      <w:r w:rsidRPr="006F21C3">
        <w:rPr>
          <w:rFonts w:ascii="Times New Roman" w:hAnsi="Times New Roman" w:cs="Times New Roman"/>
          <w:sz w:val="24"/>
          <w:szCs w:val="24"/>
        </w:rPr>
        <w:t xml:space="preserve">, </w:t>
      </w:r>
      <w:r w:rsidRPr="006F21C3">
        <w:rPr>
          <w:rFonts w:ascii="Times New Roman" w:hAnsi="Times New Roman" w:cs="Times New Roman"/>
          <w:b/>
          <w:bCs/>
          <w:sz w:val="24"/>
          <w:szCs w:val="24"/>
        </w:rPr>
        <w:t>6</w:t>
      </w:r>
      <w:r w:rsidRPr="006F21C3">
        <w:rPr>
          <w:rFonts w:ascii="Times New Roman" w:hAnsi="Times New Roman" w:cs="Times New Roman"/>
          <w:sz w:val="24"/>
          <w:szCs w:val="24"/>
        </w:rPr>
        <w:t xml:space="preserve">, 104-118,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10.1175/WCAS-D-13-00021.1</w:t>
      </w:r>
    </w:p>
    <w:p w14:paraId="2DE2A073" w14:textId="24F53486" w:rsidR="0018652A" w:rsidRPr="006F21C3" w:rsidRDefault="0018652A"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Bostrom, A., R. Morss, J. Demuth, H. Lazrus and J. K. Lazo, 2018: Eyeing the storm: How residents of coastal Florida see hurricane forecasts and warnings. </w:t>
      </w:r>
      <w:r w:rsidRPr="006F21C3">
        <w:rPr>
          <w:rFonts w:ascii="Times New Roman" w:hAnsi="Times New Roman" w:cs="Times New Roman"/>
          <w:i/>
          <w:iCs/>
          <w:sz w:val="24"/>
          <w:szCs w:val="24"/>
        </w:rPr>
        <w:t>Int. J. Risk Reduct.</w:t>
      </w:r>
      <w:r w:rsidRPr="006F21C3">
        <w:rPr>
          <w:rFonts w:ascii="Times New Roman" w:hAnsi="Times New Roman" w:cs="Times New Roman"/>
          <w:sz w:val="24"/>
          <w:szCs w:val="24"/>
        </w:rPr>
        <w:t xml:space="preserve">, </w:t>
      </w:r>
      <w:r w:rsidR="00314666" w:rsidRPr="006F21C3">
        <w:rPr>
          <w:rFonts w:ascii="Times New Roman" w:hAnsi="Times New Roman" w:cs="Times New Roman"/>
          <w:b/>
          <w:bCs/>
          <w:sz w:val="24"/>
          <w:szCs w:val="24"/>
        </w:rPr>
        <w:t>30(A)</w:t>
      </w:r>
      <w:r w:rsidR="00314666" w:rsidRPr="006F21C3">
        <w:rPr>
          <w:rFonts w:ascii="Times New Roman" w:hAnsi="Times New Roman" w:cs="Times New Roman"/>
          <w:sz w:val="24"/>
          <w:szCs w:val="24"/>
        </w:rPr>
        <w:t xml:space="preserve">, 105-119. </w:t>
      </w:r>
      <w:r w:rsidR="00A03CBA">
        <w:rPr>
          <w:rFonts w:ascii="Times New Roman" w:hAnsi="Times New Roman" w:cs="Times New Roman"/>
          <w:sz w:val="24"/>
          <w:szCs w:val="24"/>
        </w:rPr>
        <w:t xml:space="preserve">DOI: </w:t>
      </w:r>
      <w:r w:rsidR="00314666" w:rsidRPr="006F21C3">
        <w:rPr>
          <w:rFonts w:ascii="Times New Roman" w:hAnsi="Times New Roman" w:cs="Times New Roman"/>
          <w:sz w:val="24"/>
          <w:szCs w:val="24"/>
        </w:rPr>
        <w:t>10.1016/j.ijdrr.2018.02.027</w:t>
      </w:r>
    </w:p>
    <w:p w14:paraId="152A98F1" w14:textId="305AF53E" w:rsidR="00314666" w:rsidRPr="006F21C3" w:rsidRDefault="00314666"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Bostrom, A., R. Morss, J. K. Lazo, J. L. Demuth, H. Lazrus and R. Hudson, 2016: A mental models study of hurricane forecast and warning production, communication, and decision-making. </w:t>
      </w:r>
      <w:r w:rsidRPr="006F21C3">
        <w:rPr>
          <w:rFonts w:ascii="Times New Roman" w:hAnsi="Times New Roman" w:cs="Times New Roman"/>
          <w:i/>
          <w:iCs/>
          <w:sz w:val="24"/>
          <w:szCs w:val="24"/>
        </w:rPr>
        <w:t>Wea. Clim. Soc.,</w:t>
      </w:r>
      <w:r w:rsidRPr="006F21C3">
        <w:rPr>
          <w:rFonts w:ascii="Times New Roman" w:hAnsi="Times New Roman" w:cs="Times New Roman"/>
          <w:sz w:val="24"/>
          <w:szCs w:val="24"/>
        </w:rPr>
        <w:t xml:space="preserve"> </w:t>
      </w:r>
      <w:r w:rsidRPr="006F21C3">
        <w:rPr>
          <w:rFonts w:ascii="Times New Roman" w:hAnsi="Times New Roman" w:cs="Times New Roman"/>
          <w:b/>
          <w:bCs/>
          <w:sz w:val="24"/>
          <w:szCs w:val="24"/>
        </w:rPr>
        <w:t>8</w:t>
      </w:r>
      <w:r w:rsidRPr="006F21C3">
        <w:rPr>
          <w:rFonts w:ascii="Times New Roman" w:hAnsi="Times New Roman" w:cs="Times New Roman"/>
          <w:sz w:val="24"/>
          <w:szCs w:val="24"/>
        </w:rPr>
        <w:t xml:space="preserve">, 111-129.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10.1175/WCAS-D-15-0033.1</w:t>
      </w:r>
    </w:p>
    <w:p w14:paraId="1F68C527" w14:textId="776FC021" w:rsidR="00136D2D" w:rsidRPr="006F21C3" w:rsidRDefault="00136D2D"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Boyatzis, R. E. 1998: </w:t>
      </w:r>
      <w:r w:rsidRPr="006F21C3">
        <w:rPr>
          <w:rFonts w:ascii="Times New Roman" w:hAnsi="Times New Roman" w:cs="Times New Roman"/>
          <w:i/>
          <w:iCs/>
          <w:sz w:val="24"/>
          <w:szCs w:val="24"/>
        </w:rPr>
        <w:t>Transforming Qualitative Information: Thematic analysis and code development.</w:t>
      </w:r>
      <w:r w:rsidRPr="006F21C3">
        <w:rPr>
          <w:rFonts w:ascii="Times New Roman" w:hAnsi="Times New Roman" w:cs="Times New Roman"/>
          <w:sz w:val="24"/>
          <w:szCs w:val="24"/>
        </w:rPr>
        <w:t xml:space="preserve"> Sage Publications, Inc., 184 pp. </w:t>
      </w:r>
    </w:p>
    <w:p w14:paraId="11603A78" w14:textId="77777777" w:rsidR="00136D2D" w:rsidRPr="006F21C3" w:rsidRDefault="00136D2D"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Braun, V. and V. Clarke, 2006: Using thematic analysis in psychology. </w:t>
      </w:r>
      <w:r w:rsidRPr="006F21C3">
        <w:rPr>
          <w:rFonts w:ascii="Times New Roman" w:hAnsi="Times New Roman" w:cs="Times New Roman"/>
          <w:i/>
          <w:iCs/>
          <w:sz w:val="24"/>
          <w:szCs w:val="24"/>
        </w:rPr>
        <w:t>Qual. Res. Psychol.</w:t>
      </w:r>
      <w:r w:rsidRPr="006F21C3">
        <w:rPr>
          <w:rFonts w:ascii="Times New Roman" w:hAnsi="Times New Roman" w:cs="Times New Roman"/>
          <w:sz w:val="24"/>
          <w:szCs w:val="24"/>
        </w:rPr>
        <w:t xml:space="preserve">, </w:t>
      </w:r>
      <w:r w:rsidRPr="006F21C3">
        <w:rPr>
          <w:rFonts w:ascii="Times New Roman" w:hAnsi="Times New Roman" w:cs="Times New Roman"/>
          <w:b/>
          <w:bCs/>
          <w:sz w:val="24"/>
          <w:szCs w:val="24"/>
        </w:rPr>
        <w:t>3(2)</w:t>
      </w:r>
      <w:r w:rsidRPr="006F21C3">
        <w:rPr>
          <w:rFonts w:ascii="Times New Roman" w:hAnsi="Times New Roman" w:cs="Times New Roman"/>
          <w:sz w:val="24"/>
          <w:szCs w:val="24"/>
        </w:rPr>
        <w:t xml:space="preserve">, 77-101. </w:t>
      </w:r>
      <w:hyperlink r:id="rId45" w:history="1">
        <w:r w:rsidRPr="006F21C3">
          <w:rPr>
            <w:rStyle w:val="Hyperlink"/>
            <w:rFonts w:ascii="Times New Roman" w:hAnsi="Times New Roman" w:cs="Times New Roman"/>
            <w:sz w:val="24"/>
            <w:szCs w:val="24"/>
          </w:rPr>
          <w:t>https://doi.org/10.1191/1478088706qp063oa</w:t>
        </w:r>
      </w:hyperlink>
    </w:p>
    <w:p w14:paraId="7D5CEE74" w14:textId="20F7DE6E" w:rsidR="00797FD1" w:rsidRPr="006F21C3" w:rsidRDefault="00797FD1" w:rsidP="00617456">
      <w:pPr>
        <w:pStyle w:val="Default"/>
        <w:spacing w:after="240" w:line="276" w:lineRule="auto"/>
        <w:ind w:left="720" w:hanging="720"/>
        <w:rPr>
          <w:rFonts w:eastAsia="Times New Roman"/>
        </w:rPr>
      </w:pPr>
      <w:r w:rsidRPr="006F21C3">
        <w:rPr>
          <w:rFonts w:eastAsia="Times New Roman"/>
        </w:rPr>
        <w:t xml:space="preserve">Breen, R. L., 2006: A practical guide to focus-group research. </w:t>
      </w:r>
      <w:r w:rsidRPr="006F21C3">
        <w:rPr>
          <w:rFonts w:eastAsia="Times New Roman"/>
          <w:i/>
          <w:iCs/>
        </w:rPr>
        <w:t>J. Geog. Higher Edu.</w:t>
      </w:r>
      <w:r w:rsidRPr="006F21C3">
        <w:rPr>
          <w:rFonts w:eastAsia="Times New Roman"/>
        </w:rPr>
        <w:t xml:space="preserve">, </w:t>
      </w:r>
      <w:r w:rsidRPr="006F21C3">
        <w:rPr>
          <w:rFonts w:eastAsia="Times New Roman"/>
          <w:b/>
          <w:bCs/>
        </w:rPr>
        <w:t>30(3)</w:t>
      </w:r>
      <w:r w:rsidRPr="006F21C3">
        <w:rPr>
          <w:rFonts w:eastAsia="Times New Roman"/>
        </w:rPr>
        <w:t xml:space="preserve">, 463-475, </w:t>
      </w:r>
      <w:r w:rsidR="00A03CBA">
        <w:t>DOI:</w:t>
      </w:r>
      <w:r w:rsidRPr="006F21C3">
        <w:t xml:space="preserve"> 10.1080/03098260600927575</w:t>
      </w:r>
    </w:p>
    <w:p w14:paraId="1031C2A6" w14:textId="6560DFE4" w:rsidR="006E2D4A" w:rsidRDefault="006E2D4A" w:rsidP="00617456">
      <w:pPr>
        <w:pStyle w:val="Default"/>
        <w:spacing w:after="240" w:line="276" w:lineRule="auto"/>
        <w:ind w:left="720" w:hanging="720"/>
        <w:rPr>
          <w:shd w:val="clear" w:color="auto" w:fill="FFFFFF"/>
        </w:rPr>
      </w:pPr>
      <w:r>
        <w:rPr>
          <w:shd w:val="clear" w:color="auto" w:fill="FFFFFF"/>
        </w:rPr>
        <w:t xml:space="preserve">Broad, K., </w:t>
      </w:r>
      <w:r w:rsidR="00C7680D">
        <w:rPr>
          <w:shd w:val="clear" w:color="auto" w:fill="FFFFFF"/>
        </w:rPr>
        <w:t>A. Leiserowitz, J. Weinkle, and M. Steketee, 2007: Misinterpretations of the “Cone of Uncertainty” i</w:t>
      </w:r>
      <w:r w:rsidR="00C7680D" w:rsidRPr="00C7680D">
        <w:rPr>
          <w:shd w:val="clear" w:color="auto" w:fill="FFFFFF"/>
        </w:rPr>
        <w:t xml:space="preserve">n Florida during the 2004 hurricane season. </w:t>
      </w:r>
      <w:r w:rsidR="00C7680D" w:rsidRPr="00C7680D">
        <w:rPr>
          <w:rFonts w:eastAsia="Times New Roman"/>
          <w:i/>
          <w:iCs/>
        </w:rPr>
        <w:t>Bull. Amer. Meteor. Soc.</w:t>
      </w:r>
      <w:r w:rsidR="00C7680D" w:rsidRPr="00C7680D">
        <w:rPr>
          <w:rFonts w:eastAsia="Times New Roman"/>
        </w:rPr>
        <w:t xml:space="preserve">, </w:t>
      </w:r>
      <w:r w:rsidR="00C7680D">
        <w:rPr>
          <w:rFonts w:eastAsia="Times New Roman"/>
          <w:b/>
          <w:bCs/>
        </w:rPr>
        <w:t>88</w:t>
      </w:r>
      <w:r w:rsidR="00C7680D" w:rsidRPr="00C7680D">
        <w:rPr>
          <w:rFonts w:eastAsia="Times New Roman"/>
          <w:b/>
          <w:bCs/>
        </w:rPr>
        <w:t>(</w:t>
      </w:r>
      <w:r w:rsidR="00C7680D">
        <w:rPr>
          <w:rFonts w:eastAsia="Times New Roman"/>
          <w:b/>
          <w:bCs/>
        </w:rPr>
        <w:t>5</w:t>
      </w:r>
      <w:r w:rsidR="00C7680D" w:rsidRPr="00C7680D">
        <w:rPr>
          <w:rFonts w:eastAsia="Times New Roman"/>
          <w:b/>
          <w:bCs/>
        </w:rPr>
        <w:t>)</w:t>
      </w:r>
      <w:r w:rsidR="00C7680D" w:rsidRPr="00C7680D">
        <w:rPr>
          <w:rFonts w:eastAsia="Times New Roman"/>
        </w:rPr>
        <w:t xml:space="preserve">, </w:t>
      </w:r>
      <w:r w:rsidR="00C7680D">
        <w:rPr>
          <w:rFonts w:eastAsia="Times New Roman"/>
        </w:rPr>
        <w:t>651</w:t>
      </w:r>
      <w:r w:rsidR="00C7680D" w:rsidRPr="00C7680D">
        <w:rPr>
          <w:rFonts w:eastAsia="Times New Roman"/>
        </w:rPr>
        <w:t>-</w:t>
      </w:r>
      <w:r w:rsidR="00C7680D">
        <w:rPr>
          <w:rFonts w:eastAsia="Times New Roman"/>
        </w:rPr>
        <w:t>668</w:t>
      </w:r>
      <w:r w:rsidR="00C7680D" w:rsidRPr="00C7680D">
        <w:rPr>
          <w:rFonts w:eastAsia="Times New Roman"/>
        </w:rPr>
        <w:t>.</w:t>
      </w:r>
      <w:r w:rsidR="00C7680D" w:rsidRPr="00C7680D">
        <w:t xml:space="preserve"> DOI: 10.1175/BAMS-88-5-65I</w:t>
      </w:r>
    </w:p>
    <w:p w14:paraId="3199DA28" w14:textId="6482FD06" w:rsidR="008E69B3" w:rsidRPr="006F21C3" w:rsidRDefault="008E69B3" w:rsidP="00617456">
      <w:pPr>
        <w:pStyle w:val="Default"/>
        <w:spacing w:after="240" w:line="276" w:lineRule="auto"/>
        <w:ind w:left="720" w:hanging="720"/>
        <w:rPr>
          <w:rFonts w:eastAsia="Times New Roman"/>
        </w:rPr>
      </w:pPr>
      <w:r w:rsidRPr="006F21C3">
        <w:rPr>
          <w:shd w:val="clear" w:color="auto" w:fill="FFFFFF"/>
        </w:rPr>
        <w:t>Brooks, </w:t>
      </w:r>
      <w:r w:rsidRPr="006F21C3">
        <w:rPr>
          <w:rStyle w:val="nlmgiven-names"/>
          <w:shd w:val="clear" w:color="auto" w:fill="FFFFFF"/>
        </w:rPr>
        <w:t>H. E.</w:t>
      </w:r>
      <w:r w:rsidRPr="006F21C3">
        <w:rPr>
          <w:shd w:val="clear" w:color="auto" w:fill="FFFFFF"/>
        </w:rPr>
        <w:t>, </w:t>
      </w:r>
      <w:r w:rsidRPr="006F21C3">
        <w:rPr>
          <w:rStyle w:val="nlmgiven-names"/>
          <w:shd w:val="clear" w:color="auto" w:fill="FFFFFF"/>
        </w:rPr>
        <w:t>M.</w:t>
      </w:r>
      <w:r w:rsidRPr="006F21C3">
        <w:rPr>
          <w:shd w:val="clear" w:color="auto" w:fill="FFFFFF"/>
        </w:rPr>
        <w:t> Kay, and </w:t>
      </w:r>
      <w:r w:rsidRPr="006F21C3">
        <w:rPr>
          <w:rStyle w:val="nlmgiven-names"/>
          <w:shd w:val="clear" w:color="auto" w:fill="FFFFFF"/>
        </w:rPr>
        <w:t>J. A.</w:t>
      </w:r>
      <w:r w:rsidRPr="006F21C3">
        <w:rPr>
          <w:shd w:val="clear" w:color="auto" w:fill="FFFFFF"/>
        </w:rPr>
        <w:t> Hart, </w:t>
      </w:r>
      <w:r w:rsidRPr="006F21C3">
        <w:rPr>
          <w:rStyle w:val="nlmyear"/>
          <w:shd w:val="clear" w:color="auto" w:fill="FFFFFF"/>
        </w:rPr>
        <w:t>1998</w:t>
      </w:r>
      <w:r w:rsidRPr="006F21C3">
        <w:rPr>
          <w:shd w:val="clear" w:color="auto" w:fill="FFFFFF"/>
        </w:rPr>
        <w:t>: Objective limits on forecasting skill of rare events. Preprints, </w:t>
      </w:r>
      <w:r w:rsidRPr="006F21C3">
        <w:rPr>
          <w:i/>
          <w:iCs/>
          <w:shd w:val="clear" w:color="auto" w:fill="FFFFFF"/>
        </w:rPr>
        <w:t>19th Conf. on Severe Local Storms,</w:t>
      </w:r>
      <w:r w:rsidRPr="006F21C3">
        <w:rPr>
          <w:shd w:val="clear" w:color="auto" w:fill="FFFFFF"/>
        </w:rPr>
        <w:t xml:space="preserve"> Minneapolis, MN, Amer. Meteor. Soc., 552–555. [Accessed online at: </w:t>
      </w:r>
      <w:hyperlink r:id="rId46" w:history="1">
        <w:r w:rsidRPr="006F21C3">
          <w:rPr>
            <w:rStyle w:val="Hyperlink"/>
          </w:rPr>
          <w:t>https://www.nssl.noaa.gov/users/brooks/public_html/papers/prague2k1.pdf</w:t>
        </w:r>
      </w:hyperlink>
      <w:r w:rsidRPr="006F21C3">
        <w:t>]</w:t>
      </w:r>
      <w:r w:rsidRPr="006F21C3">
        <w:rPr>
          <w:rFonts w:eastAsia="Times New Roman"/>
        </w:rPr>
        <w:t xml:space="preserve"> </w:t>
      </w:r>
    </w:p>
    <w:p w14:paraId="5075BE42" w14:textId="5026197A" w:rsidR="000160D5" w:rsidRPr="006F21C3" w:rsidRDefault="000160D5" w:rsidP="00617456">
      <w:pPr>
        <w:pStyle w:val="Default"/>
        <w:spacing w:after="240" w:line="276" w:lineRule="auto"/>
        <w:ind w:left="720" w:hanging="720"/>
      </w:pPr>
      <w:r w:rsidRPr="006F21C3">
        <w:rPr>
          <w:rFonts w:eastAsia="Times New Roman"/>
        </w:rPr>
        <w:t xml:space="preserve">Bryant, B., M. Holiner, R. Kroot, K. Sherman-Morris, W. B. Smylie, L. Stryjewski, M. Thomas, and C. I. Williams, 2014: Usage of color scales on radar maps. </w:t>
      </w:r>
      <w:r w:rsidRPr="006F21C3">
        <w:rPr>
          <w:i/>
          <w:iCs/>
        </w:rPr>
        <w:t xml:space="preserve">J. Operational Meteor., </w:t>
      </w:r>
      <w:r w:rsidRPr="006F21C3">
        <w:rPr>
          <w:b/>
          <w:bCs/>
        </w:rPr>
        <w:t>2</w:t>
      </w:r>
      <w:r w:rsidRPr="006F21C3">
        <w:t>, 169</w:t>
      </w:r>
      <w:r w:rsidR="000930C6" w:rsidRPr="006F21C3">
        <w:t>-</w:t>
      </w:r>
      <w:r w:rsidRPr="006F21C3">
        <w:t xml:space="preserve">179, </w:t>
      </w:r>
      <w:r w:rsidR="00A03CBA">
        <w:t>DOI:</w:t>
      </w:r>
      <w:r w:rsidRPr="006F21C3">
        <w:t xml:space="preserve"> </w:t>
      </w:r>
      <w:hyperlink r:id="rId47" w:history="1">
        <w:r w:rsidR="000930C6" w:rsidRPr="006F21C3">
          <w:rPr>
            <w:rStyle w:val="Hyperlink"/>
          </w:rPr>
          <w:t>http://dx.doi.org/10.15191/nwajom.2014.0214</w:t>
        </w:r>
      </w:hyperlink>
      <w:r w:rsidR="000930C6" w:rsidRPr="006F21C3">
        <w:rPr>
          <w:color w:val="0000FF"/>
        </w:rPr>
        <w:t xml:space="preserve"> </w:t>
      </w:r>
    </w:p>
    <w:p w14:paraId="2B90D767" w14:textId="26E631E8" w:rsidR="0013389F" w:rsidRPr="006F21C3" w:rsidRDefault="0013389F" w:rsidP="00136D2D">
      <w:pPr>
        <w:spacing w:line="240" w:lineRule="auto"/>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Cappucci, Matthew, 2020: The National Weather Service issues highly accurate thunderstorm forecasts. The public doesn’t understand them. </w:t>
      </w:r>
      <w:r w:rsidRPr="00C7680D">
        <w:rPr>
          <w:rFonts w:ascii="Times New Roman" w:eastAsia="Times New Roman" w:hAnsi="Times New Roman" w:cs="Times New Roman"/>
          <w:i/>
          <w:iCs/>
          <w:color w:val="000000"/>
          <w:sz w:val="24"/>
          <w:szCs w:val="24"/>
        </w:rPr>
        <w:t>The Washington Post</w:t>
      </w:r>
      <w:r w:rsidRPr="006F21C3">
        <w:rPr>
          <w:rFonts w:ascii="Times New Roman" w:eastAsia="Times New Roman" w:hAnsi="Times New Roman" w:cs="Times New Roman"/>
          <w:color w:val="000000"/>
          <w:sz w:val="24"/>
          <w:szCs w:val="24"/>
        </w:rPr>
        <w:t xml:space="preserve">, Accessed 28 July 2020, </w:t>
      </w:r>
      <w:hyperlink r:id="rId48" w:history="1">
        <w:r w:rsidRPr="006F21C3">
          <w:rPr>
            <w:rStyle w:val="Hyperlink"/>
            <w:rFonts w:ascii="Times New Roman" w:hAnsi="Times New Roman" w:cs="Times New Roman"/>
            <w:sz w:val="24"/>
            <w:szCs w:val="24"/>
          </w:rPr>
          <w:t>https://www.washingtonpost.com/weather/2020/06/10/storm-prediction-center-risk-categories/</w:t>
        </w:r>
      </w:hyperlink>
    </w:p>
    <w:p w14:paraId="7A06583B" w14:textId="6E9E3EF1" w:rsidR="00825CCE" w:rsidRPr="006F21C3" w:rsidRDefault="00930E6A" w:rsidP="006E2D4A">
      <w:pPr>
        <w:spacing w:line="240" w:lineRule="auto"/>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Center for the Promotion of Health in the New England Workplace</w:t>
      </w:r>
      <w:r w:rsidR="00797FD1" w:rsidRPr="006F21C3">
        <w:rPr>
          <w:rFonts w:ascii="Times New Roman" w:eastAsia="Times New Roman" w:hAnsi="Times New Roman" w:cs="Times New Roman"/>
          <w:color w:val="000000"/>
          <w:sz w:val="24"/>
          <w:szCs w:val="24"/>
        </w:rPr>
        <w:t xml:space="preserve"> (CPH-NEW)</w:t>
      </w:r>
      <w:r w:rsidRPr="006F21C3">
        <w:rPr>
          <w:rFonts w:ascii="Times New Roman" w:eastAsia="Times New Roman" w:hAnsi="Times New Roman" w:cs="Times New Roman"/>
          <w:color w:val="000000"/>
          <w:sz w:val="24"/>
          <w:szCs w:val="24"/>
        </w:rPr>
        <w:t xml:space="preserve">, 2020: Tips for facilitating focus groups.  Accessed 4 April 2020, </w:t>
      </w:r>
      <w:hyperlink r:id="rId49" w:history="1">
        <w:r w:rsidRPr="006F21C3">
          <w:rPr>
            <w:rStyle w:val="Hyperlink"/>
            <w:rFonts w:ascii="Times New Roman" w:hAnsi="Times New Roman" w:cs="Times New Roman"/>
            <w:sz w:val="24"/>
            <w:szCs w:val="24"/>
          </w:rPr>
          <w:t>https://www.uml.edu/docs/FG%20Tips%20sheet_RK_tcm18-167588.pdf</w:t>
        </w:r>
      </w:hyperlink>
    </w:p>
    <w:p w14:paraId="17C60318" w14:textId="07699F06" w:rsidR="00296604" w:rsidRPr="006F21C3" w:rsidRDefault="00296604" w:rsidP="00136D2D">
      <w:pPr>
        <w:spacing w:line="240" w:lineRule="auto"/>
        <w:ind w:left="720" w:hanging="720"/>
        <w:rPr>
          <w:rFonts w:ascii="Times New Roman" w:hAnsi="Times New Roman" w:cs="Times New Roman"/>
          <w:sz w:val="24"/>
          <w:szCs w:val="24"/>
        </w:rPr>
      </w:pPr>
      <w:r w:rsidRPr="006F21C3">
        <w:rPr>
          <w:rFonts w:ascii="Times New Roman" w:eastAsia="Times New Roman" w:hAnsi="Times New Roman" w:cs="Times New Roman"/>
          <w:color w:val="000000"/>
          <w:sz w:val="24"/>
          <w:szCs w:val="24"/>
        </w:rPr>
        <w:t xml:space="preserve">Cokely, E. T., A. Feltz, S. Ghazal, J. N. Allan, D. Petrova, and R. Garcia-Retamero, 2018: Skilled Decision Theory: From intelligence to numeracy and expertise. </w:t>
      </w:r>
      <w:r w:rsidRPr="006F21C3">
        <w:rPr>
          <w:rFonts w:ascii="Times New Roman" w:hAnsi="Times New Roman" w:cs="Times New Roman"/>
          <w:i/>
          <w:sz w:val="24"/>
          <w:szCs w:val="24"/>
        </w:rPr>
        <w:t xml:space="preserve">The Cambridge Handbook of Expertise and Expert Performance. </w:t>
      </w:r>
      <w:r w:rsidRPr="006F21C3">
        <w:rPr>
          <w:rFonts w:ascii="Times New Roman" w:hAnsi="Times New Roman" w:cs="Times New Roman"/>
          <w:sz w:val="24"/>
          <w:szCs w:val="24"/>
        </w:rPr>
        <w:t>K. A. Ericsson, R. R. Hoffman, A. Kozbelt, and A. M. Williams, Ed., Cambridge University Press, 476-505.</w:t>
      </w:r>
    </w:p>
    <w:p w14:paraId="4A23D3BB" w14:textId="551DCED2" w:rsidR="00296604" w:rsidRPr="006F21C3" w:rsidRDefault="00296604" w:rsidP="00136D2D">
      <w:pPr>
        <w:spacing w:line="240" w:lineRule="auto"/>
        <w:ind w:left="720" w:hanging="720"/>
        <w:rPr>
          <w:rFonts w:ascii="Times New Roman" w:eastAsia="Times New Roman" w:hAnsi="Times New Roman" w:cs="Times New Roman"/>
          <w:i/>
          <w:iCs/>
          <w:color w:val="000000"/>
          <w:sz w:val="24"/>
          <w:szCs w:val="24"/>
        </w:rPr>
      </w:pPr>
      <w:r w:rsidRPr="006F21C3">
        <w:rPr>
          <w:rFonts w:ascii="Times New Roman" w:hAnsi="Times New Roman" w:cs="Times New Roman"/>
          <w:sz w:val="24"/>
          <w:szCs w:val="24"/>
        </w:rPr>
        <w:t>Cokely, E. T., M. Galesic, E. Schulz, S. Ghazal, and R. Garcia-Retamero, 2012: Measuring risk literacy: The Berlin Numeracy Test.</w:t>
      </w:r>
      <w:r w:rsidR="00174FF8" w:rsidRPr="006F21C3">
        <w:rPr>
          <w:rFonts w:ascii="Times New Roman" w:hAnsi="Times New Roman" w:cs="Times New Roman"/>
          <w:sz w:val="24"/>
          <w:szCs w:val="24"/>
        </w:rPr>
        <w:t xml:space="preserve"> </w:t>
      </w:r>
      <w:r w:rsidR="00174FF8" w:rsidRPr="006F21C3">
        <w:rPr>
          <w:rFonts w:ascii="Times New Roman" w:hAnsi="Times New Roman" w:cs="Times New Roman"/>
          <w:i/>
          <w:sz w:val="24"/>
          <w:szCs w:val="24"/>
        </w:rPr>
        <w:t xml:space="preserve">Judgem. Decis. Mak., </w:t>
      </w:r>
      <w:r w:rsidR="00174FF8" w:rsidRPr="006F21C3">
        <w:rPr>
          <w:rFonts w:ascii="Times New Roman" w:hAnsi="Times New Roman" w:cs="Times New Roman"/>
          <w:b/>
          <w:bCs/>
          <w:iCs/>
          <w:sz w:val="24"/>
          <w:szCs w:val="24"/>
        </w:rPr>
        <w:t xml:space="preserve">7(1), </w:t>
      </w:r>
      <w:r w:rsidR="00174FF8" w:rsidRPr="006F21C3">
        <w:rPr>
          <w:rFonts w:ascii="Times New Roman" w:hAnsi="Times New Roman" w:cs="Times New Roman"/>
          <w:sz w:val="24"/>
          <w:szCs w:val="24"/>
        </w:rPr>
        <w:t>25-47.</w:t>
      </w:r>
    </w:p>
    <w:p w14:paraId="25339710" w14:textId="26E2C226" w:rsidR="00136D2D" w:rsidRPr="006F21C3" w:rsidRDefault="00136D2D" w:rsidP="00136D2D">
      <w:pPr>
        <w:spacing w:line="240" w:lineRule="auto"/>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Corfidi, S. F.</w:t>
      </w:r>
      <w:r w:rsidR="006E2D4A">
        <w:rPr>
          <w:rFonts w:ascii="Times New Roman" w:eastAsia="Times New Roman" w:hAnsi="Times New Roman" w:cs="Times New Roman"/>
          <w:color w:val="000000"/>
          <w:sz w:val="24"/>
          <w:szCs w:val="24"/>
        </w:rPr>
        <w:t>,</w:t>
      </w:r>
      <w:r w:rsidRPr="006F21C3">
        <w:rPr>
          <w:rFonts w:ascii="Times New Roman" w:eastAsia="Times New Roman" w:hAnsi="Times New Roman" w:cs="Times New Roman"/>
          <w:color w:val="000000"/>
          <w:sz w:val="24"/>
          <w:szCs w:val="24"/>
        </w:rPr>
        <w:t xml:space="preserve"> 199</w:t>
      </w:r>
      <w:r w:rsidR="00FA42F2">
        <w:rPr>
          <w:rFonts w:ascii="Times New Roman" w:eastAsia="Times New Roman" w:hAnsi="Times New Roman" w:cs="Times New Roman"/>
          <w:color w:val="000000"/>
          <w:sz w:val="24"/>
          <w:szCs w:val="24"/>
        </w:rPr>
        <w:t>9</w:t>
      </w:r>
      <w:r w:rsidRPr="006F21C3">
        <w:rPr>
          <w:rFonts w:ascii="Times New Roman" w:eastAsia="Times New Roman" w:hAnsi="Times New Roman" w:cs="Times New Roman"/>
          <w:color w:val="000000"/>
          <w:sz w:val="24"/>
          <w:szCs w:val="24"/>
        </w:rPr>
        <w:t xml:space="preserve">: The birth and early years of the Storm Prediction Center. </w:t>
      </w:r>
      <w:r w:rsidRPr="006F21C3">
        <w:rPr>
          <w:rFonts w:ascii="Times New Roman" w:eastAsia="Times New Roman" w:hAnsi="Times New Roman" w:cs="Times New Roman"/>
          <w:i/>
          <w:color w:val="000000"/>
          <w:sz w:val="24"/>
          <w:szCs w:val="24"/>
        </w:rPr>
        <w:t>Wea. Forecasting</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color w:val="000000"/>
          <w:sz w:val="24"/>
          <w:szCs w:val="24"/>
        </w:rPr>
        <w:t>14</w:t>
      </w:r>
      <w:r w:rsidRPr="006F21C3">
        <w:rPr>
          <w:rFonts w:ascii="Times New Roman" w:eastAsia="Times New Roman" w:hAnsi="Times New Roman" w:cs="Times New Roman"/>
          <w:color w:val="000000"/>
          <w:sz w:val="24"/>
          <w:szCs w:val="24"/>
        </w:rPr>
        <w:t xml:space="preserve">, 507-525, </w:t>
      </w:r>
      <w:hyperlink r:id="rId50" w:history="1">
        <w:r w:rsidRPr="006F21C3">
          <w:rPr>
            <w:rStyle w:val="Hyperlink"/>
            <w:rFonts w:ascii="Times New Roman" w:eastAsia="Times New Roman" w:hAnsi="Times New Roman" w:cs="Times New Roman"/>
            <w:sz w:val="24"/>
            <w:szCs w:val="24"/>
          </w:rPr>
          <w:t>https://doi.org/10.1175/1520-0434(1999)014%3C0507:TBAEYO%3E2.0.CO;2</w:t>
        </w:r>
      </w:hyperlink>
      <w:r w:rsidRPr="006F21C3">
        <w:rPr>
          <w:rFonts w:ascii="Times New Roman" w:eastAsia="Times New Roman" w:hAnsi="Times New Roman" w:cs="Times New Roman"/>
          <w:color w:val="000000"/>
          <w:sz w:val="24"/>
          <w:szCs w:val="24"/>
        </w:rPr>
        <w:t xml:space="preserve"> </w:t>
      </w:r>
    </w:p>
    <w:p w14:paraId="60F6927B" w14:textId="0B3105D4" w:rsidR="00585750" w:rsidRPr="006F21C3" w:rsidRDefault="00585750" w:rsidP="00136D2D">
      <w:pPr>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Daniels, G. L. and G. M. Loggins, 2007: Conceptualizing continuous coverage: A strategic model for wall-to-wall local television weather broadcasts. </w:t>
      </w:r>
      <w:r w:rsidRPr="006F21C3">
        <w:rPr>
          <w:rFonts w:ascii="Times New Roman" w:eastAsia="Times New Roman" w:hAnsi="Times New Roman" w:cs="Times New Roman"/>
          <w:i/>
          <w:iCs/>
          <w:color w:val="000000"/>
          <w:sz w:val="24"/>
          <w:szCs w:val="24"/>
        </w:rPr>
        <w:t>J. Appl. Comm. Res.</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bCs/>
          <w:color w:val="000000"/>
          <w:sz w:val="24"/>
          <w:szCs w:val="24"/>
        </w:rPr>
        <w:t>35(1)</w:t>
      </w:r>
      <w:r w:rsidRPr="006F21C3">
        <w:rPr>
          <w:rFonts w:ascii="Times New Roman" w:eastAsia="Times New Roman" w:hAnsi="Times New Roman" w:cs="Times New Roman"/>
          <w:color w:val="000000"/>
          <w:sz w:val="24"/>
          <w:szCs w:val="24"/>
        </w:rPr>
        <w:t xml:space="preserve">, 48-66,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10.1080/00909880601065680</w:t>
      </w:r>
    </w:p>
    <w:p w14:paraId="0547A699" w14:textId="49FA504C" w:rsidR="003E56E1" w:rsidRPr="003E56E1" w:rsidRDefault="003E56E1" w:rsidP="00136D2D">
      <w:pPr>
        <w:ind w:left="720" w:hanging="720"/>
        <w:rPr>
          <w:rFonts w:ascii="Times New Roman" w:eastAsia="Times New Roman" w:hAnsi="Times New Roman" w:cs="Times New Roman"/>
          <w:color w:val="000000"/>
          <w:sz w:val="24"/>
          <w:szCs w:val="24"/>
        </w:rPr>
      </w:pPr>
      <w:r w:rsidRPr="003E56E1">
        <w:rPr>
          <w:rFonts w:ascii="Times New Roman" w:eastAsia="Times New Roman" w:hAnsi="Times New Roman" w:cs="Times New Roman"/>
          <w:color w:val="000000"/>
          <w:sz w:val="24"/>
          <w:szCs w:val="24"/>
        </w:rPr>
        <w:t xml:space="preserve">Demuth, J. L., B. H. Morrow, and J. K. Lazo, 2009: Weather forecast uncertainty information: An exploratory study with broadcast meteorologists. </w:t>
      </w:r>
      <w:r w:rsidRPr="003E56E1">
        <w:rPr>
          <w:rFonts w:ascii="Times New Roman" w:eastAsia="Times New Roman" w:hAnsi="Times New Roman" w:cs="Times New Roman"/>
          <w:i/>
          <w:iCs/>
          <w:color w:val="000000"/>
          <w:sz w:val="24"/>
          <w:szCs w:val="24"/>
        </w:rPr>
        <w:t>Bull. Amer. Meteor. Soc.</w:t>
      </w:r>
      <w:r w:rsidRPr="003E56E1">
        <w:rPr>
          <w:rFonts w:ascii="Times New Roman" w:eastAsia="Times New Roman" w:hAnsi="Times New Roman" w:cs="Times New Roman"/>
          <w:color w:val="000000"/>
          <w:sz w:val="24"/>
          <w:szCs w:val="24"/>
        </w:rPr>
        <w:t xml:space="preserve">, </w:t>
      </w:r>
      <w:r w:rsidRPr="00C7680D">
        <w:rPr>
          <w:rFonts w:ascii="Times New Roman" w:eastAsia="Times New Roman" w:hAnsi="Times New Roman" w:cs="Times New Roman"/>
          <w:b/>
          <w:bCs/>
          <w:color w:val="000000"/>
          <w:sz w:val="24"/>
          <w:szCs w:val="24"/>
        </w:rPr>
        <w:t>90(11)</w:t>
      </w:r>
      <w:r w:rsidRPr="003E56E1">
        <w:rPr>
          <w:rFonts w:ascii="Times New Roman" w:eastAsia="Times New Roman" w:hAnsi="Times New Roman" w:cs="Times New Roman"/>
          <w:color w:val="000000"/>
          <w:sz w:val="24"/>
          <w:szCs w:val="24"/>
        </w:rPr>
        <w:t>, 1133-1146.</w:t>
      </w:r>
      <w:r w:rsidRPr="003E56E1">
        <w:rPr>
          <w:rFonts w:ascii="Times New Roman" w:hAnsi="Times New Roman" w:cs="Times New Roman"/>
          <w:sz w:val="24"/>
          <w:szCs w:val="24"/>
        </w:rPr>
        <w:t xml:space="preserve"> </w:t>
      </w:r>
      <w:r w:rsidR="00A03CBA">
        <w:rPr>
          <w:rFonts w:ascii="Times New Roman" w:hAnsi="Times New Roman" w:cs="Times New Roman"/>
          <w:sz w:val="24"/>
          <w:szCs w:val="24"/>
        </w:rPr>
        <w:t>DOI:</w:t>
      </w:r>
      <w:r w:rsidRPr="003E56E1">
        <w:rPr>
          <w:rFonts w:ascii="Times New Roman" w:hAnsi="Times New Roman" w:cs="Times New Roman"/>
          <w:sz w:val="24"/>
          <w:szCs w:val="24"/>
        </w:rPr>
        <w:t xml:space="preserve"> 10.1175/2009BAMS2787.1</w:t>
      </w:r>
    </w:p>
    <w:p w14:paraId="54EBEE4F" w14:textId="1FDAB7B5" w:rsidR="00314666" w:rsidRPr="006F21C3" w:rsidRDefault="00314666" w:rsidP="00136D2D">
      <w:pPr>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Demuth, J. L., R. E. Morss, B. H. Morrow and J. K. Lazo, 2012: Creation and communication of hurricane risk information. </w:t>
      </w:r>
      <w:r w:rsidRPr="006F21C3">
        <w:rPr>
          <w:rFonts w:ascii="Times New Roman" w:eastAsia="Times New Roman" w:hAnsi="Times New Roman" w:cs="Times New Roman"/>
          <w:i/>
          <w:iCs/>
          <w:color w:val="000000"/>
          <w:sz w:val="24"/>
          <w:szCs w:val="24"/>
        </w:rPr>
        <w:t>Bull. Amer. Meteor. Soc.</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bCs/>
          <w:color w:val="000000"/>
          <w:sz w:val="24"/>
          <w:szCs w:val="24"/>
        </w:rPr>
        <w:t>93(8)</w:t>
      </w:r>
      <w:r w:rsidRPr="006F21C3">
        <w:rPr>
          <w:rFonts w:ascii="Times New Roman" w:eastAsia="Times New Roman" w:hAnsi="Times New Roman" w:cs="Times New Roman"/>
          <w:color w:val="000000"/>
          <w:sz w:val="24"/>
          <w:szCs w:val="24"/>
        </w:rPr>
        <w:t>, 1</w:t>
      </w:r>
      <w:r w:rsidR="003E56E1">
        <w:rPr>
          <w:rFonts w:ascii="Times New Roman" w:eastAsia="Times New Roman" w:hAnsi="Times New Roman" w:cs="Times New Roman"/>
          <w:color w:val="000000"/>
          <w:sz w:val="24"/>
          <w:szCs w:val="24"/>
        </w:rPr>
        <w:t>614</w:t>
      </w:r>
      <w:r w:rsidRPr="006F21C3">
        <w:rPr>
          <w:rFonts w:ascii="Times New Roman" w:eastAsia="Times New Roman" w:hAnsi="Times New Roman" w:cs="Times New Roman"/>
          <w:color w:val="000000"/>
          <w:sz w:val="24"/>
          <w:szCs w:val="24"/>
        </w:rPr>
        <w:t>-1</w:t>
      </w:r>
      <w:r w:rsidR="003E56E1">
        <w:rPr>
          <w:rFonts w:ascii="Times New Roman" w:eastAsia="Times New Roman" w:hAnsi="Times New Roman" w:cs="Times New Roman"/>
          <w:color w:val="000000"/>
          <w:sz w:val="24"/>
          <w:szCs w:val="24"/>
        </w:rPr>
        <w:t>618</w:t>
      </w:r>
      <w:r w:rsidRPr="006F21C3">
        <w:rPr>
          <w:rFonts w:ascii="Times New Roman" w:eastAsia="Times New Roman" w:hAnsi="Times New Roman" w:cs="Times New Roman"/>
          <w:color w:val="000000"/>
          <w:sz w:val="24"/>
          <w:szCs w:val="24"/>
        </w:rPr>
        <w:t xml:space="preserve">. </w:t>
      </w:r>
      <w:r w:rsidR="00A03CBA">
        <w:rPr>
          <w:rFonts w:ascii="Times New Roman" w:hAnsi="Times New Roman" w:cs="Times New Roman"/>
          <w:sz w:val="24"/>
          <w:szCs w:val="24"/>
        </w:rPr>
        <w:t>DOI:</w:t>
      </w:r>
      <w:r w:rsidR="003E56E1">
        <w:rPr>
          <w:rFonts w:ascii="Times New Roman" w:hAnsi="Times New Roman" w:cs="Times New Roman"/>
          <w:sz w:val="24"/>
          <w:szCs w:val="24"/>
        </w:rPr>
        <w:t xml:space="preserve"> </w:t>
      </w:r>
      <w:r w:rsidRPr="006F21C3">
        <w:rPr>
          <w:rFonts w:ascii="Times New Roman" w:hAnsi="Times New Roman" w:cs="Times New Roman"/>
          <w:sz w:val="24"/>
          <w:szCs w:val="24"/>
        </w:rPr>
        <w:t>10.1175/BAMS-D-11-00150.1</w:t>
      </w:r>
    </w:p>
    <w:p w14:paraId="39CDCD23" w14:textId="5CAB7885" w:rsidR="00C4168B" w:rsidRPr="006F21C3" w:rsidRDefault="00C4168B" w:rsidP="00136D2D">
      <w:pPr>
        <w:ind w:left="720" w:hanging="720"/>
        <w:rPr>
          <w:rFonts w:ascii="Times New Roman" w:hAnsi="Times New Roman" w:cs="Times New Roman"/>
          <w:sz w:val="24"/>
          <w:szCs w:val="24"/>
        </w:rPr>
      </w:pPr>
      <w:r w:rsidRPr="006F21C3">
        <w:rPr>
          <w:rFonts w:ascii="Times New Roman" w:eastAsia="Times New Roman" w:hAnsi="Times New Roman" w:cs="Times New Roman"/>
          <w:color w:val="000000"/>
          <w:sz w:val="24"/>
          <w:szCs w:val="24"/>
        </w:rPr>
        <w:t xml:space="preserve">Drobot, S., A. R. S. Anderson, C. Burghardt, and P. Pisano, 2014: U.S. public preferences for weather and road condition information. </w:t>
      </w:r>
      <w:r w:rsidRPr="006F21C3">
        <w:rPr>
          <w:rFonts w:ascii="Times New Roman" w:eastAsia="Times New Roman" w:hAnsi="Times New Roman" w:cs="Times New Roman"/>
          <w:i/>
          <w:color w:val="000000"/>
          <w:sz w:val="24"/>
          <w:szCs w:val="24"/>
        </w:rPr>
        <w:t>Bull. Amer. Meteor. Soc.,</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color w:val="000000"/>
          <w:sz w:val="24"/>
          <w:szCs w:val="24"/>
        </w:rPr>
        <w:t>95(6)</w:t>
      </w:r>
      <w:r w:rsidRPr="006F21C3">
        <w:rPr>
          <w:rFonts w:ascii="Times New Roman" w:eastAsia="Times New Roman" w:hAnsi="Times New Roman" w:cs="Times New Roman"/>
          <w:color w:val="000000"/>
          <w:sz w:val="24"/>
          <w:szCs w:val="24"/>
        </w:rPr>
        <w:t>, 849-860,</w:t>
      </w:r>
      <w:r w:rsidRPr="006F21C3">
        <w:rPr>
          <w:rFonts w:ascii="Times New Roman" w:eastAsia="Times New Roman" w:hAnsi="Times New Roman" w:cs="Times New Roman"/>
          <w:i/>
          <w:color w:val="000000"/>
          <w:sz w:val="24"/>
          <w:szCs w:val="24"/>
        </w:rPr>
        <w:t xml:space="preserve">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10.1175/BAMS-D-12-00112.1</w:t>
      </w:r>
    </w:p>
    <w:p w14:paraId="0F28C11C" w14:textId="35FE8F0A" w:rsidR="00585750" w:rsidRPr="006F21C3" w:rsidRDefault="00585750" w:rsidP="00A32873">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Drost, R., M. Casteel, J. Libarkin, S. Thomas, and M. Meister, 2016: Severe weather warning communication: Factors impacting audience attention and retention of information during tornado warnings. </w:t>
      </w:r>
      <w:r w:rsidRPr="006F21C3">
        <w:rPr>
          <w:rFonts w:ascii="Times New Roman" w:hAnsi="Times New Roman" w:cs="Times New Roman"/>
          <w:i/>
          <w:iCs/>
          <w:sz w:val="24"/>
          <w:szCs w:val="24"/>
        </w:rPr>
        <w:t>Wea. Clim. Soc.</w:t>
      </w:r>
      <w:r w:rsidRPr="006F21C3">
        <w:rPr>
          <w:rFonts w:ascii="Times New Roman" w:hAnsi="Times New Roman" w:cs="Times New Roman"/>
          <w:sz w:val="24"/>
          <w:szCs w:val="24"/>
        </w:rPr>
        <w:t xml:space="preserve">, </w:t>
      </w:r>
      <w:r w:rsidRPr="006F21C3">
        <w:rPr>
          <w:rFonts w:ascii="Times New Roman" w:hAnsi="Times New Roman" w:cs="Times New Roman"/>
          <w:b/>
          <w:bCs/>
          <w:sz w:val="24"/>
          <w:szCs w:val="24"/>
        </w:rPr>
        <w:t>8</w:t>
      </w:r>
      <w:r w:rsidRPr="006F21C3">
        <w:rPr>
          <w:rFonts w:ascii="Times New Roman" w:hAnsi="Times New Roman" w:cs="Times New Roman"/>
          <w:sz w:val="24"/>
          <w:szCs w:val="24"/>
        </w:rPr>
        <w:t xml:space="preserve">.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10.1175/WCAS-D-15-0035.1</w:t>
      </w:r>
    </w:p>
    <w:p w14:paraId="46052117" w14:textId="0DB26065" w:rsidR="00A32873" w:rsidRPr="006F21C3" w:rsidRDefault="00A32873" w:rsidP="00A32873">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Edwards, R. and F. Ostby, 2015: Time line of SELS and SPC. Storm Prediction Center, accessed Feb 28 2020, </w:t>
      </w:r>
      <w:hyperlink r:id="rId51" w:history="1">
        <w:r w:rsidRPr="006F21C3">
          <w:rPr>
            <w:rStyle w:val="Hyperlink"/>
            <w:rFonts w:ascii="Times New Roman" w:hAnsi="Times New Roman" w:cs="Times New Roman"/>
            <w:sz w:val="24"/>
            <w:szCs w:val="24"/>
          </w:rPr>
          <w:t>https://www.spc.noaa.gov/history/timeline.html</w:t>
        </w:r>
      </w:hyperlink>
    </w:p>
    <w:p w14:paraId="3856785A" w14:textId="161C2E36" w:rsidR="00110360" w:rsidRPr="006F21C3" w:rsidRDefault="00110360" w:rsidP="00110360">
      <w:pPr>
        <w:pStyle w:val="Default"/>
        <w:spacing w:after="240"/>
        <w:ind w:left="720" w:hanging="720"/>
      </w:pPr>
      <w:r w:rsidRPr="006F21C3">
        <w:t xml:space="preserve">Ernst, S., D. LaDue, and A. Gerard, 2018: Understanding emergency manager forecast use in severe weather events. </w:t>
      </w:r>
      <w:r w:rsidRPr="006F21C3">
        <w:rPr>
          <w:i/>
          <w:iCs/>
        </w:rPr>
        <w:t>J. Operational Meteor.,</w:t>
      </w:r>
      <w:r w:rsidRPr="006F21C3">
        <w:rPr>
          <w:b/>
          <w:bCs/>
        </w:rPr>
        <w:t xml:space="preserve"> 6(9)</w:t>
      </w:r>
      <w:r w:rsidRPr="006F21C3">
        <w:t xml:space="preserve">, 95-105, </w:t>
      </w:r>
      <w:r w:rsidR="00A03CBA">
        <w:rPr>
          <w:rStyle w:val="A0"/>
          <w:sz w:val="24"/>
          <w:szCs w:val="24"/>
        </w:rPr>
        <w:t>DOI:</w:t>
      </w:r>
      <w:r w:rsidRPr="006F21C3">
        <w:rPr>
          <w:rStyle w:val="A0"/>
          <w:sz w:val="24"/>
          <w:szCs w:val="24"/>
        </w:rPr>
        <w:t xml:space="preserve"> </w:t>
      </w:r>
      <w:r w:rsidRPr="006F21C3">
        <w:rPr>
          <w:rStyle w:val="A1"/>
          <w:sz w:val="24"/>
          <w:szCs w:val="24"/>
        </w:rPr>
        <w:t>https://doi.org/10.15191/nwajom.2018.0609</w:t>
      </w:r>
    </w:p>
    <w:p w14:paraId="33AFC425" w14:textId="271DABD9" w:rsidR="00136D2D" w:rsidRPr="006F21C3" w:rsidRDefault="00136D2D" w:rsidP="00110360">
      <w:pPr>
        <w:spacing w:after="240"/>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Fereday, J. and E. Muir-Cochrane, 2006: Demonstrating rigor using thematic analysis: A hybrid approach of inductive and deductive coding and theme development. </w:t>
      </w:r>
      <w:r w:rsidRPr="006F21C3">
        <w:rPr>
          <w:rFonts w:ascii="Times New Roman" w:hAnsi="Times New Roman" w:cs="Times New Roman"/>
          <w:i/>
          <w:iCs/>
          <w:sz w:val="24"/>
          <w:szCs w:val="24"/>
        </w:rPr>
        <w:t>Int. J. Qual. Methods</w:t>
      </w:r>
      <w:r w:rsidRPr="006F21C3">
        <w:rPr>
          <w:rFonts w:ascii="Times New Roman" w:hAnsi="Times New Roman" w:cs="Times New Roman"/>
          <w:sz w:val="24"/>
          <w:szCs w:val="24"/>
        </w:rPr>
        <w:t xml:space="preserve">, </w:t>
      </w:r>
      <w:r w:rsidRPr="006F21C3">
        <w:rPr>
          <w:rFonts w:ascii="Times New Roman" w:hAnsi="Times New Roman" w:cs="Times New Roman"/>
          <w:b/>
          <w:bCs/>
          <w:sz w:val="24"/>
          <w:szCs w:val="24"/>
        </w:rPr>
        <w:t>5(1)</w:t>
      </w:r>
      <w:r w:rsidRPr="006F21C3">
        <w:rPr>
          <w:rFonts w:ascii="Times New Roman" w:hAnsi="Times New Roman" w:cs="Times New Roman"/>
          <w:sz w:val="24"/>
          <w:szCs w:val="24"/>
        </w:rPr>
        <w:t xml:space="preserve">, 80-92. </w:t>
      </w:r>
    </w:p>
    <w:p w14:paraId="36611080" w14:textId="3B335B81" w:rsidR="00F57BE4" w:rsidRPr="006F21C3" w:rsidRDefault="00F57BE4"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Finley, J. P., 1884: Tornado Predictions. </w:t>
      </w:r>
      <w:r w:rsidRPr="006F21C3">
        <w:rPr>
          <w:rFonts w:ascii="Times New Roman" w:hAnsi="Times New Roman" w:cs="Times New Roman"/>
          <w:i/>
          <w:iCs/>
          <w:sz w:val="24"/>
          <w:szCs w:val="24"/>
        </w:rPr>
        <w:t>Amer. Meteor. J.,</w:t>
      </w:r>
      <w:r w:rsidRPr="006F21C3">
        <w:rPr>
          <w:rFonts w:ascii="Times New Roman" w:hAnsi="Times New Roman" w:cs="Times New Roman"/>
          <w:sz w:val="24"/>
          <w:szCs w:val="24"/>
        </w:rPr>
        <w:t xml:space="preserve"> </w:t>
      </w:r>
      <w:r w:rsidRPr="006F21C3">
        <w:rPr>
          <w:rFonts w:ascii="Times New Roman" w:hAnsi="Times New Roman" w:cs="Times New Roman"/>
          <w:b/>
          <w:bCs/>
          <w:sz w:val="24"/>
          <w:szCs w:val="24"/>
        </w:rPr>
        <w:t>1</w:t>
      </w:r>
      <w:r w:rsidRPr="006F21C3">
        <w:rPr>
          <w:rFonts w:ascii="Times New Roman" w:hAnsi="Times New Roman" w:cs="Times New Roman"/>
          <w:sz w:val="24"/>
          <w:szCs w:val="24"/>
        </w:rPr>
        <w:t>, 84-88.</w:t>
      </w:r>
    </w:p>
    <w:p w14:paraId="3F88AB3C" w14:textId="02B9CB33" w:rsidR="00136D2D" w:rsidRPr="006F21C3" w:rsidRDefault="00136D2D"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Grams, J., B. Bunting, and S. Weiss, 2014: SPC Convective Outlooks. Storm Prediction Center, April 9</w:t>
      </w:r>
      <w:r w:rsidRPr="006F21C3">
        <w:rPr>
          <w:rFonts w:ascii="Times New Roman" w:hAnsi="Times New Roman" w:cs="Times New Roman"/>
          <w:sz w:val="24"/>
          <w:szCs w:val="24"/>
          <w:vertAlign w:val="superscript"/>
        </w:rPr>
        <w:t>th</w:t>
      </w:r>
      <w:r w:rsidRPr="006F21C3">
        <w:rPr>
          <w:rFonts w:ascii="Times New Roman" w:hAnsi="Times New Roman" w:cs="Times New Roman"/>
          <w:sz w:val="24"/>
          <w:szCs w:val="24"/>
        </w:rPr>
        <w:t xml:space="preserve">, 2019,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w:t>
      </w:r>
      <w:hyperlink r:id="rId52" w:history="1">
        <w:r w:rsidRPr="006F21C3">
          <w:rPr>
            <w:rStyle w:val="Hyperlink"/>
            <w:rFonts w:ascii="Times New Roman" w:hAnsi="Times New Roman" w:cs="Times New Roman"/>
            <w:sz w:val="24"/>
            <w:szCs w:val="24"/>
          </w:rPr>
          <w:t>https://www.spc.noaa.gov/misc/SPC_probotlk_info.html</w:t>
        </w:r>
      </w:hyperlink>
    </w:p>
    <w:p w14:paraId="34FAEDAE" w14:textId="0A2DEEDE" w:rsidR="004430CD" w:rsidRPr="006F21C3" w:rsidRDefault="004430CD" w:rsidP="00C4168B">
      <w:pPr>
        <w:spacing w:line="240" w:lineRule="auto"/>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Hahn, B. B., E. Rall, and D. W. Klinger, 2003: </w:t>
      </w:r>
      <w:r w:rsidR="002A5D16" w:rsidRPr="006F21C3">
        <w:rPr>
          <w:rFonts w:ascii="Times New Roman" w:eastAsia="Times New Roman" w:hAnsi="Times New Roman" w:cs="Times New Roman"/>
          <w:color w:val="000000"/>
          <w:sz w:val="24"/>
          <w:szCs w:val="24"/>
        </w:rPr>
        <w:t xml:space="preserve">Cognitive task analysis of the warning forecaster task. Order No. RA1330-02-SE-0280, 28pp. </w:t>
      </w:r>
      <w:hyperlink r:id="rId53" w:history="1">
        <w:r w:rsidR="002A5D16" w:rsidRPr="006F21C3">
          <w:rPr>
            <w:rStyle w:val="Hyperlink"/>
            <w:rFonts w:ascii="Times New Roman" w:hAnsi="Times New Roman" w:cs="Times New Roman"/>
            <w:sz w:val="24"/>
            <w:szCs w:val="24"/>
          </w:rPr>
          <w:t>http://citeseerx.ist.psu.edu/viewdoc/download?doi=10.1.1.536.9648&amp;rep=rep1&amp;type=pdf</w:t>
        </w:r>
      </w:hyperlink>
    </w:p>
    <w:p w14:paraId="54A219A0" w14:textId="3DDFCC4C" w:rsidR="008C0244" w:rsidRPr="006F21C3" w:rsidRDefault="008C0244" w:rsidP="00C4168B">
      <w:pPr>
        <w:spacing w:line="240" w:lineRule="auto"/>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Hammer, B. and T. W. Schmidlin, 2002: Response to warnings during the 3 May 1999 Oklahoma City tornado: Reasons and relative injury rates.  </w:t>
      </w:r>
      <w:r w:rsidRPr="006F21C3">
        <w:rPr>
          <w:rFonts w:ascii="Times New Roman" w:eastAsia="Times New Roman" w:hAnsi="Times New Roman" w:cs="Times New Roman"/>
          <w:i/>
          <w:iCs/>
          <w:color w:val="000000"/>
          <w:sz w:val="24"/>
          <w:szCs w:val="24"/>
        </w:rPr>
        <w:t>Wea. Forecasting</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bCs/>
          <w:color w:val="000000"/>
          <w:sz w:val="24"/>
          <w:szCs w:val="24"/>
        </w:rPr>
        <w:t>17</w:t>
      </w:r>
      <w:r w:rsidRPr="006F21C3">
        <w:rPr>
          <w:rFonts w:ascii="Times New Roman" w:eastAsia="Times New Roman" w:hAnsi="Times New Roman" w:cs="Times New Roman"/>
          <w:color w:val="000000"/>
          <w:sz w:val="24"/>
          <w:szCs w:val="24"/>
        </w:rPr>
        <w:t xml:space="preserve">, 577-581, </w:t>
      </w:r>
      <w:hyperlink r:id="rId54" w:history="1">
        <w:r w:rsidRPr="006F21C3">
          <w:rPr>
            <w:rStyle w:val="Hyperlink"/>
            <w:rFonts w:ascii="Times New Roman" w:eastAsia="Times New Roman" w:hAnsi="Times New Roman" w:cs="Times New Roman"/>
            <w:sz w:val="24"/>
            <w:szCs w:val="24"/>
          </w:rPr>
          <w:t>https://doi.org/10.1175/1520-0434(2002)017%3C0577:RTWDTM%3E2.0.CO;2</w:t>
        </w:r>
      </w:hyperlink>
      <w:r w:rsidRPr="006F21C3">
        <w:rPr>
          <w:rFonts w:ascii="Times New Roman" w:eastAsia="Times New Roman" w:hAnsi="Times New Roman" w:cs="Times New Roman"/>
          <w:color w:val="000000"/>
          <w:sz w:val="24"/>
          <w:szCs w:val="24"/>
        </w:rPr>
        <w:t xml:space="preserve"> </w:t>
      </w:r>
    </w:p>
    <w:p w14:paraId="166D2CC4" w14:textId="6E3E053C" w:rsidR="00072640" w:rsidRPr="006F21C3" w:rsidRDefault="00072640" w:rsidP="00C4168B">
      <w:pPr>
        <w:spacing w:line="240" w:lineRule="auto"/>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Henson, R</w:t>
      </w:r>
      <w:r w:rsidR="006E2D4A">
        <w:rPr>
          <w:rFonts w:ascii="Times New Roman" w:eastAsia="Times New Roman" w:hAnsi="Times New Roman" w:cs="Times New Roman"/>
          <w:color w:val="000000"/>
          <w:sz w:val="24"/>
          <w:szCs w:val="24"/>
        </w:rPr>
        <w:t>.</w:t>
      </w:r>
      <w:r w:rsidRPr="006F21C3">
        <w:rPr>
          <w:rFonts w:ascii="Times New Roman" w:eastAsia="Times New Roman" w:hAnsi="Times New Roman" w:cs="Times New Roman"/>
          <w:color w:val="000000"/>
          <w:sz w:val="24"/>
          <w:szCs w:val="24"/>
        </w:rPr>
        <w:t xml:space="preserve">, 2010: </w:t>
      </w:r>
      <w:r w:rsidRPr="006F21C3">
        <w:rPr>
          <w:rFonts w:ascii="Times New Roman" w:eastAsia="Times New Roman" w:hAnsi="Times New Roman" w:cs="Times New Roman"/>
          <w:i/>
          <w:iCs/>
          <w:color w:val="000000"/>
          <w:sz w:val="24"/>
          <w:szCs w:val="24"/>
        </w:rPr>
        <w:t>Weather on the Air: A History of Broadcast Meteorology.</w:t>
      </w:r>
      <w:r w:rsidRPr="006F21C3">
        <w:rPr>
          <w:rFonts w:ascii="Times New Roman" w:eastAsia="Times New Roman" w:hAnsi="Times New Roman" w:cs="Times New Roman"/>
          <w:color w:val="000000"/>
          <w:sz w:val="24"/>
          <w:szCs w:val="24"/>
        </w:rPr>
        <w:t xml:space="preserve"> American Meteorological Society, 241pp.</w:t>
      </w:r>
    </w:p>
    <w:p w14:paraId="439C3FF9" w14:textId="46CAD247" w:rsidR="00C4168B" w:rsidRPr="006F21C3" w:rsidRDefault="00C4168B" w:rsidP="00C4168B">
      <w:pPr>
        <w:spacing w:line="240" w:lineRule="auto"/>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Herman, G. R., E. R. Nielsen, and R. S. Schumacher, 2018: Probabilistic verification of Storm Prediction Center convective outlooks. </w:t>
      </w:r>
      <w:r w:rsidRPr="006F21C3">
        <w:rPr>
          <w:rFonts w:ascii="Times New Roman" w:eastAsia="Times New Roman" w:hAnsi="Times New Roman" w:cs="Times New Roman"/>
          <w:i/>
          <w:color w:val="000000"/>
          <w:sz w:val="24"/>
          <w:szCs w:val="24"/>
        </w:rPr>
        <w:t>Wea. Forecasting</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color w:val="000000"/>
          <w:sz w:val="24"/>
          <w:szCs w:val="24"/>
        </w:rPr>
        <w:t>33</w:t>
      </w:r>
      <w:r w:rsidRPr="006F21C3">
        <w:rPr>
          <w:rFonts w:ascii="Times New Roman" w:eastAsia="Times New Roman" w:hAnsi="Times New Roman" w:cs="Times New Roman"/>
          <w:color w:val="000000"/>
          <w:sz w:val="24"/>
          <w:szCs w:val="24"/>
        </w:rPr>
        <w:t xml:space="preserve">, 161-184,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10.1175/WAF-D-17-0104.1</w:t>
      </w:r>
    </w:p>
    <w:p w14:paraId="5DDC1486" w14:textId="6D3FBDA5" w:rsidR="00C4168B" w:rsidRPr="006F21C3" w:rsidRDefault="00C4168B" w:rsidP="00C4168B">
      <w:pPr>
        <w:spacing w:line="240" w:lineRule="auto"/>
        <w:ind w:left="720" w:hanging="720"/>
        <w:rPr>
          <w:rFonts w:ascii="Times New Roman" w:hAnsi="Times New Roman" w:cs="Times New Roman"/>
          <w:sz w:val="24"/>
          <w:szCs w:val="24"/>
        </w:rPr>
      </w:pPr>
      <w:r w:rsidRPr="006F21C3">
        <w:rPr>
          <w:rFonts w:ascii="Times New Roman" w:eastAsia="Times New Roman" w:hAnsi="Times New Roman" w:cs="Times New Roman"/>
          <w:color w:val="000000"/>
          <w:sz w:val="24"/>
          <w:szCs w:val="24"/>
        </w:rPr>
        <w:t xml:space="preserve">Hitchens, N. M. and H. E. Brooks, 2012: Evaluation of the Storm Prediction Center’s day 1 convective outlooks. </w:t>
      </w:r>
      <w:r w:rsidRPr="006F21C3">
        <w:rPr>
          <w:rFonts w:ascii="Times New Roman" w:eastAsia="Times New Roman" w:hAnsi="Times New Roman" w:cs="Times New Roman"/>
          <w:i/>
          <w:color w:val="000000"/>
          <w:sz w:val="24"/>
          <w:szCs w:val="24"/>
        </w:rPr>
        <w:t>Wea. Forecasting</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color w:val="000000"/>
          <w:sz w:val="24"/>
          <w:szCs w:val="24"/>
        </w:rPr>
        <w:t>27</w:t>
      </w:r>
      <w:r w:rsidRPr="006F21C3">
        <w:rPr>
          <w:rFonts w:ascii="Times New Roman" w:eastAsia="Times New Roman" w:hAnsi="Times New Roman" w:cs="Times New Roman"/>
          <w:color w:val="000000"/>
          <w:sz w:val="24"/>
          <w:szCs w:val="24"/>
        </w:rPr>
        <w:t xml:space="preserve">, 1580-1585,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10.1175/WAF-D-12-00061.1</w:t>
      </w:r>
    </w:p>
    <w:p w14:paraId="5F0C46E6" w14:textId="682B68E1" w:rsidR="00C4168B" w:rsidRPr="006F21C3" w:rsidRDefault="00C4168B" w:rsidP="00C4168B">
      <w:pPr>
        <w:spacing w:line="240" w:lineRule="auto"/>
        <w:ind w:left="720" w:hanging="720"/>
        <w:rPr>
          <w:rFonts w:ascii="Times New Roman" w:hAnsi="Times New Roman" w:cs="Times New Roman"/>
          <w:sz w:val="24"/>
          <w:szCs w:val="24"/>
        </w:rPr>
      </w:pPr>
      <w:r w:rsidRPr="006F21C3">
        <w:rPr>
          <w:rFonts w:ascii="Times New Roman" w:eastAsia="Times New Roman" w:hAnsi="Times New Roman" w:cs="Times New Roman"/>
          <w:color w:val="000000"/>
          <w:sz w:val="24"/>
          <w:szCs w:val="24"/>
        </w:rPr>
        <w:t xml:space="preserve">Hitchens, N. M., H. E. Brooks, and M. P. Kay, 2013: Objective Limits on Forecasting Skill of Rare Events. </w:t>
      </w:r>
      <w:r w:rsidRPr="006F21C3">
        <w:rPr>
          <w:rFonts w:ascii="Times New Roman" w:eastAsia="Times New Roman" w:hAnsi="Times New Roman" w:cs="Times New Roman"/>
          <w:i/>
          <w:color w:val="000000"/>
          <w:sz w:val="24"/>
          <w:szCs w:val="24"/>
        </w:rPr>
        <w:t>Wea. Forecasting</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color w:val="000000"/>
          <w:sz w:val="24"/>
          <w:szCs w:val="24"/>
        </w:rPr>
        <w:t>28</w:t>
      </w:r>
      <w:r w:rsidRPr="006F21C3">
        <w:rPr>
          <w:rFonts w:ascii="Times New Roman" w:eastAsia="Times New Roman" w:hAnsi="Times New Roman" w:cs="Times New Roman"/>
          <w:color w:val="000000"/>
          <w:sz w:val="24"/>
          <w:szCs w:val="24"/>
        </w:rPr>
        <w:t xml:space="preserve">, 525-534,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10.1175/WAF-D-12-00113.1</w:t>
      </w:r>
    </w:p>
    <w:p w14:paraId="7508C6CF" w14:textId="547E5CC5" w:rsidR="00C4168B" w:rsidRPr="006F21C3" w:rsidRDefault="00C4168B" w:rsidP="00C4168B">
      <w:pPr>
        <w:spacing w:line="240" w:lineRule="auto"/>
        <w:ind w:left="720" w:hanging="720"/>
        <w:rPr>
          <w:rFonts w:ascii="Times New Roman" w:hAnsi="Times New Roman" w:cs="Times New Roman"/>
          <w:sz w:val="24"/>
          <w:szCs w:val="24"/>
        </w:rPr>
      </w:pPr>
      <w:r w:rsidRPr="006F21C3">
        <w:rPr>
          <w:rFonts w:ascii="Times New Roman" w:eastAsia="Times New Roman" w:hAnsi="Times New Roman" w:cs="Times New Roman"/>
          <w:color w:val="000000"/>
          <w:sz w:val="24"/>
          <w:szCs w:val="24"/>
        </w:rPr>
        <w:t xml:space="preserve">Hitchens, N. M. and H. E. Brooks, 2014: Evaluation of the Storm Prediction Center’s convective outlooks from day 3 through day 1. </w:t>
      </w:r>
      <w:r w:rsidRPr="006F21C3">
        <w:rPr>
          <w:rFonts w:ascii="Times New Roman" w:eastAsia="Times New Roman" w:hAnsi="Times New Roman" w:cs="Times New Roman"/>
          <w:i/>
          <w:color w:val="000000"/>
          <w:sz w:val="24"/>
          <w:szCs w:val="24"/>
        </w:rPr>
        <w:t>Wea. Forecasting</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color w:val="000000"/>
          <w:sz w:val="24"/>
          <w:szCs w:val="24"/>
        </w:rPr>
        <w:t>29</w:t>
      </w:r>
      <w:r w:rsidRPr="006F21C3">
        <w:rPr>
          <w:rFonts w:ascii="Times New Roman" w:eastAsia="Times New Roman" w:hAnsi="Times New Roman" w:cs="Times New Roman"/>
          <w:color w:val="000000"/>
          <w:sz w:val="24"/>
          <w:szCs w:val="24"/>
        </w:rPr>
        <w:t xml:space="preserve">, 1580-1585,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10.1175/WAF-D-13-00132.1 </w:t>
      </w:r>
    </w:p>
    <w:p w14:paraId="163620F5" w14:textId="0AA2F09A" w:rsidR="00282BF3" w:rsidRPr="006F21C3" w:rsidRDefault="00C4168B" w:rsidP="00C4168B">
      <w:pPr>
        <w:ind w:left="720" w:hanging="720"/>
        <w:rPr>
          <w:rFonts w:ascii="Times New Roman" w:hAnsi="Times New Roman" w:cs="Times New Roman"/>
          <w:sz w:val="24"/>
          <w:szCs w:val="24"/>
        </w:rPr>
      </w:pPr>
      <w:r w:rsidRPr="006F21C3">
        <w:rPr>
          <w:rFonts w:ascii="Times New Roman" w:eastAsia="Times New Roman" w:hAnsi="Times New Roman" w:cs="Times New Roman"/>
          <w:color w:val="000000"/>
          <w:sz w:val="24"/>
          <w:szCs w:val="24"/>
        </w:rPr>
        <w:t xml:space="preserve">Hitchens, N. M. and H. E. Brooks, 2017: Determining criteria for missed events to evaluate significant severe convective outlooks. </w:t>
      </w:r>
      <w:r w:rsidRPr="006F21C3">
        <w:rPr>
          <w:rFonts w:ascii="Times New Roman" w:eastAsia="Times New Roman" w:hAnsi="Times New Roman" w:cs="Times New Roman"/>
          <w:i/>
          <w:color w:val="000000"/>
          <w:sz w:val="24"/>
          <w:szCs w:val="24"/>
        </w:rPr>
        <w:t>Wea. Forecasting</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color w:val="000000"/>
          <w:sz w:val="24"/>
          <w:szCs w:val="24"/>
        </w:rPr>
        <w:t>32</w:t>
      </w:r>
      <w:r w:rsidRPr="006F21C3">
        <w:rPr>
          <w:rFonts w:ascii="Times New Roman" w:eastAsia="Times New Roman" w:hAnsi="Times New Roman" w:cs="Times New Roman"/>
          <w:color w:val="000000"/>
          <w:sz w:val="24"/>
          <w:szCs w:val="24"/>
        </w:rPr>
        <w:t xml:space="preserve">, 1321-1328,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10.1175/WAF-D-16-0170.1</w:t>
      </w:r>
    </w:p>
    <w:p w14:paraId="7FEE96C3" w14:textId="7990D96D" w:rsidR="00284E76" w:rsidRPr="006F21C3" w:rsidRDefault="00284E76" w:rsidP="00C4168B">
      <w:pPr>
        <w:ind w:left="720" w:hanging="720"/>
        <w:rPr>
          <w:rFonts w:ascii="Times New Roman" w:hAnsi="Times New Roman" w:cs="Times New Roman"/>
          <w:color w:val="000000"/>
          <w:sz w:val="24"/>
          <w:szCs w:val="24"/>
        </w:rPr>
      </w:pPr>
      <w:r w:rsidRPr="006F21C3">
        <w:rPr>
          <w:rFonts w:ascii="Times New Roman" w:hAnsi="Times New Roman" w:cs="Times New Roman"/>
          <w:color w:val="000000"/>
          <w:sz w:val="24"/>
          <w:szCs w:val="24"/>
        </w:rPr>
        <w:t xml:space="preserve">Hoffman, R. R., 2005: Protocols for Cognitive Task Analysis. Florida Institute for Human and Machine Cognition, </w:t>
      </w:r>
      <w:r w:rsidR="00494835" w:rsidRPr="006F21C3">
        <w:rPr>
          <w:rFonts w:ascii="Times New Roman" w:hAnsi="Times New Roman" w:cs="Times New Roman"/>
          <w:color w:val="000000"/>
          <w:sz w:val="24"/>
          <w:szCs w:val="24"/>
        </w:rPr>
        <w:t xml:space="preserve">109pp. [accessible online at </w:t>
      </w:r>
      <w:hyperlink r:id="rId55" w:history="1">
        <w:r w:rsidR="00494835" w:rsidRPr="006F21C3">
          <w:rPr>
            <w:rStyle w:val="Hyperlink"/>
            <w:rFonts w:ascii="Times New Roman" w:hAnsi="Times New Roman" w:cs="Times New Roman"/>
            <w:sz w:val="24"/>
            <w:szCs w:val="24"/>
          </w:rPr>
          <w:t>http://citeseerx.ist.psu.edu/viewdoc/download?doi=10.1.1.1021.7915&amp;rep=rep1&amp;type=pdf</w:t>
        </w:r>
      </w:hyperlink>
      <w:r w:rsidR="00494835" w:rsidRPr="006F21C3">
        <w:rPr>
          <w:rFonts w:ascii="Times New Roman" w:hAnsi="Times New Roman" w:cs="Times New Roman"/>
          <w:sz w:val="24"/>
          <w:szCs w:val="24"/>
        </w:rPr>
        <w:t>]</w:t>
      </w:r>
    </w:p>
    <w:p w14:paraId="395CCE91" w14:textId="35F12A40" w:rsidR="00A32873" w:rsidRPr="006F21C3" w:rsidRDefault="00A32873" w:rsidP="00C4168B">
      <w:pPr>
        <w:ind w:left="720" w:hanging="720"/>
        <w:rPr>
          <w:rFonts w:ascii="Times New Roman" w:hAnsi="Times New Roman" w:cs="Times New Roman"/>
          <w:color w:val="000000"/>
          <w:sz w:val="24"/>
          <w:szCs w:val="24"/>
        </w:rPr>
      </w:pPr>
      <w:r w:rsidRPr="006F21C3">
        <w:rPr>
          <w:rFonts w:ascii="Times New Roman" w:hAnsi="Times New Roman" w:cs="Times New Roman"/>
          <w:color w:val="000000"/>
          <w:sz w:val="24"/>
          <w:szCs w:val="24"/>
        </w:rPr>
        <w:t>Imy, D. and R. Edwards, 2013: SPC severe weather outlooks</w:t>
      </w:r>
      <w:r w:rsidR="00606062" w:rsidRPr="006F21C3">
        <w:rPr>
          <w:rFonts w:ascii="Times New Roman" w:hAnsi="Times New Roman" w:cs="Times New Roman"/>
          <w:color w:val="000000"/>
          <w:sz w:val="24"/>
          <w:szCs w:val="24"/>
        </w:rPr>
        <w:t xml:space="preserve">. Storm Prediction Center, accessed Feb 28 2020, </w:t>
      </w:r>
      <w:hyperlink r:id="rId56" w:history="1">
        <w:r w:rsidR="00606062" w:rsidRPr="006F21C3">
          <w:rPr>
            <w:rStyle w:val="Hyperlink"/>
            <w:rFonts w:ascii="Times New Roman" w:hAnsi="Times New Roman" w:cs="Times New Roman"/>
            <w:sz w:val="24"/>
            <w:szCs w:val="24"/>
          </w:rPr>
          <w:t>https://www.spc.noaa.gov/misc/SPC_3-tier_probotlk_info.html</w:t>
        </w:r>
      </w:hyperlink>
    </w:p>
    <w:p w14:paraId="165309ED" w14:textId="1E3181AB" w:rsidR="006823FF" w:rsidRPr="006F21C3" w:rsidRDefault="00C4168B" w:rsidP="006823FF">
      <w:pPr>
        <w:ind w:left="720" w:hanging="720"/>
        <w:rPr>
          <w:rFonts w:ascii="Times New Roman" w:hAnsi="Times New Roman" w:cs="Times New Roman"/>
          <w:sz w:val="24"/>
          <w:szCs w:val="24"/>
        </w:rPr>
      </w:pPr>
      <w:r w:rsidRPr="006F21C3">
        <w:rPr>
          <w:rFonts w:ascii="Times New Roman" w:hAnsi="Times New Roman" w:cs="Times New Roman"/>
          <w:color w:val="000000"/>
          <w:sz w:val="24"/>
          <w:szCs w:val="24"/>
        </w:rPr>
        <w:t>Jauernic, S.T. and M.</w:t>
      </w:r>
      <w:r w:rsidR="006E2D4A">
        <w:rPr>
          <w:rFonts w:ascii="Times New Roman" w:hAnsi="Times New Roman" w:cs="Times New Roman"/>
          <w:color w:val="000000"/>
          <w:sz w:val="24"/>
          <w:szCs w:val="24"/>
        </w:rPr>
        <w:t xml:space="preserve"> </w:t>
      </w:r>
      <w:r w:rsidRPr="006F21C3">
        <w:rPr>
          <w:rFonts w:ascii="Times New Roman" w:hAnsi="Times New Roman" w:cs="Times New Roman"/>
          <w:color w:val="000000"/>
          <w:sz w:val="24"/>
          <w:szCs w:val="24"/>
        </w:rPr>
        <w:t>S. Van Den Broeke, 201</w:t>
      </w:r>
      <w:r w:rsidR="00AD0999">
        <w:rPr>
          <w:rFonts w:ascii="Times New Roman" w:hAnsi="Times New Roman" w:cs="Times New Roman"/>
          <w:color w:val="000000"/>
          <w:sz w:val="24"/>
          <w:szCs w:val="24"/>
        </w:rPr>
        <w:t>7</w:t>
      </w:r>
      <w:r w:rsidRPr="006F21C3">
        <w:rPr>
          <w:rFonts w:ascii="Times New Roman" w:hAnsi="Times New Roman" w:cs="Times New Roman"/>
          <w:color w:val="000000"/>
          <w:sz w:val="24"/>
          <w:szCs w:val="24"/>
        </w:rPr>
        <w:t xml:space="preserve">: Perceptions of tornadoes, tornado risk, and tornado safety actions and their effects on warning response among Nebraska undergraduates. </w:t>
      </w:r>
      <w:r w:rsidRPr="006F21C3">
        <w:rPr>
          <w:rFonts w:ascii="Times New Roman" w:hAnsi="Times New Roman" w:cs="Times New Roman"/>
          <w:i/>
          <w:iCs/>
          <w:color w:val="000000"/>
          <w:sz w:val="24"/>
          <w:szCs w:val="24"/>
        </w:rPr>
        <w:t>Nat. Hazards</w:t>
      </w:r>
      <w:r w:rsidRPr="006F21C3">
        <w:rPr>
          <w:rFonts w:ascii="Times New Roman" w:hAnsi="Times New Roman" w:cs="Times New Roman"/>
          <w:color w:val="000000"/>
          <w:sz w:val="24"/>
          <w:szCs w:val="24"/>
        </w:rPr>
        <w:t xml:space="preserve">, </w:t>
      </w:r>
      <w:r w:rsidRPr="006F21C3">
        <w:rPr>
          <w:rFonts w:ascii="Times New Roman" w:hAnsi="Times New Roman" w:cs="Times New Roman"/>
          <w:b/>
          <w:bCs/>
          <w:color w:val="000000"/>
          <w:sz w:val="24"/>
          <w:szCs w:val="24"/>
        </w:rPr>
        <w:t>80</w:t>
      </w:r>
      <w:r w:rsidRPr="006F21C3">
        <w:rPr>
          <w:rFonts w:ascii="Times New Roman" w:hAnsi="Times New Roman" w:cs="Times New Roman"/>
          <w:color w:val="000000"/>
          <w:sz w:val="24"/>
          <w:szCs w:val="24"/>
        </w:rPr>
        <w:t xml:space="preserve">, 329-350, </w:t>
      </w:r>
      <w:r w:rsidR="00A03CBA">
        <w:rPr>
          <w:rFonts w:ascii="Times New Roman" w:hAnsi="Times New Roman" w:cs="Times New Roman"/>
          <w:color w:val="000000"/>
          <w:sz w:val="24"/>
          <w:szCs w:val="24"/>
        </w:rPr>
        <w:t>DOI:</w:t>
      </w:r>
      <w:r w:rsidRPr="006F21C3">
        <w:rPr>
          <w:rFonts w:ascii="Times New Roman" w:hAnsi="Times New Roman" w:cs="Times New Roman"/>
          <w:color w:val="000000"/>
          <w:sz w:val="24"/>
          <w:szCs w:val="24"/>
        </w:rPr>
        <w:t xml:space="preserve"> </w:t>
      </w:r>
      <w:hyperlink r:id="rId57" w:history="1">
        <w:r w:rsidRPr="006F21C3">
          <w:rPr>
            <w:rStyle w:val="Hyperlink"/>
            <w:rFonts w:ascii="Times New Roman" w:hAnsi="Times New Roman" w:cs="Times New Roman"/>
            <w:sz w:val="24"/>
            <w:szCs w:val="24"/>
          </w:rPr>
          <w:t>https://doi.org/10.1175/WCAS-D-16-0031.1</w:t>
        </w:r>
      </w:hyperlink>
    </w:p>
    <w:p w14:paraId="77D84248" w14:textId="2C462667" w:rsidR="00F1245E" w:rsidRPr="006F21C3" w:rsidRDefault="00F1245E" w:rsidP="006823FF">
      <w:pPr>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Jenkins-Smith, H., J. Ripberger, G. Copeland, M. Nowlin, T. Hughes, A. Fister, W. Wehde, and J. Davis, 2017: </w:t>
      </w:r>
      <w:r w:rsidRPr="006F21C3">
        <w:rPr>
          <w:rFonts w:ascii="Times New Roman" w:eastAsia="Times New Roman" w:hAnsi="Times New Roman" w:cs="Times New Roman"/>
          <w:i/>
          <w:iCs/>
          <w:color w:val="000000"/>
          <w:sz w:val="24"/>
          <w:szCs w:val="24"/>
        </w:rPr>
        <w:t>Quantitative research methods for political science, public policy, and public administration: 4</w:t>
      </w:r>
      <w:r w:rsidRPr="006F21C3">
        <w:rPr>
          <w:rFonts w:ascii="Times New Roman" w:eastAsia="Times New Roman" w:hAnsi="Times New Roman" w:cs="Times New Roman"/>
          <w:i/>
          <w:iCs/>
          <w:color w:val="000000"/>
          <w:sz w:val="24"/>
          <w:szCs w:val="24"/>
          <w:vertAlign w:val="superscript"/>
        </w:rPr>
        <w:t>th</w:t>
      </w:r>
      <w:r w:rsidRPr="006F21C3">
        <w:rPr>
          <w:rFonts w:ascii="Times New Roman" w:eastAsia="Times New Roman" w:hAnsi="Times New Roman" w:cs="Times New Roman"/>
          <w:i/>
          <w:iCs/>
          <w:color w:val="000000"/>
          <w:sz w:val="24"/>
          <w:szCs w:val="24"/>
        </w:rPr>
        <w:t xml:space="preserve"> edition with applications in R</w:t>
      </w:r>
      <w:r w:rsidRPr="006F21C3">
        <w:rPr>
          <w:rFonts w:ascii="Times New Roman" w:eastAsia="Times New Roman" w:hAnsi="Times New Roman" w:cs="Times New Roman"/>
          <w:color w:val="000000"/>
          <w:sz w:val="24"/>
          <w:szCs w:val="24"/>
        </w:rPr>
        <w:t xml:space="preserve">. 177pp. </w:t>
      </w:r>
      <w:r w:rsidRPr="006F21C3">
        <w:rPr>
          <w:rFonts w:ascii="Times New Roman" w:hAnsi="Times New Roman" w:cs="Times New Roman"/>
          <w:color w:val="000000"/>
          <w:sz w:val="24"/>
          <w:szCs w:val="24"/>
        </w:rPr>
        <w:t xml:space="preserve">[accessible online at </w:t>
      </w:r>
      <w:hyperlink r:id="rId58" w:history="1">
        <w:r w:rsidRPr="006F21C3">
          <w:rPr>
            <w:rStyle w:val="Hyperlink"/>
            <w:rFonts w:ascii="Times New Roman" w:hAnsi="Times New Roman" w:cs="Times New Roman"/>
            <w:sz w:val="24"/>
            <w:szCs w:val="24"/>
          </w:rPr>
          <w:t>https://bookdown.org/ripberjt/qrmbook/</w:t>
        </w:r>
      </w:hyperlink>
      <w:r w:rsidRPr="006F21C3">
        <w:rPr>
          <w:rFonts w:ascii="Times New Roman" w:hAnsi="Times New Roman" w:cs="Times New Roman"/>
          <w:sz w:val="24"/>
          <w:szCs w:val="24"/>
        </w:rPr>
        <w:t>]</w:t>
      </w:r>
      <w:r w:rsidRPr="006F21C3">
        <w:rPr>
          <w:rFonts w:ascii="Times New Roman" w:eastAsia="Times New Roman" w:hAnsi="Times New Roman" w:cs="Times New Roman"/>
          <w:color w:val="000000"/>
          <w:sz w:val="24"/>
          <w:szCs w:val="24"/>
        </w:rPr>
        <w:t xml:space="preserve"> </w:t>
      </w:r>
    </w:p>
    <w:p w14:paraId="7591F48E" w14:textId="4BEE992D" w:rsidR="00E0751A" w:rsidRPr="006F21C3" w:rsidRDefault="00E0751A" w:rsidP="006823FF">
      <w:pPr>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Keul, A. G. and A. M. Holzer, 2013: The relevance and legibility of radio/TV weather reports to the Austrian public. </w:t>
      </w:r>
      <w:r w:rsidRPr="006F21C3">
        <w:rPr>
          <w:rFonts w:ascii="Times New Roman" w:eastAsia="Times New Roman" w:hAnsi="Times New Roman" w:cs="Times New Roman"/>
          <w:i/>
          <w:iCs/>
          <w:color w:val="000000"/>
          <w:sz w:val="24"/>
          <w:szCs w:val="24"/>
        </w:rPr>
        <w:t>Atmos. Res.</w:t>
      </w:r>
      <w:r w:rsidRPr="006F21C3">
        <w:rPr>
          <w:rFonts w:ascii="Times New Roman" w:eastAsia="Times New Roman" w:hAnsi="Times New Roman" w:cs="Times New Roman"/>
          <w:color w:val="000000"/>
          <w:sz w:val="24"/>
          <w:szCs w:val="24"/>
        </w:rPr>
        <w:t>,</w:t>
      </w:r>
      <w:r w:rsidRPr="006F21C3">
        <w:rPr>
          <w:rFonts w:ascii="Times New Roman" w:eastAsia="Times New Roman" w:hAnsi="Times New Roman" w:cs="Times New Roman"/>
          <w:b/>
          <w:bCs/>
          <w:color w:val="000000"/>
          <w:sz w:val="24"/>
          <w:szCs w:val="24"/>
        </w:rPr>
        <w:t xml:space="preserve"> 122</w:t>
      </w:r>
      <w:r w:rsidRPr="006F21C3">
        <w:rPr>
          <w:rFonts w:ascii="Times New Roman" w:eastAsia="Times New Roman" w:hAnsi="Times New Roman" w:cs="Times New Roman"/>
          <w:color w:val="000000"/>
          <w:sz w:val="24"/>
          <w:szCs w:val="24"/>
        </w:rPr>
        <w:t>, 32-42.</w:t>
      </w:r>
      <w:r w:rsidRPr="006F21C3">
        <w:rPr>
          <w:rFonts w:ascii="Times New Roman" w:eastAsia="Times New Roman" w:hAnsi="Times New Roman" w:cs="Times New Roman"/>
          <w:color w:val="0070C0"/>
          <w:sz w:val="24"/>
          <w:szCs w:val="24"/>
          <w:u w:val="single"/>
        </w:rPr>
        <w:t xml:space="preserve"> </w:t>
      </w:r>
      <w:hyperlink r:id="rId59" w:history="1">
        <w:r w:rsidR="00A03CBA" w:rsidRPr="00850C29">
          <w:rPr>
            <w:rStyle w:val="Hyperlink"/>
            <w:rFonts w:ascii="Times New Roman" w:hAnsi="Times New Roman" w:cs="Times New Roman"/>
            <w:sz w:val="24"/>
            <w:szCs w:val="24"/>
          </w:rPr>
          <w:t>http://dx.doi.org/10.1016/j.atmosres.2012.10.023</w:t>
        </w:r>
      </w:hyperlink>
      <w:r w:rsidR="00A03CBA">
        <w:rPr>
          <w:rFonts w:ascii="Times New Roman" w:hAnsi="Times New Roman" w:cs="Times New Roman"/>
          <w:color w:val="0070C0"/>
          <w:sz w:val="24"/>
          <w:szCs w:val="24"/>
          <w:u w:val="single"/>
        </w:rPr>
        <w:t xml:space="preserve"> </w:t>
      </w:r>
    </w:p>
    <w:p w14:paraId="2D06AD07" w14:textId="2CD44057" w:rsidR="005C4F5F" w:rsidRPr="006F21C3" w:rsidRDefault="005C4F5F" w:rsidP="006823FF">
      <w:pPr>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Kirschenbaum, S. S., 2003: Comparative cognitive task analysis: The cognition of weather forecasting</w:t>
      </w:r>
      <w:r w:rsidR="003528B6" w:rsidRPr="006F21C3">
        <w:rPr>
          <w:rFonts w:ascii="Times New Roman" w:eastAsia="Times New Roman" w:hAnsi="Times New Roman" w:cs="Times New Roman"/>
          <w:color w:val="000000"/>
          <w:sz w:val="24"/>
          <w:szCs w:val="24"/>
        </w:rPr>
        <w:t xml:space="preserve">. Proceedings, </w:t>
      </w:r>
      <w:r w:rsidR="003528B6" w:rsidRPr="006F21C3">
        <w:rPr>
          <w:rFonts w:ascii="Times New Roman" w:eastAsia="Times New Roman" w:hAnsi="Times New Roman" w:cs="Times New Roman"/>
          <w:i/>
          <w:iCs/>
          <w:color w:val="000000"/>
          <w:sz w:val="24"/>
          <w:szCs w:val="24"/>
        </w:rPr>
        <w:t>Human Factors and Ergonomics Society 47</w:t>
      </w:r>
      <w:r w:rsidR="003528B6" w:rsidRPr="006F21C3">
        <w:rPr>
          <w:rFonts w:ascii="Times New Roman" w:eastAsia="Times New Roman" w:hAnsi="Times New Roman" w:cs="Times New Roman"/>
          <w:i/>
          <w:iCs/>
          <w:color w:val="000000"/>
          <w:sz w:val="24"/>
          <w:szCs w:val="24"/>
          <w:vertAlign w:val="superscript"/>
        </w:rPr>
        <w:t>th</w:t>
      </w:r>
      <w:r w:rsidR="003528B6" w:rsidRPr="006F21C3">
        <w:rPr>
          <w:rFonts w:ascii="Times New Roman" w:eastAsia="Times New Roman" w:hAnsi="Times New Roman" w:cs="Times New Roman"/>
          <w:i/>
          <w:iCs/>
          <w:color w:val="000000"/>
          <w:sz w:val="24"/>
          <w:szCs w:val="24"/>
        </w:rPr>
        <w:t xml:space="preserve"> Annual Meeting</w:t>
      </w:r>
      <w:r w:rsidR="00284E76" w:rsidRPr="006F21C3">
        <w:rPr>
          <w:rFonts w:ascii="Times New Roman" w:eastAsia="Times New Roman" w:hAnsi="Times New Roman" w:cs="Times New Roman"/>
          <w:i/>
          <w:iCs/>
          <w:color w:val="000000"/>
          <w:sz w:val="24"/>
          <w:szCs w:val="24"/>
        </w:rPr>
        <w:t>,</w:t>
      </w:r>
      <w:r w:rsidR="00284E76" w:rsidRPr="006F21C3">
        <w:rPr>
          <w:rFonts w:ascii="Times New Roman" w:eastAsia="Times New Roman" w:hAnsi="Times New Roman" w:cs="Times New Roman"/>
          <w:color w:val="000000"/>
          <w:sz w:val="24"/>
          <w:szCs w:val="24"/>
        </w:rPr>
        <w:t xml:space="preserve"> </w:t>
      </w:r>
      <w:r w:rsidR="00284E76" w:rsidRPr="006F21C3">
        <w:rPr>
          <w:rFonts w:ascii="Times New Roman" w:eastAsia="Times New Roman" w:hAnsi="Times New Roman" w:cs="Times New Roman"/>
          <w:b/>
          <w:bCs/>
          <w:color w:val="000000"/>
          <w:sz w:val="24"/>
          <w:szCs w:val="24"/>
        </w:rPr>
        <w:t>47</w:t>
      </w:r>
      <w:r w:rsidR="00284E76" w:rsidRPr="006F21C3">
        <w:rPr>
          <w:rFonts w:ascii="Times New Roman" w:eastAsia="Times New Roman" w:hAnsi="Times New Roman" w:cs="Times New Roman"/>
          <w:color w:val="000000"/>
          <w:sz w:val="24"/>
          <w:szCs w:val="24"/>
        </w:rPr>
        <w:t xml:space="preserve">, 473-477, </w:t>
      </w:r>
      <w:hyperlink r:id="rId60" w:history="1">
        <w:r w:rsidR="00284E76" w:rsidRPr="006F21C3">
          <w:rPr>
            <w:rStyle w:val="Hyperlink"/>
            <w:rFonts w:ascii="Times New Roman" w:eastAsia="Times New Roman" w:hAnsi="Times New Roman" w:cs="Times New Roman"/>
            <w:sz w:val="24"/>
            <w:szCs w:val="24"/>
          </w:rPr>
          <w:t>https://doi.org/10.1177%2F154193120304700347</w:t>
        </w:r>
      </w:hyperlink>
      <w:r w:rsidR="00284E76" w:rsidRPr="006F21C3">
        <w:rPr>
          <w:rFonts w:ascii="Times New Roman" w:eastAsia="Times New Roman" w:hAnsi="Times New Roman" w:cs="Times New Roman"/>
          <w:color w:val="000000"/>
          <w:sz w:val="24"/>
          <w:szCs w:val="24"/>
        </w:rPr>
        <w:t xml:space="preserve"> </w:t>
      </w:r>
    </w:p>
    <w:p w14:paraId="2D3884A9" w14:textId="376A543C" w:rsidR="00797FD1" w:rsidRPr="006F21C3" w:rsidRDefault="00797FD1" w:rsidP="006823FF">
      <w:pPr>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Kr</w:t>
      </w:r>
      <w:r w:rsidR="006268DF">
        <w:rPr>
          <w:rFonts w:ascii="Times New Roman" w:eastAsia="Times New Roman" w:hAnsi="Times New Roman" w:cs="Times New Roman"/>
          <w:color w:val="000000"/>
          <w:sz w:val="24"/>
          <w:szCs w:val="24"/>
        </w:rPr>
        <w:t>ue</w:t>
      </w:r>
      <w:r w:rsidRPr="006F21C3">
        <w:rPr>
          <w:rFonts w:ascii="Times New Roman" w:eastAsia="Times New Roman" w:hAnsi="Times New Roman" w:cs="Times New Roman"/>
          <w:color w:val="000000"/>
          <w:sz w:val="24"/>
          <w:szCs w:val="24"/>
        </w:rPr>
        <w:t xml:space="preserve">ger, R. A., 2002: Designing and conducting focus group interviews. Accessed 9 April 2020, </w:t>
      </w:r>
      <w:hyperlink r:id="rId61" w:history="1">
        <w:r w:rsidRPr="006F21C3">
          <w:rPr>
            <w:rStyle w:val="Hyperlink"/>
            <w:rFonts w:ascii="Times New Roman" w:hAnsi="Times New Roman" w:cs="Times New Roman"/>
            <w:sz w:val="24"/>
            <w:szCs w:val="24"/>
          </w:rPr>
          <w:t>https://www.eiu.edu/ihec/Krueger-FocusGroupInterviews.pdf</w:t>
        </w:r>
      </w:hyperlink>
    </w:p>
    <w:p w14:paraId="6DC6A301" w14:textId="290B2FE1" w:rsidR="006823FF" w:rsidRPr="006F21C3" w:rsidRDefault="006823FF" w:rsidP="006823FF">
      <w:pPr>
        <w:ind w:left="720" w:hanging="720"/>
        <w:rPr>
          <w:rFonts w:ascii="Times New Roman" w:hAnsi="Times New Roman" w:cs="Times New Roman"/>
          <w:sz w:val="24"/>
          <w:szCs w:val="24"/>
        </w:rPr>
      </w:pPr>
      <w:r w:rsidRPr="006F21C3">
        <w:rPr>
          <w:rFonts w:ascii="Times New Roman" w:eastAsia="Times New Roman" w:hAnsi="Times New Roman" w:cs="Times New Roman"/>
          <w:color w:val="000000"/>
          <w:sz w:val="24"/>
          <w:szCs w:val="24"/>
        </w:rPr>
        <w:t xml:space="preserve">Lazo, J. K. and L. G. Chestnut, 2002: Economic value of current and improved weather forecasts in the U.S. household sector. Report to the NOAA office of Policy and Planning, U.S. National Oceanic and Atmospheric Administration. </w:t>
      </w:r>
    </w:p>
    <w:p w14:paraId="7C35AE71" w14:textId="64EFCF79" w:rsidR="006823FF" w:rsidRPr="006F21C3" w:rsidRDefault="00C4168B" w:rsidP="006823FF">
      <w:pPr>
        <w:spacing w:line="240" w:lineRule="auto"/>
        <w:ind w:left="720" w:hanging="720"/>
        <w:rPr>
          <w:rFonts w:ascii="Times New Roman" w:hAnsi="Times New Roman" w:cs="Times New Roman"/>
          <w:sz w:val="24"/>
          <w:szCs w:val="24"/>
        </w:rPr>
      </w:pPr>
      <w:r w:rsidRPr="006F21C3">
        <w:rPr>
          <w:rFonts w:ascii="Times New Roman" w:eastAsia="Times New Roman" w:hAnsi="Times New Roman" w:cs="Times New Roman"/>
          <w:color w:val="000000"/>
          <w:sz w:val="24"/>
          <w:szCs w:val="24"/>
        </w:rPr>
        <w:t xml:space="preserve">Lazo, J. K., R. E. Morss, and J. L. Demuth, 2009: 300 billion served: Sources, perceptions, uses, and values of weather forecasts. </w:t>
      </w:r>
      <w:r w:rsidRPr="006F21C3">
        <w:rPr>
          <w:rFonts w:ascii="Times New Roman" w:eastAsia="Times New Roman" w:hAnsi="Times New Roman" w:cs="Times New Roman"/>
          <w:i/>
          <w:color w:val="000000"/>
          <w:sz w:val="24"/>
          <w:szCs w:val="24"/>
        </w:rPr>
        <w:t>Bull. Amer. Meteor. Soc.,</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color w:val="000000"/>
          <w:sz w:val="24"/>
          <w:szCs w:val="24"/>
        </w:rPr>
        <w:t>90(6)</w:t>
      </w:r>
      <w:r w:rsidRPr="006F21C3">
        <w:rPr>
          <w:rFonts w:ascii="Times New Roman" w:eastAsia="Times New Roman" w:hAnsi="Times New Roman" w:cs="Times New Roman"/>
          <w:color w:val="000000"/>
          <w:sz w:val="24"/>
          <w:szCs w:val="24"/>
        </w:rPr>
        <w:t>, 785-798</w:t>
      </w:r>
      <w:r w:rsidRPr="006F21C3">
        <w:rPr>
          <w:rFonts w:ascii="Times New Roman" w:eastAsia="Times New Roman" w:hAnsi="Times New Roman" w:cs="Times New Roman"/>
          <w:i/>
          <w:color w:val="000000"/>
          <w:sz w:val="24"/>
          <w:szCs w:val="24"/>
        </w:rPr>
        <w:t xml:space="preserve">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10.1175/2008BAMS2604.1</w:t>
      </w:r>
    </w:p>
    <w:p w14:paraId="75DE31D4" w14:textId="2916C436" w:rsidR="00766066" w:rsidRPr="006F21C3" w:rsidRDefault="00766066" w:rsidP="00C4168B">
      <w:pPr>
        <w:spacing w:line="240" w:lineRule="auto"/>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Leiserowitz, A. A., E. W. Maibach, C. Roser-Renouf, G. Feinberg, and P. Howe, 2012: Climate change in the American mind: American’s global warming beliefs and attitudes in September 2012. Yale Project on Climate Change Communication Rep.m 31 pp. [Available online at </w:t>
      </w:r>
      <w:hyperlink r:id="rId62" w:history="1">
        <w:r w:rsidRPr="006F21C3">
          <w:rPr>
            <w:rStyle w:val="Hyperlink"/>
            <w:rFonts w:ascii="Times New Roman" w:hAnsi="Times New Roman" w:cs="Times New Roman"/>
            <w:sz w:val="24"/>
            <w:szCs w:val="24"/>
          </w:rPr>
          <w:t>https://environment.yale.edu/climate-communication-OFF/files/Climate-Beliefs-September-2012.pdf</w:t>
        </w:r>
      </w:hyperlink>
      <w:r w:rsidRPr="006F21C3">
        <w:rPr>
          <w:rFonts w:ascii="Times New Roman" w:hAnsi="Times New Roman" w:cs="Times New Roman"/>
          <w:sz w:val="24"/>
          <w:szCs w:val="24"/>
        </w:rPr>
        <w:t>]</w:t>
      </w:r>
    </w:p>
    <w:p w14:paraId="6FCDD42B" w14:textId="724901FD" w:rsidR="00C4168B" w:rsidRPr="006F21C3" w:rsidRDefault="00C4168B" w:rsidP="00C4168B">
      <w:pPr>
        <w:spacing w:line="240" w:lineRule="auto"/>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Lindell, M. K., and R. W. Perry, 2012: The protective action decision model: Theoretical</w:t>
      </w:r>
      <w:r w:rsidRPr="006F21C3">
        <w:rPr>
          <w:rFonts w:ascii="Times New Roman" w:eastAsia="Times New Roman" w:hAnsi="Times New Roman" w:cs="Times New Roman"/>
          <w:sz w:val="24"/>
          <w:szCs w:val="24"/>
        </w:rPr>
        <w:t xml:space="preserve"> </w:t>
      </w:r>
      <w:r w:rsidRPr="006F21C3">
        <w:rPr>
          <w:rFonts w:ascii="Times New Roman" w:eastAsia="Times New Roman" w:hAnsi="Times New Roman" w:cs="Times New Roman"/>
          <w:color w:val="000000"/>
          <w:sz w:val="24"/>
          <w:szCs w:val="24"/>
        </w:rPr>
        <w:t xml:space="preserve">modifications and additional evidence. </w:t>
      </w:r>
      <w:r w:rsidRPr="006F21C3">
        <w:rPr>
          <w:rFonts w:ascii="Times New Roman" w:eastAsia="Times New Roman" w:hAnsi="Times New Roman" w:cs="Times New Roman"/>
          <w:i/>
          <w:iCs/>
          <w:color w:val="000000"/>
          <w:sz w:val="24"/>
          <w:szCs w:val="24"/>
        </w:rPr>
        <w:t>Risk Anal.</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bCs/>
          <w:color w:val="000000"/>
          <w:sz w:val="24"/>
          <w:szCs w:val="24"/>
        </w:rPr>
        <w:t>32</w:t>
      </w:r>
      <w:r w:rsidRPr="006F21C3">
        <w:rPr>
          <w:rFonts w:ascii="Times New Roman" w:eastAsia="Times New Roman" w:hAnsi="Times New Roman" w:cs="Times New Roman"/>
          <w:color w:val="000000"/>
          <w:sz w:val="24"/>
          <w:szCs w:val="24"/>
        </w:rPr>
        <w:t xml:space="preserve">, 616–632, </w:t>
      </w:r>
      <w:hyperlink r:id="rId63" w:history="1">
        <w:r w:rsidRPr="006F21C3">
          <w:rPr>
            <w:rFonts w:ascii="Times New Roman" w:eastAsia="Times New Roman" w:hAnsi="Times New Roman" w:cs="Times New Roman"/>
            <w:color w:val="1155CC"/>
            <w:sz w:val="24"/>
            <w:szCs w:val="24"/>
            <w:u w:val="single"/>
          </w:rPr>
          <w:t>https://doi.org/10.1111/j.1539-6924.2011.01647.x</w:t>
        </w:r>
      </w:hyperlink>
      <w:r w:rsidRPr="006F21C3">
        <w:rPr>
          <w:rFonts w:ascii="Times New Roman" w:eastAsia="Times New Roman" w:hAnsi="Times New Roman" w:cs="Times New Roman"/>
          <w:color w:val="000000"/>
          <w:sz w:val="24"/>
          <w:szCs w:val="24"/>
        </w:rPr>
        <w:t>.</w:t>
      </w:r>
    </w:p>
    <w:p w14:paraId="7F0C0DC8" w14:textId="0DFCBC68" w:rsidR="000930C6" w:rsidRPr="006F21C3" w:rsidRDefault="000930C6" w:rsidP="00136D2D">
      <w:pPr>
        <w:ind w:left="720" w:hanging="720"/>
        <w:rPr>
          <w:rFonts w:ascii="Times New Roman" w:hAnsi="Times New Roman" w:cs="Times New Roman"/>
          <w:color w:val="000000"/>
          <w:sz w:val="24"/>
          <w:szCs w:val="24"/>
        </w:rPr>
      </w:pPr>
      <w:r w:rsidRPr="006F21C3">
        <w:rPr>
          <w:rFonts w:ascii="Times New Roman" w:hAnsi="Times New Roman" w:cs="Times New Roman"/>
          <w:color w:val="000000"/>
          <w:sz w:val="24"/>
          <w:szCs w:val="24"/>
        </w:rPr>
        <w:t xml:space="preserve">Lipkus, I. M. and J. G. Hollands, 1999: The visual communication of risk. </w:t>
      </w:r>
      <w:r w:rsidRPr="006F21C3">
        <w:rPr>
          <w:rFonts w:ascii="Times New Roman" w:hAnsi="Times New Roman" w:cs="Times New Roman"/>
          <w:i/>
          <w:iCs/>
          <w:color w:val="000000"/>
          <w:sz w:val="24"/>
          <w:szCs w:val="24"/>
        </w:rPr>
        <w:t>J. Natl. Cancer Inst.</w:t>
      </w:r>
      <w:r w:rsidR="00E53E28" w:rsidRPr="006F21C3">
        <w:rPr>
          <w:rFonts w:ascii="Times New Roman" w:hAnsi="Times New Roman" w:cs="Times New Roman"/>
          <w:i/>
          <w:iCs/>
          <w:color w:val="000000"/>
          <w:sz w:val="24"/>
          <w:szCs w:val="24"/>
        </w:rPr>
        <w:t xml:space="preserve">, </w:t>
      </w:r>
      <w:r w:rsidR="00E53E28" w:rsidRPr="006F21C3">
        <w:rPr>
          <w:rFonts w:ascii="Times New Roman" w:hAnsi="Times New Roman" w:cs="Times New Roman"/>
          <w:b/>
          <w:bCs/>
          <w:color w:val="000000"/>
          <w:sz w:val="24"/>
          <w:szCs w:val="24"/>
        </w:rPr>
        <w:t>25</w:t>
      </w:r>
      <w:r w:rsidR="00E53E28" w:rsidRPr="006F21C3">
        <w:rPr>
          <w:rFonts w:ascii="Times New Roman" w:hAnsi="Times New Roman" w:cs="Times New Roman"/>
          <w:color w:val="000000"/>
          <w:sz w:val="24"/>
          <w:szCs w:val="24"/>
        </w:rPr>
        <w:t>, 149-163</w:t>
      </w:r>
    </w:p>
    <w:p w14:paraId="253080EB" w14:textId="6CFCA903" w:rsidR="00C44622" w:rsidRPr="006F21C3" w:rsidRDefault="00C44622" w:rsidP="00136D2D">
      <w:pPr>
        <w:ind w:left="720" w:hanging="720"/>
        <w:rPr>
          <w:rFonts w:ascii="Times New Roman" w:eastAsia="Times New Roman" w:hAnsi="Times New Roman" w:cs="Times New Roman"/>
          <w:color w:val="000000"/>
          <w:sz w:val="24"/>
          <w:szCs w:val="24"/>
        </w:rPr>
      </w:pPr>
      <w:r w:rsidRPr="006F21C3">
        <w:rPr>
          <w:rFonts w:ascii="Times New Roman" w:hAnsi="Times New Roman" w:cs="Times New Roman"/>
          <w:color w:val="000000"/>
          <w:sz w:val="24"/>
          <w:szCs w:val="24"/>
        </w:rPr>
        <w:t xml:space="preserve">Mason, J. B. and J. C. Senkbeil, 2015: A tornado watch scale to improve public response. Wea. Climate Soc., 7, 146–158, </w:t>
      </w:r>
      <w:hyperlink r:id="rId64" w:history="1">
        <w:r w:rsidRPr="006F21C3">
          <w:rPr>
            <w:rStyle w:val="Hyperlink"/>
            <w:rFonts w:ascii="Times New Roman" w:hAnsi="Times New Roman" w:cs="Times New Roman"/>
            <w:sz w:val="24"/>
            <w:szCs w:val="24"/>
          </w:rPr>
          <w:t>https://doi.org/10.1175/WCAS-D-14-00035.1</w:t>
        </w:r>
      </w:hyperlink>
      <w:r w:rsidRPr="006F21C3">
        <w:rPr>
          <w:rFonts w:ascii="Times New Roman" w:hAnsi="Times New Roman" w:cs="Times New Roman"/>
          <w:color w:val="000000"/>
          <w:sz w:val="24"/>
          <w:szCs w:val="24"/>
        </w:rPr>
        <w:t>.</w:t>
      </w:r>
    </w:p>
    <w:p w14:paraId="0428B6DB" w14:textId="06AAD275" w:rsidR="00F57BE4" w:rsidRPr="006F21C3" w:rsidRDefault="00F57BE4" w:rsidP="00136D2D">
      <w:pPr>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Maddox, R. A.</w:t>
      </w:r>
      <w:r w:rsidR="00EB7F12" w:rsidRPr="006F21C3">
        <w:rPr>
          <w:rFonts w:ascii="Times New Roman" w:eastAsia="Times New Roman" w:hAnsi="Times New Roman" w:cs="Times New Roman"/>
          <w:color w:val="000000"/>
          <w:sz w:val="24"/>
          <w:szCs w:val="24"/>
        </w:rPr>
        <w:t xml:space="preserve"> and C. A. Crisp, 1999: The Tinker AFB Tornadoes of March 1948. </w:t>
      </w:r>
      <w:r w:rsidR="00EB7F12" w:rsidRPr="006F21C3">
        <w:rPr>
          <w:rFonts w:ascii="Times New Roman" w:eastAsia="Times New Roman" w:hAnsi="Times New Roman" w:cs="Times New Roman"/>
          <w:i/>
          <w:iCs/>
          <w:color w:val="000000"/>
          <w:sz w:val="24"/>
          <w:szCs w:val="24"/>
        </w:rPr>
        <w:t>Wea. Forecasting</w:t>
      </w:r>
      <w:r w:rsidR="00EB7F12" w:rsidRPr="006F21C3">
        <w:rPr>
          <w:rFonts w:ascii="Times New Roman" w:eastAsia="Times New Roman" w:hAnsi="Times New Roman" w:cs="Times New Roman"/>
          <w:color w:val="000000"/>
          <w:sz w:val="24"/>
          <w:szCs w:val="24"/>
        </w:rPr>
        <w:t xml:space="preserve">, </w:t>
      </w:r>
      <w:r w:rsidR="00EB7F12" w:rsidRPr="006F21C3">
        <w:rPr>
          <w:rFonts w:ascii="Times New Roman" w:eastAsia="Times New Roman" w:hAnsi="Times New Roman" w:cs="Times New Roman"/>
          <w:b/>
          <w:bCs/>
          <w:color w:val="000000"/>
          <w:sz w:val="24"/>
          <w:szCs w:val="24"/>
        </w:rPr>
        <w:t>14</w:t>
      </w:r>
      <w:r w:rsidR="00EB7F12" w:rsidRPr="006F21C3">
        <w:rPr>
          <w:rFonts w:ascii="Times New Roman" w:eastAsia="Times New Roman" w:hAnsi="Times New Roman" w:cs="Times New Roman"/>
          <w:color w:val="000000"/>
          <w:sz w:val="24"/>
          <w:szCs w:val="24"/>
        </w:rPr>
        <w:t xml:space="preserve">, 492-499, </w:t>
      </w:r>
      <w:hyperlink r:id="rId65" w:history="1">
        <w:r w:rsidR="00CB29E1" w:rsidRPr="006F21C3">
          <w:rPr>
            <w:rStyle w:val="Hyperlink"/>
            <w:rFonts w:ascii="Times New Roman" w:hAnsi="Times New Roman" w:cs="Times New Roman"/>
            <w:sz w:val="24"/>
            <w:szCs w:val="24"/>
            <w:shd w:val="clear" w:color="auto" w:fill="FFFFFF"/>
          </w:rPr>
          <w:t>https://doi.org/10.1175/1520-0434(1999)014&lt;0492:TTATOM&gt;2.0.CO;2</w:t>
        </w:r>
      </w:hyperlink>
      <w:r w:rsidR="00EB7F12" w:rsidRPr="006F21C3">
        <w:rPr>
          <w:rFonts w:ascii="Times New Roman" w:hAnsi="Times New Roman" w:cs="Times New Roman"/>
          <w:sz w:val="24"/>
          <w:szCs w:val="24"/>
          <w:shd w:val="clear" w:color="auto" w:fill="FFFFFF"/>
        </w:rPr>
        <w:t xml:space="preserve"> </w:t>
      </w:r>
    </w:p>
    <w:p w14:paraId="67EA59A5" w14:textId="3C4A298C" w:rsidR="00B61B8F" w:rsidRPr="006F21C3" w:rsidRDefault="00B61B8F" w:rsidP="00136D2D">
      <w:pPr>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McCarthy, D. and K. P. Tarp, 2020: Covering the Storm: Broadcasting from the NWS Storm Prediction Center and other National centers.  Accessed at </w:t>
      </w:r>
      <w:hyperlink r:id="rId66" w:history="1">
        <w:r w:rsidRPr="006F21C3">
          <w:rPr>
            <w:rStyle w:val="Hyperlink"/>
            <w:rFonts w:ascii="Times New Roman" w:eastAsia="Times New Roman" w:hAnsi="Times New Roman" w:cs="Times New Roman"/>
            <w:sz w:val="24"/>
            <w:szCs w:val="24"/>
          </w:rPr>
          <w:t>https://www.spc.noaa.gov/publications/mccarthy/nwa-spc.pdf</w:t>
        </w:r>
      </w:hyperlink>
      <w:r w:rsidRPr="006F21C3">
        <w:rPr>
          <w:rFonts w:ascii="Times New Roman" w:eastAsia="Times New Roman" w:hAnsi="Times New Roman" w:cs="Times New Roman"/>
          <w:color w:val="000000"/>
          <w:sz w:val="24"/>
          <w:szCs w:val="24"/>
        </w:rPr>
        <w:t xml:space="preserve"> </w:t>
      </w:r>
    </w:p>
    <w:p w14:paraId="2359D39C" w14:textId="2B0F63E0" w:rsidR="00697EC2" w:rsidRPr="006F21C3" w:rsidRDefault="00697EC2" w:rsidP="00136D2D">
      <w:pPr>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Meiners, T. and C. M. Lusuriello, 2015: Millennials in Broadcast Meteorology</w:t>
      </w:r>
      <w:r w:rsidR="00142AA6" w:rsidRPr="006F21C3">
        <w:rPr>
          <w:rFonts w:ascii="Times New Roman" w:eastAsia="Times New Roman" w:hAnsi="Times New Roman" w:cs="Times New Roman"/>
          <w:color w:val="000000"/>
          <w:sz w:val="24"/>
          <w:szCs w:val="24"/>
        </w:rPr>
        <w:t xml:space="preserve">. </w:t>
      </w:r>
      <w:r w:rsidR="00142AA6" w:rsidRPr="006F21C3">
        <w:rPr>
          <w:rFonts w:ascii="Times New Roman" w:eastAsia="Times New Roman" w:hAnsi="Times New Roman" w:cs="Times New Roman"/>
          <w:i/>
          <w:iCs/>
          <w:color w:val="000000"/>
          <w:sz w:val="24"/>
          <w:szCs w:val="24"/>
        </w:rPr>
        <w:t>43</w:t>
      </w:r>
      <w:r w:rsidR="00142AA6" w:rsidRPr="006F21C3">
        <w:rPr>
          <w:rFonts w:ascii="Times New Roman" w:eastAsia="Times New Roman" w:hAnsi="Times New Roman" w:cs="Times New Roman"/>
          <w:i/>
          <w:iCs/>
          <w:color w:val="000000"/>
          <w:sz w:val="24"/>
          <w:szCs w:val="24"/>
          <w:vertAlign w:val="superscript"/>
        </w:rPr>
        <w:t>rd</w:t>
      </w:r>
      <w:r w:rsidR="00142AA6" w:rsidRPr="006F21C3">
        <w:rPr>
          <w:rFonts w:ascii="Times New Roman" w:eastAsia="Times New Roman" w:hAnsi="Times New Roman" w:cs="Times New Roman"/>
          <w:i/>
          <w:iCs/>
          <w:color w:val="000000"/>
          <w:sz w:val="24"/>
          <w:szCs w:val="24"/>
        </w:rPr>
        <w:t xml:space="preserve"> conf. on Broadcast Meteorology</w:t>
      </w:r>
      <w:r w:rsidR="00142AA6" w:rsidRPr="006F21C3">
        <w:rPr>
          <w:rFonts w:ascii="Times New Roman" w:eastAsia="Times New Roman" w:hAnsi="Times New Roman" w:cs="Times New Roman"/>
          <w:color w:val="000000"/>
          <w:sz w:val="24"/>
          <w:szCs w:val="24"/>
        </w:rPr>
        <w:t xml:space="preserve">, Raleigh, NC, Amer. Meteor. Soc., J3.5, </w:t>
      </w:r>
      <w:hyperlink r:id="rId67" w:history="1">
        <w:r w:rsidR="00142AA6" w:rsidRPr="006F21C3">
          <w:rPr>
            <w:rStyle w:val="Hyperlink"/>
            <w:rFonts w:ascii="Times New Roman" w:hAnsi="Times New Roman" w:cs="Times New Roman"/>
            <w:sz w:val="24"/>
            <w:szCs w:val="24"/>
          </w:rPr>
          <w:t>https://ams.confex.com/ams/43BC3WxWarn/webprogram/Paper272685.html</w:t>
        </w:r>
      </w:hyperlink>
    </w:p>
    <w:p w14:paraId="259B91AC" w14:textId="5592A801" w:rsidR="005C4F5F" w:rsidRPr="006F21C3" w:rsidRDefault="005C4F5F" w:rsidP="00136D2D">
      <w:pPr>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Militello, L., W. Wong, S. Kirschenbaum, and E. Patterson, 2011: Systematizing discovery in Cognitive Task Analysis. </w:t>
      </w:r>
      <w:r w:rsidRPr="006F21C3">
        <w:rPr>
          <w:rFonts w:ascii="Times New Roman" w:eastAsia="Times New Roman" w:hAnsi="Times New Roman" w:cs="Times New Roman"/>
          <w:i/>
          <w:iCs/>
          <w:color w:val="000000"/>
          <w:sz w:val="24"/>
          <w:szCs w:val="24"/>
        </w:rPr>
        <w:t>Informed by knowledge: Expert performance in complex situations</w:t>
      </w:r>
      <w:r w:rsidRPr="006F21C3">
        <w:rPr>
          <w:rFonts w:ascii="Times New Roman" w:eastAsia="Times New Roman" w:hAnsi="Times New Roman" w:cs="Times New Roman"/>
          <w:color w:val="000000"/>
          <w:sz w:val="24"/>
          <w:szCs w:val="24"/>
        </w:rPr>
        <w:t>. K. L. Mosier and U. M. Fischer, Ed. Psychology Press, Taylor and Francis Group, 287-303.</w:t>
      </w:r>
    </w:p>
    <w:p w14:paraId="3DF8E9C3" w14:textId="1DC9DC49" w:rsidR="00C4168B" w:rsidRPr="006F21C3" w:rsidRDefault="00C4168B" w:rsidP="00136D2D">
      <w:pPr>
        <w:ind w:left="720" w:hanging="720"/>
        <w:rPr>
          <w:rFonts w:ascii="Times New Roman" w:hAnsi="Times New Roman" w:cs="Times New Roman"/>
          <w:sz w:val="24"/>
          <w:szCs w:val="24"/>
        </w:rPr>
      </w:pPr>
      <w:r w:rsidRPr="006F21C3">
        <w:rPr>
          <w:rFonts w:ascii="Times New Roman" w:eastAsia="Times New Roman" w:hAnsi="Times New Roman" w:cs="Times New Roman"/>
          <w:color w:val="000000"/>
          <w:sz w:val="24"/>
          <w:szCs w:val="24"/>
        </w:rPr>
        <w:t xml:space="preserve">Miran, S. M., C. Ling, L. Rothfusz, 2018: Factors influencing people’s decision-making during three consecutive tornado events. </w:t>
      </w:r>
      <w:r w:rsidRPr="006F21C3">
        <w:rPr>
          <w:rFonts w:ascii="Times New Roman" w:eastAsia="Times New Roman" w:hAnsi="Times New Roman" w:cs="Times New Roman"/>
          <w:i/>
          <w:color w:val="000000"/>
          <w:sz w:val="24"/>
          <w:szCs w:val="24"/>
        </w:rPr>
        <w:t>Int. J. Disaster Risk Reduct.</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color w:val="000000"/>
          <w:sz w:val="24"/>
          <w:szCs w:val="24"/>
        </w:rPr>
        <w:t>28</w:t>
      </w:r>
      <w:r w:rsidRPr="006F21C3">
        <w:rPr>
          <w:rFonts w:ascii="Times New Roman" w:eastAsia="Times New Roman" w:hAnsi="Times New Roman" w:cs="Times New Roman"/>
          <w:color w:val="000000"/>
          <w:sz w:val="24"/>
          <w:szCs w:val="24"/>
        </w:rPr>
        <w:t xml:space="preserve">, 150-157, </w:t>
      </w:r>
      <w:r w:rsidR="00A03CBA">
        <w:rPr>
          <w:rFonts w:ascii="Times New Roman" w:eastAsia="Times New Roman" w:hAnsi="Times New Roman" w:cs="Times New Roman"/>
          <w:color w:val="000000"/>
          <w:sz w:val="24"/>
          <w:szCs w:val="24"/>
        </w:rPr>
        <w:t>DOI:</w:t>
      </w:r>
      <w:r w:rsidRPr="006F21C3">
        <w:rPr>
          <w:rFonts w:ascii="Times New Roman" w:eastAsia="Times New Roman" w:hAnsi="Times New Roman" w:cs="Times New Roman"/>
          <w:color w:val="000000"/>
          <w:sz w:val="24"/>
          <w:szCs w:val="24"/>
        </w:rPr>
        <w:t xml:space="preserve"> </w:t>
      </w:r>
      <w:hyperlink r:id="rId68" w:history="1">
        <w:r w:rsidRPr="006F21C3">
          <w:rPr>
            <w:rStyle w:val="Hyperlink"/>
            <w:rFonts w:ascii="Times New Roman" w:hAnsi="Times New Roman" w:cs="Times New Roman"/>
            <w:sz w:val="24"/>
            <w:szCs w:val="24"/>
          </w:rPr>
          <w:t>https://doi.org/10.1016/j.ijdrr.2018.02.034</w:t>
        </w:r>
      </w:hyperlink>
    </w:p>
    <w:p w14:paraId="79047BE8" w14:textId="5EC1D4B2" w:rsidR="00136D2D" w:rsidRPr="006F21C3" w:rsidRDefault="00136D2D"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Mohammed, I</w:t>
      </w:r>
      <w:r w:rsidR="006E2D4A">
        <w:rPr>
          <w:rFonts w:ascii="Times New Roman" w:hAnsi="Times New Roman" w:cs="Times New Roman"/>
          <w:sz w:val="24"/>
          <w:szCs w:val="24"/>
        </w:rPr>
        <w:t xml:space="preserve">. </w:t>
      </w:r>
      <w:r w:rsidRPr="006F21C3">
        <w:rPr>
          <w:rFonts w:ascii="Times New Roman" w:hAnsi="Times New Roman" w:cs="Times New Roman"/>
          <w:sz w:val="24"/>
          <w:szCs w:val="24"/>
        </w:rPr>
        <w:t xml:space="preserve">A., 2012: Thematic analysis: A critical review of its process and evaluation. </w:t>
      </w:r>
      <w:r w:rsidRPr="006F21C3">
        <w:rPr>
          <w:rFonts w:ascii="Times New Roman" w:hAnsi="Times New Roman" w:cs="Times New Roman"/>
          <w:i/>
          <w:iCs/>
          <w:sz w:val="24"/>
          <w:szCs w:val="24"/>
        </w:rPr>
        <w:t>W. East J. Soc. Sci.,</w:t>
      </w:r>
      <w:r w:rsidRPr="006F21C3">
        <w:rPr>
          <w:rFonts w:ascii="Times New Roman" w:hAnsi="Times New Roman" w:cs="Times New Roman"/>
          <w:sz w:val="24"/>
          <w:szCs w:val="24"/>
        </w:rPr>
        <w:t xml:space="preserve"> </w:t>
      </w:r>
      <w:r w:rsidRPr="006F21C3">
        <w:rPr>
          <w:rFonts w:ascii="Times New Roman" w:hAnsi="Times New Roman" w:cs="Times New Roman"/>
          <w:b/>
          <w:bCs/>
          <w:sz w:val="24"/>
          <w:szCs w:val="24"/>
        </w:rPr>
        <w:t>1(1)</w:t>
      </w:r>
      <w:r w:rsidRPr="006F21C3">
        <w:rPr>
          <w:rFonts w:ascii="Times New Roman" w:hAnsi="Times New Roman" w:cs="Times New Roman"/>
          <w:sz w:val="24"/>
          <w:szCs w:val="24"/>
        </w:rPr>
        <w:t>, 39-47.</w:t>
      </w:r>
    </w:p>
    <w:p w14:paraId="5C73AD3B" w14:textId="05EA6409" w:rsidR="00DD5AF1" w:rsidRPr="006F21C3" w:rsidRDefault="00DD5AF1" w:rsidP="00DD5AF1">
      <w:pPr>
        <w:ind w:left="720" w:hanging="720"/>
        <w:rPr>
          <w:rFonts w:ascii="Times New Roman" w:hAnsi="Times New Roman" w:cs="Times New Roman"/>
          <w:sz w:val="24"/>
          <w:szCs w:val="24"/>
        </w:rPr>
      </w:pPr>
      <w:r w:rsidRPr="006F21C3">
        <w:rPr>
          <w:rFonts w:ascii="Times New Roman" w:eastAsia="Times New Roman" w:hAnsi="Times New Roman" w:cs="Times New Roman"/>
          <w:color w:val="000000"/>
          <w:sz w:val="24"/>
          <w:szCs w:val="24"/>
        </w:rPr>
        <w:t xml:space="preserve">Morrow, B. H., J. K. Lazo, J. Rohme, and J. Feyen, 2015:  Improving storm surge risk communication: Stakeholder perspectives. </w:t>
      </w:r>
      <w:r w:rsidRPr="006F21C3">
        <w:rPr>
          <w:rFonts w:ascii="Times New Roman" w:hAnsi="Times New Roman" w:cs="Times New Roman"/>
          <w:i/>
          <w:iCs/>
          <w:sz w:val="24"/>
          <w:szCs w:val="24"/>
        </w:rPr>
        <w:t>Bull. Amer. Meteor. Soc.</w:t>
      </w:r>
      <w:r w:rsidRPr="006F21C3">
        <w:rPr>
          <w:rFonts w:ascii="Times New Roman" w:hAnsi="Times New Roman" w:cs="Times New Roman"/>
          <w:sz w:val="24"/>
          <w:szCs w:val="24"/>
        </w:rPr>
        <w:t>,</w:t>
      </w:r>
      <w:r w:rsidRPr="006F21C3">
        <w:rPr>
          <w:rFonts w:ascii="Times New Roman" w:hAnsi="Times New Roman" w:cs="Times New Roman"/>
          <w:b/>
          <w:bCs/>
          <w:sz w:val="24"/>
          <w:szCs w:val="24"/>
        </w:rPr>
        <w:t xml:space="preserve"> 96(1)</w:t>
      </w:r>
      <w:r w:rsidRPr="006F21C3">
        <w:rPr>
          <w:rFonts w:ascii="Times New Roman" w:hAnsi="Times New Roman" w:cs="Times New Roman"/>
          <w:sz w:val="24"/>
          <w:szCs w:val="24"/>
        </w:rPr>
        <w:t xml:space="preserve">, 35-48, </w:t>
      </w:r>
      <w:r w:rsidR="00A03CBA">
        <w:rPr>
          <w:rFonts w:ascii="Times New Roman" w:hAnsi="Times New Roman" w:cs="Times New Roman"/>
          <w:sz w:val="24"/>
          <w:szCs w:val="24"/>
        </w:rPr>
        <w:t>DOI:</w:t>
      </w:r>
      <w:r w:rsidRPr="006F21C3">
        <w:rPr>
          <w:rFonts w:ascii="Times New Roman" w:hAnsi="Times New Roman" w:cs="Times New Roman"/>
          <w:sz w:val="24"/>
          <w:szCs w:val="24"/>
        </w:rPr>
        <w:t>10.1175/BAMS-D-13-00197.1</w:t>
      </w:r>
    </w:p>
    <w:p w14:paraId="631A6532" w14:textId="19A7FBCD" w:rsidR="00C4168B" w:rsidRPr="006F21C3" w:rsidRDefault="00C4168B" w:rsidP="00C4168B">
      <w:pPr>
        <w:spacing w:line="240" w:lineRule="auto"/>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Morrow, B. H., J. L. Demuth, and J. K. Lazo, 2008: Communicating weather forecast uncertainty: An exploratory study with broadcast meteorologists. </w:t>
      </w:r>
      <w:r w:rsidRPr="006F21C3">
        <w:rPr>
          <w:rFonts w:ascii="Times New Roman" w:eastAsia="Times New Roman" w:hAnsi="Times New Roman" w:cs="Times New Roman"/>
          <w:i/>
          <w:color w:val="000000"/>
          <w:sz w:val="24"/>
          <w:szCs w:val="24"/>
        </w:rPr>
        <w:t>36</w:t>
      </w:r>
      <w:r w:rsidRPr="006F21C3">
        <w:rPr>
          <w:rFonts w:ascii="Times New Roman" w:eastAsia="Times New Roman" w:hAnsi="Times New Roman" w:cs="Times New Roman"/>
          <w:i/>
          <w:color w:val="000000"/>
          <w:sz w:val="24"/>
          <w:szCs w:val="24"/>
          <w:vertAlign w:val="superscript"/>
        </w:rPr>
        <w:t>th</w:t>
      </w:r>
      <w:r w:rsidRPr="006F21C3">
        <w:rPr>
          <w:rFonts w:ascii="Times New Roman" w:eastAsia="Times New Roman" w:hAnsi="Times New Roman" w:cs="Times New Roman"/>
          <w:i/>
          <w:color w:val="000000"/>
          <w:sz w:val="24"/>
          <w:szCs w:val="24"/>
        </w:rPr>
        <w:t xml:space="preserve"> conf. on Broadcast Meteorology</w:t>
      </w:r>
      <w:r w:rsidRPr="006F21C3">
        <w:rPr>
          <w:rFonts w:ascii="Times New Roman" w:eastAsia="Times New Roman" w:hAnsi="Times New Roman" w:cs="Times New Roman"/>
          <w:color w:val="000000"/>
          <w:sz w:val="24"/>
          <w:szCs w:val="24"/>
        </w:rPr>
        <w:t xml:space="preserve">, Denver, CO, Amer. Meteor. Soc., </w:t>
      </w:r>
      <w:hyperlink r:id="rId69" w:history="1">
        <w:r w:rsidRPr="006F21C3">
          <w:rPr>
            <w:rStyle w:val="Hyperlink"/>
            <w:rFonts w:ascii="Times New Roman" w:hAnsi="Times New Roman" w:cs="Times New Roman"/>
            <w:sz w:val="24"/>
            <w:szCs w:val="24"/>
          </w:rPr>
          <w:t>https://www.researchgate.net/publication/280611657_Communicating_weather_forecast_uncertainty_An_exploratory_study_with_broadcast_meteorologists</w:t>
        </w:r>
      </w:hyperlink>
    </w:p>
    <w:p w14:paraId="71C01A0E" w14:textId="4FE8A814" w:rsidR="00FA42F2" w:rsidRDefault="00C4168B" w:rsidP="00610B3C">
      <w:pPr>
        <w:ind w:left="720" w:hanging="720"/>
        <w:rPr>
          <w:rFonts w:ascii="Times New Roman" w:eastAsia="Times New Roman" w:hAnsi="Times New Roman" w:cs="Times New Roman"/>
          <w:color w:val="000000"/>
          <w:sz w:val="24"/>
          <w:szCs w:val="24"/>
        </w:rPr>
      </w:pPr>
      <w:r w:rsidRPr="006F21C3">
        <w:rPr>
          <w:rFonts w:ascii="Times New Roman" w:eastAsia="Times New Roman" w:hAnsi="Times New Roman" w:cs="Times New Roman"/>
          <w:color w:val="000000"/>
          <w:sz w:val="24"/>
          <w:szCs w:val="24"/>
        </w:rPr>
        <w:t xml:space="preserve">Morss, R. E., J. L. Demuth, A. Bostrom, J. K. Lazo, and H. Lazrus, 2015: Flash flood risks and warning decisions: A mental models study of forecasters, public officials, and media broadcasters in Boulder, Colorado. </w:t>
      </w:r>
      <w:r w:rsidRPr="006F21C3">
        <w:rPr>
          <w:rFonts w:ascii="Times New Roman" w:eastAsia="Times New Roman" w:hAnsi="Times New Roman" w:cs="Times New Roman"/>
          <w:i/>
          <w:color w:val="000000"/>
          <w:sz w:val="24"/>
          <w:szCs w:val="24"/>
        </w:rPr>
        <w:t>Risk Anal.,</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color w:val="000000"/>
          <w:sz w:val="24"/>
          <w:szCs w:val="24"/>
        </w:rPr>
        <w:t>35(11)</w:t>
      </w:r>
      <w:r w:rsidRPr="006F21C3">
        <w:rPr>
          <w:rFonts w:ascii="Times New Roman" w:eastAsia="Times New Roman" w:hAnsi="Times New Roman" w:cs="Times New Roman"/>
          <w:color w:val="000000"/>
          <w:sz w:val="24"/>
          <w:szCs w:val="24"/>
        </w:rPr>
        <w:t xml:space="preserve">, 2009-2028,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10.1111/risa.12403</w:t>
      </w:r>
    </w:p>
    <w:p w14:paraId="490A6A1A" w14:textId="245D933D" w:rsidR="00C4168B" w:rsidRPr="006F21C3" w:rsidRDefault="00C4168B" w:rsidP="00136D2D">
      <w:pPr>
        <w:ind w:left="720" w:hanging="720"/>
        <w:rPr>
          <w:rFonts w:ascii="Times New Roman" w:hAnsi="Times New Roman" w:cs="Times New Roman"/>
          <w:sz w:val="24"/>
          <w:szCs w:val="24"/>
        </w:rPr>
      </w:pPr>
      <w:r w:rsidRPr="006F21C3">
        <w:rPr>
          <w:rFonts w:ascii="Times New Roman" w:eastAsia="Times New Roman" w:hAnsi="Times New Roman" w:cs="Times New Roman"/>
          <w:color w:val="000000"/>
          <w:sz w:val="24"/>
          <w:szCs w:val="24"/>
        </w:rPr>
        <w:t xml:space="preserve">Murphy, A. H., 1993: What is a good forecast? An essay on the nature of goodness in weather forecasting. </w:t>
      </w:r>
      <w:r w:rsidRPr="006F21C3">
        <w:rPr>
          <w:rFonts w:ascii="Times New Roman" w:eastAsia="Times New Roman" w:hAnsi="Times New Roman" w:cs="Times New Roman"/>
          <w:i/>
          <w:iCs/>
          <w:color w:val="000000"/>
          <w:sz w:val="24"/>
          <w:szCs w:val="24"/>
        </w:rPr>
        <w:t>Wea. Forecasting</w:t>
      </w:r>
      <w:r w:rsidRPr="006F21C3">
        <w:rPr>
          <w:rFonts w:ascii="Times New Roman" w:eastAsia="Times New Roman" w:hAnsi="Times New Roman" w:cs="Times New Roman"/>
          <w:color w:val="000000"/>
          <w:sz w:val="24"/>
          <w:szCs w:val="24"/>
        </w:rPr>
        <w:t xml:space="preserve">, </w:t>
      </w:r>
      <w:r w:rsidRPr="006F21C3">
        <w:rPr>
          <w:rFonts w:ascii="Times New Roman" w:eastAsia="Times New Roman" w:hAnsi="Times New Roman" w:cs="Times New Roman"/>
          <w:b/>
          <w:bCs/>
          <w:color w:val="000000"/>
          <w:sz w:val="24"/>
          <w:szCs w:val="24"/>
        </w:rPr>
        <w:t>8</w:t>
      </w:r>
      <w:r w:rsidRPr="006F21C3">
        <w:rPr>
          <w:rFonts w:ascii="Times New Roman" w:eastAsia="Times New Roman" w:hAnsi="Times New Roman" w:cs="Times New Roman"/>
          <w:color w:val="000000"/>
          <w:sz w:val="24"/>
          <w:szCs w:val="24"/>
        </w:rPr>
        <w:t xml:space="preserve">, 281-293, </w:t>
      </w:r>
      <w:r w:rsidR="00A03CBA">
        <w:rPr>
          <w:rFonts w:ascii="Times New Roman" w:eastAsia="Times New Roman" w:hAnsi="Times New Roman" w:cs="Times New Roman"/>
          <w:color w:val="000000"/>
          <w:sz w:val="24"/>
          <w:szCs w:val="24"/>
        </w:rPr>
        <w:t>DOI:</w:t>
      </w:r>
      <w:r w:rsidRPr="006F21C3">
        <w:rPr>
          <w:rFonts w:ascii="Times New Roman" w:eastAsia="Times New Roman" w:hAnsi="Times New Roman" w:cs="Times New Roman"/>
          <w:color w:val="000000"/>
          <w:sz w:val="24"/>
          <w:szCs w:val="24"/>
        </w:rPr>
        <w:t xml:space="preserve"> </w:t>
      </w:r>
      <w:hyperlink r:id="rId70" w:history="1">
        <w:r w:rsidRPr="006F21C3">
          <w:rPr>
            <w:rStyle w:val="Hyperlink"/>
            <w:rFonts w:ascii="Times New Roman" w:eastAsia="Times New Roman" w:hAnsi="Times New Roman" w:cs="Times New Roman"/>
            <w:sz w:val="24"/>
            <w:szCs w:val="24"/>
          </w:rPr>
          <w:t>https://doi.org/10.1175/1520-0434(1993)008%3C0281:WIAGFA%3E2.0.CO;2</w:t>
        </w:r>
      </w:hyperlink>
    </w:p>
    <w:p w14:paraId="1568A4B2" w14:textId="09DDFC6A" w:rsidR="0013389F" w:rsidRPr="006F21C3" w:rsidRDefault="0013389F"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National Centers for Environmental Information (NCDC), 2020: Billion-dollar weather and climate disasters: Time series. NOAA, Accessed 28 July 2020, </w:t>
      </w:r>
      <w:hyperlink r:id="rId71" w:history="1">
        <w:r w:rsidRPr="006F21C3">
          <w:rPr>
            <w:rStyle w:val="Hyperlink"/>
            <w:rFonts w:ascii="Times New Roman" w:hAnsi="Times New Roman" w:cs="Times New Roman"/>
            <w:sz w:val="24"/>
            <w:szCs w:val="24"/>
          </w:rPr>
          <w:t>https://www.ncdc.noaa.gov/billions/time-series/US</w:t>
        </w:r>
      </w:hyperlink>
    </w:p>
    <w:p w14:paraId="5C33A596" w14:textId="5C39185E" w:rsidR="0081608F" w:rsidRPr="006F21C3" w:rsidRDefault="0081608F"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National Oceanographic and Atmospheric Administration (NOAA), 2011: NWS Central Region service assessment: Joplin, Missouri, tornado. National Weather Service, 35 pp. [available online at </w:t>
      </w:r>
      <w:hyperlink r:id="rId72" w:history="1">
        <w:r w:rsidRPr="006F21C3">
          <w:rPr>
            <w:rStyle w:val="Hyperlink"/>
            <w:rFonts w:ascii="Times New Roman" w:hAnsi="Times New Roman" w:cs="Times New Roman"/>
            <w:sz w:val="24"/>
            <w:szCs w:val="24"/>
          </w:rPr>
          <w:t>https://www.weather.gov/media/publications/assessments/Joplin_tornado.pdf</w:t>
        </w:r>
      </w:hyperlink>
      <w:r w:rsidRPr="006F21C3">
        <w:rPr>
          <w:rFonts w:ascii="Times New Roman" w:hAnsi="Times New Roman" w:cs="Times New Roman"/>
          <w:sz w:val="24"/>
          <w:szCs w:val="24"/>
        </w:rPr>
        <w:t>]</w:t>
      </w:r>
    </w:p>
    <w:p w14:paraId="7F9B66D2" w14:textId="3AEA7B11" w:rsidR="00FD2371" w:rsidRPr="006F21C3" w:rsidRDefault="00FD2371" w:rsidP="00FD2371">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National Oceanographic and Atmospheric Administration (NOAA), 2014: NWS Central Region service assessment: May 2013 Oklahoma tornadoes and flash flooding. National Weather Service, 35 pp. [available online at </w:t>
      </w:r>
      <w:hyperlink r:id="rId73" w:history="1">
        <w:r w:rsidRPr="006F21C3">
          <w:rPr>
            <w:rStyle w:val="Hyperlink"/>
            <w:rFonts w:ascii="Times New Roman" w:hAnsi="Times New Roman" w:cs="Times New Roman"/>
            <w:sz w:val="24"/>
            <w:szCs w:val="24"/>
          </w:rPr>
          <w:t>https://www.weather.gov/media/publications/assessments/13oklahoma_tornadoes.pdf</w:t>
        </w:r>
      </w:hyperlink>
      <w:r w:rsidRPr="006F21C3">
        <w:rPr>
          <w:rFonts w:ascii="Times New Roman" w:hAnsi="Times New Roman" w:cs="Times New Roman"/>
          <w:sz w:val="24"/>
          <w:szCs w:val="24"/>
        </w:rPr>
        <w:t>]</w:t>
      </w:r>
    </w:p>
    <w:p w14:paraId="3C126386" w14:textId="0595447C" w:rsidR="00136D2D" w:rsidRPr="006F21C3" w:rsidRDefault="00136D2D"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Nowell, L. S., J. M. Norris, D. E. White, and N. J. Moules, 2017: Thematic analysis: Striving to meet the trustworthiness criteria.  </w:t>
      </w:r>
      <w:r w:rsidRPr="006F21C3">
        <w:rPr>
          <w:rFonts w:ascii="Times New Roman" w:hAnsi="Times New Roman" w:cs="Times New Roman"/>
          <w:i/>
          <w:iCs/>
          <w:sz w:val="24"/>
          <w:szCs w:val="24"/>
        </w:rPr>
        <w:t>Int. J. Qual. Methods</w:t>
      </w:r>
      <w:r w:rsidRPr="006F21C3">
        <w:rPr>
          <w:rFonts w:ascii="Times New Roman" w:hAnsi="Times New Roman" w:cs="Times New Roman"/>
          <w:sz w:val="24"/>
          <w:szCs w:val="24"/>
        </w:rPr>
        <w:t xml:space="preserve">, </w:t>
      </w:r>
      <w:r w:rsidRPr="006F21C3">
        <w:rPr>
          <w:rFonts w:ascii="Times New Roman" w:hAnsi="Times New Roman" w:cs="Times New Roman"/>
          <w:b/>
          <w:bCs/>
          <w:sz w:val="24"/>
          <w:szCs w:val="24"/>
        </w:rPr>
        <w:t>16</w:t>
      </w:r>
      <w:r w:rsidRPr="006F21C3">
        <w:rPr>
          <w:rFonts w:ascii="Times New Roman" w:hAnsi="Times New Roman" w:cs="Times New Roman"/>
          <w:sz w:val="24"/>
          <w:szCs w:val="24"/>
        </w:rPr>
        <w:t xml:space="preserve">, 1-13.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10.1177/1609406917733847</w:t>
      </w:r>
    </w:p>
    <w:p w14:paraId="50EB1FD2" w14:textId="112F4791" w:rsidR="00E547B8" w:rsidRPr="006F21C3" w:rsidRDefault="00E547B8"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NWS, 2020a: The May 20, 2013 Newcastle – South Oklahoma City – Moore EF-5 tornado. Accessed 6 March 2020, </w:t>
      </w:r>
      <w:hyperlink r:id="rId74" w:history="1">
        <w:r w:rsidRPr="006F21C3">
          <w:rPr>
            <w:rStyle w:val="Hyperlink"/>
            <w:rFonts w:ascii="Times New Roman" w:hAnsi="Times New Roman" w:cs="Times New Roman"/>
            <w:sz w:val="24"/>
            <w:szCs w:val="24"/>
          </w:rPr>
          <w:t>https://www.weather.gov/oun/events-20130520</w:t>
        </w:r>
      </w:hyperlink>
    </w:p>
    <w:p w14:paraId="3B7B7091" w14:textId="2173C693" w:rsidR="009B27EA" w:rsidRPr="006F21C3" w:rsidRDefault="009B27EA"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NWS, 2020</w:t>
      </w:r>
      <w:r w:rsidR="00E547B8" w:rsidRPr="006F21C3">
        <w:rPr>
          <w:rFonts w:ascii="Times New Roman" w:hAnsi="Times New Roman" w:cs="Times New Roman"/>
          <w:sz w:val="24"/>
          <w:szCs w:val="24"/>
        </w:rPr>
        <w:t>b</w:t>
      </w:r>
      <w:r w:rsidRPr="006F21C3">
        <w:rPr>
          <w:rFonts w:ascii="Times New Roman" w:hAnsi="Times New Roman" w:cs="Times New Roman"/>
          <w:sz w:val="24"/>
          <w:szCs w:val="24"/>
        </w:rPr>
        <w:t xml:space="preserve">: The May 31-June 1, 2013 tornado and flash flooding event. Accessed 6 March 2020, </w:t>
      </w:r>
      <w:hyperlink r:id="rId75" w:history="1">
        <w:r w:rsidRPr="006F21C3">
          <w:rPr>
            <w:rStyle w:val="Hyperlink"/>
            <w:rFonts w:ascii="Times New Roman" w:hAnsi="Times New Roman" w:cs="Times New Roman"/>
            <w:sz w:val="24"/>
            <w:szCs w:val="24"/>
          </w:rPr>
          <w:t>https://www.weather.gov/oun/events-20130531</w:t>
        </w:r>
      </w:hyperlink>
    </w:p>
    <w:p w14:paraId="429CA2E9" w14:textId="6E68D1C2" w:rsidR="00DD5AF1" w:rsidRPr="006F21C3" w:rsidRDefault="00DD5AF1" w:rsidP="007118F3">
      <w:pPr>
        <w:ind w:left="720" w:hanging="720"/>
        <w:rPr>
          <w:rFonts w:ascii="Times New Roman" w:hAnsi="Times New Roman" w:cs="Times New Roman"/>
          <w:sz w:val="24"/>
          <w:szCs w:val="24"/>
        </w:rPr>
      </w:pPr>
      <w:r w:rsidRPr="006F21C3">
        <w:rPr>
          <w:rFonts w:ascii="Times New Roman" w:hAnsi="Times New Roman" w:cs="Times New Roman"/>
          <w:sz w:val="24"/>
          <w:szCs w:val="24"/>
        </w:rPr>
        <w:t>Pennesi, K</w:t>
      </w:r>
      <w:r w:rsidR="007118F3" w:rsidRPr="006F21C3">
        <w:rPr>
          <w:rFonts w:ascii="Times New Roman" w:hAnsi="Times New Roman" w:cs="Times New Roman"/>
          <w:sz w:val="24"/>
          <w:szCs w:val="24"/>
        </w:rPr>
        <w:t>.</w:t>
      </w:r>
      <w:r w:rsidRPr="006F21C3">
        <w:rPr>
          <w:rFonts w:ascii="Times New Roman" w:hAnsi="Times New Roman" w:cs="Times New Roman"/>
          <w:sz w:val="24"/>
          <w:szCs w:val="24"/>
        </w:rPr>
        <w:t xml:space="preserve">, </w:t>
      </w:r>
      <w:r w:rsidR="007118F3" w:rsidRPr="006F21C3">
        <w:rPr>
          <w:rFonts w:ascii="Times New Roman" w:hAnsi="Times New Roman" w:cs="Times New Roman"/>
          <w:sz w:val="24"/>
          <w:szCs w:val="24"/>
        </w:rPr>
        <w:t xml:space="preserve">2007: Improving forecast communication: Linguistic and cultural concerns. </w:t>
      </w:r>
      <w:r w:rsidR="007118F3" w:rsidRPr="006F21C3">
        <w:rPr>
          <w:rFonts w:ascii="Times New Roman" w:hAnsi="Times New Roman" w:cs="Times New Roman"/>
          <w:i/>
          <w:iCs/>
          <w:sz w:val="24"/>
          <w:szCs w:val="24"/>
        </w:rPr>
        <w:t>Bull. Amer. Meteor. Soc.</w:t>
      </w:r>
      <w:r w:rsidR="007118F3" w:rsidRPr="006F21C3">
        <w:rPr>
          <w:rFonts w:ascii="Times New Roman" w:hAnsi="Times New Roman" w:cs="Times New Roman"/>
          <w:sz w:val="24"/>
          <w:szCs w:val="24"/>
        </w:rPr>
        <w:t>,</w:t>
      </w:r>
      <w:r w:rsidR="007118F3" w:rsidRPr="006F21C3">
        <w:rPr>
          <w:rFonts w:ascii="Times New Roman" w:hAnsi="Times New Roman" w:cs="Times New Roman"/>
          <w:b/>
          <w:bCs/>
          <w:sz w:val="24"/>
          <w:szCs w:val="24"/>
        </w:rPr>
        <w:t xml:space="preserve"> 88(7)</w:t>
      </w:r>
      <w:r w:rsidR="007118F3" w:rsidRPr="006F21C3">
        <w:rPr>
          <w:rFonts w:ascii="Times New Roman" w:hAnsi="Times New Roman" w:cs="Times New Roman"/>
          <w:sz w:val="24"/>
          <w:szCs w:val="24"/>
        </w:rPr>
        <w:t xml:space="preserve">, 1033-1044, </w:t>
      </w:r>
      <w:r w:rsidR="00A03CBA">
        <w:rPr>
          <w:rFonts w:ascii="Times New Roman" w:hAnsi="Times New Roman" w:cs="Times New Roman"/>
          <w:sz w:val="24"/>
          <w:szCs w:val="24"/>
        </w:rPr>
        <w:t>DOI:</w:t>
      </w:r>
      <w:r w:rsidR="007118F3" w:rsidRPr="006F21C3">
        <w:rPr>
          <w:rFonts w:ascii="Times New Roman" w:hAnsi="Times New Roman" w:cs="Times New Roman"/>
          <w:sz w:val="24"/>
          <w:szCs w:val="24"/>
        </w:rPr>
        <w:t>10.1175/BAMS-88-7-I033</w:t>
      </w:r>
    </w:p>
    <w:p w14:paraId="4234E2A5" w14:textId="6D00612B" w:rsidR="00AB1EFF" w:rsidRPr="006F21C3" w:rsidRDefault="00AB1EFF"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Pietrycha, A. E. and M. A. Fox, 2004: Effective use of various communication methods during a severe convective outbreak. </w:t>
      </w:r>
      <w:r w:rsidRPr="006F21C3">
        <w:rPr>
          <w:rFonts w:ascii="Times New Roman" w:hAnsi="Times New Roman" w:cs="Times New Roman"/>
          <w:i/>
          <w:iCs/>
          <w:sz w:val="24"/>
          <w:szCs w:val="24"/>
        </w:rPr>
        <w:t>NWA Digest,</w:t>
      </w:r>
      <w:r w:rsidRPr="006F21C3">
        <w:rPr>
          <w:rFonts w:ascii="Times New Roman" w:hAnsi="Times New Roman" w:cs="Times New Roman"/>
          <w:b/>
          <w:bCs/>
          <w:sz w:val="24"/>
          <w:szCs w:val="24"/>
        </w:rPr>
        <w:t xml:space="preserve"> 28</w:t>
      </w:r>
      <w:r w:rsidRPr="006F21C3">
        <w:rPr>
          <w:rFonts w:ascii="Times New Roman" w:hAnsi="Times New Roman" w:cs="Times New Roman"/>
          <w:sz w:val="24"/>
          <w:szCs w:val="24"/>
        </w:rPr>
        <w:t xml:space="preserve">, 59-64. </w:t>
      </w:r>
      <w:hyperlink r:id="rId76" w:history="1">
        <w:r w:rsidRPr="006F21C3">
          <w:rPr>
            <w:rStyle w:val="Hyperlink"/>
            <w:rFonts w:ascii="Times New Roman" w:hAnsi="Times New Roman" w:cs="Times New Roman"/>
            <w:sz w:val="24"/>
            <w:szCs w:val="24"/>
          </w:rPr>
          <w:t>http://citeseerx.ist.psu.edu/viewdoc/download?doi=10.1.1.176.7267&amp;rep=rep1&amp;type=pdf</w:t>
        </w:r>
      </w:hyperlink>
    </w:p>
    <w:p w14:paraId="5024BB8C" w14:textId="2C3BDBD4" w:rsidR="00C44622" w:rsidRPr="006F21C3" w:rsidRDefault="00C44622" w:rsidP="00E0751A">
      <w:pPr>
        <w:autoSpaceDE w:val="0"/>
        <w:autoSpaceDN w:val="0"/>
        <w:adjustRightInd w:val="0"/>
        <w:spacing w:line="240" w:lineRule="auto"/>
        <w:ind w:left="720" w:hanging="720"/>
        <w:rPr>
          <w:rFonts w:ascii="Times New Roman" w:hAnsi="Times New Roman" w:cs="Times New Roman"/>
          <w:sz w:val="24"/>
          <w:szCs w:val="24"/>
        </w:rPr>
      </w:pPr>
      <w:r w:rsidRPr="006F21C3">
        <w:rPr>
          <w:rFonts w:ascii="Times New Roman" w:hAnsi="Times New Roman" w:cs="Times New Roman"/>
          <w:color w:val="000000"/>
          <w:sz w:val="24"/>
          <w:szCs w:val="24"/>
        </w:rPr>
        <w:t xml:space="preserve">Powell, S. W., and H. D. O’Hair, 2008: Communicating weather information to the public: People’s reactions and understandings of weather information and terminology. Third Symp. on Policy and Socio-Economic Research, New Orleans, LA, Amer. Meteor. Soc., </w:t>
      </w:r>
      <w:hyperlink r:id="rId77" w:history="1">
        <w:r w:rsidRPr="006F21C3">
          <w:rPr>
            <w:rStyle w:val="Hyperlink"/>
            <w:rFonts w:ascii="Times New Roman" w:hAnsi="Times New Roman" w:cs="Times New Roman"/>
            <w:sz w:val="24"/>
            <w:szCs w:val="24"/>
          </w:rPr>
          <w:t>https://ams.confex.com/ams/88Annual/webprogram/Paper132939.html</w:t>
        </w:r>
      </w:hyperlink>
      <w:r w:rsidRPr="006F21C3">
        <w:rPr>
          <w:rFonts w:ascii="Times New Roman" w:hAnsi="Times New Roman" w:cs="Times New Roman"/>
          <w:color w:val="000000"/>
          <w:sz w:val="24"/>
          <w:szCs w:val="24"/>
        </w:rPr>
        <w:t>.</w:t>
      </w:r>
    </w:p>
    <w:p w14:paraId="4C4F41F2" w14:textId="393BCD64" w:rsidR="00585750" w:rsidRPr="006F21C3" w:rsidRDefault="00585750" w:rsidP="00E0751A">
      <w:pPr>
        <w:autoSpaceDE w:val="0"/>
        <w:autoSpaceDN w:val="0"/>
        <w:adjustRightInd w:val="0"/>
        <w:spacing w:line="240" w:lineRule="auto"/>
        <w:ind w:left="720" w:hanging="720"/>
        <w:rPr>
          <w:rFonts w:ascii="Times New Roman" w:hAnsi="Times New Roman" w:cs="Times New Roman"/>
          <w:sz w:val="24"/>
          <w:szCs w:val="24"/>
        </w:rPr>
      </w:pPr>
      <w:r w:rsidRPr="006F21C3">
        <w:rPr>
          <w:rFonts w:ascii="Times New Roman" w:hAnsi="Times New Roman" w:cs="Times New Roman"/>
          <w:sz w:val="24"/>
          <w:szCs w:val="24"/>
        </w:rPr>
        <w:t>Reed, J. R. and J. C. Senkbeil</w:t>
      </w:r>
      <w:r w:rsidR="00E0751A" w:rsidRPr="006F21C3">
        <w:rPr>
          <w:rFonts w:ascii="Times New Roman" w:hAnsi="Times New Roman" w:cs="Times New Roman"/>
          <w:sz w:val="24"/>
          <w:szCs w:val="24"/>
        </w:rPr>
        <w:t xml:space="preserve">, 2019: Perception and comprehension of the extended forecast graphic: A survey of broadcast meteorologists and the general public. </w:t>
      </w:r>
      <w:r w:rsidR="00E0751A" w:rsidRPr="006F21C3">
        <w:rPr>
          <w:rFonts w:ascii="Times New Roman" w:hAnsi="Times New Roman" w:cs="Times New Roman"/>
          <w:i/>
          <w:iCs/>
          <w:sz w:val="24"/>
          <w:szCs w:val="24"/>
        </w:rPr>
        <w:t>Bull. Amer. Meteor. Soc.</w:t>
      </w:r>
      <w:r w:rsidR="00E0751A" w:rsidRPr="006F21C3">
        <w:rPr>
          <w:rFonts w:ascii="Times New Roman" w:hAnsi="Times New Roman" w:cs="Times New Roman"/>
          <w:sz w:val="24"/>
          <w:szCs w:val="24"/>
        </w:rPr>
        <w:t xml:space="preserve"> </w:t>
      </w:r>
      <w:r w:rsidR="00A03CBA">
        <w:rPr>
          <w:rFonts w:ascii="Times New Roman" w:hAnsi="Times New Roman" w:cs="Times New Roman"/>
          <w:sz w:val="24"/>
          <w:szCs w:val="24"/>
        </w:rPr>
        <w:t>DOI:</w:t>
      </w:r>
      <w:r w:rsidR="00E0751A" w:rsidRPr="006F21C3">
        <w:rPr>
          <w:rFonts w:ascii="Times New Roman" w:hAnsi="Times New Roman" w:cs="Times New Roman"/>
          <w:sz w:val="24"/>
          <w:szCs w:val="24"/>
        </w:rPr>
        <w:t xml:space="preserve"> 10.1175/BAMS-D-19-0078.1</w:t>
      </w:r>
    </w:p>
    <w:p w14:paraId="0AADD10A" w14:textId="1D6C6B60" w:rsidR="00264748" w:rsidRPr="006F21C3" w:rsidRDefault="00264748" w:rsidP="00E0751A">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Ripberger, J. T., C. L. Silva, H. C. Jenkins-Smith, J. Allan, M. Krocak, W. Wehde, and S. Ernst, 2020: Exploring community differences in tornado warning reception, comprehension, and response across the United States. </w:t>
      </w:r>
      <w:r w:rsidRPr="006F21C3">
        <w:rPr>
          <w:rFonts w:ascii="Times New Roman" w:hAnsi="Times New Roman" w:cs="Times New Roman"/>
          <w:i/>
          <w:iCs/>
          <w:sz w:val="24"/>
          <w:szCs w:val="24"/>
        </w:rPr>
        <w:t>Bull. Amer. Meteor. Soc.</w:t>
      </w:r>
      <w:r w:rsidRPr="006F21C3">
        <w:rPr>
          <w:rFonts w:ascii="Times New Roman" w:hAnsi="Times New Roman" w:cs="Times New Roman"/>
          <w:sz w:val="24"/>
          <w:szCs w:val="24"/>
        </w:rPr>
        <w:t xml:space="preserve">,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10.1175/BAMS-D-19-0064.1</w:t>
      </w:r>
    </w:p>
    <w:p w14:paraId="24B1060D" w14:textId="76314E63" w:rsidR="009A5FD2" w:rsidRPr="006F21C3" w:rsidRDefault="009A5FD2" w:rsidP="00E0751A">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Ripberger, J. T., C. L. Silva, H. C. Jenkins-Smith, and M. James, 2015: The influence of consequence-based messages on public responses to tornado warnings. </w:t>
      </w:r>
      <w:r w:rsidRPr="006F21C3">
        <w:rPr>
          <w:rFonts w:ascii="Times New Roman" w:hAnsi="Times New Roman" w:cs="Times New Roman"/>
          <w:i/>
          <w:iCs/>
          <w:sz w:val="24"/>
          <w:szCs w:val="24"/>
        </w:rPr>
        <w:t>Bull. Amer. Meteor. Soc.</w:t>
      </w:r>
      <w:r w:rsidRPr="006F21C3">
        <w:rPr>
          <w:rFonts w:ascii="Times New Roman" w:hAnsi="Times New Roman" w:cs="Times New Roman"/>
          <w:sz w:val="24"/>
          <w:szCs w:val="24"/>
        </w:rPr>
        <w:t>,</w:t>
      </w:r>
      <w:r w:rsidRPr="006F21C3">
        <w:rPr>
          <w:rFonts w:ascii="Times New Roman" w:hAnsi="Times New Roman" w:cs="Times New Roman"/>
          <w:b/>
          <w:bCs/>
          <w:sz w:val="24"/>
          <w:szCs w:val="24"/>
        </w:rPr>
        <w:t xml:space="preserve"> 96(4)</w:t>
      </w:r>
      <w:r w:rsidRPr="006F21C3">
        <w:rPr>
          <w:rFonts w:ascii="Times New Roman" w:hAnsi="Times New Roman" w:cs="Times New Roman"/>
          <w:sz w:val="24"/>
          <w:szCs w:val="24"/>
        </w:rPr>
        <w:t xml:space="preserve">, 577-590, </w:t>
      </w:r>
      <w:r w:rsidR="00A03CBA">
        <w:rPr>
          <w:rFonts w:ascii="Times New Roman" w:hAnsi="Times New Roman" w:cs="Times New Roman"/>
          <w:sz w:val="24"/>
          <w:szCs w:val="24"/>
        </w:rPr>
        <w:t>DOI:</w:t>
      </w:r>
      <w:r w:rsidRPr="006F21C3">
        <w:rPr>
          <w:rFonts w:ascii="Times New Roman" w:hAnsi="Times New Roman" w:cs="Times New Roman"/>
          <w:sz w:val="24"/>
          <w:szCs w:val="24"/>
        </w:rPr>
        <w:t>10.1175/BAMS-D-13-00213.1</w:t>
      </w:r>
    </w:p>
    <w:p w14:paraId="65617A11" w14:textId="78ED3A0F" w:rsidR="00245520" w:rsidRPr="006F21C3" w:rsidRDefault="00245520"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Ripberger, J. T., M. J. Krocak, W. W. Wehde, J. N. Allan, C. Silva, and H. Jenkins-Smth, 2019: Measuring tornado warning reception, comprehension, and response in the United States. </w:t>
      </w:r>
      <w:r w:rsidRPr="006F21C3">
        <w:rPr>
          <w:rFonts w:ascii="Times New Roman" w:hAnsi="Times New Roman" w:cs="Times New Roman"/>
          <w:i/>
          <w:iCs/>
          <w:sz w:val="24"/>
          <w:szCs w:val="24"/>
        </w:rPr>
        <w:t>Wea. Climate Soc.,</w:t>
      </w:r>
      <w:r w:rsidRPr="006F21C3">
        <w:rPr>
          <w:rFonts w:ascii="Times New Roman" w:hAnsi="Times New Roman" w:cs="Times New Roman"/>
          <w:b/>
          <w:bCs/>
          <w:sz w:val="24"/>
          <w:szCs w:val="24"/>
        </w:rPr>
        <w:t xml:space="preserve"> 11</w:t>
      </w:r>
      <w:r w:rsidRPr="006F21C3">
        <w:rPr>
          <w:rFonts w:ascii="Times New Roman" w:hAnsi="Times New Roman" w:cs="Times New Roman"/>
          <w:sz w:val="24"/>
          <w:szCs w:val="24"/>
        </w:rPr>
        <w:t xml:space="preserve">, 863 – 880,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10.1175/WCAS-D-19-0015.1</w:t>
      </w:r>
    </w:p>
    <w:p w14:paraId="6D50E4AA" w14:textId="69C26DE2" w:rsidR="004661A3" w:rsidRPr="006F21C3" w:rsidRDefault="004661A3"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Rothfusz, L. P., R. Schneider, D. Novak, K. Klockow-McClain, A. E. Gerard, C. Karstens, G. J. Stumpf, and T. M. Smith, 2018: FACETs: A proposed next generation paradigm for high-impact weather forecasting.  </w:t>
      </w:r>
      <w:r w:rsidRPr="006F21C3">
        <w:rPr>
          <w:rFonts w:ascii="Times New Roman" w:hAnsi="Times New Roman" w:cs="Times New Roman"/>
          <w:i/>
          <w:iCs/>
          <w:sz w:val="24"/>
          <w:szCs w:val="24"/>
        </w:rPr>
        <w:t>Bull. Amer. Meteor. Soc.</w:t>
      </w:r>
      <w:r w:rsidRPr="006F21C3">
        <w:rPr>
          <w:rFonts w:ascii="Times New Roman" w:hAnsi="Times New Roman" w:cs="Times New Roman"/>
          <w:sz w:val="24"/>
          <w:szCs w:val="24"/>
        </w:rPr>
        <w:t>,</w:t>
      </w:r>
      <w:r w:rsidRPr="006F21C3">
        <w:rPr>
          <w:rFonts w:ascii="Times New Roman" w:hAnsi="Times New Roman" w:cs="Times New Roman"/>
          <w:b/>
          <w:bCs/>
          <w:sz w:val="24"/>
          <w:szCs w:val="24"/>
        </w:rPr>
        <w:t xml:space="preserve"> 99(10)</w:t>
      </w:r>
      <w:r w:rsidRPr="006F21C3">
        <w:rPr>
          <w:rFonts w:ascii="Times New Roman" w:hAnsi="Times New Roman" w:cs="Times New Roman"/>
          <w:sz w:val="24"/>
          <w:szCs w:val="24"/>
        </w:rPr>
        <w:t xml:space="preserve">, 2025-2043, </w:t>
      </w:r>
      <w:hyperlink r:id="rId78" w:history="1">
        <w:r w:rsidRPr="006F21C3">
          <w:rPr>
            <w:rStyle w:val="Hyperlink"/>
            <w:rFonts w:ascii="Times New Roman" w:hAnsi="Times New Roman" w:cs="Times New Roman"/>
            <w:sz w:val="24"/>
            <w:szCs w:val="24"/>
          </w:rPr>
          <w:t>https://doi.org/10.1175/BAMS-D-16-0100.1</w:t>
        </w:r>
      </w:hyperlink>
      <w:r w:rsidRPr="006F21C3">
        <w:rPr>
          <w:rFonts w:ascii="Times New Roman" w:hAnsi="Times New Roman" w:cs="Times New Roman"/>
          <w:sz w:val="24"/>
          <w:szCs w:val="24"/>
        </w:rPr>
        <w:t xml:space="preserve"> </w:t>
      </w:r>
    </w:p>
    <w:p w14:paraId="142C884A" w14:textId="4D09A960" w:rsidR="006F2139" w:rsidRPr="006F21C3" w:rsidRDefault="006F2139"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Sandlin, L.</w:t>
      </w:r>
      <w:r w:rsidR="006E2D4A">
        <w:rPr>
          <w:rFonts w:ascii="Times New Roman" w:hAnsi="Times New Roman" w:cs="Times New Roman"/>
          <w:sz w:val="24"/>
          <w:szCs w:val="24"/>
        </w:rPr>
        <w:t>,</w:t>
      </w:r>
      <w:r w:rsidRPr="006F21C3">
        <w:rPr>
          <w:rFonts w:ascii="Times New Roman" w:hAnsi="Times New Roman" w:cs="Times New Roman"/>
          <w:sz w:val="24"/>
          <w:szCs w:val="24"/>
        </w:rPr>
        <w:t xml:space="preserve"> 2013: The unfriendly sky. </w:t>
      </w:r>
      <w:r w:rsidRPr="006F21C3">
        <w:rPr>
          <w:rFonts w:ascii="Times New Roman" w:hAnsi="Times New Roman" w:cs="Times New Roman"/>
          <w:i/>
          <w:iCs/>
          <w:sz w:val="24"/>
          <w:szCs w:val="24"/>
        </w:rPr>
        <w:t xml:space="preserve">Storm kings: The untold history of America’s first tornado chasers. </w:t>
      </w:r>
      <w:r w:rsidRPr="006F21C3">
        <w:rPr>
          <w:rFonts w:ascii="Times New Roman" w:hAnsi="Times New Roman" w:cs="Times New Roman"/>
          <w:sz w:val="24"/>
          <w:szCs w:val="24"/>
        </w:rPr>
        <w:t xml:space="preserve">Pantheon Books, 217–238. </w:t>
      </w:r>
    </w:p>
    <w:p w14:paraId="42CE914C" w14:textId="77777777" w:rsidR="00C44622" w:rsidRPr="006F21C3" w:rsidRDefault="00C44622" w:rsidP="000A39E2">
      <w:pPr>
        <w:autoSpaceDE w:val="0"/>
        <w:autoSpaceDN w:val="0"/>
        <w:adjustRightInd w:val="0"/>
        <w:spacing w:line="276" w:lineRule="auto"/>
        <w:ind w:left="720" w:hanging="720"/>
        <w:rPr>
          <w:rFonts w:ascii="Times New Roman" w:hAnsi="Times New Roman" w:cs="Times New Roman"/>
          <w:color w:val="000000"/>
          <w:sz w:val="24"/>
          <w:szCs w:val="24"/>
        </w:rPr>
      </w:pPr>
      <w:r w:rsidRPr="006F21C3">
        <w:rPr>
          <w:rFonts w:ascii="Times New Roman" w:hAnsi="Times New Roman" w:cs="Times New Roman"/>
          <w:color w:val="000000"/>
          <w:sz w:val="24"/>
          <w:szCs w:val="24"/>
        </w:rPr>
        <w:t xml:space="preserve">Schultz, D. M., E. C. Gruntfest, M. H. Hayden, C. C. Benight, S. Drobot, and L. R. Barnes, 2010: Decision making by Austin, Texas, residents in hypothetical tornado scenarios. Wea. Climate Soc., 2, 249–254, </w:t>
      </w:r>
      <w:hyperlink r:id="rId79" w:history="1">
        <w:r w:rsidRPr="006F21C3">
          <w:rPr>
            <w:rStyle w:val="Hyperlink"/>
            <w:rFonts w:ascii="Times New Roman" w:hAnsi="Times New Roman" w:cs="Times New Roman"/>
            <w:sz w:val="24"/>
            <w:szCs w:val="24"/>
          </w:rPr>
          <w:t>https://doi.org/10.1175/2010WCAS1067.1</w:t>
        </w:r>
      </w:hyperlink>
      <w:r w:rsidRPr="006F21C3">
        <w:rPr>
          <w:rFonts w:ascii="Times New Roman" w:hAnsi="Times New Roman" w:cs="Times New Roman"/>
          <w:color w:val="000000"/>
          <w:sz w:val="24"/>
          <w:szCs w:val="24"/>
        </w:rPr>
        <w:t>.</w:t>
      </w:r>
    </w:p>
    <w:p w14:paraId="08A17B30" w14:textId="1068D69F" w:rsidR="00314666" w:rsidRPr="006F21C3" w:rsidRDefault="00314666"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Schumacher, A. B., J. Braun, S. D. Miller and J. L. Demuth, 2010: Multidisciplinary analysis of an unusual tornado: Meteorology, climatology, and the communication and interpretation of warnings. </w:t>
      </w:r>
      <w:r w:rsidRPr="006F21C3">
        <w:rPr>
          <w:rFonts w:ascii="Times New Roman" w:hAnsi="Times New Roman" w:cs="Times New Roman"/>
          <w:i/>
          <w:iCs/>
          <w:sz w:val="24"/>
          <w:szCs w:val="24"/>
        </w:rPr>
        <w:t>Wea. Forecasting</w:t>
      </w:r>
      <w:r w:rsidRPr="006F21C3">
        <w:rPr>
          <w:rFonts w:ascii="Times New Roman" w:hAnsi="Times New Roman" w:cs="Times New Roman"/>
          <w:sz w:val="24"/>
          <w:szCs w:val="24"/>
        </w:rPr>
        <w:t xml:space="preserve">, </w:t>
      </w:r>
      <w:r w:rsidRPr="006F21C3">
        <w:rPr>
          <w:rFonts w:ascii="Times New Roman" w:hAnsi="Times New Roman" w:cs="Times New Roman"/>
          <w:b/>
          <w:bCs/>
          <w:sz w:val="24"/>
          <w:szCs w:val="24"/>
        </w:rPr>
        <w:t>25</w:t>
      </w:r>
      <w:r w:rsidRPr="006F21C3">
        <w:rPr>
          <w:rFonts w:ascii="Times New Roman" w:hAnsi="Times New Roman" w:cs="Times New Roman"/>
          <w:sz w:val="24"/>
          <w:szCs w:val="24"/>
        </w:rPr>
        <w:t xml:space="preserve">, 1412-1429.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10.1175/2010WAF2222396.1</w:t>
      </w:r>
    </w:p>
    <w:p w14:paraId="3CB24599" w14:textId="7FBA2870" w:rsidR="0090416F" w:rsidRPr="006F21C3" w:rsidRDefault="0090416F" w:rsidP="00936388">
      <w:pPr>
        <w:ind w:left="720" w:hanging="720"/>
        <w:rPr>
          <w:rFonts w:ascii="Times New Roman" w:hAnsi="Times New Roman" w:cs="Times New Roman"/>
          <w:sz w:val="24"/>
          <w:szCs w:val="24"/>
        </w:rPr>
      </w:pPr>
      <w:r w:rsidRPr="006F21C3">
        <w:rPr>
          <w:rFonts w:ascii="Times New Roman" w:hAnsi="Times New Roman" w:cs="Times New Roman"/>
          <w:sz w:val="24"/>
          <w:szCs w:val="24"/>
        </w:rPr>
        <w:t>Schutz</w:t>
      </w:r>
      <w:r w:rsidR="00DD64F0" w:rsidRPr="006F21C3">
        <w:rPr>
          <w:rFonts w:ascii="Times New Roman" w:hAnsi="Times New Roman" w:cs="Times New Roman"/>
          <w:sz w:val="24"/>
          <w:szCs w:val="24"/>
        </w:rPr>
        <w:t>,</w:t>
      </w:r>
      <w:r w:rsidRPr="006F21C3">
        <w:rPr>
          <w:rFonts w:ascii="Times New Roman" w:hAnsi="Times New Roman" w:cs="Times New Roman"/>
          <w:sz w:val="24"/>
          <w:szCs w:val="24"/>
        </w:rPr>
        <w:t xml:space="preserve"> W. C., 1958: FIRO: A three-dimensional theory of interpersonal behavior.</w:t>
      </w:r>
      <w:r w:rsidR="00DD64F0" w:rsidRPr="006F21C3">
        <w:rPr>
          <w:rFonts w:ascii="Times New Roman" w:hAnsi="Times New Roman" w:cs="Times New Roman"/>
          <w:sz w:val="24"/>
          <w:szCs w:val="24"/>
        </w:rPr>
        <w:t xml:space="preserve"> Rinehart.</w:t>
      </w:r>
    </w:p>
    <w:p w14:paraId="107DB605" w14:textId="5F1109E9" w:rsidR="00936388" w:rsidRPr="006F21C3" w:rsidRDefault="00936388" w:rsidP="00936388">
      <w:pPr>
        <w:ind w:left="720" w:hanging="720"/>
        <w:rPr>
          <w:rFonts w:ascii="Times New Roman" w:hAnsi="Times New Roman" w:cs="Times New Roman"/>
          <w:sz w:val="24"/>
          <w:szCs w:val="24"/>
        </w:rPr>
      </w:pPr>
      <w:r w:rsidRPr="006F21C3">
        <w:rPr>
          <w:rFonts w:ascii="Times New Roman" w:hAnsi="Times New Roman" w:cs="Times New Roman"/>
          <w:sz w:val="24"/>
          <w:szCs w:val="24"/>
        </w:rPr>
        <w:t>Schwartz, L. M., S.</w:t>
      </w:r>
      <w:r w:rsidR="006D631F" w:rsidRPr="006F21C3">
        <w:rPr>
          <w:rFonts w:ascii="Times New Roman" w:hAnsi="Times New Roman" w:cs="Times New Roman"/>
          <w:sz w:val="24"/>
          <w:szCs w:val="24"/>
        </w:rPr>
        <w:t xml:space="preserve"> Woloshin, W. C. </w:t>
      </w:r>
      <w:r w:rsidRPr="006F21C3">
        <w:rPr>
          <w:rFonts w:ascii="Times New Roman" w:hAnsi="Times New Roman" w:cs="Times New Roman"/>
          <w:sz w:val="24"/>
          <w:szCs w:val="24"/>
        </w:rPr>
        <w:t>Black</w:t>
      </w:r>
      <w:r w:rsidR="006D631F" w:rsidRPr="006F21C3">
        <w:rPr>
          <w:rFonts w:ascii="Times New Roman" w:hAnsi="Times New Roman" w:cs="Times New Roman"/>
          <w:sz w:val="24"/>
          <w:szCs w:val="24"/>
        </w:rPr>
        <w:t>,</w:t>
      </w:r>
      <w:r w:rsidRPr="006F21C3">
        <w:rPr>
          <w:rFonts w:ascii="Times New Roman" w:hAnsi="Times New Roman" w:cs="Times New Roman"/>
          <w:sz w:val="24"/>
          <w:szCs w:val="24"/>
        </w:rPr>
        <w:t xml:space="preserve"> and</w:t>
      </w:r>
      <w:r w:rsidR="006D631F" w:rsidRPr="006F21C3">
        <w:rPr>
          <w:rFonts w:ascii="Times New Roman" w:hAnsi="Times New Roman" w:cs="Times New Roman"/>
          <w:sz w:val="24"/>
          <w:szCs w:val="24"/>
        </w:rPr>
        <w:t xml:space="preserve"> H. G. </w:t>
      </w:r>
      <w:r w:rsidRPr="006F21C3">
        <w:rPr>
          <w:rFonts w:ascii="Times New Roman" w:hAnsi="Times New Roman" w:cs="Times New Roman"/>
          <w:sz w:val="24"/>
          <w:szCs w:val="24"/>
        </w:rPr>
        <w:t>Welch</w:t>
      </w:r>
      <w:r w:rsidR="006D631F" w:rsidRPr="006F21C3">
        <w:rPr>
          <w:rFonts w:ascii="Times New Roman" w:hAnsi="Times New Roman" w:cs="Times New Roman"/>
          <w:sz w:val="24"/>
          <w:szCs w:val="24"/>
        </w:rPr>
        <w:t>,</w:t>
      </w:r>
      <w:r w:rsidRPr="006F21C3">
        <w:rPr>
          <w:rFonts w:ascii="Times New Roman" w:hAnsi="Times New Roman" w:cs="Times New Roman"/>
          <w:sz w:val="24"/>
          <w:szCs w:val="24"/>
        </w:rPr>
        <w:t xml:space="preserve"> 1997</w:t>
      </w:r>
      <w:r w:rsidR="006D631F" w:rsidRPr="006F21C3">
        <w:rPr>
          <w:rFonts w:ascii="Times New Roman" w:hAnsi="Times New Roman" w:cs="Times New Roman"/>
          <w:sz w:val="24"/>
          <w:szCs w:val="24"/>
        </w:rPr>
        <w:t>:</w:t>
      </w:r>
      <w:r w:rsidRPr="006F21C3">
        <w:rPr>
          <w:rFonts w:ascii="Times New Roman" w:hAnsi="Times New Roman" w:cs="Times New Roman"/>
          <w:sz w:val="24"/>
          <w:szCs w:val="24"/>
        </w:rPr>
        <w:t xml:space="preserve"> The role of numeracy in understanding the benefit of screening mammography. </w:t>
      </w:r>
      <w:r w:rsidRPr="006F21C3">
        <w:rPr>
          <w:rFonts w:ascii="Times New Roman" w:hAnsi="Times New Roman" w:cs="Times New Roman"/>
          <w:i/>
          <w:sz w:val="24"/>
          <w:szCs w:val="24"/>
        </w:rPr>
        <w:t>Ann. Intern. Med.</w:t>
      </w:r>
      <w:r w:rsidRPr="006F21C3">
        <w:rPr>
          <w:rFonts w:ascii="Times New Roman" w:hAnsi="Times New Roman" w:cs="Times New Roman"/>
          <w:sz w:val="24"/>
          <w:szCs w:val="24"/>
        </w:rPr>
        <w:t xml:space="preserve">, </w:t>
      </w:r>
      <w:r w:rsidRPr="006F21C3">
        <w:rPr>
          <w:rFonts w:ascii="Times New Roman" w:hAnsi="Times New Roman" w:cs="Times New Roman"/>
          <w:bCs/>
          <w:i/>
          <w:iCs/>
          <w:sz w:val="24"/>
          <w:szCs w:val="24"/>
        </w:rPr>
        <w:t>127(11)</w:t>
      </w:r>
      <w:r w:rsidRPr="006F21C3">
        <w:rPr>
          <w:rFonts w:ascii="Times New Roman" w:hAnsi="Times New Roman" w:cs="Times New Roman"/>
          <w:sz w:val="24"/>
          <w:szCs w:val="24"/>
        </w:rPr>
        <w:t>, 966-972.</w:t>
      </w:r>
    </w:p>
    <w:p w14:paraId="30AA51D8" w14:textId="55B026F6" w:rsidR="006D631F" w:rsidRPr="006F21C3" w:rsidRDefault="006D631F"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Sherman-Morris, K., 2005: Tornadoes, television, and trust – A closer look at the influence of the local weathercaster during severe weather.</w:t>
      </w:r>
      <w:r w:rsidR="008C0244" w:rsidRPr="006F21C3">
        <w:rPr>
          <w:rFonts w:ascii="Times New Roman" w:hAnsi="Times New Roman" w:cs="Times New Roman"/>
          <w:sz w:val="24"/>
          <w:szCs w:val="24"/>
        </w:rPr>
        <w:t xml:space="preserve"> </w:t>
      </w:r>
      <w:r w:rsidR="008C0244" w:rsidRPr="006F21C3">
        <w:rPr>
          <w:rFonts w:ascii="Times New Roman" w:hAnsi="Times New Roman" w:cs="Times New Roman"/>
          <w:i/>
          <w:iCs/>
          <w:sz w:val="24"/>
          <w:szCs w:val="24"/>
        </w:rPr>
        <w:t>Environmental Hazards</w:t>
      </w:r>
      <w:r w:rsidR="008C0244" w:rsidRPr="006F21C3">
        <w:rPr>
          <w:rFonts w:ascii="Times New Roman" w:hAnsi="Times New Roman" w:cs="Times New Roman"/>
          <w:sz w:val="24"/>
          <w:szCs w:val="24"/>
        </w:rPr>
        <w:t xml:space="preserve">, </w:t>
      </w:r>
      <w:r w:rsidR="008C0244" w:rsidRPr="006F21C3">
        <w:rPr>
          <w:rFonts w:ascii="Times New Roman" w:hAnsi="Times New Roman" w:cs="Times New Roman"/>
          <w:b/>
          <w:bCs/>
          <w:sz w:val="24"/>
          <w:szCs w:val="24"/>
        </w:rPr>
        <w:t>6(4)</w:t>
      </w:r>
      <w:r w:rsidR="008C0244" w:rsidRPr="006F21C3">
        <w:rPr>
          <w:rFonts w:ascii="Times New Roman" w:hAnsi="Times New Roman" w:cs="Times New Roman"/>
          <w:sz w:val="24"/>
          <w:szCs w:val="24"/>
        </w:rPr>
        <w:t xml:space="preserve">, 201-210, </w:t>
      </w:r>
      <w:r w:rsidR="00A03CBA">
        <w:rPr>
          <w:rFonts w:ascii="Times New Roman" w:hAnsi="Times New Roman" w:cs="Times New Roman"/>
          <w:sz w:val="24"/>
          <w:szCs w:val="24"/>
        </w:rPr>
        <w:t>DOI:</w:t>
      </w:r>
      <w:r w:rsidR="008C0244" w:rsidRPr="006F21C3">
        <w:rPr>
          <w:rFonts w:ascii="Times New Roman" w:hAnsi="Times New Roman" w:cs="Times New Roman"/>
          <w:sz w:val="24"/>
          <w:szCs w:val="24"/>
        </w:rPr>
        <w:t xml:space="preserve"> 10.1016/j.hazards.2006.10.002</w:t>
      </w:r>
    </w:p>
    <w:p w14:paraId="4BE685F2" w14:textId="2E006E7B" w:rsidR="008E69B3" w:rsidRPr="006F21C3" w:rsidRDefault="008E69B3"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Silva, C., </w:t>
      </w:r>
      <w:r w:rsidR="006E2D4A" w:rsidRPr="006F21C3">
        <w:rPr>
          <w:rFonts w:ascii="Times New Roman" w:hAnsi="Times New Roman" w:cs="Times New Roman"/>
          <w:sz w:val="24"/>
          <w:szCs w:val="24"/>
        </w:rPr>
        <w:t>, J.</w:t>
      </w:r>
      <w:r w:rsidR="006E2D4A">
        <w:rPr>
          <w:rFonts w:ascii="Times New Roman" w:hAnsi="Times New Roman" w:cs="Times New Roman"/>
          <w:sz w:val="24"/>
          <w:szCs w:val="24"/>
        </w:rPr>
        <w:t xml:space="preserve"> T. </w:t>
      </w:r>
      <w:r w:rsidRPr="006F21C3">
        <w:rPr>
          <w:rFonts w:ascii="Times New Roman" w:hAnsi="Times New Roman" w:cs="Times New Roman"/>
          <w:sz w:val="24"/>
          <w:szCs w:val="24"/>
        </w:rPr>
        <w:t xml:space="preserve">Ripberger, </w:t>
      </w:r>
      <w:r w:rsidR="006E2D4A">
        <w:rPr>
          <w:rFonts w:ascii="Times New Roman" w:hAnsi="Times New Roman" w:cs="Times New Roman"/>
          <w:sz w:val="24"/>
          <w:szCs w:val="24"/>
        </w:rPr>
        <w:t xml:space="preserve">H. </w:t>
      </w:r>
      <w:r w:rsidRPr="006F21C3">
        <w:rPr>
          <w:rFonts w:ascii="Times New Roman" w:hAnsi="Times New Roman" w:cs="Times New Roman"/>
          <w:sz w:val="24"/>
          <w:szCs w:val="24"/>
        </w:rPr>
        <w:t>Jenkins-Smith</w:t>
      </w:r>
      <w:r w:rsidR="006E2D4A" w:rsidRPr="006F21C3">
        <w:rPr>
          <w:rFonts w:ascii="Times New Roman" w:hAnsi="Times New Roman" w:cs="Times New Roman"/>
          <w:sz w:val="24"/>
          <w:szCs w:val="24"/>
        </w:rPr>
        <w:t>, M.</w:t>
      </w:r>
      <w:r w:rsidRPr="006F21C3">
        <w:rPr>
          <w:rFonts w:ascii="Times New Roman" w:hAnsi="Times New Roman" w:cs="Times New Roman"/>
          <w:sz w:val="24"/>
          <w:szCs w:val="24"/>
        </w:rPr>
        <w:t xml:space="preserve"> Krocak</w:t>
      </w:r>
      <w:r w:rsidR="006E2D4A" w:rsidRPr="006F21C3">
        <w:rPr>
          <w:rFonts w:ascii="Times New Roman" w:hAnsi="Times New Roman" w:cs="Times New Roman"/>
          <w:sz w:val="24"/>
          <w:szCs w:val="24"/>
        </w:rPr>
        <w:t>, S.</w:t>
      </w:r>
      <w:r w:rsidRPr="006F21C3">
        <w:rPr>
          <w:rFonts w:ascii="Times New Roman" w:hAnsi="Times New Roman" w:cs="Times New Roman"/>
          <w:sz w:val="24"/>
          <w:szCs w:val="24"/>
        </w:rPr>
        <w:t xml:space="preserve"> Ernst, and</w:t>
      </w:r>
      <w:r w:rsidR="006E2D4A" w:rsidRPr="006F21C3">
        <w:rPr>
          <w:rFonts w:ascii="Times New Roman" w:hAnsi="Times New Roman" w:cs="Times New Roman"/>
          <w:sz w:val="24"/>
          <w:szCs w:val="24"/>
        </w:rPr>
        <w:t xml:space="preserve"> A.</w:t>
      </w:r>
      <w:r w:rsidR="006E2D4A">
        <w:rPr>
          <w:rFonts w:ascii="Times New Roman" w:hAnsi="Times New Roman" w:cs="Times New Roman"/>
          <w:sz w:val="24"/>
          <w:szCs w:val="24"/>
        </w:rPr>
        <w:t xml:space="preserve"> </w:t>
      </w:r>
      <w:r w:rsidRPr="006F21C3">
        <w:rPr>
          <w:rFonts w:ascii="Times New Roman" w:hAnsi="Times New Roman" w:cs="Times New Roman"/>
          <w:sz w:val="24"/>
          <w:szCs w:val="24"/>
        </w:rPr>
        <w:t>Bell</w:t>
      </w:r>
      <w:r w:rsidR="006E2D4A">
        <w:rPr>
          <w:rFonts w:ascii="Times New Roman" w:hAnsi="Times New Roman" w:cs="Times New Roman"/>
          <w:sz w:val="24"/>
          <w:szCs w:val="24"/>
        </w:rPr>
        <w:t>,</w:t>
      </w:r>
      <w:r w:rsidRPr="006F21C3">
        <w:rPr>
          <w:rFonts w:ascii="Times New Roman" w:hAnsi="Times New Roman" w:cs="Times New Roman"/>
          <w:sz w:val="24"/>
          <w:szCs w:val="24"/>
        </w:rPr>
        <w:t xml:space="preserve"> 2019</w:t>
      </w:r>
      <w:r w:rsidR="006E2D4A">
        <w:rPr>
          <w:rFonts w:ascii="Times New Roman" w:hAnsi="Times New Roman" w:cs="Times New Roman"/>
          <w:sz w:val="24"/>
          <w:szCs w:val="24"/>
        </w:rPr>
        <w:t>:</w:t>
      </w:r>
      <w:r w:rsidRPr="006F21C3">
        <w:rPr>
          <w:rFonts w:ascii="Times New Roman" w:hAnsi="Times New Roman" w:cs="Times New Roman"/>
          <w:sz w:val="24"/>
          <w:szCs w:val="24"/>
        </w:rPr>
        <w:t xml:space="preserve"> Establishing a baseline: Public reception, understanding, and responses to severe weather forecasts and warnings in the contiguous United States. Reference report, 33pp.</w:t>
      </w:r>
    </w:p>
    <w:p w14:paraId="437F136E" w14:textId="216E1F62" w:rsidR="00825CCE" w:rsidRPr="006F21C3" w:rsidRDefault="00825CCE" w:rsidP="00136D2D">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Stelter, B., 2019: Weatherman who defied ‘Code Red’ alerts is out of a job. CNN, Accessed 24 July 2020, </w:t>
      </w:r>
      <w:hyperlink r:id="rId80" w:history="1">
        <w:r w:rsidRPr="006F21C3">
          <w:rPr>
            <w:rStyle w:val="Hyperlink"/>
            <w:rFonts w:ascii="Times New Roman" w:hAnsi="Times New Roman" w:cs="Times New Roman"/>
            <w:sz w:val="24"/>
            <w:szCs w:val="24"/>
          </w:rPr>
          <w:t>https://www.cnn.com/2019/06/13/media/joe-crain-sinclair-code-red/index.html</w:t>
        </w:r>
      </w:hyperlink>
    </w:p>
    <w:p w14:paraId="3A2BF380" w14:textId="4EC70106" w:rsidR="00C4168B" w:rsidRPr="006F21C3" w:rsidRDefault="00C4168B" w:rsidP="00136D2D">
      <w:pPr>
        <w:ind w:left="720" w:hanging="720"/>
        <w:rPr>
          <w:rStyle w:val="Hyperlink"/>
          <w:rFonts w:ascii="Times New Roman" w:hAnsi="Times New Roman" w:cs="Times New Roman"/>
          <w:sz w:val="24"/>
          <w:szCs w:val="24"/>
        </w:rPr>
      </w:pPr>
      <w:r w:rsidRPr="006F21C3">
        <w:rPr>
          <w:rFonts w:ascii="Times New Roman" w:hAnsi="Times New Roman" w:cs="Times New Roman"/>
          <w:sz w:val="24"/>
          <w:szCs w:val="24"/>
        </w:rPr>
        <w:t xml:space="preserve">Suffern, P., K. Harding, V. Brown, J. Keeney, K. Stammer, J. Stefkovich, 2013: May 2013 Oklahoma tornadoes and flash flooding. Service Assessment, 63pp. </w:t>
      </w:r>
      <w:hyperlink r:id="rId81" w:history="1">
        <w:r w:rsidRPr="006F21C3">
          <w:rPr>
            <w:rStyle w:val="Hyperlink"/>
            <w:rFonts w:ascii="Times New Roman" w:hAnsi="Times New Roman" w:cs="Times New Roman"/>
            <w:sz w:val="24"/>
            <w:szCs w:val="24"/>
          </w:rPr>
          <w:t>https://www.weather.gov/media/publications/assessments/13oklahoma_tornadoes.pdf</w:t>
        </w:r>
      </w:hyperlink>
    </w:p>
    <w:p w14:paraId="008CC9CB" w14:textId="077F4F7A" w:rsidR="00606062" w:rsidRPr="006F21C3" w:rsidRDefault="00606062" w:rsidP="00606062">
      <w:pPr>
        <w:ind w:left="720" w:hanging="720"/>
        <w:rPr>
          <w:rFonts w:ascii="Times New Roman" w:hAnsi="Times New Roman" w:cs="Times New Roman"/>
          <w:sz w:val="24"/>
          <w:szCs w:val="24"/>
        </w:rPr>
      </w:pPr>
      <w:r w:rsidRPr="006F21C3">
        <w:rPr>
          <w:rFonts w:ascii="Times New Roman" w:hAnsi="Times New Roman" w:cs="Times New Roman"/>
          <w:sz w:val="24"/>
          <w:szCs w:val="24"/>
        </w:rPr>
        <w:t>Storm Prediction Center</w:t>
      </w:r>
      <w:r w:rsidR="00610B3C">
        <w:rPr>
          <w:rFonts w:ascii="Times New Roman" w:hAnsi="Times New Roman" w:cs="Times New Roman"/>
          <w:sz w:val="24"/>
          <w:szCs w:val="24"/>
        </w:rPr>
        <w:t xml:space="preserve"> (SPC)</w:t>
      </w:r>
      <w:r w:rsidRPr="006F21C3">
        <w:rPr>
          <w:rFonts w:ascii="Times New Roman" w:hAnsi="Times New Roman" w:cs="Times New Roman"/>
          <w:sz w:val="24"/>
          <w:szCs w:val="24"/>
        </w:rPr>
        <w:t xml:space="preserve">, 2020: Feb-15-2003 1300 UTC Day 1 convective outlook. Accessed Feb 28 2020, </w:t>
      </w:r>
      <w:hyperlink r:id="rId82" w:history="1">
        <w:r w:rsidRPr="006F21C3">
          <w:rPr>
            <w:rStyle w:val="Hyperlink"/>
            <w:rFonts w:ascii="Times New Roman" w:hAnsi="Times New Roman" w:cs="Times New Roman"/>
            <w:sz w:val="24"/>
            <w:szCs w:val="24"/>
          </w:rPr>
          <w:t>https://www.spc.noaa.gov/exper/archive/event.php?date=20030215</w:t>
        </w:r>
      </w:hyperlink>
    </w:p>
    <w:p w14:paraId="608F7215" w14:textId="1BB78C7C" w:rsidR="00D46D0B" w:rsidRPr="006F21C3" w:rsidRDefault="00D46D0B" w:rsidP="00606062">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Stewart, A. E., 2009: Minding the weather: The measurement of weather salience. </w:t>
      </w:r>
      <w:r w:rsidRPr="006F21C3">
        <w:rPr>
          <w:rFonts w:ascii="Times New Roman" w:hAnsi="Times New Roman" w:cs="Times New Roman"/>
          <w:i/>
          <w:iCs/>
          <w:sz w:val="24"/>
          <w:szCs w:val="24"/>
        </w:rPr>
        <w:t>Bull. Amer. Mete</w:t>
      </w:r>
      <w:r w:rsidR="006E2D4A">
        <w:rPr>
          <w:rFonts w:ascii="Times New Roman" w:hAnsi="Times New Roman" w:cs="Times New Roman"/>
          <w:i/>
          <w:iCs/>
          <w:sz w:val="24"/>
          <w:szCs w:val="24"/>
        </w:rPr>
        <w:t>o</w:t>
      </w:r>
      <w:r w:rsidRPr="006F21C3">
        <w:rPr>
          <w:rFonts w:ascii="Times New Roman" w:hAnsi="Times New Roman" w:cs="Times New Roman"/>
          <w:i/>
          <w:iCs/>
          <w:sz w:val="24"/>
          <w:szCs w:val="24"/>
        </w:rPr>
        <w:t>r. Soc.</w:t>
      </w:r>
      <w:r w:rsidRPr="006F21C3">
        <w:rPr>
          <w:rFonts w:ascii="Times New Roman" w:hAnsi="Times New Roman" w:cs="Times New Roman"/>
          <w:sz w:val="24"/>
          <w:szCs w:val="24"/>
        </w:rPr>
        <w:t xml:space="preserve">, </w:t>
      </w:r>
      <w:r w:rsidRPr="006F21C3">
        <w:rPr>
          <w:rFonts w:ascii="Times New Roman" w:hAnsi="Times New Roman" w:cs="Times New Roman"/>
          <w:b/>
          <w:bCs/>
          <w:sz w:val="24"/>
          <w:szCs w:val="24"/>
        </w:rPr>
        <w:t>90(12)</w:t>
      </w:r>
      <w:r w:rsidRPr="006F21C3">
        <w:rPr>
          <w:rFonts w:ascii="Times New Roman" w:hAnsi="Times New Roman" w:cs="Times New Roman"/>
          <w:sz w:val="24"/>
          <w:szCs w:val="24"/>
        </w:rPr>
        <w:t xml:space="preserve">, 1833-1842.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10.1175/2009BAMS2794.1</w:t>
      </w:r>
    </w:p>
    <w:p w14:paraId="122D2B05" w14:textId="67AA9792" w:rsidR="00FC58C9" w:rsidRPr="006F21C3" w:rsidRDefault="00FC58C9" w:rsidP="00606062">
      <w:pPr>
        <w:ind w:left="720" w:hanging="720"/>
        <w:rPr>
          <w:rFonts w:ascii="Times New Roman" w:hAnsi="Times New Roman" w:cs="Times New Roman"/>
          <w:sz w:val="24"/>
          <w:szCs w:val="24"/>
        </w:rPr>
      </w:pPr>
      <w:r w:rsidRPr="006F21C3">
        <w:rPr>
          <w:rFonts w:ascii="Times New Roman" w:hAnsi="Times New Roman" w:cs="Times New Roman"/>
          <w:sz w:val="24"/>
          <w:szCs w:val="24"/>
        </w:rPr>
        <w:t>Stewart, A. E., J. K. Lazo, R. E. Morss, and J. L. Demuth, 2012</w:t>
      </w:r>
      <w:r w:rsidR="00D46D0B" w:rsidRPr="006F21C3">
        <w:rPr>
          <w:rFonts w:ascii="Times New Roman" w:hAnsi="Times New Roman" w:cs="Times New Roman"/>
          <w:sz w:val="24"/>
          <w:szCs w:val="24"/>
        </w:rPr>
        <w:t xml:space="preserve">: The relationship of weather salience with the perceptions and uses of weather information in a nationwide sample of the United States. </w:t>
      </w:r>
      <w:r w:rsidR="00D46D0B" w:rsidRPr="006F21C3">
        <w:rPr>
          <w:rFonts w:ascii="Times New Roman" w:hAnsi="Times New Roman" w:cs="Times New Roman"/>
          <w:i/>
          <w:iCs/>
          <w:sz w:val="24"/>
          <w:szCs w:val="24"/>
        </w:rPr>
        <w:t>Wea. Clim. Soc.</w:t>
      </w:r>
      <w:r w:rsidR="00D46D0B" w:rsidRPr="006F21C3">
        <w:rPr>
          <w:rFonts w:ascii="Times New Roman" w:hAnsi="Times New Roman" w:cs="Times New Roman"/>
          <w:sz w:val="24"/>
          <w:szCs w:val="24"/>
        </w:rPr>
        <w:t xml:space="preserve">, </w:t>
      </w:r>
      <w:r w:rsidR="00D46D0B" w:rsidRPr="006F21C3">
        <w:rPr>
          <w:rFonts w:ascii="Times New Roman" w:hAnsi="Times New Roman" w:cs="Times New Roman"/>
          <w:b/>
          <w:bCs/>
          <w:sz w:val="24"/>
          <w:szCs w:val="24"/>
        </w:rPr>
        <w:t>4,</w:t>
      </w:r>
      <w:r w:rsidR="00D46D0B" w:rsidRPr="006F21C3">
        <w:rPr>
          <w:rFonts w:ascii="Times New Roman" w:hAnsi="Times New Roman" w:cs="Times New Roman"/>
          <w:sz w:val="24"/>
          <w:szCs w:val="24"/>
        </w:rPr>
        <w:t xml:space="preserve"> 172 – 189, </w:t>
      </w:r>
      <w:r w:rsidR="00A03CBA">
        <w:rPr>
          <w:rFonts w:ascii="Times New Roman" w:hAnsi="Times New Roman" w:cs="Times New Roman"/>
          <w:sz w:val="24"/>
          <w:szCs w:val="24"/>
        </w:rPr>
        <w:t>DOI:</w:t>
      </w:r>
      <w:r w:rsidR="00D46D0B" w:rsidRPr="006F21C3">
        <w:rPr>
          <w:rFonts w:ascii="Times New Roman" w:hAnsi="Times New Roman" w:cs="Times New Roman"/>
          <w:sz w:val="24"/>
          <w:szCs w:val="24"/>
        </w:rPr>
        <w:t xml:space="preserve"> 10.1175/WCAS-D-11-00033.1</w:t>
      </w:r>
    </w:p>
    <w:p w14:paraId="43EFF58C" w14:textId="39A1E078" w:rsidR="00E76D5C" w:rsidRPr="006F21C3" w:rsidRDefault="00E76D5C" w:rsidP="00606062">
      <w:pPr>
        <w:ind w:left="720" w:hanging="720"/>
        <w:rPr>
          <w:rFonts w:ascii="Times New Roman" w:hAnsi="Times New Roman" w:cs="Times New Roman"/>
          <w:sz w:val="24"/>
          <w:szCs w:val="24"/>
        </w:rPr>
      </w:pPr>
      <w:r w:rsidRPr="006F21C3">
        <w:rPr>
          <w:rFonts w:ascii="Times New Roman" w:hAnsi="Times New Roman" w:cs="Times New Roman"/>
          <w:sz w:val="24"/>
          <w:szCs w:val="24"/>
        </w:rPr>
        <w:t xml:space="preserve">Stough, S., E. M. Leitman, J. L. Peters, and J. Correia Jr., 2012: The role of the Storm Prediction Center products in decision making leading up to severe weather events. 18pp. </w:t>
      </w:r>
      <w:hyperlink r:id="rId83" w:history="1">
        <w:r w:rsidR="00CE09B9" w:rsidRPr="006F21C3">
          <w:rPr>
            <w:rStyle w:val="Hyperlink"/>
            <w:rFonts w:ascii="Times New Roman" w:hAnsi="Times New Roman" w:cs="Times New Roman"/>
            <w:sz w:val="24"/>
            <w:szCs w:val="24"/>
          </w:rPr>
          <w:t>https://www.spc.noaa.gov/publications/leitman/stough.pdf</w:t>
        </w:r>
      </w:hyperlink>
    </w:p>
    <w:p w14:paraId="66D865BE" w14:textId="0D98AD12" w:rsidR="00DD5AF1" w:rsidRPr="006F21C3" w:rsidRDefault="00DD5AF1" w:rsidP="00606062">
      <w:pPr>
        <w:ind w:left="720" w:hanging="720"/>
        <w:rPr>
          <w:rFonts w:ascii="Times New Roman" w:hAnsi="Times New Roman" w:cs="Times New Roman"/>
          <w:sz w:val="24"/>
          <w:szCs w:val="24"/>
        </w:rPr>
      </w:pPr>
      <w:r w:rsidRPr="006F21C3">
        <w:rPr>
          <w:rFonts w:ascii="Times New Roman" w:hAnsi="Times New Roman" w:cs="Times New Roman"/>
          <w:sz w:val="24"/>
          <w:szCs w:val="24"/>
        </w:rPr>
        <w:t>Trujillo, J. E., O. Bermudez, P. T. Marsh, and E</w:t>
      </w:r>
      <w:r w:rsidR="006E2D4A">
        <w:rPr>
          <w:rFonts w:ascii="Times New Roman" w:hAnsi="Times New Roman" w:cs="Times New Roman"/>
          <w:sz w:val="24"/>
          <w:szCs w:val="24"/>
        </w:rPr>
        <w:t>.</w:t>
      </w:r>
      <w:r w:rsidRPr="006F21C3">
        <w:rPr>
          <w:rFonts w:ascii="Times New Roman" w:hAnsi="Times New Roman" w:cs="Times New Roman"/>
          <w:sz w:val="24"/>
          <w:szCs w:val="24"/>
        </w:rPr>
        <w:t xml:space="preserve"> M</w:t>
      </w:r>
      <w:r w:rsidR="006E2D4A">
        <w:rPr>
          <w:rFonts w:ascii="Times New Roman" w:hAnsi="Times New Roman" w:cs="Times New Roman"/>
          <w:sz w:val="24"/>
          <w:szCs w:val="24"/>
        </w:rPr>
        <w:t>.</w:t>
      </w:r>
      <w:r w:rsidRPr="006F21C3">
        <w:rPr>
          <w:rFonts w:ascii="Times New Roman" w:hAnsi="Times New Roman" w:cs="Times New Roman"/>
          <w:sz w:val="24"/>
          <w:szCs w:val="24"/>
        </w:rPr>
        <w:t xml:space="preserve"> Leitman, 2020: The Storm Prediction Center Spanish Language Initiative. </w:t>
      </w:r>
      <w:r w:rsidRPr="006F21C3">
        <w:rPr>
          <w:rFonts w:ascii="Times New Roman" w:hAnsi="Times New Roman" w:cs="Times New Roman"/>
          <w:i/>
          <w:iCs/>
          <w:sz w:val="24"/>
          <w:szCs w:val="24"/>
        </w:rPr>
        <w:t>8</w:t>
      </w:r>
      <w:r w:rsidRPr="006F21C3">
        <w:rPr>
          <w:rFonts w:ascii="Times New Roman" w:hAnsi="Times New Roman" w:cs="Times New Roman"/>
          <w:i/>
          <w:iCs/>
          <w:sz w:val="24"/>
          <w:szCs w:val="24"/>
          <w:vertAlign w:val="superscript"/>
        </w:rPr>
        <w:t>th</w:t>
      </w:r>
      <w:r w:rsidRPr="006F21C3">
        <w:rPr>
          <w:rFonts w:ascii="Times New Roman" w:hAnsi="Times New Roman" w:cs="Times New Roman"/>
          <w:i/>
          <w:iCs/>
          <w:sz w:val="24"/>
          <w:szCs w:val="24"/>
        </w:rPr>
        <w:t xml:space="preserve"> Symposium on the Weather, Water, and Climate Enterprise</w:t>
      </w:r>
      <w:r w:rsidRPr="006F21C3">
        <w:rPr>
          <w:rFonts w:ascii="Times New Roman" w:hAnsi="Times New Roman" w:cs="Times New Roman"/>
          <w:sz w:val="24"/>
          <w:szCs w:val="24"/>
        </w:rPr>
        <w:t xml:space="preserve">, Boston, MA, Amer. Meteor. Soc., J5.6, </w:t>
      </w:r>
      <w:hyperlink r:id="rId84" w:history="1">
        <w:r w:rsidRPr="006F21C3">
          <w:rPr>
            <w:rStyle w:val="Hyperlink"/>
            <w:rFonts w:ascii="Times New Roman" w:hAnsi="Times New Roman" w:cs="Times New Roman"/>
            <w:sz w:val="24"/>
            <w:szCs w:val="24"/>
          </w:rPr>
          <w:t>https://ams.confex.com/ams/2020Annual/meetingapp.cgi/Paper/364505</w:t>
        </w:r>
      </w:hyperlink>
    </w:p>
    <w:p w14:paraId="26730830" w14:textId="5CA5CAF9" w:rsidR="00975EB7" w:rsidRPr="006F21C3" w:rsidRDefault="00606062" w:rsidP="00975EB7">
      <w:pPr>
        <w:ind w:left="720" w:hanging="720"/>
        <w:rPr>
          <w:rStyle w:val="Hyperlink"/>
          <w:rFonts w:ascii="Times New Roman" w:hAnsi="Times New Roman" w:cs="Times New Roman"/>
          <w:color w:val="auto"/>
          <w:sz w:val="24"/>
          <w:szCs w:val="24"/>
          <w:u w:val="none"/>
        </w:rPr>
      </w:pPr>
      <w:r w:rsidRPr="006F21C3">
        <w:rPr>
          <w:rFonts w:ascii="Times New Roman" w:hAnsi="Times New Roman" w:cs="Times New Roman"/>
          <w:sz w:val="24"/>
          <w:szCs w:val="24"/>
        </w:rPr>
        <w:t>Weather Prediction Center</w:t>
      </w:r>
      <w:r w:rsidR="00610B3C">
        <w:rPr>
          <w:rFonts w:ascii="Times New Roman" w:hAnsi="Times New Roman" w:cs="Times New Roman"/>
          <w:sz w:val="24"/>
          <w:szCs w:val="24"/>
        </w:rPr>
        <w:t xml:space="preserve"> (WPC)</w:t>
      </w:r>
      <w:r w:rsidRPr="006F21C3">
        <w:rPr>
          <w:rFonts w:ascii="Times New Roman" w:hAnsi="Times New Roman" w:cs="Times New Roman"/>
          <w:sz w:val="24"/>
          <w:szCs w:val="24"/>
        </w:rPr>
        <w:t xml:space="preserve">, 2020: Excessive rainfall forecasts. Accessed Feb 28 2020, </w:t>
      </w:r>
      <w:hyperlink r:id="rId85" w:history="1">
        <w:r w:rsidRPr="006F21C3">
          <w:rPr>
            <w:rStyle w:val="Hyperlink"/>
            <w:rFonts w:ascii="Times New Roman" w:hAnsi="Times New Roman" w:cs="Times New Roman"/>
            <w:sz w:val="24"/>
            <w:szCs w:val="24"/>
          </w:rPr>
          <w:t>https://www.wpc.ncep.noaa.gov/qpf/excess_rain.shtml</w:t>
        </w:r>
      </w:hyperlink>
      <w:r w:rsidR="00585750" w:rsidRPr="006F21C3">
        <w:rPr>
          <w:rStyle w:val="Hyperlink"/>
          <w:rFonts w:ascii="Times New Roman" w:hAnsi="Times New Roman" w:cs="Times New Roman"/>
          <w:sz w:val="24"/>
          <w:szCs w:val="24"/>
        </w:rPr>
        <w:t xml:space="preserve"> </w:t>
      </w:r>
    </w:p>
    <w:p w14:paraId="67E75C29" w14:textId="31C76C3C" w:rsidR="00C44622" w:rsidRPr="006F21C3" w:rsidRDefault="00C44622" w:rsidP="00975EB7">
      <w:pPr>
        <w:ind w:left="720" w:hanging="720"/>
        <w:rPr>
          <w:rStyle w:val="Hyperlink"/>
          <w:rFonts w:ascii="Times New Roman" w:hAnsi="Times New Roman" w:cs="Times New Roman"/>
          <w:color w:val="auto"/>
          <w:sz w:val="24"/>
          <w:szCs w:val="24"/>
          <w:u w:val="none"/>
        </w:rPr>
      </w:pPr>
      <w:r w:rsidRPr="006F21C3">
        <w:rPr>
          <w:rFonts w:ascii="Times New Roman" w:hAnsi="Times New Roman" w:cs="Times New Roman"/>
          <w:sz w:val="24"/>
          <w:szCs w:val="24"/>
        </w:rPr>
        <w:t>Williams, C. A., A. J. Grundstein, and J. So, 2020: Should severe weather graphics wear uniforms? Understanding the effects of inconsistent convective outlook graphics on members of the public.</w:t>
      </w:r>
      <w:r w:rsidRPr="006F21C3">
        <w:rPr>
          <w:rFonts w:ascii="Times New Roman" w:hAnsi="Times New Roman" w:cs="Times New Roman"/>
          <w:i/>
          <w:iCs/>
          <w:sz w:val="24"/>
          <w:szCs w:val="24"/>
        </w:rPr>
        <w:t xml:space="preserve"> 15</w:t>
      </w:r>
      <w:r w:rsidRPr="006F21C3">
        <w:rPr>
          <w:rFonts w:ascii="Times New Roman" w:hAnsi="Times New Roman" w:cs="Times New Roman"/>
          <w:i/>
          <w:iCs/>
          <w:sz w:val="24"/>
          <w:szCs w:val="24"/>
          <w:vertAlign w:val="superscript"/>
        </w:rPr>
        <w:t>th</w:t>
      </w:r>
      <w:r w:rsidRPr="006F21C3">
        <w:rPr>
          <w:rFonts w:ascii="Times New Roman" w:hAnsi="Times New Roman" w:cs="Times New Roman"/>
          <w:i/>
          <w:iCs/>
          <w:sz w:val="24"/>
          <w:szCs w:val="24"/>
        </w:rPr>
        <w:t xml:space="preserve"> Symposium on Societal Applications: Policy, Research, and Practice.</w:t>
      </w:r>
      <w:r w:rsidRPr="006F21C3">
        <w:rPr>
          <w:rFonts w:ascii="Times New Roman" w:hAnsi="Times New Roman" w:cs="Times New Roman"/>
          <w:sz w:val="24"/>
          <w:szCs w:val="24"/>
        </w:rPr>
        <w:t xml:space="preserve">, Boston, MA, Amer. Meteor. Soc., 11A.1, </w:t>
      </w:r>
      <w:hyperlink r:id="rId86" w:history="1">
        <w:r w:rsidRPr="006F21C3">
          <w:rPr>
            <w:rStyle w:val="Hyperlink"/>
            <w:rFonts w:ascii="Times New Roman" w:hAnsi="Times New Roman" w:cs="Times New Roman"/>
            <w:sz w:val="24"/>
            <w:szCs w:val="24"/>
          </w:rPr>
          <w:t>https://ams.confex.com/ams/2020Annual/meetingapp.cgi/Paper/365011</w:t>
        </w:r>
      </w:hyperlink>
    </w:p>
    <w:p w14:paraId="1DE8955D" w14:textId="1BE58EFD" w:rsidR="00FC58C9" w:rsidRPr="006F21C3" w:rsidRDefault="00FC58C9" w:rsidP="00975EB7">
      <w:pPr>
        <w:ind w:left="720" w:hanging="720"/>
        <w:rPr>
          <w:rStyle w:val="Hyperlink"/>
          <w:rFonts w:ascii="Times New Roman" w:hAnsi="Times New Roman" w:cs="Times New Roman"/>
          <w:color w:val="auto"/>
          <w:sz w:val="24"/>
          <w:szCs w:val="24"/>
          <w:u w:val="none"/>
        </w:rPr>
      </w:pPr>
      <w:r w:rsidRPr="006F21C3">
        <w:rPr>
          <w:rStyle w:val="Hyperlink"/>
          <w:rFonts w:ascii="Times New Roman" w:hAnsi="Times New Roman" w:cs="Times New Roman"/>
          <w:color w:val="auto"/>
          <w:sz w:val="24"/>
          <w:szCs w:val="24"/>
          <w:u w:val="none"/>
        </w:rPr>
        <w:t xml:space="preserve">Williams, C. A., P. W. Miller, A. W. Black, and J. A. Knox, 2017: Throwing caution to the wind: National weather service wind products as perceived by a weather-salient sample. </w:t>
      </w:r>
      <w:r w:rsidRPr="006F21C3">
        <w:rPr>
          <w:rStyle w:val="Hyperlink"/>
          <w:rFonts w:ascii="Times New Roman" w:hAnsi="Times New Roman" w:cs="Times New Roman"/>
          <w:i/>
          <w:iCs/>
          <w:color w:val="auto"/>
          <w:sz w:val="24"/>
          <w:szCs w:val="24"/>
          <w:u w:val="none"/>
        </w:rPr>
        <w:t>J. Operational Meteor.</w:t>
      </w:r>
      <w:r w:rsidRPr="006F21C3">
        <w:rPr>
          <w:rStyle w:val="Hyperlink"/>
          <w:rFonts w:ascii="Times New Roman" w:hAnsi="Times New Roman" w:cs="Times New Roman"/>
          <w:color w:val="auto"/>
          <w:sz w:val="24"/>
          <w:szCs w:val="24"/>
          <w:u w:val="none"/>
        </w:rPr>
        <w:t xml:space="preserve">, </w:t>
      </w:r>
      <w:r w:rsidRPr="006F21C3">
        <w:rPr>
          <w:rStyle w:val="Hyperlink"/>
          <w:rFonts w:ascii="Times New Roman" w:hAnsi="Times New Roman" w:cs="Times New Roman"/>
          <w:b/>
          <w:bCs/>
          <w:color w:val="auto"/>
          <w:sz w:val="24"/>
          <w:szCs w:val="24"/>
          <w:u w:val="none"/>
        </w:rPr>
        <w:t>5(9)</w:t>
      </w:r>
      <w:r w:rsidRPr="006F21C3">
        <w:rPr>
          <w:rStyle w:val="Hyperlink"/>
          <w:rFonts w:ascii="Times New Roman" w:hAnsi="Times New Roman" w:cs="Times New Roman"/>
          <w:color w:val="auto"/>
          <w:sz w:val="24"/>
          <w:szCs w:val="24"/>
          <w:u w:val="none"/>
        </w:rPr>
        <w:t xml:space="preserve">, 103-120, </w:t>
      </w:r>
      <w:r w:rsidR="00A03CBA">
        <w:rPr>
          <w:rStyle w:val="Hyperlink"/>
          <w:rFonts w:ascii="Times New Roman" w:hAnsi="Times New Roman" w:cs="Times New Roman"/>
          <w:color w:val="auto"/>
          <w:sz w:val="24"/>
          <w:szCs w:val="24"/>
          <w:u w:val="none"/>
        </w:rPr>
        <w:t>DOI:</w:t>
      </w:r>
      <w:r w:rsidRPr="006F21C3">
        <w:rPr>
          <w:rStyle w:val="Hyperlink"/>
          <w:rFonts w:ascii="Times New Roman" w:hAnsi="Times New Roman" w:cs="Times New Roman"/>
          <w:color w:val="auto"/>
          <w:sz w:val="24"/>
          <w:szCs w:val="24"/>
          <w:u w:val="none"/>
        </w:rPr>
        <w:t xml:space="preserve"> </w:t>
      </w:r>
      <w:hyperlink r:id="rId87" w:history="1">
        <w:r w:rsidRPr="006F21C3">
          <w:rPr>
            <w:rStyle w:val="Hyperlink"/>
            <w:rFonts w:ascii="Times New Roman" w:hAnsi="Times New Roman" w:cs="Times New Roman"/>
            <w:sz w:val="24"/>
            <w:szCs w:val="24"/>
          </w:rPr>
          <w:t>https://doi.org/10.15191/nwajom.2017.0509</w:t>
        </w:r>
      </w:hyperlink>
      <w:r w:rsidRPr="006F21C3">
        <w:rPr>
          <w:rStyle w:val="Hyperlink"/>
          <w:rFonts w:ascii="Times New Roman" w:hAnsi="Times New Roman" w:cs="Times New Roman"/>
          <w:color w:val="auto"/>
          <w:sz w:val="24"/>
          <w:szCs w:val="24"/>
          <w:u w:val="none"/>
        </w:rPr>
        <w:t xml:space="preserve"> </w:t>
      </w:r>
    </w:p>
    <w:p w14:paraId="3363C650" w14:textId="011E4C6E" w:rsidR="00585750" w:rsidRPr="006F21C3" w:rsidRDefault="00585750" w:rsidP="00975EB7">
      <w:pPr>
        <w:ind w:left="720" w:hanging="720"/>
        <w:rPr>
          <w:rFonts w:ascii="Times New Roman" w:hAnsi="Times New Roman" w:cs="Times New Roman"/>
          <w:sz w:val="24"/>
          <w:szCs w:val="24"/>
        </w:rPr>
      </w:pPr>
      <w:r w:rsidRPr="006F21C3">
        <w:rPr>
          <w:rStyle w:val="Hyperlink"/>
          <w:rFonts w:ascii="Times New Roman" w:hAnsi="Times New Roman" w:cs="Times New Roman"/>
          <w:color w:val="auto"/>
          <w:sz w:val="24"/>
          <w:szCs w:val="24"/>
          <w:u w:val="none"/>
        </w:rPr>
        <w:t>Wilson, K.</w:t>
      </w:r>
      <w:r w:rsidR="006E2D4A">
        <w:rPr>
          <w:rStyle w:val="Hyperlink"/>
          <w:rFonts w:ascii="Times New Roman" w:hAnsi="Times New Roman" w:cs="Times New Roman"/>
          <w:color w:val="auto"/>
          <w:sz w:val="24"/>
          <w:szCs w:val="24"/>
          <w:u w:val="none"/>
        </w:rPr>
        <w:t>,</w:t>
      </w:r>
      <w:r w:rsidRPr="006F21C3">
        <w:rPr>
          <w:rStyle w:val="Hyperlink"/>
          <w:rFonts w:ascii="Times New Roman" w:hAnsi="Times New Roman" w:cs="Times New Roman"/>
          <w:color w:val="auto"/>
          <w:sz w:val="24"/>
          <w:szCs w:val="24"/>
          <w:u w:val="none"/>
        </w:rPr>
        <w:t xml:space="preserve"> 2008: Television weathercasters as science communicators. </w:t>
      </w:r>
      <w:r w:rsidRPr="006F21C3">
        <w:rPr>
          <w:rStyle w:val="Hyperlink"/>
          <w:rFonts w:ascii="Times New Roman" w:hAnsi="Times New Roman" w:cs="Times New Roman"/>
          <w:i/>
          <w:iCs/>
          <w:color w:val="auto"/>
          <w:sz w:val="24"/>
          <w:szCs w:val="24"/>
          <w:u w:val="none"/>
        </w:rPr>
        <w:t>Public Understand. Sci.,</w:t>
      </w:r>
      <w:r w:rsidRPr="006F21C3">
        <w:rPr>
          <w:rStyle w:val="Hyperlink"/>
          <w:rFonts w:ascii="Times New Roman" w:hAnsi="Times New Roman" w:cs="Times New Roman"/>
          <w:b/>
          <w:bCs/>
          <w:color w:val="auto"/>
          <w:sz w:val="24"/>
          <w:szCs w:val="24"/>
          <w:u w:val="none"/>
        </w:rPr>
        <w:t xml:space="preserve"> 17</w:t>
      </w:r>
      <w:r w:rsidRPr="006F21C3">
        <w:rPr>
          <w:rStyle w:val="Hyperlink"/>
          <w:rFonts w:ascii="Times New Roman" w:hAnsi="Times New Roman" w:cs="Times New Roman"/>
          <w:color w:val="auto"/>
          <w:sz w:val="24"/>
          <w:szCs w:val="24"/>
          <w:u w:val="none"/>
        </w:rPr>
        <w:t xml:space="preserve">, 73-87. </w:t>
      </w:r>
      <w:r w:rsidR="00A03CBA">
        <w:rPr>
          <w:rFonts w:ascii="Times New Roman" w:hAnsi="Times New Roman" w:cs="Times New Roman"/>
          <w:sz w:val="24"/>
          <w:szCs w:val="24"/>
        </w:rPr>
        <w:t>DOI:</w:t>
      </w:r>
      <w:r w:rsidRPr="006F21C3">
        <w:rPr>
          <w:rFonts w:ascii="Times New Roman" w:hAnsi="Times New Roman" w:cs="Times New Roman"/>
          <w:sz w:val="24"/>
          <w:szCs w:val="24"/>
        </w:rPr>
        <w:t xml:space="preserve"> 10.1177/0963662506065557</w:t>
      </w:r>
    </w:p>
    <w:p w14:paraId="66B3D6C1" w14:textId="20DF838F" w:rsidR="00585750" w:rsidRPr="006F21C3" w:rsidRDefault="00585750" w:rsidP="00975EB7">
      <w:pPr>
        <w:ind w:left="720" w:hanging="720"/>
        <w:rPr>
          <w:rStyle w:val="Hyperlink"/>
          <w:rFonts w:ascii="Times New Roman" w:hAnsi="Times New Roman" w:cs="Times New Roman"/>
          <w:color w:val="auto"/>
          <w:sz w:val="24"/>
          <w:szCs w:val="24"/>
          <w:u w:val="none"/>
        </w:rPr>
      </w:pPr>
      <w:r w:rsidRPr="006F21C3">
        <w:rPr>
          <w:rFonts w:ascii="Times New Roman" w:hAnsi="Times New Roman" w:cs="Times New Roman"/>
          <w:sz w:val="24"/>
          <w:szCs w:val="24"/>
        </w:rPr>
        <w:t xml:space="preserve">Zhao, Xiaoquan, E. Maibach, J. Gandy, J. Witte, H. Cullen, B. A. Klinger, K. E. Rowan, J. Witte, and A. Pyle, 2014: Climate change education through TV weathercasts. </w:t>
      </w:r>
      <w:r w:rsidRPr="006F21C3">
        <w:rPr>
          <w:rFonts w:ascii="Times New Roman" w:hAnsi="Times New Roman" w:cs="Times New Roman"/>
          <w:i/>
          <w:iCs/>
          <w:sz w:val="24"/>
          <w:szCs w:val="24"/>
        </w:rPr>
        <w:t>Bull. Amer. Meteor. Soc.</w:t>
      </w:r>
      <w:r w:rsidRPr="006F21C3">
        <w:rPr>
          <w:rFonts w:ascii="Times New Roman" w:hAnsi="Times New Roman" w:cs="Times New Roman"/>
          <w:sz w:val="24"/>
          <w:szCs w:val="24"/>
        </w:rPr>
        <w:t>,</w:t>
      </w:r>
      <w:r w:rsidRPr="006F21C3">
        <w:rPr>
          <w:rFonts w:ascii="Times New Roman" w:hAnsi="Times New Roman" w:cs="Times New Roman"/>
          <w:b/>
          <w:bCs/>
          <w:sz w:val="24"/>
          <w:szCs w:val="24"/>
        </w:rPr>
        <w:t xml:space="preserve"> 95(1)</w:t>
      </w:r>
      <w:r w:rsidRPr="006F21C3">
        <w:rPr>
          <w:rFonts w:ascii="Times New Roman" w:hAnsi="Times New Roman" w:cs="Times New Roman"/>
          <w:sz w:val="24"/>
          <w:szCs w:val="24"/>
        </w:rPr>
        <w:t xml:space="preserve">. </w:t>
      </w:r>
      <w:r w:rsidR="00A03CBA">
        <w:rPr>
          <w:rFonts w:ascii="Times New Roman" w:hAnsi="Times New Roman" w:cs="Times New Roman"/>
          <w:sz w:val="24"/>
          <w:szCs w:val="24"/>
        </w:rPr>
        <w:t>DOI:</w:t>
      </w:r>
      <w:r w:rsidRPr="006F21C3">
        <w:rPr>
          <w:rFonts w:ascii="Times New Roman" w:hAnsi="Times New Roman" w:cs="Times New Roman"/>
          <w:sz w:val="24"/>
          <w:szCs w:val="24"/>
        </w:rPr>
        <w:t>10.1175/BAMS-D-12-00144.1</w:t>
      </w:r>
    </w:p>
    <w:p w14:paraId="2614E332" w14:textId="77777777" w:rsidR="00C17D4A" w:rsidRPr="006F21C3" w:rsidRDefault="00C17D4A" w:rsidP="00975EB7">
      <w:pPr>
        <w:ind w:left="720" w:hanging="720"/>
        <w:rPr>
          <w:rFonts w:ascii="Times New Roman" w:hAnsi="Times New Roman" w:cs="Times New Roman"/>
        </w:rPr>
      </w:pPr>
    </w:p>
    <w:p w14:paraId="2589AA85" w14:textId="2D7CDE82" w:rsidR="00C17D4A" w:rsidRPr="006F21C3" w:rsidRDefault="00C17D4A" w:rsidP="00975EB7">
      <w:pPr>
        <w:ind w:left="720" w:hanging="720"/>
        <w:rPr>
          <w:rFonts w:ascii="Times New Roman" w:hAnsi="Times New Roman" w:cs="Times New Roman"/>
        </w:rPr>
      </w:pPr>
    </w:p>
    <w:p w14:paraId="2A70F8D2" w14:textId="7B57A110" w:rsidR="00DF3E77" w:rsidRDefault="00DF3E77" w:rsidP="00975EB7">
      <w:pPr>
        <w:ind w:left="720" w:hanging="720"/>
        <w:rPr>
          <w:rFonts w:ascii="Times New Roman" w:hAnsi="Times New Roman" w:cs="Times New Roman"/>
        </w:rPr>
      </w:pPr>
    </w:p>
    <w:p w14:paraId="6BCAEDA7" w14:textId="630C0FD5" w:rsidR="002544B7" w:rsidRDefault="002544B7" w:rsidP="00975EB7">
      <w:pPr>
        <w:ind w:left="720" w:hanging="720"/>
        <w:rPr>
          <w:rFonts w:ascii="Times New Roman" w:hAnsi="Times New Roman" w:cs="Times New Roman"/>
        </w:rPr>
      </w:pPr>
    </w:p>
    <w:p w14:paraId="60C85B6F" w14:textId="77777777" w:rsidR="002544B7" w:rsidRPr="006F21C3" w:rsidRDefault="002544B7" w:rsidP="00975EB7">
      <w:pPr>
        <w:ind w:left="720" w:hanging="720"/>
        <w:rPr>
          <w:rFonts w:ascii="Times New Roman" w:hAnsi="Times New Roman" w:cs="Times New Roman"/>
        </w:rPr>
      </w:pPr>
    </w:p>
    <w:p w14:paraId="4C53D180" w14:textId="5FADBAE5" w:rsidR="00DF3E77" w:rsidRDefault="00DF3E77" w:rsidP="00975EB7">
      <w:pPr>
        <w:ind w:left="720" w:hanging="720"/>
        <w:rPr>
          <w:rFonts w:ascii="Times New Roman" w:hAnsi="Times New Roman" w:cs="Times New Roman"/>
        </w:rPr>
      </w:pPr>
    </w:p>
    <w:p w14:paraId="26E7DEE6" w14:textId="285EF320" w:rsidR="00866E81" w:rsidRDefault="00866E81" w:rsidP="00975EB7">
      <w:pPr>
        <w:ind w:left="720" w:hanging="720"/>
        <w:rPr>
          <w:rFonts w:ascii="Times New Roman" w:hAnsi="Times New Roman" w:cs="Times New Roman"/>
        </w:rPr>
      </w:pPr>
    </w:p>
    <w:p w14:paraId="5DA1D6BC" w14:textId="24B7C869" w:rsidR="00866E81" w:rsidRDefault="00866E81" w:rsidP="00975EB7">
      <w:pPr>
        <w:ind w:left="720" w:hanging="720"/>
        <w:rPr>
          <w:rFonts w:ascii="Times New Roman" w:hAnsi="Times New Roman" w:cs="Times New Roman"/>
        </w:rPr>
      </w:pPr>
    </w:p>
    <w:p w14:paraId="39901D04" w14:textId="68B5F71F" w:rsidR="00866E81" w:rsidRDefault="00866E81" w:rsidP="00975EB7">
      <w:pPr>
        <w:ind w:left="720" w:hanging="720"/>
        <w:rPr>
          <w:rFonts w:ascii="Times New Roman" w:hAnsi="Times New Roman" w:cs="Times New Roman"/>
        </w:rPr>
      </w:pPr>
    </w:p>
    <w:p w14:paraId="775BE181" w14:textId="77777777" w:rsidR="00DF3E77" w:rsidRPr="006F21C3" w:rsidRDefault="00DF3E77" w:rsidP="006E2D4A">
      <w:pPr>
        <w:rPr>
          <w:rFonts w:ascii="Times New Roman" w:hAnsi="Times New Roman" w:cs="Times New Roman"/>
        </w:rPr>
      </w:pPr>
    </w:p>
    <w:p w14:paraId="6CF7A6C0" w14:textId="36A09BDE" w:rsidR="00585750" w:rsidRPr="006F21C3" w:rsidRDefault="005F3079" w:rsidP="002227FD">
      <w:pPr>
        <w:pStyle w:val="Heading1"/>
      </w:pPr>
      <w:bookmarkStart w:id="72" w:name="_Toc46885946"/>
      <w:r w:rsidRPr="006F21C3">
        <w:t xml:space="preserve">Appendix </w:t>
      </w:r>
      <w:r w:rsidR="002227FD">
        <w:t>A</w:t>
      </w:r>
      <w:r w:rsidRPr="006F21C3">
        <w:t>: Blank CTA interview guide</w:t>
      </w:r>
      <w:bookmarkEnd w:id="72"/>
    </w:p>
    <w:p w14:paraId="01A296AC" w14:textId="77777777" w:rsidR="00C17D4A" w:rsidRPr="006F21C3" w:rsidRDefault="00C17D4A" w:rsidP="00C17D4A">
      <w:pPr>
        <w:pStyle w:val="NormalWeb"/>
        <w:spacing w:before="0" w:beforeAutospacing="0" w:after="0" w:afterAutospacing="0"/>
      </w:pPr>
      <w:r w:rsidRPr="006F21C3">
        <w:rPr>
          <w:b/>
          <w:bCs/>
          <w:color w:val="000000"/>
          <w:sz w:val="28"/>
          <w:szCs w:val="28"/>
        </w:rPr>
        <w:t>Cognitive Task Analysis &amp; Severe Weather Coverage Questionnaire </w:t>
      </w:r>
    </w:p>
    <w:p w14:paraId="557AE587" w14:textId="77777777" w:rsidR="00C17D4A" w:rsidRPr="006F21C3" w:rsidRDefault="00C17D4A" w:rsidP="00C17D4A">
      <w:pPr>
        <w:pStyle w:val="NormalWeb"/>
        <w:spacing w:before="0" w:beforeAutospacing="0" w:after="0" w:afterAutospacing="0"/>
      </w:pPr>
      <w:r w:rsidRPr="006F21C3">
        <w:rPr>
          <w:color w:val="000000"/>
          <w:sz w:val="22"/>
          <w:szCs w:val="22"/>
        </w:rPr>
        <w:t>2019 HWT PHI Project with TV</w:t>
      </w:r>
    </w:p>
    <w:p w14:paraId="66C449DA" w14:textId="77777777" w:rsidR="00C17D4A" w:rsidRPr="006F21C3" w:rsidRDefault="00C17D4A" w:rsidP="00C17D4A">
      <w:pPr>
        <w:rPr>
          <w:rFonts w:ascii="Times New Roman" w:hAnsi="Times New Roman" w:cs="Times New Roman"/>
        </w:rPr>
      </w:pPr>
    </w:p>
    <w:p w14:paraId="13522563" w14:textId="77777777" w:rsidR="00C17D4A" w:rsidRPr="006F21C3" w:rsidRDefault="00C17D4A" w:rsidP="00C17D4A">
      <w:pPr>
        <w:pStyle w:val="NormalWeb"/>
        <w:spacing w:before="0" w:beforeAutospacing="0" w:after="0" w:afterAutospacing="0"/>
      </w:pPr>
      <w:r w:rsidRPr="006F21C3">
        <w:rPr>
          <w:b/>
          <w:bCs/>
          <w:color w:val="000000"/>
          <w:sz w:val="22"/>
          <w:szCs w:val="22"/>
          <w:u w:val="single"/>
        </w:rPr>
        <w:t>Instructions</w:t>
      </w:r>
    </w:p>
    <w:p w14:paraId="5170FDBD" w14:textId="77777777" w:rsidR="00C17D4A" w:rsidRPr="006F21C3" w:rsidRDefault="00C17D4A" w:rsidP="00C17D4A">
      <w:pPr>
        <w:pStyle w:val="NormalWeb"/>
        <w:spacing w:before="0" w:beforeAutospacing="0" w:after="0" w:afterAutospacing="0"/>
      </w:pPr>
      <w:r w:rsidRPr="006F21C3">
        <w:rPr>
          <w:color w:val="000000"/>
          <w:sz w:val="22"/>
          <w:szCs w:val="22"/>
        </w:rPr>
        <w:t>Describe your staffing situation and normal procedures for days with a high/moderate risk of severe convective weather, slight risk of severe convective weather, and no risk of severe convective weather. Please include any prep work done before arriving at the station, any hair/makeup routines, taping daily promotional material, calling in extra staff, etc. </w:t>
      </w:r>
    </w:p>
    <w:p w14:paraId="76C30D07" w14:textId="77777777" w:rsidR="00C17D4A" w:rsidRPr="006F21C3" w:rsidRDefault="00C17D4A" w:rsidP="00C17D4A">
      <w:pPr>
        <w:rPr>
          <w:rFonts w:ascii="Times New Roman" w:hAnsi="Times New Roman" w:cs="Times New Roman"/>
        </w:rPr>
      </w:pPr>
    </w:p>
    <w:p w14:paraId="33D7CFC9" w14:textId="77777777" w:rsidR="00C17D4A" w:rsidRPr="006F21C3" w:rsidRDefault="00C17D4A" w:rsidP="00C17D4A">
      <w:pPr>
        <w:pStyle w:val="NormalWeb"/>
        <w:spacing w:before="0" w:beforeAutospacing="0" w:after="0" w:afterAutospacing="0"/>
      </w:pPr>
      <w:r w:rsidRPr="006F21C3">
        <w:rPr>
          <w:i/>
          <w:iCs/>
          <w:color w:val="000000"/>
          <w:sz w:val="22"/>
          <w:szCs w:val="22"/>
        </w:rPr>
        <w:t>Examples:</w:t>
      </w:r>
    </w:p>
    <w:tbl>
      <w:tblPr>
        <w:tblW w:w="0" w:type="auto"/>
        <w:tblCellMar>
          <w:top w:w="15" w:type="dxa"/>
          <w:left w:w="15" w:type="dxa"/>
          <w:bottom w:w="15" w:type="dxa"/>
          <w:right w:w="15" w:type="dxa"/>
        </w:tblCellMar>
        <w:tblLook w:val="04A0" w:firstRow="1" w:lastRow="0" w:firstColumn="1" w:lastColumn="0" w:noHBand="0" w:noVBand="1"/>
      </w:tblPr>
      <w:tblGrid>
        <w:gridCol w:w="873"/>
        <w:gridCol w:w="1490"/>
        <w:gridCol w:w="4905"/>
        <w:gridCol w:w="884"/>
      </w:tblGrid>
      <w:tr w:rsidR="00C17D4A" w:rsidRPr="006F21C3" w14:paraId="245027AA" w14:textId="77777777" w:rsidTr="00C17D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B30CD" w14:textId="77777777" w:rsidR="00C17D4A" w:rsidRPr="006F21C3" w:rsidRDefault="00C17D4A">
            <w:pPr>
              <w:pStyle w:val="NormalWeb"/>
              <w:spacing w:before="0" w:beforeAutospacing="0" w:after="0" w:afterAutospacing="0"/>
            </w:pPr>
            <w:r w:rsidRPr="006F21C3">
              <w:rPr>
                <w:i/>
                <w:iCs/>
                <w:color w:val="000000"/>
                <w:sz w:val="22"/>
                <w:szCs w:val="22"/>
              </w:rPr>
              <w:t>8am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9C200F" w14:textId="77777777" w:rsidR="00C17D4A" w:rsidRPr="006F21C3" w:rsidRDefault="00C17D4A">
            <w:pPr>
              <w:pStyle w:val="NormalWeb"/>
              <w:spacing w:before="0" w:beforeAutospacing="0" w:after="0" w:afterAutospacing="0"/>
            </w:pPr>
            <w:r w:rsidRPr="006F21C3">
              <w:rPr>
                <w:i/>
                <w:iCs/>
                <w:color w:val="000000"/>
                <w:sz w:val="22"/>
                <w:szCs w:val="22"/>
              </w:rPr>
              <w:t>Pre-work prep</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0486B565" w14:textId="77777777" w:rsidR="00C17D4A" w:rsidRPr="006F21C3" w:rsidRDefault="00C17D4A">
            <w:pPr>
              <w:pStyle w:val="NormalWeb"/>
              <w:spacing w:before="0" w:beforeAutospacing="0" w:after="0" w:afterAutospacing="0"/>
            </w:pPr>
            <w:r w:rsidRPr="006F21C3">
              <w:rPr>
                <w:i/>
                <w:iCs/>
                <w:color w:val="000000"/>
                <w:sz w:val="22"/>
                <w:szCs w:val="22"/>
              </w:rPr>
              <w:t>Wake up, check models, send out Facebook post</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3EE9A448" w14:textId="77777777" w:rsidR="00C17D4A" w:rsidRPr="006F21C3" w:rsidRDefault="00C17D4A">
            <w:pPr>
              <w:pStyle w:val="NormalWeb"/>
              <w:spacing w:before="0" w:beforeAutospacing="0" w:after="0" w:afterAutospacing="0"/>
            </w:pPr>
            <w:r w:rsidRPr="006F21C3">
              <w:rPr>
                <w:i/>
                <w:iCs/>
                <w:color w:val="000000"/>
                <w:sz w:val="22"/>
                <w:szCs w:val="22"/>
              </w:rPr>
              <w:t>5m</w:t>
            </w:r>
          </w:p>
        </w:tc>
      </w:tr>
      <w:tr w:rsidR="00C17D4A" w:rsidRPr="006F21C3" w14:paraId="0C01D638" w14:textId="77777777" w:rsidTr="00C17D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0E5F81" w14:textId="77777777" w:rsidR="00C17D4A" w:rsidRPr="006F21C3" w:rsidRDefault="00C17D4A">
            <w:pPr>
              <w:pStyle w:val="NormalWeb"/>
              <w:spacing w:before="0" w:beforeAutospacing="0" w:after="0" w:afterAutospacing="0"/>
            </w:pPr>
            <w:r w:rsidRPr="006F21C3">
              <w:rPr>
                <w:i/>
                <w:iCs/>
                <w:color w:val="000000"/>
                <w:sz w:val="22"/>
                <w:szCs w:val="22"/>
              </w:rPr>
              <w:t>10am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29AEC" w14:textId="77777777" w:rsidR="00C17D4A" w:rsidRPr="006F21C3" w:rsidRDefault="00C17D4A">
            <w:pPr>
              <w:pStyle w:val="NormalWeb"/>
              <w:spacing w:before="0" w:beforeAutospacing="0" w:after="0" w:afterAutospacing="0"/>
            </w:pPr>
            <w:r w:rsidRPr="006F21C3">
              <w:rPr>
                <w:i/>
                <w:iCs/>
                <w:color w:val="000000"/>
                <w:sz w:val="22"/>
                <w:szCs w:val="22"/>
              </w:rPr>
              <w:t>Appearance</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03AE3F62" w14:textId="77777777" w:rsidR="00C17D4A" w:rsidRPr="006F21C3" w:rsidRDefault="00C17D4A">
            <w:pPr>
              <w:pStyle w:val="NormalWeb"/>
              <w:spacing w:before="0" w:beforeAutospacing="0" w:after="0" w:afterAutospacing="0"/>
            </w:pPr>
            <w:r w:rsidRPr="006F21C3">
              <w:rPr>
                <w:i/>
                <w:iCs/>
                <w:color w:val="000000"/>
                <w:sz w:val="22"/>
                <w:szCs w:val="22"/>
              </w:rPr>
              <w:t>Wake up, shower, blow-dry hair, eat, etc.</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4EC23897" w14:textId="77777777" w:rsidR="00C17D4A" w:rsidRPr="006F21C3" w:rsidRDefault="00C17D4A">
            <w:pPr>
              <w:pStyle w:val="NormalWeb"/>
              <w:spacing w:before="0" w:beforeAutospacing="0" w:after="0" w:afterAutospacing="0"/>
            </w:pPr>
            <w:r w:rsidRPr="006F21C3">
              <w:rPr>
                <w:i/>
                <w:iCs/>
                <w:color w:val="000000"/>
                <w:sz w:val="22"/>
                <w:szCs w:val="22"/>
              </w:rPr>
              <w:t>3h 30m</w:t>
            </w:r>
          </w:p>
        </w:tc>
      </w:tr>
      <w:tr w:rsidR="00C17D4A" w:rsidRPr="006F21C3" w14:paraId="03890467" w14:textId="77777777" w:rsidTr="00C17D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83E242" w14:textId="77777777" w:rsidR="00C17D4A" w:rsidRPr="006F21C3" w:rsidRDefault="00C17D4A">
            <w:pPr>
              <w:pStyle w:val="NormalWeb"/>
              <w:spacing w:before="0" w:beforeAutospacing="0" w:after="0" w:afterAutospacing="0"/>
            </w:pPr>
            <w:r w:rsidRPr="006F21C3">
              <w:rPr>
                <w:i/>
                <w:iCs/>
                <w:color w:val="000000"/>
                <w:sz w:val="22"/>
                <w:szCs w:val="22"/>
              </w:rPr>
              <w:t>1:30pm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8BD57F" w14:textId="77777777" w:rsidR="00C17D4A" w:rsidRPr="006F21C3" w:rsidRDefault="00C17D4A">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1A8A229C" w14:textId="77777777" w:rsidR="00C17D4A" w:rsidRPr="006F21C3" w:rsidRDefault="00C17D4A">
            <w:pPr>
              <w:pStyle w:val="NormalWeb"/>
              <w:spacing w:before="0" w:beforeAutospacing="0" w:after="0" w:afterAutospacing="0"/>
            </w:pPr>
            <w:r w:rsidRPr="006F21C3">
              <w:rPr>
                <w:i/>
                <w:iCs/>
                <w:color w:val="000000"/>
                <w:sz w:val="22"/>
                <w:szCs w:val="22"/>
              </w:rPr>
              <w:t>Arrive at station, post on Facebook, start forecasting</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405E7A5C" w14:textId="77777777" w:rsidR="00C17D4A" w:rsidRPr="006F21C3" w:rsidRDefault="00C17D4A">
            <w:pPr>
              <w:pStyle w:val="NormalWeb"/>
              <w:spacing w:before="0" w:beforeAutospacing="0" w:after="0" w:afterAutospacing="0"/>
            </w:pPr>
            <w:r w:rsidRPr="006F21C3">
              <w:rPr>
                <w:i/>
                <w:iCs/>
                <w:color w:val="000000"/>
                <w:sz w:val="22"/>
                <w:szCs w:val="22"/>
              </w:rPr>
              <w:t>1h 30m</w:t>
            </w:r>
          </w:p>
        </w:tc>
      </w:tr>
      <w:tr w:rsidR="00C17D4A" w:rsidRPr="006F21C3" w14:paraId="0E7F0323" w14:textId="77777777" w:rsidTr="00C17D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7A82E3" w14:textId="77777777" w:rsidR="00C17D4A" w:rsidRPr="006F21C3" w:rsidRDefault="00C17D4A">
            <w:pPr>
              <w:pStyle w:val="NormalWeb"/>
              <w:spacing w:before="0" w:beforeAutospacing="0" w:after="0" w:afterAutospacing="0"/>
            </w:pPr>
            <w:r w:rsidRPr="006F21C3">
              <w:rPr>
                <w:i/>
                <w:iCs/>
                <w:color w:val="000000"/>
                <w:sz w:val="22"/>
                <w:szCs w:val="22"/>
              </w:rPr>
              <w:t>3pm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FC2366" w14:textId="77777777" w:rsidR="00C17D4A" w:rsidRPr="006F21C3" w:rsidRDefault="00C17D4A">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4BE6A6DE" w14:textId="77777777" w:rsidR="00C17D4A" w:rsidRPr="006F21C3" w:rsidRDefault="00C17D4A">
            <w:pPr>
              <w:pStyle w:val="NormalWeb"/>
              <w:spacing w:before="0" w:beforeAutospacing="0" w:after="0" w:afterAutospacing="0"/>
            </w:pPr>
            <w:r w:rsidRPr="006F21C3">
              <w:rPr>
                <w:i/>
                <w:iCs/>
                <w:color w:val="000000"/>
                <w:sz w:val="22"/>
                <w:szCs w:val="22"/>
              </w:rPr>
              <w:t>Input forecast numbers into automated graphics</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6A9C6FEF" w14:textId="77777777" w:rsidR="00C17D4A" w:rsidRPr="006F21C3" w:rsidRDefault="00C17D4A">
            <w:pPr>
              <w:pStyle w:val="NormalWeb"/>
              <w:spacing w:before="0" w:beforeAutospacing="0" w:after="0" w:afterAutospacing="0"/>
            </w:pPr>
            <w:r w:rsidRPr="006F21C3">
              <w:rPr>
                <w:i/>
                <w:iCs/>
                <w:color w:val="000000"/>
                <w:sz w:val="22"/>
                <w:szCs w:val="22"/>
              </w:rPr>
              <w:t>15m</w:t>
            </w:r>
          </w:p>
        </w:tc>
      </w:tr>
      <w:tr w:rsidR="00C17D4A" w:rsidRPr="006F21C3" w14:paraId="43ED976E" w14:textId="77777777" w:rsidTr="00C17D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A80AFD" w14:textId="77777777" w:rsidR="00C17D4A" w:rsidRPr="006F21C3" w:rsidRDefault="00C17D4A">
            <w:pPr>
              <w:pStyle w:val="NormalWeb"/>
              <w:spacing w:before="0" w:beforeAutospacing="0" w:after="0" w:afterAutospacing="0"/>
            </w:pPr>
            <w:r w:rsidRPr="006F21C3">
              <w:rPr>
                <w:i/>
                <w:iCs/>
                <w:color w:val="000000"/>
                <w:sz w:val="22"/>
                <w:szCs w:val="22"/>
              </w:rPr>
              <w:t>3:45pm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BA6B5E" w14:textId="77777777" w:rsidR="00C17D4A" w:rsidRPr="006F21C3" w:rsidRDefault="00C17D4A">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50B5DEB9" w14:textId="77777777" w:rsidR="00C17D4A" w:rsidRPr="006F21C3" w:rsidRDefault="00C17D4A">
            <w:pPr>
              <w:pStyle w:val="NormalWeb"/>
              <w:spacing w:before="0" w:beforeAutospacing="0" w:after="0" w:afterAutospacing="0"/>
            </w:pPr>
            <w:r w:rsidRPr="006F21C3">
              <w:rPr>
                <w:i/>
                <w:iCs/>
                <w:color w:val="000000"/>
                <w:sz w:val="22"/>
                <w:szCs w:val="22"/>
              </w:rPr>
              <w:t>Make show</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6C2E367F" w14:textId="77777777" w:rsidR="00C17D4A" w:rsidRPr="006F21C3" w:rsidRDefault="00C17D4A">
            <w:pPr>
              <w:pStyle w:val="NormalWeb"/>
              <w:spacing w:before="0" w:beforeAutospacing="0" w:after="0" w:afterAutospacing="0"/>
            </w:pPr>
            <w:r w:rsidRPr="006F21C3">
              <w:rPr>
                <w:i/>
                <w:iCs/>
                <w:color w:val="000000"/>
                <w:sz w:val="22"/>
                <w:szCs w:val="22"/>
              </w:rPr>
              <w:t>30m</w:t>
            </w:r>
          </w:p>
        </w:tc>
      </w:tr>
    </w:tbl>
    <w:p w14:paraId="0CD72304" w14:textId="77777777" w:rsidR="00C17D4A" w:rsidRPr="006F21C3" w:rsidRDefault="00C17D4A" w:rsidP="00C17D4A">
      <w:pPr>
        <w:rPr>
          <w:rFonts w:ascii="Times New Roman" w:hAnsi="Times New Roman" w:cs="Times New Roman"/>
        </w:rPr>
      </w:pPr>
    </w:p>
    <w:p w14:paraId="346711F1" w14:textId="77777777" w:rsidR="00C17D4A" w:rsidRPr="006F21C3" w:rsidRDefault="00C17D4A" w:rsidP="00C17D4A">
      <w:pPr>
        <w:pStyle w:val="NormalWeb"/>
        <w:spacing w:before="0" w:beforeAutospacing="0" w:after="0" w:afterAutospacing="0"/>
      </w:pPr>
      <w:r w:rsidRPr="006F21C3">
        <w:rPr>
          <w:b/>
          <w:bCs/>
          <w:i/>
          <w:iCs/>
          <w:color w:val="000000"/>
          <w:u w:val="single"/>
        </w:rPr>
        <w:t>No Risk Day</w:t>
      </w:r>
    </w:p>
    <w:p w14:paraId="71281AF2" w14:textId="77777777" w:rsidR="00C17D4A" w:rsidRPr="006F21C3" w:rsidRDefault="00C17D4A" w:rsidP="00C17D4A">
      <w:pPr>
        <w:rPr>
          <w:rFonts w:ascii="Times New Roman" w:hAnsi="Times New Roman" w:cs="Times New Roman"/>
        </w:rPr>
      </w:pPr>
    </w:p>
    <w:p w14:paraId="2A9EB24C" w14:textId="07AFF93E" w:rsidR="00C17D4A" w:rsidRPr="006F21C3" w:rsidRDefault="00C17D4A" w:rsidP="00C17D4A">
      <w:pPr>
        <w:pStyle w:val="NormalWeb"/>
        <w:spacing w:before="0" w:beforeAutospacing="0" w:after="0" w:afterAutospacing="0"/>
      </w:pPr>
      <w:r w:rsidRPr="006F21C3">
        <w:rPr>
          <w:b/>
          <w:bCs/>
          <w:color w:val="000000"/>
          <w:sz w:val="22"/>
          <w:szCs w:val="22"/>
        </w:rPr>
        <w:t>Extra personnel you would call in or request:</w:t>
      </w:r>
    </w:p>
    <w:p w14:paraId="252AD52B" w14:textId="77777777" w:rsidR="00C17D4A" w:rsidRPr="006F21C3" w:rsidRDefault="00C17D4A" w:rsidP="00C17D4A">
      <w:pPr>
        <w:rPr>
          <w:rFonts w:ascii="Times New Roman" w:hAnsi="Times New Roman" w:cs="Times New Roman"/>
        </w:rPr>
      </w:pPr>
    </w:p>
    <w:p w14:paraId="77409800" w14:textId="77777777" w:rsidR="00C17D4A" w:rsidRPr="006F21C3" w:rsidRDefault="00C17D4A" w:rsidP="00C17D4A">
      <w:pPr>
        <w:pStyle w:val="NormalWeb"/>
        <w:spacing w:before="0" w:beforeAutospacing="0" w:after="0" w:afterAutospacing="0"/>
      </w:pPr>
      <w:r w:rsidRPr="006F21C3">
        <w:rPr>
          <w:i/>
          <w:iCs/>
          <w:color w:val="000000"/>
          <w:sz w:val="22"/>
          <w:szCs w:val="22"/>
        </w:rPr>
        <w:t>Use the tab key to advance to the next cell; the table will automatically build new rows. </w:t>
      </w:r>
    </w:p>
    <w:p w14:paraId="04143FD9" w14:textId="77777777" w:rsidR="00C17D4A" w:rsidRPr="006F21C3" w:rsidRDefault="00C17D4A" w:rsidP="00C17D4A">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65"/>
        <w:gridCol w:w="1410"/>
        <w:gridCol w:w="2760"/>
        <w:gridCol w:w="1611"/>
      </w:tblGrid>
      <w:tr w:rsidR="00C17D4A" w:rsidRPr="006F21C3" w14:paraId="4411ACF9" w14:textId="77777777" w:rsidTr="00C17D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E22773" w14:textId="77777777" w:rsidR="00C17D4A" w:rsidRPr="006F21C3" w:rsidRDefault="00C17D4A">
            <w:pPr>
              <w:pStyle w:val="NormalWeb"/>
              <w:spacing w:before="0" w:beforeAutospacing="0" w:after="0" w:afterAutospacing="0"/>
            </w:pPr>
            <w:r w:rsidRPr="006F21C3">
              <w:rPr>
                <w:color w:val="000000"/>
                <w:sz w:val="22"/>
                <w:szCs w:val="22"/>
              </w:rPr>
              <w:t>Time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10226B" w14:textId="77777777" w:rsidR="00C17D4A" w:rsidRPr="006F21C3" w:rsidRDefault="00C17D4A">
            <w:pPr>
              <w:pStyle w:val="NormalWeb"/>
              <w:spacing w:before="0" w:beforeAutospacing="0" w:after="0" w:afterAutospacing="0"/>
            </w:pPr>
            <w:r w:rsidRPr="006F21C3">
              <w:rPr>
                <w:color w:val="000000"/>
                <w:sz w:val="22"/>
                <w:szCs w:val="22"/>
              </w:rPr>
              <w:t>Activity/Task</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38055330" w14:textId="77777777" w:rsidR="00C17D4A" w:rsidRPr="006F21C3" w:rsidRDefault="00C17D4A">
            <w:pPr>
              <w:pStyle w:val="NormalWeb"/>
              <w:spacing w:before="0" w:beforeAutospacing="0" w:after="0" w:afterAutospacing="0"/>
            </w:pPr>
            <w:r w:rsidRPr="006F21C3">
              <w:rPr>
                <w:color w:val="000000"/>
                <w:sz w:val="22"/>
                <w:szCs w:val="22"/>
              </w:rPr>
              <w:t>Description of Activity/Task</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3F553CFE" w14:textId="77777777" w:rsidR="00C17D4A" w:rsidRPr="006F21C3" w:rsidRDefault="00C17D4A">
            <w:pPr>
              <w:pStyle w:val="NormalWeb"/>
              <w:spacing w:before="0" w:beforeAutospacing="0" w:after="0" w:afterAutospacing="0"/>
            </w:pPr>
            <w:r w:rsidRPr="006F21C3">
              <w:rPr>
                <w:color w:val="000000"/>
                <w:sz w:val="22"/>
                <w:szCs w:val="22"/>
              </w:rPr>
              <w:t>Length of Time</w:t>
            </w:r>
          </w:p>
        </w:tc>
      </w:tr>
      <w:tr w:rsidR="00C17D4A" w:rsidRPr="006F21C3" w14:paraId="75BF6127" w14:textId="77777777" w:rsidTr="00C17D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2597FB" w14:textId="77777777" w:rsidR="00C17D4A" w:rsidRPr="006F21C3" w:rsidRDefault="00C17D4A">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447BFC" w14:textId="5CC9D643" w:rsidR="00C17D4A" w:rsidRPr="006F21C3" w:rsidRDefault="00C17D4A">
            <w:pPr>
              <w:pStyle w:val="NormalWeb"/>
              <w:spacing w:before="0" w:beforeAutospacing="0" w:after="0" w:afterAutospacing="0"/>
            </w:pP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64553981" w14:textId="092EA057" w:rsidR="00C17D4A" w:rsidRPr="006F21C3" w:rsidRDefault="00C17D4A">
            <w:pPr>
              <w:pStyle w:val="NormalWeb"/>
              <w:spacing w:before="0" w:beforeAutospacing="0" w:after="0" w:afterAutospacing="0"/>
            </w:pP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348BE43A" w14:textId="77777777" w:rsidR="00C17D4A" w:rsidRPr="006F21C3" w:rsidRDefault="00C17D4A">
            <w:pPr>
              <w:rPr>
                <w:rFonts w:ascii="Times New Roman" w:hAnsi="Times New Roman" w:cs="Times New Roman"/>
              </w:rPr>
            </w:pPr>
          </w:p>
        </w:tc>
      </w:tr>
    </w:tbl>
    <w:p w14:paraId="682D054E" w14:textId="77777777" w:rsidR="00C17D4A" w:rsidRPr="006F21C3" w:rsidRDefault="00C17D4A" w:rsidP="00C17D4A">
      <w:pPr>
        <w:rPr>
          <w:rFonts w:ascii="Times New Roman" w:hAnsi="Times New Roman" w:cs="Times New Roman"/>
        </w:rPr>
      </w:pPr>
    </w:p>
    <w:p w14:paraId="6E11310C" w14:textId="77777777" w:rsidR="00C17D4A" w:rsidRPr="006F21C3" w:rsidRDefault="00C17D4A" w:rsidP="00C17D4A">
      <w:pPr>
        <w:pStyle w:val="NormalWeb"/>
        <w:spacing w:before="0" w:beforeAutospacing="0" w:after="0" w:afterAutospacing="0"/>
      </w:pPr>
      <w:r w:rsidRPr="006F21C3">
        <w:rPr>
          <w:b/>
          <w:bCs/>
          <w:i/>
          <w:iCs/>
          <w:color w:val="000000"/>
          <w:u w:val="single"/>
        </w:rPr>
        <w:t xml:space="preserve">Slight Risk Day </w:t>
      </w:r>
      <w:r w:rsidRPr="006F21C3">
        <w:rPr>
          <w:color w:val="000000"/>
          <w:sz w:val="22"/>
          <w:szCs w:val="22"/>
        </w:rPr>
        <w:t>(e.g., few storms, but those that form could be bad)</w:t>
      </w:r>
    </w:p>
    <w:p w14:paraId="24938F39" w14:textId="77777777" w:rsidR="00C17D4A" w:rsidRPr="006F21C3" w:rsidRDefault="00C17D4A" w:rsidP="00C17D4A">
      <w:pPr>
        <w:rPr>
          <w:rFonts w:ascii="Times New Roman" w:hAnsi="Times New Roman" w:cs="Times New Roman"/>
        </w:rPr>
      </w:pPr>
    </w:p>
    <w:p w14:paraId="4BEA4CE8" w14:textId="4B6871D0" w:rsidR="00C17D4A" w:rsidRPr="006F21C3" w:rsidRDefault="00C17D4A" w:rsidP="00C17D4A">
      <w:pPr>
        <w:pStyle w:val="NormalWeb"/>
        <w:spacing w:before="0" w:beforeAutospacing="0" w:after="0" w:afterAutospacing="0"/>
      </w:pPr>
      <w:r w:rsidRPr="006F21C3">
        <w:rPr>
          <w:b/>
          <w:bCs/>
          <w:color w:val="000000"/>
          <w:sz w:val="22"/>
          <w:szCs w:val="22"/>
        </w:rPr>
        <w:t xml:space="preserve">Extra personnel you would call in or request: </w:t>
      </w:r>
    </w:p>
    <w:p w14:paraId="769539E4" w14:textId="77777777" w:rsidR="00C17D4A" w:rsidRPr="006F21C3" w:rsidRDefault="00C17D4A" w:rsidP="00C17D4A">
      <w:pPr>
        <w:rPr>
          <w:rFonts w:ascii="Times New Roman" w:hAnsi="Times New Roman" w:cs="Times New Roman"/>
        </w:rPr>
      </w:pPr>
    </w:p>
    <w:p w14:paraId="55DAE952" w14:textId="77777777" w:rsidR="00C17D4A" w:rsidRPr="006F21C3" w:rsidRDefault="00C17D4A" w:rsidP="00C17D4A">
      <w:pPr>
        <w:pStyle w:val="NormalWeb"/>
        <w:spacing w:before="0" w:beforeAutospacing="0" w:after="0" w:afterAutospacing="0"/>
      </w:pPr>
      <w:r w:rsidRPr="006F21C3">
        <w:rPr>
          <w:i/>
          <w:iCs/>
          <w:color w:val="000000"/>
          <w:sz w:val="22"/>
          <w:szCs w:val="22"/>
        </w:rPr>
        <w:t>Use the tab key to advance to the next cell; the table will automatically build new rows. </w:t>
      </w:r>
    </w:p>
    <w:p w14:paraId="4A35D49E" w14:textId="77777777" w:rsidR="00C17D4A" w:rsidRPr="006F21C3" w:rsidRDefault="00C17D4A" w:rsidP="00C17D4A">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65"/>
        <w:gridCol w:w="1410"/>
        <w:gridCol w:w="2760"/>
        <w:gridCol w:w="1611"/>
      </w:tblGrid>
      <w:tr w:rsidR="00C17D4A" w:rsidRPr="006F21C3" w14:paraId="0ED4BF17" w14:textId="77777777" w:rsidTr="00C17D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2A8579" w14:textId="77777777" w:rsidR="00C17D4A" w:rsidRPr="006F21C3" w:rsidRDefault="00C17D4A">
            <w:pPr>
              <w:pStyle w:val="NormalWeb"/>
              <w:spacing w:before="0" w:beforeAutospacing="0" w:after="0" w:afterAutospacing="0"/>
            </w:pPr>
            <w:r w:rsidRPr="006F21C3">
              <w:rPr>
                <w:color w:val="000000"/>
                <w:sz w:val="22"/>
                <w:szCs w:val="22"/>
              </w:rPr>
              <w:t>Time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F1ECB" w14:textId="77777777" w:rsidR="00C17D4A" w:rsidRPr="006F21C3" w:rsidRDefault="00C17D4A">
            <w:pPr>
              <w:pStyle w:val="NormalWeb"/>
              <w:spacing w:before="0" w:beforeAutospacing="0" w:after="0" w:afterAutospacing="0"/>
            </w:pPr>
            <w:r w:rsidRPr="006F21C3">
              <w:rPr>
                <w:color w:val="000000"/>
                <w:sz w:val="22"/>
                <w:szCs w:val="22"/>
              </w:rPr>
              <w:t>Activity/Task</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465D0F30" w14:textId="77777777" w:rsidR="00C17D4A" w:rsidRPr="006F21C3" w:rsidRDefault="00C17D4A">
            <w:pPr>
              <w:pStyle w:val="NormalWeb"/>
              <w:spacing w:before="0" w:beforeAutospacing="0" w:after="0" w:afterAutospacing="0"/>
            </w:pPr>
            <w:r w:rsidRPr="006F21C3">
              <w:rPr>
                <w:color w:val="000000"/>
                <w:sz w:val="22"/>
                <w:szCs w:val="22"/>
              </w:rPr>
              <w:t>Description of Activity/Task</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7B1C7C2D" w14:textId="77777777" w:rsidR="00C17D4A" w:rsidRPr="006F21C3" w:rsidRDefault="00C17D4A">
            <w:pPr>
              <w:pStyle w:val="NormalWeb"/>
              <w:spacing w:before="0" w:beforeAutospacing="0" w:after="0" w:afterAutospacing="0"/>
            </w:pPr>
            <w:r w:rsidRPr="006F21C3">
              <w:rPr>
                <w:color w:val="000000"/>
                <w:sz w:val="22"/>
                <w:szCs w:val="22"/>
              </w:rPr>
              <w:t>Length of Time</w:t>
            </w:r>
          </w:p>
        </w:tc>
      </w:tr>
      <w:tr w:rsidR="00C17D4A" w:rsidRPr="006F21C3" w14:paraId="1BD40E33" w14:textId="77777777" w:rsidTr="00C17D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B388D6" w14:textId="2A408B59" w:rsidR="00C17D4A" w:rsidRPr="006F21C3" w:rsidRDefault="00C17D4A">
            <w:pPr>
              <w:pStyle w:val="NormalWeb"/>
              <w:spacing w:before="0" w:beforeAutospacing="0" w:after="0" w:afterAutospacing="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95250E" w14:textId="1C635856" w:rsidR="00C17D4A" w:rsidRPr="006F21C3" w:rsidRDefault="00C17D4A">
            <w:pPr>
              <w:pStyle w:val="NormalWeb"/>
              <w:spacing w:before="0" w:beforeAutospacing="0" w:after="0" w:afterAutospacing="0"/>
            </w:pP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3A244FC3" w14:textId="44341055" w:rsidR="00C17D4A" w:rsidRPr="006F21C3" w:rsidRDefault="00C17D4A">
            <w:pPr>
              <w:pStyle w:val="NormalWeb"/>
              <w:spacing w:before="0" w:beforeAutospacing="0" w:after="0" w:afterAutospacing="0"/>
            </w:pP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1E14B798" w14:textId="718CDE2B" w:rsidR="00C17D4A" w:rsidRPr="006F21C3" w:rsidRDefault="00C17D4A">
            <w:pPr>
              <w:pStyle w:val="NormalWeb"/>
              <w:spacing w:before="0" w:beforeAutospacing="0" w:after="0" w:afterAutospacing="0"/>
            </w:pPr>
          </w:p>
        </w:tc>
      </w:tr>
    </w:tbl>
    <w:p w14:paraId="516B92EC" w14:textId="07345177" w:rsidR="00C17D4A" w:rsidRPr="006F21C3" w:rsidRDefault="00C17D4A" w:rsidP="00C17D4A">
      <w:pPr>
        <w:spacing w:after="240"/>
        <w:rPr>
          <w:rFonts w:ascii="Times New Roman" w:hAnsi="Times New Roman" w:cs="Times New Roman"/>
        </w:rPr>
      </w:pPr>
      <w:r w:rsidRPr="006F21C3">
        <w:rPr>
          <w:rFonts w:ascii="Times New Roman" w:hAnsi="Times New Roman" w:cs="Times New Roman"/>
        </w:rPr>
        <w:br/>
      </w:r>
      <w:r w:rsidRPr="006F21C3">
        <w:rPr>
          <w:rFonts w:ascii="Times New Roman" w:hAnsi="Times New Roman" w:cs="Times New Roman"/>
          <w:b/>
          <w:bCs/>
          <w:i/>
          <w:iCs/>
          <w:color w:val="000000"/>
          <w:u w:val="single"/>
        </w:rPr>
        <w:t>Moderate/High Risk Day</w:t>
      </w:r>
      <w:r w:rsidRPr="006F21C3">
        <w:rPr>
          <w:rFonts w:ascii="Times New Roman" w:hAnsi="Times New Roman" w:cs="Times New Roman"/>
          <w:color w:val="000000"/>
          <w:u w:val="single"/>
        </w:rPr>
        <w:t xml:space="preserve"> (</w:t>
      </w:r>
      <w:r w:rsidRPr="006F21C3">
        <w:rPr>
          <w:rFonts w:ascii="Times New Roman" w:hAnsi="Times New Roman" w:cs="Times New Roman"/>
          <w:color w:val="000000"/>
        </w:rPr>
        <w:t>e.g., many storms, many could be bad)</w:t>
      </w:r>
    </w:p>
    <w:p w14:paraId="20743172" w14:textId="27C854C3" w:rsidR="00C17D4A" w:rsidRPr="006F21C3" w:rsidRDefault="00C17D4A" w:rsidP="00C17D4A">
      <w:pPr>
        <w:pStyle w:val="NormalWeb"/>
        <w:spacing w:before="0" w:beforeAutospacing="0" w:after="0" w:afterAutospacing="0"/>
      </w:pPr>
      <w:r w:rsidRPr="006F21C3">
        <w:rPr>
          <w:b/>
          <w:bCs/>
          <w:color w:val="000000"/>
          <w:sz w:val="22"/>
          <w:szCs w:val="22"/>
        </w:rPr>
        <w:t xml:space="preserve">Extra personnel you would call in or request: </w:t>
      </w:r>
    </w:p>
    <w:p w14:paraId="2499B86F" w14:textId="77777777" w:rsidR="00C17D4A" w:rsidRPr="006F21C3" w:rsidRDefault="00C17D4A" w:rsidP="00C17D4A">
      <w:pPr>
        <w:rPr>
          <w:rFonts w:ascii="Times New Roman" w:hAnsi="Times New Roman" w:cs="Times New Roman"/>
        </w:rPr>
      </w:pPr>
    </w:p>
    <w:p w14:paraId="384541E2" w14:textId="77777777" w:rsidR="00C17D4A" w:rsidRPr="006F21C3" w:rsidRDefault="00C17D4A" w:rsidP="00C17D4A">
      <w:pPr>
        <w:pStyle w:val="NormalWeb"/>
        <w:spacing w:before="0" w:beforeAutospacing="0" w:after="0" w:afterAutospacing="0"/>
      </w:pPr>
      <w:r w:rsidRPr="006F21C3">
        <w:rPr>
          <w:i/>
          <w:iCs/>
          <w:color w:val="000000"/>
          <w:sz w:val="22"/>
          <w:szCs w:val="22"/>
        </w:rPr>
        <w:t>Use the tab key to advance to the next cell; the table will automatically build new rows. </w:t>
      </w:r>
    </w:p>
    <w:p w14:paraId="53FD407C" w14:textId="77777777" w:rsidR="00C17D4A" w:rsidRPr="006F21C3" w:rsidRDefault="00C17D4A" w:rsidP="00C17D4A">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65"/>
        <w:gridCol w:w="1410"/>
        <w:gridCol w:w="2760"/>
        <w:gridCol w:w="1611"/>
      </w:tblGrid>
      <w:tr w:rsidR="00C17D4A" w:rsidRPr="006F21C3" w14:paraId="61053AA8" w14:textId="77777777" w:rsidTr="00C17D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9FB688" w14:textId="77777777" w:rsidR="00C17D4A" w:rsidRPr="006F21C3" w:rsidRDefault="00C17D4A">
            <w:pPr>
              <w:pStyle w:val="NormalWeb"/>
              <w:spacing w:before="0" w:beforeAutospacing="0" w:after="0" w:afterAutospacing="0"/>
            </w:pPr>
            <w:r w:rsidRPr="006F21C3">
              <w:rPr>
                <w:color w:val="000000"/>
                <w:sz w:val="22"/>
                <w:szCs w:val="22"/>
              </w:rPr>
              <w:t>Time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2A3EF2" w14:textId="77777777" w:rsidR="00C17D4A" w:rsidRPr="006F21C3" w:rsidRDefault="00C17D4A">
            <w:pPr>
              <w:pStyle w:val="NormalWeb"/>
              <w:spacing w:before="0" w:beforeAutospacing="0" w:after="0" w:afterAutospacing="0"/>
            </w:pPr>
            <w:r w:rsidRPr="006F21C3">
              <w:rPr>
                <w:color w:val="000000"/>
                <w:sz w:val="22"/>
                <w:szCs w:val="22"/>
              </w:rPr>
              <w:t>Activity/Task</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2EBDA4F4" w14:textId="77777777" w:rsidR="00C17D4A" w:rsidRPr="006F21C3" w:rsidRDefault="00C17D4A">
            <w:pPr>
              <w:pStyle w:val="NormalWeb"/>
              <w:spacing w:before="0" w:beforeAutospacing="0" w:after="0" w:afterAutospacing="0"/>
            </w:pPr>
            <w:r w:rsidRPr="006F21C3">
              <w:rPr>
                <w:color w:val="000000"/>
                <w:sz w:val="22"/>
                <w:szCs w:val="22"/>
              </w:rPr>
              <w:t>Description of Activity/Task</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14:paraId="3C6DF2B7" w14:textId="77777777" w:rsidR="00C17D4A" w:rsidRPr="006F21C3" w:rsidRDefault="00C17D4A">
            <w:pPr>
              <w:pStyle w:val="NormalWeb"/>
              <w:spacing w:before="0" w:beforeAutospacing="0" w:after="0" w:afterAutospacing="0"/>
            </w:pPr>
            <w:r w:rsidRPr="006F21C3">
              <w:rPr>
                <w:color w:val="000000"/>
                <w:sz w:val="22"/>
                <w:szCs w:val="22"/>
              </w:rPr>
              <w:t>Length of Time</w:t>
            </w:r>
          </w:p>
        </w:tc>
      </w:tr>
      <w:tr w:rsidR="00C17D4A" w:rsidRPr="006F21C3" w14:paraId="04EDC95B" w14:textId="77777777" w:rsidTr="00C17D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A8399E" w14:textId="2CFA44BD" w:rsidR="00C17D4A" w:rsidRPr="006F21C3" w:rsidRDefault="00C17D4A">
            <w:pPr>
              <w:pStyle w:val="NormalWeb"/>
              <w:spacing w:before="0" w:beforeAutospacing="0" w:after="0" w:afterAutospacing="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B71C2A" w14:textId="77777777" w:rsidR="00C17D4A" w:rsidRPr="006F21C3" w:rsidRDefault="00C17D4A">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61F5D8B6" w14:textId="182BE153" w:rsidR="00C17D4A" w:rsidRPr="006F21C3" w:rsidRDefault="00C17D4A">
            <w:pPr>
              <w:pStyle w:val="NormalWeb"/>
              <w:spacing w:before="0" w:beforeAutospacing="0" w:after="0" w:afterAutospacing="0"/>
            </w:pP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2F87B9C0" w14:textId="666FFEBF" w:rsidR="00C17D4A" w:rsidRPr="006F21C3" w:rsidRDefault="00C17D4A">
            <w:pPr>
              <w:pStyle w:val="NormalWeb"/>
              <w:spacing w:before="0" w:beforeAutospacing="0" w:after="0" w:afterAutospacing="0"/>
            </w:pPr>
          </w:p>
        </w:tc>
      </w:tr>
    </w:tbl>
    <w:p w14:paraId="461C6B90" w14:textId="4B574E33" w:rsidR="005F3079" w:rsidRPr="006F21C3" w:rsidRDefault="005F3079" w:rsidP="00975EB7">
      <w:pPr>
        <w:ind w:left="720" w:hanging="720"/>
        <w:rPr>
          <w:rFonts w:ascii="Times New Roman" w:hAnsi="Times New Roman" w:cs="Times New Roman"/>
        </w:rPr>
      </w:pPr>
    </w:p>
    <w:p w14:paraId="6308B143" w14:textId="1AE7088D" w:rsidR="00C17D4A" w:rsidRPr="006F21C3" w:rsidRDefault="00C17D4A" w:rsidP="00C17D4A">
      <w:pPr>
        <w:ind w:left="720" w:hanging="720"/>
        <w:rPr>
          <w:rFonts w:ascii="Times New Roman" w:hAnsi="Times New Roman" w:cs="Times New Roman"/>
        </w:rPr>
      </w:pPr>
    </w:p>
    <w:p w14:paraId="2C3FD846" w14:textId="4D613186" w:rsidR="00DF3E77" w:rsidRDefault="00DF3E77" w:rsidP="00C17D4A">
      <w:pPr>
        <w:ind w:left="720" w:hanging="720"/>
        <w:rPr>
          <w:rFonts w:ascii="Times New Roman" w:hAnsi="Times New Roman" w:cs="Times New Roman"/>
        </w:rPr>
      </w:pPr>
    </w:p>
    <w:p w14:paraId="24B5B00F" w14:textId="692FE2C6" w:rsidR="002227FD" w:rsidRDefault="002227FD" w:rsidP="00C17D4A">
      <w:pPr>
        <w:ind w:left="720" w:hanging="720"/>
        <w:rPr>
          <w:rFonts w:ascii="Times New Roman" w:hAnsi="Times New Roman" w:cs="Times New Roman"/>
        </w:rPr>
      </w:pPr>
    </w:p>
    <w:p w14:paraId="6D1BB007" w14:textId="439B1E52" w:rsidR="002227FD" w:rsidRDefault="002227FD" w:rsidP="00C17D4A">
      <w:pPr>
        <w:ind w:left="720" w:hanging="720"/>
        <w:rPr>
          <w:rFonts w:ascii="Times New Roman" w:hAnsi="Times New Roman" w:cs="Times New Roman"/>
        </w:rPr>
      </w:pPr>
    </w:p>
    <w:p w14:paraId="30E6FAA5" w14:textId="324A8B31" w:rsidR="002227FD" w:rsidRDefault="002227FD" w:rsidP="00C17D4A">
      <w:pPr>
        <w:ind w:left="720" w:hanging="720"/>
        <w:rPr>
          <w:rFonts w:ascii="Times New Roman" w:hAnsi="Times New Roman" w:cs="Times New Roman"/>
        </w:rPr>
      </w:pPr>
    </w:p>
    <w:p w14:paraId="70CAB056" w14:textId="1E234DBC" w:rsidR="002227FD" w:rsidRDefault="002227FD" w:rsidP="00C17D4A">
      <w:pPr>
        <w:ind w:left="720" w:hanging="720"/>
        <w:rPr>
          <w:rFonts w:ascii="Times New Roman" w:hAnsi="Times New Roman" w:cs="Times New Roman"/>
        </w:rPr>
      </w:pPr>
    </w:p>
    <w:p w14:paraId="4B69F6E5" w14:textId="21A118FB" w:rsidR="002227FD" w:rsidRDefault="002227FD" w:rsidP="00C17D4A">
      <w:pPr>
        <w:ind w:left="720" w:hanging="720"/>
        <w:rPr>
          <w:rFonts w:ascii="Times New Roman" w:hAnsi="Times New Roman" w:cs="Times New Roman"/>
        </w:rPr>
      </w:pPr>
    </w:p>
    <w:p w14:paraId="3C4824D5" w14:textId="31BA3B24" w:rsidR="002227FD" w:rsidRDefault="002227FD" w:rsidP="00C17D4A">
      <w:pPr>
        <w:ind w:left="720" w:hanging="720"/>
        <w:rPr>
          <w:rFonts w:ascii="Times New Roman" w:hAnsi="Times New Roman" w:cs="Times New Roman"/>
        </w:rPr>
      </w:pPr>
    </w:p>
    <w:p w14:paraId="507BB26A" w14:textId="2B0B055C" w:rsidR="002227FD" w:rsidRDefault="002227FD" w:rsidP="00C17D4A">
      <w:pPr>
        <w:ind w:left="720" w:hanging="720"/>
        <w:rPr>
          <w:rFonts w:ascii="Times New Roman" w:hAnsi="Times New Roman" w:cs="Times New Roman"/>
        </w:rPr>
      </w:pPr>
    </w:p>
    <w:p w14:paraId="60D952B1" w14:textId="4EED7E12" w:rsidR="002227FD" w:rsidRDefault="002227FD" w:rsidP="00C17D4A">
      <w:pPr>
        <w:ind w:left="720" w:hanging="720"/>
        <w:rPr>
          <w:rFonts w:ascii="Times New Roman" w:hAnsi="Times New Roman" w:cs="Times New Roman"/>
        </w:rPr>
      </w:pPr>
    </w:p>
    <w:p w14:paraId="080A4917" w14:textId="67B8C659" w:rsidR="002227FD" w:rsidRDefault="002227FD" w:rsidP="00C17D4A">
      <w:pPr>
        <w:ind w:left="720" w:hanging="720"/>
        <w:rPr>
          <w:rFonts w:ascii="Times New Roman" w:hAnsi="Times New Roman" w:cs="Times New Roman"/>
        </w:rPr>
      </w:pPr>
    </w:p>
    <w:p w14:paraId="369E4522" w14:textId="101D1BFA" w:rsidR="002227FD" w:rsidRDefault="002227FD" w:rsidP="00C17D4A">
      <w:pPr>
        <w:ind w:left="720" w:hanging="720"/>
        <w:rPr>
          <w:rFonts w:ascii="Times New Roman" w:hAnsi="Times New Roman" w:cs="Times New Roman"/>
        </w:rPr>
      </w:pPr>
    </w:p>
    <w:p w14:paraId="47C6FC5E" w14:textId="40B05266" w:rsidR="002227FD" w:rsidRDefault="002227FD" w:rsidP="00C17D4A">
      <w:pPr>
        <w:ind w:left="720" w:hanging="720"/>
        <w:rPr>
          <w:rFonts w:ascii="Times New Roman" w:hAnsi="Times New Roman" w:cs="Times New Roman"/>
        </w:rPr>
      </w:pPr>
    </w:p>
    <w:p w14:paraId="4755E7E0" w14:textId="7BB3C67C" w:rsidR="002227FD" w:rsidRDefault="002227FD" w:rsidP="00C17D4A">
      <w:pPr>
        <w:ind w:left="720" w:hanging="720"/>
        <w:rPr>
          <w:rFonts w:ascii="Times New Roman" w:hAnsi="Times New Roman" w:cs="Times New Roman"/>
        </w:rPr>
      </w:pPr>
    </w:p>
    <w:p w14:paraId="3AD27AEF" w14:textId="327D0558" w:rsidR="002227FD" w:rsidRDefault="002227FD" w:rsidP="00C17D4A">
      <w:pPr>
        <w:ind w:left="720" w:hanging="720"/>
        <w:rPr>
          <w:rFonts w:ascii="Times New Roman" w:hAnsi="Times New Roman" w:cs="Times New Roman"/>
        </w:rPr>
      </w:pPr>
    </w:p>
    <w:p w14:paraId="0142D3FE" w14:textId="77E9C2BA" w:rsidR="002227FD" w:rsidRDefault="002227FD" w:rsidP="00C17D4A">
      <w:pPr>
        <w:ind w:left="720" w:hanging="720"/>
        <w:rPr>
          <w:rFonts w:ascii="Times New Roman" w:hAnsi="Times New Roman" w:cs="Times New Roman"/>
        </w:rPr>
      </w:pPr>
    </w:p>
    <w:p w14:paraId="5DE05833" w14:textId="4F2DEBFE" w:rsidR="002227FD" w:rsidRDefault="002227FD" w:rsidP="00C17D4A">
      <w:pPr>
        <w:ind w:left="720" w:hanging="720"/>
        <w:rPr>
          <w:rFonts w:ascii="Times New Roman" w:hAnsi="Times New Roman" w:cs="Times New Roman"/>
        </w:rPr>
      </w:pPr>
    </w:p>
    <w:p w14:paraId="2FC35002" w14:textId="247023E6" w:rsidR="002227FD" w:rsidRDefault="002227FD" w:rsidP="00C17D4A">
      <w:pPr>
        <w:ind w:left="720" w:hanging="720"/>
        <w:rPr>
          <w:rFonts w:ascii="Times New Roman" w:hAnsi="Times New Roman" w:cs="Times New Roman"/>
        </w:rPr>
      </w:pPr>
    </w:p>
    <w:p w14:paraId="7D1DF030" w14:textId="77777777" w:rsidR="002227FD" w:rsidRPr="006F21C3" w:rsidRDefault="002227FD" w:rsidP="00C17D4A">
      <w:pPr>
        <w:ind w:left="720" w:hanging="720"/>
        <w:rPr>
          <w:rFonts w:ascii="Times New Roman" w:hAnsi="Times New Roman" w:cs="Times New Roman"/>
        </w:rPr>
      </w:pPr>
    </w:p>
    <w:p w14:paraId="6F5FE107" w14:textId="55916DF5" w:rsidR="005F3079" w:rsidRPr="006F21C3" w:rsidRDefault="005F3079" w:rsidP="002227FD">
      <w:pPr>
        <w:pStyle w:val="Heading1"/>
      </w:pPr>
      <w:bookmarkStart w:id="73" w:name="_Toc46885947"/>
      <w:r w:rsidRPr="006F21C3">
        <w:t xml:space="preserve">Appendix </w:t>
      </w:r>
      <w:r w:rsidR="002227FD">
        <w:t>B</w:t>
      </w:r>
      <w:r w:rsidRPr="006F21C3">
        <w:t>: Focus group interview guide</w:t>
      </w:r>
      <w:bookmarkEnd w:id="73"/>
    </w:p>
    <w:p w14:paraId="78BAF2B5" w14:textId="77777777" w:rsidR="00C17D4A" w:rsidRPr="006F21C3" w:rsidRDefault="00C17D4A" w:rsidP="00C17D4A">
      <w:pPr>
        <w:numPr>
          <w:ilvl w:val="0"/>
          <w:numId w:val="2"/>
        </w:numPr>
        <w:spacing w:after="0" w:line="276" w:lineRule="auto"/>
        <w:rPr>
          <w:rFonts w:ascii="Times New Roman" w:hAnsi="Times New Roman" w:cs="Times New Roman"/>
          <w:b/>
          <w:sz w:val="28"/>
          <w:szCs w:val="28"/>
        </w:rPr>
      </w:pPr>
      <w:r w:rsidRPr="006F21C3">
        <w:rPr>
          <w:rFonts w:ascii="Times New Roman" w:hAnsi="Times New Roman" w:cs="Times New Roman"/>
          <w:b/>
          <w:sz w:val="28"/>
          <w:szCs w:val="28"/>
        </w:rPr>
        <w:t>Welcome</w:t>
      </w:r>
    </w:p>
    <w:p w14:paraId="36FE0610" w14:textId="77777777" w:rsidR="00C17D4A" w:rsidRPr="006F21C3" w:rsidRDefault="00C17D4A" w:rsidP="00C17D4A">
      <w:pPr>
        <w:rPr>
          <w:rFonts w:ascii="Times New Roman" w:hAnsi="Times New Roman" w:cs="Times New Roman"/>
        </w:rPr>
      </w:pPr>
    </w:p>
    <w:p w14:paraId="4A3B547A" w14:textId="77777777" w:rsidR="00C17D4A" w:rsidRPr="006F21C3" w:rsidRDefault="00C17D4A" w:rsidP="00C17D4A">
      <w:pPr>
        <w:rPr>
          <w:rFonts w:ascii="Times New Roman" w:hAnsi="Times New Roman" w:cs="Times New Roman"/>
        </w:rPr>
      </w:pPr>
      <w:r w:rsidRPr="006F21C3">
        <w:rPr>
          <w:rFonts w:ascii="Times New Roman" w:hAnsi="Times New Roman" w:cs="Times New Roman"/>
        </w:rPr>
        <w:t>Welcome to the focus group, and thank you so much for attending!  We are really excited to have this discussion on your use of SPC convective outlooks, and how these outlooks let you generate value for your viewers.  For many years, research into the goodness of SPC outlooks has focused on the quantitative accuracy and quality of these forecasts.  This study is one of the first attempts to understand the value (the positive outcomes that forecast users are able to generate from a forecast) of SPC outlooks.  We want to hear about your experiences and attitudes about these outlooks, and how they change the way you present your forecasts to the public.  As we realize that this information can be sensitive, your identity will not be disclosed to anyone outside the research team, to protect your ability to fully express your views.  I will be asking questions that focus on how SPC outlooks impact your workflow, how you take the information in these outlooks and repackage it for your viewers, and what you are satisfied or dissatisfied about with respect to these outlooks.  The goal of these questions will be to stimulate discussion between you and the other members of the focus group, while I will be tracking the time spent discussing each question and making sure we are able to discuss all of these topics.  I will be able to repeat questions, and clarify parts of the question, but I will aim to contribute to the discussion as little as possible.  I will also be recording this discussion, so please speak clearly and remember that body language such as nodding will not be recorded, so vocalization of your opinions is critical to reviewing the discussion later.  We also ask that the discussion prioritize avoiding interrupting other group members, as it can be difficult to interpret those parts of the discussion later if multiple voices are overlaid in the recording.  We will now test the recording equipment by introducing ourselves, and begin an overview of the main topic.</w:t>
      </w:r>
    </w:p>
    <w:p w14:paraId="61249CCB" w14:textId="77777777" w:rsidR="00C17D4A" w:rsidRPr="006F21C3" w:rsidRDefault="00C17D4A" w:rsidP="00C17D4A">
      <w:pPr>
        <w:rPr>
          <w:rFonts w:ascii="Times New Roman" w:hAnsi="Times New Roman" w:cs="Times New Roman"/>
        </w:rPr>
      </w:pPr>
    </w:p>
    <w:p w14:paraId="549FF4BB" w14:textId="77777777" w:rsidR="00C17D4A" w:rsidRPr="006F21C3" w:rsidRDefault="00C17D4A" w:rsidP="00C17D4A">
      <w:pPr>
        <w:numPr>
          <w:ilvl w:val="0"/>
          <w:numId w:val="5"/>
        </w:numPr>
        <w:spacing w:after="0" w:line="276" w:lineRule="auto"/>
        <w:rPr>
          <w:rFonts w:ascii="Times New Roman" w:hAnsi="Times New Roman" w:cs="Times New Roman"/>
          <w:b/>
          <w:sz w:val="28"/>
          <w:szCs w:val="28"/>
        </w:rPr>
      </w:pPr>
      <w:r w:rsidRPr="006F21C3">
        <w:rPr>
          <w:rFonts w:ascii="Times New Roman" w:hAnsi="Times New Roman" w:cs="Times New Roman"/>
          <w:b/>
          <w:sz w:val="28"/>
          <w:szCs w:val="28"/>
        </w:rPr>
        <w:t>Topic Overview</w:t>
      </w:r>
    </w:p>
    <w:p w14:paraId="177C93BC" w14:textId="77777777" w:rsidR="00C17D4A" w:rsidRPr="006F21C3" w:rsidRDefault="00C17D4A" w:rsidP="00C17D4A">
      <w:pPr>
        <w:rPr>
          <w:rFonts w:ascii="Times New Roman" w:hAnsi="Times New Roman" w:cs="Times New Roman"/>
        </w:rPr>
      </w:pPr>
    </w:p>
    <w:p w14:paraId="213C590F" w14:textId="77777777" w:rsidR="00C17D4A" w:rsidRPr="006F21C3" w:rsidRDefault="00C17D4A" w:rsidP="00C17D4A">
      <w:pPr>
        <w:spacing w:line="240" w:lineRule="auto"/>
        <w:ind w:firstLine="720"/>
        <w:rPr>
          <w:rFonts w:ascii="Times New Roman" w:hAnsi="Times New Roman" w:cs="Times New Roman"/>
        </w:rPr>
      </w:pPr>
      <w:r w:rsidRPr="006F21C3">
        <w:rPr>
          <w:rFonts w:ascii="Times New Roman" w:hAnsi="Times New Roman" w:cs="Times New Roman"/>
        </w:rPr>
        <w:t>The first convective outlooks were issued in 1955 by the Severe Local Storm Warning Service (SELS), evolving over the decades into the modern 1-8 day Convective Outlook product issued by the Storm Prediction Center (SPC, Corfidi 1999, Grams et al. 2014). These outlooks, issued by 0400 CST for the 4-8 day period, 1200 UTC for the day 3 period, 0600 and 1730 UTC for the day 2 period, and 0600, 1300, 1630, 2000, and 0100 UTC for the day 1 period, are designed to forecast the expected coverage of severe weather for the forecast period (Hitchens and Brooks 2014, Grams et al. 2014).  The information contained in these outlooks is designed to increase as a severe weather event approaches, starting with the day 4-8 outlooks, which contain only threshold areas for 15 and 30% chances of severe weather occurring within 25 miles of a point. The day 3 outlooks add thresholds of 5%, 15%, 30%, and 45%, as well as the 10% or greater chance of significant severe within 25 miles of a point threshold (defined as tornadoes of EF2 strength or greater, hail larger than 2 inches in diameter, or winds in excess of 74 mph).  Day 2 outlooks add a 60% threshold, and the day 1 outlooks break down the thresholds for the different types of severe weather, keeping the day 2 thresholds for hail and wind while adding 2% and 10% thresholds for tornadoes.  These probabilities are broken down into categorical risk areas, titled Marginal, Slight, Enhanced, Moderate, and High, which convey increasing threat of severe weather occurring within 25 miles of a point contained within these areas (fig.1, Grams et al. 2014).</w:t>
      </w:r>
    </w:p>
    <w:p w14:paraId="23314C0C" w14:textId="77777777" w:rsidR="00C17D4A" w:rsidRPr="006F21C3" w:rsidRDefault="00C17D4A" w:rsidP="00C17D4A">
      <w:pPr>
        <w:spacing w:line="240" w:lineRule="auto"/>
        <w:rPr>
          <w:rFonts w:ascii="Times New Roman" w:hAnsi="Times New Roman" w:cs="Times New Roman"/>
        </w:rPr>
      </w:pPr>
      <w:r w:rsidRPr="006F21C3">
        <w:rPr>
          <w:rFonts w:ascii="Times New Roman" w:hAnsi="Times New Roman" w:cs="Times New Roman"/>
        </w:rPr>
        <w:t xml:space="preserve">        </w:t>
      </w:r>
      <w:r w:rsidRPr="006F21C3">
        <w:rPr>
          <w:rFonts w:ascii="Times New Roman" w:hAnsi="Times New Roman" w:cs="Times New Roman"/>
        </w:rPr>
        <w:tab/>
        <w:t xml:space="preserve">Since these outlooks can convey information that Emergency Managers, Broadcast Meteorologists, and the general public can use to protect their lives and property, multiple studies have made efforts to define and improve the goodness of these outlook products.  Hitchens and Brooks (2012) initially found that day 1 categorical outlook areas have decreased over time, and have become better placed, thus reducing the number of false alarms while maintaining consistent probability of detection.  Hitchens et al. (2013) further identified that SPC forecaster skill had grown over the years, which explains the increases in outlook precision and accuracy after the mid-1990s; while Hitchens and Brooks (2014) identified similar improvements in the day 2 and 3 outlooks to those that occurred in the day 1 outlooks.  These studies combined suggest that SPC forecast quality has made great strides in the past three decades, and that convective outlooks, from both the categorical and probabilistic standpoint, have become skillful forecasts of severe weather events. </w:t>
      </w:r>
    </w:p>
    <w:p w14:paraId="353F39A8" w14:textId="77777777" w:rsidR="00C17D4A" w:rsidRPr="006F21C3" w:rsidRDefault="00C17D4A" w:rsidP="00C17D4A">
      <w:pPr>
        <w:spacing w:line="240" w:lineRule="auto"/>
        <w:rPr>
          <w:rFonts w:ascii="Times New Roman" w:hAnsi="Times New Roman" w:cs="Times New Roman"/>
        </w:rPr>
      </w:pPr>
      <w:r w:rsidRPr="006F21C3">
        <w:rPr>
          <w:rFonts w:ascii="Times New Roman" w:hAnsi="Times New Roman" w:cs="Times New Roman"/>
        </w:rPr>
        <w:t xml:space="preserve">        </w:t>
      </w:r>
      <w:r w:rsidRPr="006F21C3">
        <w:rPr>
          <w:rFonts w:ascii="Times New Roman" w:hAnsi="Times New Roman" w:cs="Times New Roman"/>
        </w:rPr>
        <w:tab/>
        <w:t>However, forecast quality is only one type of forecast goodness.  Murphy (1993) also discusses forecast value, or the economic and social benefit of decisions made using forecast information, as another valuable dimension of goodness.  There are not currently any published studies of the forecast value of SPC convective outlooks, though these outlooks have begun to be shared widely by TV news organizations like The Weather Channel and the ABC News network.  Broadcasters have also been identified as the number one source of weather information, and are often the trusted face that members of the public turn to when weather threats occur (Lazo et al. 2009, Suffern et al. 2013, Morss et al. 2015).  Though this information is being shared with the general public’s preferred information source, recent work has found that increased collaboration between broadcasters and the NWS is needed to improve the communication of weather threats (Morss et al. 2015).  This focus group discussion seeks to help us better understand the value that broadcast meteorologists working for news organizations create through the use of SPC convective outlooks, by investigating the ways that broadcasters receive and use the outlook products.  This discussion will thus act as a means of evaluating the performance of outlooks from a different perspective of forecast goodness.</w:t>
      </w:r>
    </w:p>
    <w:p w14:paraId="5593BEF1" w14:textId="77777777" w:rsidR="00C17D4A" w:rsidRPr="006F21C3" w:rsidRDefault="00C17D4A" w:rsidP="00C17D4A">
      <w:pPr>
        <w:spacing w:line="240" w:lineRule="auto"/>
        <w:rPr>
          <w:rFonts w:ascii="Times New Roman" w:hAnsi="Times New Roman" w:cs="Times New Roman"/>
        </w:rPr>
      </w:pPr>
      <w:r w:rsidRPr="006F21C3">
        <w:rPr>
          <w:rFonts w:ascii="Times New Roman" w:hAnsi="Times New Roman" w:cs="Times New Roman"/>
          <w:noProof/>
        </w:rPr>
        <w:drawing>
          <wp:inline distT="114300" distB="114300" distL="114300" distR="114300" wp14:anchorId="15993A50" wp14:editId="325ED978">
            <wp:extent cx="5943600" cy="4051300"/>
            <wp:effectExtent l="0" t="0" r="0" b="0"/>
            <wp:docPr id="4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88"/>
                    <a:srcRect/>
                    <a:stretch>
                      <a:fillRect/>
                    </a:stretch>
                  </pic:blipFill>
                  <pic:spPr>
                    <a:xfrm>
                      <a:off x="0" y="0"/>
                      <a:ext cx="5943600" cy="4051300"/>
                    </a:xfrm>
                    <a:prstGeom prst="rect">
                      <a:avLst/>
                    </a:prstGeom>
                    <a:ln/>
                  </pic:spPr>
                </pic:pic>
              </a:graphicData>
            </a:graphic>
          </wp:inline>
        </w:drawing>
      </w:r>
    </w:p>
    <w:p w14:paraId="20110662" w14:textId="77777777" w:rsidR="00C17D4A" w:rsidRPr="006F21C3" w:rsidRDefault="00C17D4A" w:rsidP="00C17D4A">
      <w:pPr>
        <w:spacing w:line="240" w:lineRule="auto"/>
        <w:rPr>
          <w:rFonts w:ascii="Times New Roman" w:hAnsi="Times New Roman" w:cs="Times New Roman"/>
        </w:rPr>
      </w:pPr>
      <w:r w:rsidRPr="006F21C3">
        <w:rPr>
          <w:rFonts w:ascii="Times New Roman" w:hAnsi="Times New Roman" w:cs="Times New Roman"/>
        </w:rPr>
        <w:t>Figure 1: Example of a Day 1 SPC Convective Outlook, issued May 20th, 2019.</w:t>
      </w:r>
    </w:p>
    <w:p w14:paraId="482EA77B" w14:textId="77777777" w:rsidR="00C17D4A" w:rsidRPr="006F21C3" w:rsidRDefault="00C17D4A" w:rsidP="00C17D4A">
      <w:pPr>
        <w:spacing w:line="240" w:lineRule="auto"/>
        <w:rPr>
          <w:rFonts w:ascii="Times New Roman" w:hAnsi="Times New Roman" w:cs="Times New Roman"/>
        </w:rPr>
      </w:pPr>
    </w:p>
    <w:p w14:paraId="40DBF745" w14:textId="77777777" w:rsidR="00C17D4A" w:rsidRPr="006F21C3" w:rsidRDefault="00C17D4A" w:rsidP="00C17D4A">
      <w:pPr>
        <w:spacing w:line="240" w:lineRule="auto"/>
        <w:rPr>
          <w:rFonts w:ascii="Times New Roman" w:hAnsi="Times New Roman" w:cs="Times New Roman"/>
        </w:rPr>
      </w:pPr>
    </w:p>
    <w:p w14:paraId="51A9E6E2" w14:textId="77777777" w:rsidR="00C17D4A" w:rsidRPr="006F21C3" w:rsidRDefault="00C17D4A" w:rsidP="00C17D4A">
      <w:pPr>
        <w:numPr>
          <w:ilvl w:val="0"/>
          <w:numId w:val="4"/>
        </w:numPr>
        <w:spacing w:after="0" w:line="276" w:lineRule="auto"/>
        <w:rPr>
          <w:rFonts w:ascii="Times New Roman" w:hAnsi="Times New Roman" w:cs="Times New Roman"/>
          <w:b/>
        </w:rPr>
      </w:pPr>
      <w:r w:rsidRPr="006F21C3">
        <w:rPr>
          <w:rFonts w:ascii="Times New Roman" w:hAnsi="Times New Roman" w:cs="Times New Roman"/>
          <w:b/>
        </w:rPr>
        <w:t>Statement of Ground Rules</w:t>
      </w:r>
    </w:p>
    <w:p w14:paraId="7E0B5D9D" w14:textId="77777777" w:rsidR="00C17D4A" w:rsidRPr="006F21C3" w:rsidRDefault="00C17D4A" w:rsidP="00C17D4A">
      <w:pPr>
        <w:rPr>
          <w:rFonts w:ascii="Times New Roman" w:hAnsi="Times New Roman" w:cs="Times New Roman"/>
        </w:rPr>
      </w:pPr>
    </w:p>
    <w:p w14:paraId="1513575C" w14:textId="77777777" w:rsidR="00C17D4A" w:rsidRPr="006F21C3" w:rsidRDefault="00C17D4A" w:rsidP="00C17D4A">
      <w:pPr>
        <w:rPr>
          <w:rFonts w:ascii="Times New Roman" w:hAnsi="Times New Roman" w:cs="Times New Roman"/>
        </w:rPr>
      </w:pPr>
      <w:r w:rsidRPr="006F21C3">
        <w:rPr>
          <w:rFonts w:ascii="Times New Roman" w:hAnsi="Times New Roman" w:cs="Times New Roman"/>
        </w:rPr>
        <w:t>We would like to take this moment to remind everyone of the ground rules of this discussion, so that we can foster a constructive environment for discussion.</w:t>
      </w:r>
    </w:p>
    <w:p w14:paraId="220B19B3" w14:textId="77777777" w:rsidR="00C17D4A" w:rsidRPr="006F21C3" w:rsidRDefault="00C17D4A" w:rsidP="00C17D4A">
      <w:pPr>
        <w:numPr>
          <w:ilvl w:val="0"/>
          <w:numId w:val="3"/>
        </w:numPr>
        <w:spacing w:after="0" w:line="276" w:lineRule="auto"/>
        <w:rPr>
          <w:rFonts w:ascii="Times New Roman" w:hAnsi="Times New Roman" w:cs="Times New Roman"/>
        </w:rPr>
      </w:pPr>
      <w:r w:rsidRPr="006F21C3">
        <w:rPr>
          <w:rFonts w:ascii="Times New Roman" w:hAnsi="Times New Roman" w:cs="Times New Roman"/>
        </w:rPr>
        <w:t>Participation in the focus group is voluntary.</w:t>
      </w:r>
    </w:p>
    <w:p w14:paraId="1EE5A120" w14:textId="77777777" w:rsidR="00C17D4A" w:rsidRPr="006F21C3" w:rsidRDefault="00C17D4A" w:rsidP="00C17D4A">
      <w:pPr>
        <w:numPr>
          <w:ilvl w:val="1"/>
          <w:numId w:val="3"/>
        </w:numPr>
        <w:spacing w:after="0" w:line="276" w:lineRule="auto"/>
        <w:rPr>
          <w:rFonts w:ascii="Times New Roman" w:hAnsi="Times New Roman" w:cs="Times New Roman"/>
        </w:rPr>
      </w:pPr>
      <w:r w:rsidRPr="006F21C3">
        <w:rPr>
          <w:rFonts w:ascii="Times New Roman" w:hAnsi="Times New Roman" w:cs="Times New Roman"/>
        </w:rPr>
        <w:t>If any topic makes you uncomfortable, you can abstain from the discussion.</w:t>
      </w:r>
    </w:p>
    <w:p w14:paraId="6A630BD5" w14:textId="77777777" w:rsidR="00C17D4A" w:rsidRPr="006F21C3" w:rsidRDefault="00C17D4A" w:rsidP="00C17D4A">
      <w:pPr>
        <w:numPr>
          <w:ilvl w:val="0"/>
          <w:numId w:val="3"/>
        </w:numPr>
        <w:spacing w:after="0" w:line="276" w:lineRule="auto"/>
        <w:rPr>
          <w:rFonts w:ascii="Times New Roman" w:hAnsi="Times New Roman" w:cs="Times New Roman"/>
        </w:rPr>
      </w:pPr>
      <w:r w:rsidRPr="006F21C3">
        <w:rPr>
          <w:rFonts w:ascii="Times New Roman" w:hAnsi="Times New Roman" w:cs="Times New Roman"/>
        </w:rPr>
        <w:t>There are no right or wrong answers in this discussion - only differing points of view.</w:t>
      </w:r>
    </w:p>
    <w:p w14:paraId="74C9E7F5" w14:textId="77777777" w:rsidR="00C17D4A" w:rsidRPr="006F21C3" w:rsidRDefault="00C17D4A" w:rsidP="00C17D4A">
      <w:pPr>
        <w:numPr>
          <w:ilvl w:val="0"/>
          <w:numId w:val="3"/>
        </w:numPr>
        <w:spacing w:after="0" w:line="276" w:lineRule="auto"/>
        <w:rPr>
          <w:rFonts w:ascii="Times New Roman" w:hAnsi="Times New Roman" w:cs="Times New Roman"/>
        </w:rPr>
      </w:pPr>
      <w:r w:rsidRPr="006F21C3">
        <w:rPr>
          <w:rFonts w:ascii="Times New Roman" w:hAnsi="Times New Roman" w:cs="Times New Roman"/>
        </w:rPr>
        <w:t>Please be respectful of other’s positions, even if you do not agree with them.</w:t>
      </w:r>
    </w:p>
    <w:p w14:paraId="00D48C55" w14:textId="77777777" w:rsidR="00C17D4A" w:rsidRPr="006F21C3" w:rsidRDefault="00C17D4A" w:rsidP="00C17D4A">
      <w:pPr>
        <w:numPr>
          <w:ilvl w:val="0"/>
          <w:numId w:val="3"/>
        </w:numPr>
        <w:spacing w:after="0" w:line="276" w:lineRule="auto"/>
        <w:rPr>
          <w:rFonts w:ascii="Times New Roman" w:hAnsi="Times New Roman" w:cs="Times New Roman"/>
        </w:rPr>
      </w:pPr>
      <w:r w:rsidRPr="006F21C3">
        <w:rPr>
          <w:rFonts w:ascii="Times New Roman" w:hAnsi="Times New Roman" w:cs="Times New Roman"/>
        </w:rPr>
        <w:t xml:space="preserve">Listen carefully when others are speaking, and speak one at a time so that the voice recording is as clear as possible.  </w:t>
      </w:r>
    </w:p>
    <w:p w14:paraId="751842C3" w14:textId="77777777" w:rsidR="00C17D4A" w:rsidRPr="006F21C3" w:rsidRDefault="00C17D4A" w:rsidP="00C17D4A">
      <w:pPr>
        <w:numPr>
          <w:ilvl w:val="0"/>
          <w:numId w:val="3"/>
        </w:numPr>
        <w:spacing w:after="0" w:line="276" w:lineRule="auto"/>
        <w:rPr>
          <w:rFonts w:ascii="Times New Roman" w:hAnsi="Times New Roman" w:cs="Times New Roman"/>
        </w:rPr>
      </w:pPr>
      <w:r w:rsidRPr="006F21C3">
        <w:rPr>
          <w:rFonts w:ascii="Times New Roman" w:hAnsi="Times New Roman" w:cs="Times New Roman"/>
        </w:rPr>
        <w:t>We will use a first name basis in this conversation.</w:t>
      </w:r>
    </w:p>
    <w:p w14:paraId="3EC62149" w14:textId="77777777" w:rsidR="00C17D4A" w:rsidRPr="006F21C3" w:rsidRDefault="00C17D4A" w:rsidP="00C17D4A">
      <w:pPr>
        <w:numPr>
          <w:ilvl w:val="0"/>
          <w:numId w:val="3"/>
        </w:numPr>
        <w:spacing w:after="0" w:line="276" w:lineRule="auto"/>
        <w:rPr>
          <w:rFonts w:ascii="Times New Roman" w:hAnsi="Times New Roman" w:cs="Times New Roman"/>
        </w:rPr>
      </w:pPr>
      <w:r w:rsidRPr="006F21C3">
        <w:rPr>
          <w:rFonts w:ascii="Times New Roman" w:hAnsi="Times New Roman" w:cs="Times New Roman"/>
        </w:rPr>
        <w:t>Please try to stay on topic during the conversation, I will act as a moderator to ensure that we do not stray from the questions though the rest of the discussion will be between participants.</w:t>
      </w:r>
    </w:p>
    <w:p w14:paraId="51F7C8DB" w14:textId="77777777" w:rsidR="00C17D4A" w:rsidRPr="006F21C3" w:rsidRDefault="00C17D4A" w:rsidP="00C17D4A">
      <w:pPr>
        <w:numPr>
          <w:ilvl w:val="0"/>
          <w:numId w:val="3"/>
        </w:numPr>
        <w:spacing w:after="0" w:line="276" w:lineRule="auto"/>
        <w:rPr>
          <w:rFonts w:ascii="Times New Roman" w:hAnsi="Times New Roman" w:cs="Times New Roman"/>
        </w:rPr>
      </w:pPr>
      <w:r w:rsidRPr="006F21C3">
        <w:rPr>
          <w:rFonts w:ascii="Times New Roman" w:hAnsi="Times New Roman" w:cs="Times New Roman"/>
        </w:rPr>
        <w:t>Please try to silence communications devices during the conversation (e.g. cellphones, laptops, etc)</w:t>
      </w:r>
    </w:p>
    <w:p w14:paraId="29E16382" w14:textId="77777777" w:rsidR="00C17D4A" w:rsidRPr="006F21C3" w:rsidRDefault="00C17D4A" w:rsidP="00C17D4A">
      <w:pPr>
        <w:numPr>
          <w:ilvl w:val="0"/>
          <w:numId w:val="3"/>
        </w:numPr>
        <w:spacing w:after="0" w:line="276" w:lineRule="auto"/>
        <w:rPr>
          <w:rFonts w:ascii="Times New Roman" w:hAnsi="Times New Roman" w:cs="Times New Roman"/>
        </w:rPr>
      </w:pPr>
      <w:r w:rsidRPr="006F21C3">
        <w:rPr>
          <w:rFonts w:ascii="Times New Roman" w:hAnsi="Times New Roman" w:cs="Times New Roman"/>
        </w:rPr>
        <w:t>Please do not discuss the details of the focus group conversation with others outside this group, to protect the privacy of your fellow participants.</w:t>
      </w:r>
    </w:p>
    <w:p w14:paraId="46B345EC" w14:textId="77777777" w:rsidR="00C17D4A" w:rsidRPr="006F21C3" w:rsidRDefault="00C17D4A" w:rsidP="00C17D4A">
      <w:pPr>
        <w:rPr>
          <w:rFonts w:ascii="Times New Roman" w:hAnsi="Times New Roman" w:cs="Times New Roman"/>
        </w:rPr>
      </w:pPr>
    </w:p>
    <w:p w14:paraId="668E4473" w14:textId="77777777" w:rsidR="00C17D4A" w:rsidRPr="006F21C3" w:rsidRDefault="00C17D4A" w:rsidP="00C17D4A">
      <w:pPr>
        <w:numPr>
          <w:ilvl w:val="0"/>
          <w:numId w:val="7"/>
        </w:numPr>
        <w:spacing w:after="0" w:line="276" w:lineRule="auto"/>
        <w:rPr>
          <w:rFonts w:ascii="Times New Roman" w:hAnsi="Times New Roman" w:cs="Times New Roman"/>
          <w:b/>
        </w:rPr>
      </w:pPr>
      <w:r w:rsidRPr="006F21C3">
        <w:rPr>
          <w:rFonts w:ascii="Times New Roman" w:hAnsi="Times New Roman" w:cs="Times New Roman"/>
          <w:b/>
        </w:rPr>
        <w:t>Assurance of Confidentiality</w:t>
      </w:r>
    </w:p>
    <w:p w14:paraId="7AE4E82F" w14:textId="77777777" w:rsidR="00C17D4A" w:rsidRPr="006F21C3" w:rsidRDefault="00C17D4A" w:rsidP="00C17D4A">
      <w:pPr>
        <w:rPr>
          <w:rFonts w:ascii="Times New Roman" w:hAnsi="Times New Roman" w:cs="Times New Roman"/>
        </w:rPr>
      </w:pPr>
    </w:p>
    <w:p w14:paraId="3AAC4F4E" w14:textId="77777777" w:rsidR="00C17D4A" w:rsidRPr="006F21C3" w:rsidRDefault="00C17D4A" w:rsidP="00C17D4A">
      <w:pPr>
        <w:rPr>
          <w:rFonts w:ascii="Times New Roman" w:hAnsi="Times New Roman" w:cs="Times New Roman"/>
        </w:rPr>
      </w:pPr>
      <w:r w:rsidRPr="006F21C3">
        <w:rPr>
          <w:rFonts w:ascii="Times New Roman" w:hAnsi="Times New Roman" w:cs="Times New Roman"/>
        </w:rPr>
        <w:t>I would like to take a moment to reiterate the importance of confidentiality in this research, and how your personal information will be protected throughout the research process.  As part of the process for applying to join this conversation, you were asked to complete a consent form.  This form explained that there are not risks or benefits to you from his research, and that your voluntary participation is required.  Your responses will also be kept confidential, though you can choose to withdraw your data at any time by contacting us.</w:t>
      </w:r>
    </w:p>
    <w:p w14:paraId="7F6B4377" w14:textId="77777777" w:rsidR="00C17D4A" w:rsidRPr="006F21C3" w:rsidRDefault="00C17D4A" w:rsidP="00C17D4A">
      <w:pPr>
        <w:rPr>
          <w:rFonts w:ascii="Times New Roman" w:hAnsi="Times New Roman" w:cs="Times New Roman"/>
        </w:rPr>
      </w:pPr>
    </w:p>
    <w:p w14:paraId="51082E28" w14:textId="77777777" w:rsidR="00C17D4A" w:rsidRPr="006F21C3" w:rsidRDefault="00C17D4A" w:rsidP="00C17D4A">
      <w:pPr>
        <w:numPr>
          <w:ilvl w:val="0"/>
          <w:numId w:val="6"/>
        </w:numPr>
        <w:spacing w:after="0" w:line="276" w:lineRule="auto"/>
        <w:rPr>
          <w:rFonts w:ascii="Times New Roman" w:hAnsi="Times New Roman" w:cs="Times New Roman"/>
          <w:b/>
          <w:sz w:val="28"/>
          <w:szCs w:val="28"/>
        </w:rPr>
      </w:pPr>
      <w:r w:rsidRPr="006F21C3">
        <w:rPr>
          <w:rFonts w:ascii="Times New Roman" w:hAnsi="Times New Roman" w:cs="Times New Roman"/>
          <w:b/>
          <w:sz w:val="28"/>
          <w:szCs w:val="28"/>
        </w:rPr>
        <w:t>Questions for Discussion (have reflection, use of examples, drawings, ratings scales)</w:t>
      </w:r>
    </w:p>
    <w:p w14:paraId="41DF8D2C" w14:textId="77777777" w:rsidR="00C17D4A" w:rsidRPr="006F21C3" w:rsidRDefault="00C17D4A" w:rsidP="00C17D4A">
      <w:pPr>
        <w:rPr>
          <w:rFonts w:ascii="Times New Roman" w:hAnsi="Times New Roman" w:cs="Times New Roman"/>
        </w:rPr>
      </w:pPr>
      <w:r w:rsidRPr="006F21C3">
        <w:rPr>
          <w:rFonts w:ascii="Times New Roman" w:hAnsi="Times New Roman" w:cs="Times New Roman"/>
        </w:rPr>
        <w:t>Opening Q (a round robin question)</w:t>
      </w:r>
    </w:p>
    <w:p w14:paraId="3837A641" w14:textId="77777777" w:rsidR="00C17D4A" w:rsidRPr="006F21C3" w:rsidRDefault="00C17D4A" w:rsidP="00C17D4A">
      <w:pPr>
        <w:numPr>
          <w:ilvl w:val="0"/>
          <w:numId w:val="8"/>
        </w:numPr>
        <w:spacing w:after="0" w:line="276" w:lineRule="auto"/>
        <w:rPr>
          <w:rFonts w:ascii="Times New Roman" w:hAnsi="Times New Roman" w:cs="Times New Roman"/>
        </w:rPr>
      </w:pPr>
      <w:r w:rsidRPr="006F21C3">
        <w:rPr>
          <w:rFonts w:ascii="Times New Roman" w:hAnsi="Times New Roman" w:cs="Times New Roman"/>
        </w:rPr>
        <w:t>Can you introduce yourself and tell us where you are from, how long you have worked as a broadcast meteorologist, and a brief story of how you got into weather? (round robin)</w:t>
      </w:r>
    </w:p>
    <w:p w14:paraId="49F1DA36" w14:textId="77777777" w:rsidR="00C17D4A" w:rsidRPr="006F21C3" w:rsidRDefault="00C17D4A" w:rsidP="00C17D4A">
      <w:pPr>
        <w:rPr>
          <w:rFonts w:ascii="Times New Roman" w:hAnsi="Times New Roman" w:cs="Times New Roman"/>
        </w:rPr>
      </w:pPr>
      <w:r w:rsidRPr="006F21C3">
        <w:rPr>
          <w:rFonts w:ascii="Times New Roman" w:hAnsi="Times New Roman" w:cs="Times New Roman"/>
        </w:rPr>
        <w:t>Introductory questions</w:t>
      </w:r>
    </w:p>
    <w:p w14:paraId="5E4D3836" w14:textId="77777777" w:rsidR="00C17D4A" w:rsidRPr="006F21C3" w:rsidRDefault="00C17D4A" w:rsidP="00C17D4A">
      <w:pPr>
        <w:numPr>
          <w:ilvl w:val="0"/>
          <w:numId w:val="8"/>
        </w:numPr>
        <w:spacing w:after="0" w:line="276" w:lineRule="auto"/>
        <w:rPr>
          <w:rFonts w:ascii="Times New Roman" w:hAnsi="Times New Roman" w:cs="Times New Roman"/>
        </w:rPr>
      </w:pPr>
      <w:r w:rsidRPr="006F21C3">
        <w:rPr>
          <w:rFonts w:ascii="Times New Roman" w:hAnsi="Times New Roman" w:cs="Times New Roman"/>
        </w:rPr>
        <w:t>What SPC products do you currently use?  How do you access SPC products?</w:t>
      </w:r>
    </w:p>
    <w:p w14:paraId="53724D5A" w14:textId="77777777" w:rsidR="00C17D4A" w:rsidRPr="006F21C3" w:rsidRDefault="00C17D4A" w:rsidP="00C17D4A">
      <w:pPr>
        <w:numPr>
          <w:ilvl w:val="0"/>
          <w:numId w:val="8"/>
        </w:numPr>
        <w:spacing w:after="0" w:line="276" w:lineRule="auto"/>
        <w:rPr>
          <w:rFonts w:ascii="Times New Roman" w:hAnsi="Times New Roman" w:cs="Times New Roman"/>
        </w:rPr>
      </w:pPr>
      <w:r w:rsidRPr="006F21C3">
        <w:rPr>
          <w:rFonts w:ascii="Times New Roman" w:hAnsi="Times New Roman" w:cs="Times New Roman"/>
        </w:rPr>
        <w:t>Are SPC convective outlooks a useful product to you?  What do these outlooks tell you about an upcoming severe threat?</w:t>
      </w:r>
    </w:p>
    <w:p w14:paraId="630E5873" w14:textId="77777777" w:rsidR="00C17D4A" w:rsidRPr="006F21C3" w:rsidRDefault="00C17D4A" w:rsidP="00C17D4A">
      <w:pPr>
        <w:numPr>
          <w:ilvl w:val="0"/>
          <w:numId w:val="8"/>
        </w:numPr>
        <w:spacing w:after="0" w:line="276" w:lineRule="auto"/>
        <w:rPr>
          <w:rFonts w:ascii="Times New Roman" w:hAnsi="Times New Roman" w:cs="Times New Roman"/>
        </w:rPr>
      </w:pPr>
      <w:r w:rsidRPr="006F21C3">
        <w:rPr>
          <w:rFonts w:ascii="Times New Roman" w:hAnsi="Times New Roman" w:cs="Times New Roman"/>
        </w:rPr>
        <w:t>Do you like the way that the SPC outlooks present hazard information?</w:t>
      </w:r>
    </w:p>
    <w:p w14:paraId="38641D0D" w14:textId="77777777" w:rsidR="00C17D4A" w:rsidRPr="006F21C3" w:rsidRDefault="00C17D4A" w:rsidP="00C17D4A">
      <w:pPr>
        <w:rPr>
          <w:rFonts w:ascii="Times New Roman" w:hAnsi="Times New Roman" w:cs="Times New Roman"/>
        </w:rPr>
      </w:pPr>
      <w:r w:rsidRPr="006F21C3">
        <w:rPr>
          <w:rFonts w:ascii="Times New Roman" w:hAnsi="Times New Roman" w:cs="Times New Roman"/>
        </w:rPr>
        <w:t>Transition questions</w:t>
      </w:r>
    </w:p>
    <w:p w14:paraId="73BB5D6D" w14:textId="77777777" w:rsidR="00C17D4A" w:rsidRPr="006F21C3" w:rsidRDefault="00C17D4A" w:rsidP="00C17D4A">
      <w:pPr>
        <w:numPr>
          <w:ilvl w:val="0"/>
          <w:numId w:val="8"/>
        </w:numPr>
        <w:spacing w:after="0" w:line="276" w:lineRule="auto"/>
        <w:rPr>
          <w:rFonts w:ascii="Times New Roman" w:hAnsi="Times New Roman" w:cs="Times New Roman"/>
        </w:rPr>
      </w:pPr>
      <w:r w:rsidRPr="006F21C3">
        <w:rPr>
          <w:rFonts w:ascii="Times New Roman" w:hAnsi="Times New Roman" w:cs="Times New Roman"/>
        </w:rPr>
        <w:t>What is the most significant severe weather event you have had to be on air for?  What was the SPC outlook category for that day?  What did you learn from forecasting and broadcasting during that event? (round robin)</w:t>
      </w:r>
    </w:p>
    <w:p w14:paraId="75FC1967" w14:textId="77777777" w:rsidR="00C17D4A" w:rsidRPr="006F21C3" w:rsidRDefault="00C17D4A" w:rsidP="00C17D4A">
      <w:pPr>
        <w:rPr>
          <w:rFonts w:ascii="Times New Roman" w:hAnsi="Times New Roman" w:cs="Times New Roman"/>
        </w:rPr>
      </w:pPr>
      <w:r w:rsidRPr="006F21C3">
        <w:rPr>
          <w:rFonts w:ascii="Times New Roman" w:hAnsi="Times New Roman" w:cs="Times New Roman"/>
        </w:rPr>
        <w:t>Key questions</w:t>
      </w:r>
    </w:p>
    <w:p w14:paraId="63677987" w14:textId="77777777" w:rsidR="00C17D4A" w:rsidRPr="006F21C3" w:rsidRDefault="00C17D4A" w:rsidP="00C17D4A">
      <w:pPr>
        <w:numPr>
          <w:ilvl w:val="0"/>
          <w:numId w:val="8"/>
        </w:numPr>
        <w:spacing w:after="0" w:line="276" w:lineRule="auto"/>
        <w:rPr>
          <w:rFonts w:ascii="Times New Roman" w:hAnsi="Times New Roman" w:cs="Times New Roman"/>
        </w:rPr>
      </w:pPr>
      <w:r w:rsidRPr="006F21C3">
        <w:rPr>
          <w:rFonts w:ascii="Times New Roman" w:hAnsi="Times New Roman" w:cs="Times New Roman"/>
        </w:rPr>
        <w:t>(Show example of gen thunder, marginal/slight, and moderate/high days for OKC area with days leading up included)</w:t>
      </w:r>
    </w:p>
    <w:p w14:paraId="13AE2CA7" w14:textId="77777777" w:rsidR="00C17D4A" w:rsidRPr="006F21C3" w:rsidRDefault="00C17D4A" w:rsidP="00C17D4A">
      <w:pPr>
        <w:numPr>
          <w:ilvl w:val="0"/>
          <w:numId w:val="8"/>
        </w:numPr>
        <w:spacing w:after="0" w:line="276" w:lineRule="auto"/>
        <w:rPr>
          <w:rFonts w:ascii="Times New Roman" w:hAnsi="Times New Roman" w:cs="Times New Roman"/>
        </w:rPr>
      </w:pPr>
      <w:r w:rsidRPr="006F21C3">
        <w:rPr>
          <w:rFonts w:ascii="Times New Roman" w:hAnsi="Times New Roman" w:cs="Times New Roman"/>
        </w:rPr>
        <w:t>If the outlook for OKC in this image was issued for your home market, how would you change your messaging for these three different events?</w:t>
      </w:r>
    </w:p>
    <w:p w14:paraId="1BF3B8C5" w14:textId="77777777" w:rsidR="00C17D4A" w:rsidRPr="006F21C3" w:rsidRDefault="00C17D4A" w:rsidP="00C17D4A">
      <w:pPr>
        <w:numPr>
          <w:ilvl w:val="0"/>
          <w:numId w:val="8"/>
        </w:numPr>
        <w:spacing w:after="0" w:line="276" w:lineRule="auto"/>
        <w:rPr>
          <w:rFonts w:ascii="Times New Roman" w:hAnsi="Times New Roman" w:cs="Times New Roman"/>
        </w:rPr>
      </w:pPr>
      <w:r w:rsidRPr="006F21C3">
        <w:rPr>
          <w:rFonts w:ascii="Times New Roman" w:hAnsi="Times New Roman" w:cs="Times New Roman"/>
        </w:rPr>
        <w:t>How would your daily routine differ between these three events?</w:t>
      </w:r>
    </w:p>
    <w:p w14:paraId="70041696" w14:textId="77777777" w:rsidR="00C17D4A" w:rsidRPr="006F21C3" w:rsidRDefault="00C17D4A" w:rsidP="00C17D4A">
      <w:pPr>
        <w:numPr>
          <w:ilvl w:val="0"/>
          <w:numId w:val="8"/>
        </w:numPr>
        <w:spacing w:after="0" w:line="276" w:lineRule="auto"/>
        <w:rPr>
          <w:rFonts w:ascii="Times New Roman" w:hAnsi="Times New Roman" w:cs="Times New Roman"/>
        </w:rPr>
      </w:pPr>
      <w:r w:rsidRPr="006F21C3">
        <w:rPr>
          <w:rFonts w:ascii="Times New Roman" w:hAnsi="Times New Roman" w:cs="Times New Roman"/>
        </w:rPr>
        <w:t>For each day leading up to these events, what would be the most important message for you to get to your viewers in ten seconds or less?</w:t>
      </w:r>
    </w:p>
    <w:p w14:paraId="67E35B19" w14:textId="77777777" w:rsidR="00C17D4A" w:rsidRPr="006F21C3" w:rsidRDefault="00C17D4A" w:rsidP="00C17D4A">
      <w:pPr>
        <w:rPr>
          <w:rFonts w:ascii="Times New Roman" w:hAnsi="Times New Roman" w:cs="Times New Roman"/>
        </w:rPr>
      </w:pPr>
      <w:r w:rsidRPr="006F21C3">
        <w:rPr>
          <w:rFonts w:ascii="Times New Roman" w:hAnsi="Times New Roman" w:cs="Times New Roman"/>
        </w:rPr>
        <w:t>End question - moderator gives summary of thoughts, have we missed anything</w:t>
      </w:r>
    </w:p>
    <w:p w14:paraId="182AA96C" w14:textId="77777777" w:rsidR="00C17D4A" w:rsidRPr="006F21C3" w:rsidRDefault="00C17D4A" w:rsidP="00C17D4A">
      <w:pPr>
        <w:numPr>
          <w:ilvl w:val="0"/>
          <w:numId w:val="8"/>
        </w:numPr>
        <w:spacing w:after="0" w:line="276" w:lineRule="auto"/>
        <w:rPr>
          <w:rFonts w:ascii="Times New Roman" w:hAnsi="Times New Roman" w:cs="Times New Roman"/>
        </w:rPr>
      </w:pPr>
      <w:r w:rsidRPr="006F21C3">
        <w:rPr>
          <w:rFonts w:ascii="Times New Roman" w:hAnsi="Times New Roman" w:cs="Times New Roman"/>
        </w:rPr>
        <w:t>How would you change the information shared in SPC convective outlooks, if you had total control over the forecast?</w:t>
      </w:r>
    </w:p>
    <w:p w14:paraId="37B257D2" w14:textId="77777777" w:rsidR="00C17D4A" w:rsidRPr="006F21C3" w:rsidRDefault="00C17D4A" w:rsidP="00C17D4A">
      <w:pPr>
        <w:numPr>
          <w:ilvl w:val="0"/>
          <w:numId w:val="8"/>
        </w:numPr>
        <w:spacing w:after="0" w:line="276" w:lineRule="auto"/>
        <w:rPr>
          <w:rFonts w:ascii="Times New Roman" w:hAnsi="Times New Roman" w:cs="Times New Roman"/>
        </w:rPr>
      </w:pPr>
      <w:r w:rsidRPr="006F21C3">
        <w:rPr>
          <w:rFonts w:ascii="Times New Roman" w:hAnsi="Times New Roman" w:cs="Times New Roman"/>
        </w:rPr>
        <w:t>Did we miss any important ideas?</w:t>
      </w:r>
    </w:p>
    <w:p w14:paraId="4FDFE6FC" w14:textId="77777777" w:rsidR="00C17D4A" w:rsidRPr="006F21C3" w:rsidRDefault="00C17D4A" w:rsidP="00C17D4A">
      <w:pPr>
        <w:rPr>
          <w:rFonts w:ascii="Times New Roman" w:hAnsi="Times New Roman" w:cs="Times New Roman"/>
        </w:rPr>
      </w:pPr>
    </w:p>
    <w:p w14:paraId="5BAD2743" w14:textId="00E0E5E4" w:rsidR="00C17D4A" w:rsidRPr="006F21C3" w:rsidRDefault="00C17D4A" w:rsidP="00C17D4A">
      <w:pPr>
        <w:numPr>
          <w:ilvl w:val="0"/>
          <w:numId w:val="9"/>
        </w:numPr>
        <w:spacing w:after="0" w:line="276" w:lineRule="auto"/>
        <w:rPr>
          <w:rFonts w:ascii="Times New Roman" w:hAnsi="Times New Roman" w:cs="Times New Roman"/>
          <w:b/>
          <w:sz w:val="28"/>
          <w:szCs w:val="28"/>
        </w:rPr>
      </w:pPr>
      <w:r w:rsidRPr="006F21C3">
        <w:rPr>
          <w:rFonts w:ascii="Times New Roman" w:hAnsi="Times New Roman" w:cs="Times New Roman"/>
          <w:b/>
          <w:sz w:val="28"/>
          <w:szCs w:val="28"/>
        </w:rPr>
        <w:t>Obtain Background Info</w:t>
      </w:r>
      <w:r w:rsidR="001D75DC" w:rsidRPr="006F21C3">
        <w:rPr>
          <w:rFonts w:ascii="Times New Roman" w:hAnsi="Times New Roman" w:cs="Times New Roman"/>
          <w:b/>
          <w:sz w:val="28"/>
          <w:szCs w:val="28"/>
        </w:rPr>
        <w:t xml:space="preserve"> with Example Outlooks</w:t>
      </w:r>
      <w:r w:rsidR="00F4652B" w:rsidRPr="006F21C3">
        <w:rPr>
          <w:rFonts w:ascii="Times New Roman" w:hAnsi="Times New Roman" w:cs="Times New Roman"/>
          <w:b/>
          <w:sz w:val="28"/>
          <w:szCs w:val="28"/>
        </w:rPr>
        <w:t xml:space="preserve"> (following pages)</w:t>
      </w:r>
    </w:p>
    <w:p w14:paraId="1467C88E" w14:textId="77777777" w:rsidR="001D75DC" w:rsidRPr="006F21C3" w:rsidRDefault="001D75DC" w:rsidP="00C17D4A">
      <w:pPr>
        <w:rPr>
          <w:rFonts w:ascii="Times New Roman" w:hAnsi="Times New Roman" w:cs="Times New Roman"/>
        </w:rPr>
      </w:pPr>
    </w:p>
    <w:p w14:paraId="3AA1DEEA" w14:textId="77777777" w:rsidR="0009012E" w:rsidRDefault="0009012E" w:rsidP="00C17D4A">
      <w:pPr>
        <w:rPr>
          <w:rFonts w:ascii="Times New Roman" w:hAnsi="Times New Roman" w:cs="Times New Roman"/>
        </w:rPr>
      </w:pPr>
    </w:p>
    <w:p w14:paraId="41D36316" w14:textId="77777777" w:rsidR="0009012E" w:rsidRDefault="0009012E" w:rsidP="00C17D4A">
      <w:pPr>
        <w:rPr>
          <w:rFonts w:ascii="Times New Roman" w:hAnsi="Times New Roman" w:cs="Times New Roman"/>
        </w:rPr>
      </w:pPr>
    </w:p>
    <w:p w14:paraId="700B3AE5" w14:textId="77777777" w:rsidR="0009012E" w:rsidRDefault="0009012E" w:rsidP="00C17D4A">
      <w:pPr>
        <w:rPr>
          <w:rFonts w:ascii="Times New Roman" w:hAnsi="Times New Roman" w:cs="Times New Roman"/>
        </w:rPr>
      </w:pPr>
    </w:p>
    <w:p w14:paraId="08E0F7DB" w14:textId="77777777" w:rsidR="0009012E" w:rsidRDefault="0009012E" w:rsidP="00C17D4A">
      <w:pPr>
        <w:rPr>
          <w:rFonts w:ascii="Times New Roman" w:hAnsi="Times New Roman" w:cs="Times New Roman"/>
        </w:rPr>
      </w:pPr>
    </w:p>
    <w:p w14:paraId="171B4ADF" w14:textId="77777777" w:rsidR="0009012E" w:rsidRDefault="0009012E" w:rsidP="00C17D4A">
      <w:pPr>
        <w:rPr>
          <w:rFonts w:ascii="Times New Roman" w:hAnsi="Times New Roman" w:cs="Times New Roman"/>
        </w:rPr>
      </w:pPr>
    </w:p>
    <w:p w14:paraId="55633610" w14:textId="77777777" w:rsidR="0009012E" w:rsidRDefault="0009012E" w:rsidP="00C17D4A">
      <w:pPr>
        <w:rPr>
          <w:rFonts w:ascii="Times New Roman" w:hAnsi="Times New Roman" w:cs="Times New Roman"/>
        </w:rPr>
      </w:pPr>
    </w:p>
    <w:p w14:paraId="4609AA22" w14:textId="77777777" w:rsidR="0009012E" w:rsidRDefault="0009012E" w:rsidP="00C17D4A">
      <w:pPr>
        <w:rPr>
          <w:rFonts w:ascii="Times New Roman" w:hAnsi="Times New Roman" w:cs="Times New Roman"/>
        </w:rPr>
      </w:pPr>
    </w:p>
    <w:p w14:paraId="124CBA14" w14:textId="77777777" w:rsidR="0009012E" w:rsidRDefault="0009012E" w:rsidP="00C17D4A">
      <w:pPr>
        <w:rPr>
          <w:rFonts w:ascii="Times New Roman" w:hAnsi="Times New Roman" w:cs="Times New Roman"/>
        </w:rPr>
      </w:pPr>
    </w:p>
    <w:p w14:paraId="0D2106FA" w14:textId="77777777" w:rsidR="0009012E" w:rsidRDefault="0009012E" w:rsidP="00C17D4A">
      <w:pPr>
        <w:rPr>
          <w:rFonts w:ascii="Times New Roman" w:hAnsi="Times New Roman" w:cs="Times New Roman"/>
        </w:rPr>
      </w:pPr>
    </w:p>
    <w:p w14:paraId="181FF656" w14:textId="77777777" w:rsidR="0009012E" w:rsidRDefault="0009012E" w:rsidP="00C17D4A">
      <w:pPr>
        <w:rPr>
          <w:rFonts w:ascii="Times New Roman" w:hAnsi="Times New Roman" w:cs="Times New Roman"/>
        </w:rPr>
      </w:pPr>
    </w:p>
    <w:p w14:paraId="565966E4" w14:textId="77777777" w:rsidR="0009012E" w:rsidRDefault="0009012E" w:rsidP="00C17D4A">
      <w:pPr>
        <w:rPr>
          <w:rFonts w:ascii="Times New Roman" w:hAnsi="Times New Roman" w:cs="Times New Roman"/>
        </w:rPr>
      </w:pPr>
    </w:p>
    <w:p w14:paraId="5CA837E9" w14:textId="77777777" w:rsidR="0009012E" w:rsidRDefault="0009012E" w:rsidP="00C17D4A">
      <w:pPr>
        <w:rPr>
          <w:rFonts w:ascii="Times New Roman" w:hAnsi="Times New Roman" w:cs="Times New Roman"/>
        </w:rPr>
      </w:pPr>
    </w:p>
    <w:p w14:paraId="10A69707" w14:textId="77777777" w:rsidR="0009012E" w:rsidRDefault="0009012E" w:rsidP="00C17D4A">
      <w:pPr>
        <w:rPr>
          <w:rFonts w:ascii="Times New Roman" w:hAnsi="Times New Roman" w:cs="Times New Roman"/>
        </w:rPr>
      </w:pPr>
    </w:p>
    <w:p w14:paraId="3221A882" w14:textId="77777777" w:rsidR="0009012E" w:rsidRDefault="0009012E" w:rsidP="00C17D4A">
      <w:pPr>
        <w:rPr>
          <w:rFonts w:ascii="Times New Roman" w:hAnsi="Times New Roman" w:cs="Times New Roman"/>
        </w:rPr>
      </w:pPr>
    </w:p>
    <w:p w14:paraId="4DDBBE20" w14:textId="77777777" w:rsidR="0009012E" w:rsidRDefault="0009012E" w:rsidP="00C17D4A">
      <w:pPr>
        <w:rPr>
          <w:rFonts w:ascii="Times New Roman" w:hAnsi="Times New Roman" w:cs="Times New Roman"/>
        </w:rPr>
      </w:pPr>
    </w:p>
    <w:p w14:paraId="7DAD23E1" w14:textId="0219B7E8" w:rsidR="00C17D4A" w:rsidRPr="006F21C3" w:rsidRDefault="00C17D4A" w:rsidP="00C17D4A">
      <w:pPr>
        <w:rPr>
          <w:rFonts w:ascii="Times New Roman" w:hAnsi="Times New Roman" w:cs="Times New Roman"/>
        </w:rPr>
      </w:pPr>
      <w:r w:rsidRPr="006F21C3">
        <w:rPr>
          <w:rFonts w:ascii="Times New Roman" w:hAnsi="Times New Roman" w:cs="Times New Roman"/>
        </w:rPr>
        <w:t>High risk day:</w:t>
      </w:r>
    </w:p>
    <w:p w14:paraId="0577382F" w14:textId="62E3509C" w:rsidR="00C17D4A" w:rsidRPr="006F21C3" w:rsidRDefault="0009012E"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62336" behindDoc="0" locked="0" layoutInCell="1" hidden="0" allowOverlap="1" wp14:anchorId="5B6892C4" wp14:editId="54041D18">
            <wp:simplePos x="0" y="0"/>
            <wp:positionH relativeFrom="column">
              <wp:posOffset>1537392</wp:posOffset>
            </wp:positionH>
            <wp:positionV relativeFrom="paragraph">
              <wp:posOffset>4941281</wp:posOffset>
            </wp:positionV>
            <wp:extent cx="2854036" cy="1759527"/>
            <wp:effectExtent l="0" t="0" r="3810" b="0"/>
            <wp:wrapSquare wrapText="bothSides" distT="114300" distB="114300" distL="114300" distR="114300"/>
            <wp:docPr id="4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89"/>
                    <a:srcRect/>
                    <a:stretch>
                      <a:fillRect/>
                    </a:stretch>
                  </pic:blipFill>
                  <pic:spPr>
                    <a:xfrm>
                      <a:off x="0" y="0"/>
                      <a:ext cx="2854036" cy="1759527"/>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60288" behindDoc="0" locked="0" layoutInCell="1" hidden="0" allowOverlap="1" wp14:anchorId="1AF8B66B" wp14:editId="138E80E0">
            <wp:simplePos x="0" y="0"/>
            <wp:positionH relativeFrom="column">
              <wp:posOffset>3047365</wp:posOffset>
            </wp:positionH>
            <wp:positionV relativeFrom="paragraph">
              <wp:posOffset>278765</wp:posOffset>
            </wp:positionV>
            <wp:extent cx="2853690" cy="1736725"/>
            <wp:effectExtent l="0" t="0" r="3810" b="0"/>
            <wp:wrapSquare wrapText="bothSides" distT="114300" distB="114300" distL="114300" distR="114300"/>
            <wp:docPr id="4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0"/>
                    <a:srcRect/>
                    <a:stretch>
                      <a:fillRect/>
                    </a:stretch>
                  </pic:blipFill>
                  <pic:spPr>
                    <a:xfrm>
                      <a:off x="0" y="0"/>
                      <a:ext cx="2853690" cy="1736725"/>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63360" behindDoc="0" locked="0" layoutInCell="1" hidden="0" allowOverlap="1" wp14:anchorId="2788AE99" wp14:editId="3F14946A">
            <wp:simplePos x="0" y="0"/>
            <wp:positionH relativeFrom="column">
              <wp:posOffset>3047423</wp:posOffset>
            </wp:positionH>
            <wp:positionV relativeFrom="paragraph">
              <wp:posOffset>2578735</wp:posOffset>
            </wp:positionV>
            <wp:extent cx="2854325" cy="1741805"/>
            <wp:effectExtent l="0" t="0" r="3175" b="0"/>
            <wp:wrapSquare wrapText="bothSides" distT="114300" distB="114300" distL="114300" distR="114300"/>
            <wp:docPr id="3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91"/>
                    <a:srcRect/>
                    <a:stretch>
                      <a:fillRect/>
                    </a:stretch>
                  </pic:blipFill>
                  <pic:spPr>
                    <a:xfrm>
                      <a:off x="0" y="0"/>
                      <a:ext cx="2854325" cy="1741805"/>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61312" behindDoc="0" locked="0" layoutInCell="1" hidden="0" allowOverlap="1" wp14:anchorId="5244A9E5" wp14:editId="7E388C89">
            <wp:simplePos x="0" y="0"/>
            <wp:positionH relativeFrom="column">
              <wp:posOffset>68580</wp:posOffset>
            </wp:positionH>
            <wp:positionV relativeFrom="paragraph">
              <wp:posOffset>2584450</wp:posOffset>
            </wp:positionV>
            <wp:extent cx="2854325" cy="1736090"/>
            <wp:effectExtent l="0" t="0" r="3175" b="0"/>
            <wp:wrapSquare wrapText="bothSides" distT="114300" distB="114300" distL="114300" distR="114300"/>
            <wp:docPr id="4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2"/>
                    <a:srcRect/>
                    <a:stretch>
                      <a:fillRect/>
                    </a:stretch>
                  </pic:blipFill>
                  <pic:spPr>
                    <a:xfrm>
                      <a:off x="0" y="0"/>
                      <a:ext cx="2854325" cy="1736090"/>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59264" behindDoc="0" locked="0" layoutInCell="1" hidden="0" allowOverlap="1" wp14:anchorId="7BC9923A" wp14:editId="697D6F75">
            <wp:simplePos x="0" y="0"/>
            <wp:positionH relativeFrom="column">
              <wp:posOffset>69099</wp:posOffset>
            </wp:positionH>
            <wp:positionV relativeFrom="paragraph">
              <wp:posOffset>284480</wp:posOffset>
            </wp:positionV>
            <wp:extent cx="2852894" cy="1740877"/>
            <wp:effectExtent l="0" t="0" r="5080" b="0"/>
            <wp:wrapSquare wrapText="bothSides" distT="114300" distB="114300" distL="114300" distR="114300"/>
            <wp:docPr id="4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3"/>
                    <a:srcRect/>
                    <a:stretch>
                      <a:fillRect/>
                    </a:stretch>
                  </pic:blipFill>
                  <pic:spPr>
                    <a:xfrm>
                      <a:off x="0" y="0"/>
                      <a:ext cx="2852894" cy="1740877"/>
                    </a:xfrm>
                    <a:prstGeom prst="rect">
                      <a:avLst/>
                    </a:prstGeom>
                    <a:ln/>
                  </pic:spPr>
                </pic:pic>
              </a:graphicData>
            </a:graphic>
            <wp14:sizeRelH relativeFrom="margin">
              <wp14:pctWidth>0</wp14:pctWidth>
            </wp14:sizeRelH>
            <wp14:sizeRelV relativeFrom="margin">
              <wp14:pctHeight>0</wp14:pctHeight>
            </wp14:sizeRelV>
          </wp:anchor>
        </w:drawing>
      </w:r>
    </w:p>
    <w:p w14:paraId="49B31101" w14:textId="77777777" w:rsidR="00C17D4A" w:rsidRPr="006F21C3" w:rsidRDefault="00C17D4A"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64384" behindDoc="0" locked="0" layoutInCell="1" hidden="0" allowOverlap="1" wp14:anchorId="07ACD51B" wp14:editId="732216B5">
            <wp:simplePos x="0" y="0"/>
            <wp:positionH relativeFrom="column">
              <wp:posOffset>13838</wp:posOffset>
            </wp:positionH>
            <wp:positionV relativeFrom="paragraph">
              <wp:posOffset>34636</wp:posOffset>
            </wp:positionV>
            <wp:extent cx="5914432" cy="3964340"/>
            <wp:effectExtent l="0" t="0" r="0" b="0"/>
            <wp:wrapSquare wrapText="bothSides" distT="114300" distB="114300" distL="114300" distR="114300"/>
            <wp:docPr id="4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94"/>
                    <a:srcRect/>
                    <a:stretch>
                      <a:fillRect/>
                    </a:stretch>
                  </pic:blipFill>
                  <pic:spPr>
                    <a:xfrm>
                      <a:off x="0" y="0"/>
                      <a:ext cx="5922808" cy="3969954"/>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65408" behindDoc="0" locked="0" layoutInCell="1" hidden="0" allowOverlap="1" wp14:anchorId="76B7EAFC" wp14:editId="7DCE2572">
            <wp:simplePos x="0" y="0"/>
            <wp:positionH relativeFrom="column">
              <wp:posOffset>0</wp:posOffset>
            </wp:positionH>
            <wp:positionV relativeFrom="paragraph">
              <wp:posOffset>4184073</wp:posOffset>
            </wp:positionV>
            <wp:extent cx="5915548" cy="3934691"/>
            <wp:effectExtent l="0" t="0" r="9525" b="8890"/>
            <wp:wrapSquare wrapText="bothSides" distT="114300" distB="114300" distL="114300" distR="114300"/>
            <wp:docPr id="4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95"/>
                    <a:srcRect/>
                    <a:stretch>
                      <a:fillRect/>
                    </a:stretch>
                  </pic:blipFill>
                  <pic:spPr>
                    <a:xfrm>
                      <a:off x="0" y="0"/>
                      <a:ext cx="5942649" cy="3952717"/>
                    </a:xfrm>
                    <a:prstGeom prst="rect">
                      <a:avLst/>
                    </a:prstGeom>
                    <a:ln/>
                  </pic:spPr>
                </pic:pic>
              </a:graphicData>
            </a:graphic>
            <wp14:sizeRelH relativeFrom="margin">
              <wp14:pctWidth>0</wp14:pctWidth>
            </wp14:sizeRelH>
            <wp14:sizeRelV relativeFrom="margin">
              <wp14:pctHeight>0</wp14:pctHeight>
            </wp14:sizeRelV>
          </wp:anchor>
        </w:drawing>
      </w:r>
    </w:p>
    <w:p w14:paraId="75A03A76" w14:textId="77777777" w:rsidR="00C17D4A" w:rsidRPr="006F21C3" w:rsidRDefault="00C17D4A"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66432" behindDoc="0" locked="0" layoutInCell="1" hidden="0" allowOverlap="1" wp14:anchorId="15A49751" wp14:editId="76D3A256">
            <wp:simplePos x="0" y="0"/>
            <wp:positionH relativeFrom="column">
              <wp:posOffset>6921</wp:posOffset>
            </wp:positionH>
            <wp:positionV relativeFrom="paragraph">
              <wp:posOffset>4177146</wp:posOffset>
            </wp:positionV>
            <wp:extent cx="5922346" cy="3970386"/>
            <wp:effectExtent l="0" t="0" r="2540" b="0"/>
            <wp:wrapSquare wrapText="bothSides" distT="114300" distB="114300" distL="114300" distR="114300"/>
            <wp:docPr id="3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96"/>
                    <a:srcRect/>
                    <a:stretch>
                      <a:fillRect/>
                    </a:stretch>
                  </pic:blipFill>
                  <pic:spPr>
                    <a:xfrm>
                      <a:off x="0" y="0"/>
                      <a:ext cx="5948902" cy="3988190"/>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67456" behindDoc="0" locked="0" layoutInCell="1" hidden="0" allowOverlap="1" wp14:anchorId="4E0218D7" wp14:editId="3007AE76">
            <wp:simplePos x="0" y="0"/>
            <wp:positionH relativeFrom="column">
              <wp:posOffset>6927</wp:posOffset>
            </wp:positionH>
            <wp:positionV relativeFrom="paragraph">
              <wp:posOffset>117764</wp:posOffset>
            </wp:positionV>
            <wp:extent cx="5922588" cy="3948545"/>
            <wp:effectExtent l="0" t="0" r="2540" b="0"/>
            <wp:wrapSquare wrapText="bothSides" distT="114300" distB="114300" distL="114300" distR="114300"/>
            <wp:docPr id="4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97"/>
                    <a:srcRect/>
                    <a:stretch>
                      <a:fillRect/>
                    </a:stretch>
                  </pic:blipFill>
                  <pic:spPr>
                    <a:xfrm>
                      <a:off x="0" y="0"/>
                      <a:ext cx="5945545" cy="3963850"/>
                    </a:xfrm>
                    <a:prstGeom prst="rect">
                      <a:avLst/>
                    </a:prstGeom>
                    <a:ln/>
                  </pic:spPr>
                </pic:pic>
              </a:graphicData>
            </a:graphic>
            <wp14:sizeRelH relativeFrom="margin">
              <wp14:pctWidth>0</wp14:pctWidth>
            </wp14:sizeRelH>
            <wp14:sizeRelV relativeFrom="margin">
              <wp14:pctHeight>0</wp14:pctHeight>
            </wp14:sizeRelV>
          </wp:anchor>
        </w:drawing>
      </w:r>
    </w:p>
    <w:p w14:paraId="1EEFBEAD" w14:textId="77777777" w:rsidR="00C17D4A" w:rsidRPr="006F21C3" w:rsidRDefault="00C17D4A"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68480" behindDoc="0" locked="0" layoutInCell="1" hidden="0" allowOverlap="1" wp14:anchorId="5DB842FE" wp14:editId="2CFA98D0">
            <wp:simplePos x="0" y="0"/>
            <wp:positionH relativeFrom="column">
              <wp:posOffset>20782</wp:posOffset>
            </wp:positionH>
            <wp:positionV relativeFrom="paragraph">
              <wp:posOffset>117764</wp:posOffset>
            </wp:positionV>
            <wp:extent cx="5902375" cy="3850922"/>
            <wp:effectExtent l="0" t="0" r="3175" b="0"/>
            <wp:wrapSquare wrapText="bothSides" distT="114300" distB="114300" distL="114300" distR="114300"/>
            <wp:docPr id="4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8"/>
                    <a:srcRect/>
                    <a:stretch>
                      <a:fillRect/>
                    </a:stretch>
                  </pic:blipFill>
                  <pic:spPr>
                    <a:xfrm>
                      <a:off x="0" y="0"/>
                      <a:ext cx="5922858" cy="3864286"/>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69504" behindDoc="0" locked="0" layoutInCell="1" hidden="0" allowOverlap="1" wp14:anchorId="6786E025" wp14:editId="3E1666FD">
            <wp:simplePos x="0" y="0"/>
            <wp:positionH relativeFrom="column">
              <wp:posOffset>20782</wp:posOffset>
            </wp:positionH>
            <wp:positionV relativeFrom="paragraph">
              <wp:posOffset>4396394</wp:posOffset>
            </wp:positionV>
            <wp:extent cx="5902036" cy="3830781"/>
            <wp:effectExtent l="0" t="0" r="3810" b="0"/>
            <wp:wrapSquare wrapText="bothSides" distT="114300" distB="114300" distL="114300" distR="114300"/>
            <wp:docPr id="50"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99"/>
                    <a:srcRect/>
                    <a:stretch>
                      <a:fillRect/>
                    </a:stretch>
                  </pic:blipFill>
                  <pic:spPr>
                    <a:xfrm>
                      <a:off x="0" y="0"/>
                      <a:ext cx="5921258" cy="3843258"/>
                    </a:xfrm>
                    <a:prstGeom prst="rect">
                      <a:avLst/>
                    </a:prstGeom>
                    <a:ln/>
                  </pic:spPr>
                </pic:pic>
              </a:graphicData>
            </a:graphic>
            <wp14:sizeRelH relativeFrom="margin">
              <wp14:pctWidth>0</wp14:pctWidth>
            </wp14:sizeRelH>
            <wp14:sizeRelV relativeFrom="margin">
              <wp14:pctHeight>0</wp14:pctHeight>
            </wp14:sizeRelV>
          </wp:anchor>
        </w:drawing>
      </w:r>
    </w:p>
    <w:p w14:paraId="6E72A56C" w14:textId="77777777" w:rsidR="00C17D4A" w:rsidRPr="006F21C3" w:rsidRDefault="00C17D4A"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70528" behindDoc="0" locked="0" layoutInCell="1" hidden="0" allowOverlap="1" wp14:anchorId="2B7CB097" wp14:editId="1E6F9AFD">
            <wp:simplePos x="0" y="0"/>
            <wp:positionH relativeFrom="column">
              <wp:posOffset>20782</wp:posOffset>
            </wp:positionH>
            <wp:positionV relativeFrom="paragraph">
              <wp:posOffset>4245379</wp:posOffset>
            </wp:positionV>
            <wp:extent cx="5922818" cy="3976255"/>
            <wp:effectExtent l="0" t="0" r="1905" b="5715"/>
            <wp:wrapSquare wrapText="bothSides" distT="114300" distB="114300" distL="114300" distR="114300"/>
            <wp:docPr id="5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0"/>
                    <a:srcRect/>
                    <a:stretch>
                      <a:fillRect/>
                    </a:stretch>
                  </pic:blipFill>
                  <pic:spPr>
                    <a:xfrm>
                      <a:off x="0" y="0"/>
                      <a:ext cx="5937412" cy="3986052"/>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71552" behindDoc="0" locked="0" layoutInCell="1" hidden="0" allowOverlap="1" wp14:anchorId="3CD7CD87" wp14:editId="3A99B021">
            <wp:simplePos x="0" y="0"/>
            <wp:positionH relativeFrom="column">
              <wp:posOffset>20782</wp:posOffset>
            </wp:positionH>
            <wp:positionV relativeFrom="paragraph">
              <wp:posOffset>117765</wp:posOffset>
            </wp:positionV>
            <wp:extent cx="5922275" cy="3967316"/>
            <wp:effectExtent l="0" t="0" r="2540" b="0"/>
            <wp:wrapSquare wrapText="bothSides" distT="114300" distB="114300" distL="114300" distR="114300"/>
            <wp:docPr id="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1"/>
                    <a:srcRect/>
                    <a:stretch>
                      <a:fillRect/>
                    </a:stretch>
                  </pic:blipFill>
                  <pic:spPr>
                    <a:xfrm>
                      <a:off x="0" y="0"/>
                      <a:ext cx="5941008" cy="3979865"/>
                    </a:xfrm>
                    <a:prstGeom prst="rect">
                      <a:avLst/>
                    </a:prstGeom>
                    <a:ln/>
                  </pic:spPr>
                </pic:pic>
              </a:graphicData>
            </a:graphic>
            <wp14:sizeRelH relativeFrom="margin">
              <wp14:pctWidth>0</wp14:pctWidth>
            </wp14:sizeRelH>
            <wp14:sizeRelV relativeFrom="margin">
              <wp14:pctHeight>0</wp14:pctHeight>
            </wp14:sizeRelV>
          </wp:anchor>
        </w:drawing>
      </w:r>
    </w:p>
    <w:p w14:paraId="3F411160" w14:textId="77777777" w:rsidR="00C17D4A" w:rsidRPr="006F21C3" w:rsidRDefault="00C17D4A" w:rsidP="00C17D4A">
      <w:pPr>
        <w:rPr>
          <w:rFonts w:ascii="Times New Roman" w:hAnsi="Times New Roman" w:cs="Times New Roman"/>
        </w:rPr>
      </w:pPr>
      <w:r w:rsidRPr="006F21C3">
        <w:rPr>
          <w:rFonts w:ascii="Times New Roman" w:hAnsi="Times New Roman" w:cs="Times New Roman"/>
        </w:rPr>
        <w:t>Slight/Enhanced Day:</w:t>
      </w:r>
    </w:p>
    <w:p w14:paraId="3E447481" w14:textId="03971CD8" w:rsidR="00C17D4A" w:rsidRPr="006F21C3" w:rsidRDefault="0009012E"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72576" behindDoc="0" locked="0" layoutInCell="1" hidden="0" allowOverlap="1" wp14:anchorId="69A36C64" wp14:editId="6116719E">
            <wp:simplePos x="0" y="0"/>
            <wp:positionH relativeFrom="column">
              <wp:posOffset>3020118</wp:posOffset>
            </wp:positionH>
            <wp:positionV relativeFrom="paragraph">
              <wp:posOffset>507365</wp:posOffset>
            </wp:positionV>
            <wp:extent cx="2888615" cy="1828800"/>
            <wp:effectExtent l="0" t="0" r="6985" b="0"/>
            <wp:wrapSquare wrapText="bothSides" distT="114300" distB="114300" distL="114300" distR="114300"/>
            <wp:docPr id="53"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02"/>
                    <a:srcRect/>
                    <a:stretch>
                      <a:fillRect/>
                    </a:stretch>
                  </pic:blipFill>
                  <pic:spPr>
                    <a:xfrm>
                      <a:off x="0" y="0"/>
                      <a:ext cx="2888615" cy="1828800"/>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74624" behindDoc="0" locked="0" layoutInCell="1" hidden="0" allowOverlap="1" wp14:anchorId="3761F5DA" wp14:editId="5B6070BD">
            <wp:simplePos x="0" y="0"/>
            <wp:positionH relativeFrom="column">
              <wp:posOffset>27940</wp:posOffset>
            </wp:positionH>
            <wp:positionV relativeFrom="paragraph">
              <wp:posOffset>507365</wp:posOffset>
            </wp:positionV>
            <wp:extent cx="2889885" cy="1830070"/>
            <wp:effectExtent l="0" t="0" r="5715" b="0"/>
            <wp:wrapSquare wrapText="bothSides" distT="114300" distB="114300" distL="114300" distR="114300"/>
            <wp:docPr id="5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3"/>
                    <a:srcRect/>
                    <a:stretch>
                      <a:fillRect/>
                    </a:stretch>
                  </pic:blipFill>
                  <pic:spPr>
                    <a:xfrm>
                      <a:off x="0" y="0"/>
                      <a:ext cx="2889885" cy="1830070"/>
                    </a:xfrm>
                    <a:prstGeom prst="rect">
                      <a:avLst/>
                    </a:prstGeom>
                    <a:ln/>
                  </pic:spPr>
                </pic:pic>
              </a:graphicData>
            </a:graphic>
            <wp14:sizeRelH relativeFrom="margin">
              <wp14:pctWidth>0</wp14:pctWidth>
            </wp14:sizeRelH>
            <wp14:sizeRelV relativeFrom="margin">
              <wp14:pctHeight>0</wp14:pctHeight>
            </wp14:sizeRelV>
          </wp:anchor>
        </w:drawing>
      </w:r>
    </w:p>
    <w:p w14:paraId="63365087" w14:textId="3D474ED0" w:rsidR="00C17D4A" w:rsidRPr="006F21C3" w:rsidRDefault="0009012E"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75648" behindDoc="0" locked="0" layoutInCell="1" hidden="0" allowOverlap="1" wp14:anchorId="5411A519" wp14:editId="5307DEEE">
            <wp:simplePos x="0" y="0"/>
            <wp:positionH relativeFrom="column">
              <wp:posOffset>3020118</wp:posOffset>
            </wp:positionH>
            <wp:positionV relativeFrom="paragraph">
              <wp:posOffset>2608580</wp:posOffset>
            </wp:positionV>
            <wp:extent cx="2888615" cy="1828800"/>
            <wp:effectExtent l="0" t="0" r="6985" b="0"/>
            <wp:wrapSquare wrapText="bothSides" distT="114300" distB="114300" distL="114300" distR="114300"/>
            <wp:docPr id="33"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04"/>
                    <a:srcRect/>
                    <a:stretch>
                      <a:fillRect/>
                    </a:stretch>
                  </pic:blipFill>
                  <pic:spPr>
                    <a:xfrm>
                      <a:off x="0" y="0"/>
                      <a:ext cx="2888615" cy="1828800"/>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73600" behindDoc="0" locked="0" layoutInCell="1" hidden="0" allowOverlap="1" wp14:anchorId="47B9CB56" wp14:editId="5CD3C9F7">
            <wp:simplePos x="0" y="0"/>
            <wp:positionH relativeFrom="column">
              <wp:posOffset>29210</wp:posOffset>
            </wp:positionH>
            <wp:positionV relativeFrom="paragraph">
              <wp:posOffset>2614988</wp:posOffset>
            </wp:positionV>
            <wp:extent cx="2888615" cy="1828800"/>
            <wp:effectExtent l="0" t="0" r="6985" b="0"/>
            <wp:wrapSquare wrapText="bothSides" distT="114300" distB="114300" distL="114300" distR="114300"/>
            <wp:docPr id="3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05"/>
                    <a:srcRect/>
                    <a:stretch>
                      <a:fillRect/>
                    </a:stretch>
                  </pic:blipFill>
                  <pic:spPr>
                    <a:xfrm>
                      <a:off x="0" y="0"/>
                      <a:ext cx="2888615" cy="1828800"/>
                    </a:xfrm>
                    <a:prstGeom prst="rect">
                      <a:avLst/>
                    </a:prstGeom>
                    <a:ln/>
                  </pic:spPr>
                </pic:pic>
              </a:graphicData>
            </a:graphic>
            <wp14:sizeRelH relativeFrom="margin">
              <wp14:pctWidth>0</wp14:pctWidth>
            </wp14:sizeRelH>
            <wp14:sizeRelV relativeFrom="margin">
              <wp14:pctHeight>0</wp14:pctHeight>
            </wp14:sizeRelV>
          </wp:anchor>
        </w:drawing>
      </w:r>
    </w:p>
    <w:p w14:paraId="35BC38D0" w14:textId="73A75661" w:rsidR="00C17D4A" w:rsidRPr="006F21C3" w:rsidRDefault="0009012E"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76672" behindDoc="0" locked="0" layoutInCell="1" hidden="0" allowOverlap="1" wp14:anchorId="0AF16EB8" wp14:editId="4912C188">
            <wp:simplePos x="0" y="0"/>
            <wp:positionH relativeFrom="column">
              <wp:posOffset>1516611</wp:posOffset>
            </wp:positionH>
            <wp:positionV relativeFrom="paragraph">
              <wp:posOffset>2319597</wp:posOffset>
            </wp:positionV>
            <wp:extent cx="2888673" cy="1828800"/>
            <wp:effectExtent l="0" t="0" r="6985" b="0"/>
            <wp:wrapSquare wrapText="bothSides" distT="114300" distB="114300" distL="114300" distR="114300"/>
            <wp:docPr id="3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06"/>
                    <a:srcRect/>
                    <a:stretch>
                      <a:fillRect/>
                    </a:stretch>
                  </pic:blipFill>
                  <pic:spPr>
                    <a:xfrm>
                      <a:off x="0" y="0"/>
                      <a:ext cx="2888673" cy="1828800"/>
                    </a:xfrm>
                    <a:prstGeom prst="rect">
                      <a:avLst/>
                    </a:prstGeom>
                    <a:ln/>
                  </pic:spPr>
                </pic:pic>
              </a:graphicData>
            </a:graphic>
            <wp14:sizeRelH relativeFrom="margin">
              <wp14:pctWidth>0</wp14:pctWidth>
            </wp14:sizeRelH>
            <wp14:sizeRelV relativeFrom="margin">
              <wp14:pctHeight>0</wp14:pctHeight>
            </wp14:sizeRelV>
          </wp:anchor>
        </w:drawing>
      </w:r>
    </w:p>
    <w:p w14:paraId="10DC6160" w14:textId="67568560" w:rsidR="00C17D4A" w:rsidRPr="006F21C3" w:rsidRDefault="00C17D4A" w:rsidP="00C17D4A">
      <w:pPr>
        <w:rPr>
          <w:rFonts w:ascii="Times New Roman" w:hAnsi="Times New Roman" w:cs="Times New Roman"/>
        </w:rPr>
      </w:pPr>
    </w:p>
    <w:p w14:paraId="7190633C" w14:textId="11C2C02D" w:rsidR="00C17D4A" w:rsidRPr="006F21C3" w:rsidRDefault="00C17D4A" w:rsidP="00C17D4A">
      <w:pPr>
        <w:rPr>
          <w:rFonts w:ascii="Times New Roman" w:hAnsi="Times New Roman" w:cs="Times New Roman"/>
        </w:rPr>
      </w:pPr>
    </w:p>
    <w:p w14:paraId="4B3BD9F3" w14:textId="68748FDE" w:rsidR="00C17D4A" w:rsidRPr="006F21C3" w:rsidRDefault="00C17D4A" w:rsidP="00C17D4A">
      <w:pPr>
        <w:rPr>
          <w:rFonts w:ascii="Times New Roman" w:hAnsi="Times New Roman" w:cs="Times New Roman"/>
        </w:rPr>
      </w:pPr>
    </w:p>
    <w:p w14:paraId="52252182" w14:textId="333AA543" w:rsidR="00C17D4A" w:rsidRPr="006F21C3" w:rsidRDefault="00C17D4A" w:rsidP="00C17D4A">
      <w:pPr>
        <w:rPr>
          <w:rFonts w:ascii="Times New Roman" w:hAnsi="Times New Roman" w:cs="Times New Roman"/>
        </w:rPr>
      </w:pPr>
    </w:p>
    <w:p w14:paraId="75835715" w14:textId="523462E2" w:rsidR="00C17D4A" w:rsidRPr="006F21C3" w:rsidRDefault="00C17D4A" w:rsidP="00C17D4A">
      <w:pPr>
        <w:rPr>
          <w:rFonts w:ascii="Times New Roman" w:hAnsi="Times New Roman" w:cs="Times New Roman"/>
        </w:rPr>
      </w:pPr>
    </w:p>
    <w:p w14:paraId="4AB0BF2F" w14:textId="0233B6D9" w:rsidR="00C17D4A" w:rsidRPr="006F21C3" w:rsidRDefault="00C17D4A" w:rsidP="00C17D4A">
      <w:pPr>
        <w:rPr>
          <w:rFonts w:ascii="Times New Roman" w:hAnsi="Times New Roman" w:cs="Times New Roman"/>
        </w:rPr>
      </w:pPr>
    </w:p>
    <w:p w14:paraId="06D9FB64" w14:textId="45ED5DD2" w:rsidR="00C17D4A" w:rsidRPr="006F21C3" w:rsidRDefault="00C17D4A" w:rsidP="00C17D4A">
      <w:pPr>
        <w:rPr>
          <w:rFonts w:ascii="Times New Roman" w:hAnsi="Times New Roman" w:cs="Times New Roman"/>
        </w:rPr>
      </w:pPr>
    </w:p>
    <w:p w14:paraId="18A15029" w14:textId="77777777" w:rsidR="00C17D4A" w:rsidRPr="006F21C3" w:rsidRDefault="00C17D4A"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77696" behindDoc="0" locked="0" layoutInCell="1" hidden="0" allowOverlap="1" wp14:anchorId="5C651621" wp14:editId="4DFE30CB">
            <wp:simplePos x="0" y="0"/>
            <wp:positionH relativeFrom="column">
              <wp:posOffset>48490</wp:posOffset>
            </wp:positionH>
            <wp:positionV relativeFrom="paragraph">
              <wp:posOffset>4225983</wp:posOffset>
            </wp:positionV>
            <wp:extent cx="5860473" cy="3997036"/>
            <wp:effectExtent l="0" t="0" r="6985" b="3810"/>
            <wp:wrapSquare wrapText="bothSides" distT="114300" distB="114300" distL="114300" distR="114300"/>
            <wp:docPr id="5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07"/>
                    <a:srcRect/>
                    <a:stretch>
                      <a:fillRect/>
                    </a:stretch>
                  </pic:blipFill>
                  <pic:spPr>
                    <a:xfrm>
                      <a:off x="0" y="0"/>
                      <a:ext cx="5879974" cy="4010336"/>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78720" behindDoc="0" locked="0" layoutInCell="1" hidden="0" allowOverlap="1" wp14:anchorId="2ECB7460" wp14:editId="2BA2C5C5">
            <wp:simplePos x="0" y="0"/>
            <wp:positionH relativeFrom="column">
              <wp:posOffset>48490</wp:posOffset>
            </wp:positionH>
            <wp:positionV relativeFrom="paragraph">
              <wp:posOffset>117764</wp:posOffset>
            </wp:positionV>
            <wp:extent cx="5876517" cy="3999031"/>
            <wp:effectExtent l="0" t="0" r="0" b="1905"/>
            <wp:wrapSquare wrapText="bothSides" distT="114300" distB="114300" distL="114300" distR="114300"/>
            <wp:docPr id="5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08"/>
                    <a:srcRect/>
                    <a:stretch>
                      <a:fillRect/>
                    </a:stretch>
                  </pic:blipFill>
                  <pic:spPr>
                    <a:xfrm>
                      <a:off x="0" y="0"/>
                      <a:ext cx="5895481" cy="4011936"/>
                    </a:xfrm>
                    <a:prstGeom prst="rect">
                      <a:avLst/>
                    </a:prstGeom>
                    <a:ln/>
                  </pic:spPr>
                </pic:pic>
              </a:graphicData>
            </a:graphic>
            <wp14:sizeRelH relativeFrom="margin">
              <wp14:pctWidth>0</wp14:pctWidth>
            </wp14:sizeRelH>
            <wp14:sizeRelV relativeFrom="margin">
              <wp14:pctHeight>0</wp14:pctHeight>
            </wp14:sizeRelV>
          </wp:anchor>
        </w:drawing>
      </w:r>
    </w:p>
    <w:p w14:paraId="7F8CF6C1" w14:textId="021D6C18" w:rsidR="00C17D4A" w:rsidRPr="006F21C3" w:rsidRDefault="0009012E"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80768" behindDoc="0" locked="0" layoutInCell="1" hidden="0" allowOverlap="1" wp14:anchorId="6BCBF1E7" wp14:editId="70F33A38">
            <wp:simplePos x="0" y="0"/>
            <wp:positionH relativeFrom="column">
              <wp:posOffset>25977</wp:posOffset>
            </wp:positionH>
            <wp:positionV relativeFrom="paragraph">
              <wp:posOffset>117475</wp:posOffset>
            </wp:positionV>
            <wp:extent cx="5881254" cy="3851563"/>
            <wp:effectExtent l="0" t="0" r="5715" b="0"/>
            <wp:wrapSquare wrapText="bothSides" distT="114300" distB="114300" distL="114300" distR="114300"/>
            <wp:docPr id="5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09"/>
                    <a:srcRect/>
                    <a:stretch>
                      <a:fillRect/>
                    </a:stretch>
                  </pic:blipFill>
                  <pic:spPr>
                    <a:xfrm>
                      <a:off x="0" y="0"/>
                      <a:ext cx="5881254" cy="3851563"/>
                    </a:xfrm>
                    <a:prstGeom prst="rect">
                      <a:avLst/>
                    </a:prstGeom>
                    <a:ln/>
                  </pic:spPr>
                </pic:pic>
              </a:graphicData>
            </a:graphic>
            <wp14:sizeRelH relativeFrom="margin">
              <wp14:pctWidth>0</wp14:pctWidth>
            </wp14:sizeRelH>
            <wp14:sizeRelV relativeFrom="margin">
              <wp14:pctHeight>0</wp14:pctHeight>
            </wp14:sizeRelV>
          </wp:anchor>
        </w:drawing>
      </w:r>
      <w:r w:rsidR="00C17D4A" w:rsidRPr="006F21C3">
        <w:rPr>
          <w:rFonts w:ascii="Times New Roman" w:hAnsi="Times New Roman" w:cs="Times New Roman"/>
          <w:noProof/>
        </w:rPr>
        <w:drawing>
          <wp:anchor distT="114300" distB="114300" distL="114300" distR="114300" simplePos="0" relativeHeight="251679744" behindDoc="0" locked="0" layoutInCell="1" hidden="0" allowOverlap="1" wp14:anchorId="79800A61" wp14:editId="5D478A05">
            <wp:simplePos x="0" y="0"/>
            <wp:positionH relativeFrom="column">
              <wp:posOffset>20782</wp:posOffset>
            </wp:positionH>
            <wp:positionV relativeFrom="paragraph">
              <wp:posOffset>4308764</wp:posOffset>
            </wp:positionV>
            <wp:extent cx="5881254" cy="3851563"/>
            <wp:effectExtent l="0" t="0" r="5715" b="0"/>
            <wp:wrapSquare wrapText="bothSides" distT="114300" distB="114300" distL="114300" distR="114300"/>
            <wp:docPr id="5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10"/>
                    <a:srcRect/>
                    <a:stretch>
                      <a:fillRect/>
                    </a:stretch>
                  </pic:blipFill>
                  <pic:spPr>
                    <a:xfrm>
                      <a:off x="0" y="0"/>
                      <a:ext cx="5889449" cy="3856930"/>
                    </a:xfrm>
                    <a:prstGeom prst="rect">
                      <a:avLst/>
                    </a:prstGeom>
                    <a:ln/>
                  </pic:spPr>
                </pic:pic>
              </a:graphicData>
            </a:graphic>
            <wp14:sizeRelH relativeFrom="margin">
              <wp14:pctWidth>0</wp14:pctWidth>
            </wp14:sizeRelH>
            <wp14:sizeRelV relativeFrom="margin">
              <wp14:pctHeight>0</wp14:pctHeight>
            </wp14:sizeRelV>
          </wp:anchor>
        </w:drawing>
      </w:r>
    </w:p>
    <w:p w14:paraId="5DE33D5A" w14:textId="77777777" w:rsidR="00C17D4A" w:rsidRPr="006F21C3" w:rsidRDefault="00C17D4A"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81792" behindDoc="0" locked="0" layoutInCell="1" hidden="0" allowOverlap="1" wp14:anchorId="0B52EA77" wp14:editId="64737480">
            <wp:simplePos x="0" y="0"/>
            <wp:positionH relativeFrom="column">
              <wp:posOffset>20782</wp:posOffset>
            </wp:positionH>
            <wp:positionV relativeFrom="paragraph">
              <wp:posOffset>4243994</wp:posOffset>
            </wp:positionV>
            <wp:extent cx="5874327" cy="3983181"/>
            <wp:effectExtent l="0" t="0" r="0" b="0"/>
            <wp:wrapSquare wrapText="bothSides" distT="114300" distB="114300" distL="114300" distR="114300"/>
            <wp:docPr id="59"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11"/>
                    <a:srcRect/>
                    <a:stretch>
                      <a:fillRect/>
                    </a:stretch>
                  </pic:blipFill>
                  <pic:spPr>
                    <a:xfrm>
                      <a:off x="0" y="0"/>
                      <a:ext cx="5875687" cy="3984103"/>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82816" behindDoc="0" locked="0" layoutInCell="1" hidden="0" allowOverlap="1" wp14:anchorId="2D793CDE" wp14:editId="3C493328">
            <wp:simplePos x="0" y="0"/>
            <wp:positionH relativeFrom="column">
              <wp:posOffset>20782</wp:posOffset>
            </wp:positionH>
            <wp:positionV relativeFrom="paragraph">
              <wp:posOffset>117764</wp:posOffset>
            </wp:positionV>
            <wp:extent cx="5874327" cy="3983181"/>
            <wp:effectExtent l="0" t="0" r="0" b="0"/>
            <wp:wrapSquare wrapText="bothSides" distT="114300" distB="114300" distL="114300" distR="114300"/>
            <wp:docPr id="6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12"/>
                    <a:srcRect/>
                    <a:stretch>
                      <a:fillRect/>
                    </a:stretch>
                  </pic:blipFill>
                  <pic:spPr>
                    <a:xfrm>
                      <a:off x="0" y="0"/>
                      <a:ext cx="5875687" cy="3984103"/>
                    </a:xfrm>
                    <a:prstGeom prst="rect">
                      <a:avLst/>
                    </a:prstGeom>
                    <a:ln/>
                  </pic:spPr>
                </pic:pic>
              </a:graphicData>
            </a:graphic>
            <wp14:sizeRelH relativeFrom="margin">
              <wp14:pctWidth>0</wp14:pctWidth>
            </wp14:sizeRelH>
            <wp14:sizeRelV relativeFrom="margin">
              <wp14:pctHeight>0</wp14:pctHeight>
            </wp14:sizeRelV>
          </wp:anchor>
        </w:drawing>
      </w:r>
    </w:p>
    <w:p w14:paraId="71B58D9E" w14:textId="77777777" w:rsidR="00C17D4A" w:rsidRPr="006F21C3" w:rsidRDefault="00C17D4A"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83840" behindDoc="0" locked="0" layoutInCell="1" hidden="0" allowOverlap="1" wp14:anchorId="4BD67A55" wp14:editId="6177DC2D">
            <wp:simplePos x="0" y="0"/>
            <wp:positionH relativeFrom="column">
              <wp:posOffset>20782</wp:posOffset>
            </wp:positionH>
            <wp:positionV relativeFrom="paragraph">
              <wp:posOffset>4243878</wp:posOffset>
            </wp:positionV>
            <wp:extent cx="5874327" cy="3983181"/>
            <wp:effectExtent l="0" t="0" r="0" b="0"/>
            <wp:wrapSquare wrapText="bothSides" distT="114300" distB="114300" distL="114300" distR="114300"/>
            <wp:docPr id="36"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13"/>
                    <a:srcRect/>
                    <a:stretch>
                      <a:fillRect/>
                    </a:stretch>
                  </pic:blipFill>
                  <pic:spPr>
                    <a:xfrm>
                      <a:off x="0" y="0"/>
                      <a:ext cx="5876957" cy="3984964"/>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84864" behindDoc="0" locked="0" layoutInCell="1" hidden="0" allowOverlap="1" wp14:anchorId="2B1B3667" wp14:editId="4E46A322">
            <wp:simplePos x="0" y="0"/>
            <wp:positionH relativeFrom="column">
              <wp:posOffset>20782</wp:posOffset>
            </wp:positionH>
            <wp:positionV relativeFrom="paragraph">
              <wp:posOffset>117764</wp:posOffset>
            </wp:positionV>
            <wp:extent cx="5874327" cy="3983181"/>
            <wp:effectExtent l="0" t="0" r="0" b="0"/>
            <wp:wrapSquare wrapText="bothSides" distT="114300" distB="114300" distL="114300" distR="114300"/>
            <wp:docPr id="6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4"/>
                    <a:srcRect/>
                    <a:stretch>
                      <a:fillRect/>
                    </a:stretch>
                  </pic:blipFill>
                  <pic:spPr>
                    <a:xfrm>
                      <a:off x="0" y="0"/>
                      <a:ext cx="5876957" cy="3984964"/>
                    </a:xfrm>
                    <a:prstGeom prst="rect">
                      <a:avLst/>
                    </a:prstGeom>
                    <a:ln/>
                  </pic:spPr>
                </pic:pic>
              </a:graphicData>
            </a:graphic>
            <wp14:sizeRelH relativeFrom="margin">
              <wp14:pctWidth>0</wp14:pctWidth>
            </wp14:sizeRelH>
            <wp14:sizeRelV relativeFrom="margin">
              <wp14:pctHeight>0</wp14:pctHeight>
            </wp14:sizeRelV>
          </wp:anchor>
        </w:drawing>
      </w:r>
    </w:p>
    <w:p w14:paraId="5D06E420" w14:textId="5C2B0A72" w:rsidR="00C17D4A" w:rsidRPr="006F21C3" w:rsidRDefault="0009012E"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85888" behindDoc="0" locked="0" layoutInCell="1" hidden="0" allowOverlap="1" wp14:anchorId="5E40F9BC" wp14:editId="6191E409">
            <wp:simplePos x="0" y="0"/>
            <wp:positionH relativeFrom="column">
              <wp:posOffset>88233</wp:posOffset>
            </wp:positionH>
            <wp:positionV relativeFrom="paragraph">
              <wp:posOffset>476885</wp:posOffset>
            </wp:positionV>
            <wp:extent cx="2898886" cy="1961039"/>
            <wp:effectExtent l="0" t="0" r="0" b="1270"/>
            <wp:wrapSquare wrapText="bothSides" distT="114300" distB="114300" distL="114300" distR="114300"/>
            <wp:docPr id="6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5"/>
                    <a:srcRect/>
                    <a:stretch>
                      <a:fillRect/>
                    </a:stretch>
                  </pic:blipFill>
                  <pic:spPr>
                    <a:xfrm>
                      <a:off x="0" y="0"/>
                      <a:ext cx="2898886" cy="1961039"/>
                    </a:xfrm>
                    <a:prstGeom prst="rect">
                      <a:avLst/>
                    </a:prstGeom>
                    <a:ln/>
                  </pic:spPr>
                </pic:pic>
              </a:graphicData>
            </a:graphic>
            <wp14:sizeRelH relativeFrom="margin">
              <wp14:pctWidth>0</wp14:pctWidth>
            </wp14:sizeRelH>
            <wp14:sizeRelV relativeFrom="margin">
              <wp14:pctHeight>0</wp14:pctHeight>
            </wp14:sizeRelV>
          </wp:anchor>
        </w:drawing>
      </w:r>
      <w:r w:rsidR="00C17D4A" w:rsidRPr="006F21C3">
        <w:rPr>
          <w:rFonts w:ascii="Times New Roman" w:hAnsi="Times New Roman" w:cs="Times New Roman"/>
        </w:rPr>
        <w:t>Marginal Event</w:t>
      </w:r>
    </w:p>
    <w:p w14:paraId="6C6A9808" w14:textId="7A3CA508" w:rsidR="00C17D4A" w:rsidRPr="006F21C3" w:rsidRDefault="0009012E"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87936" behindDoc="0" locked="0" layoutInCell="1" hidden="0" allowOverlap="1" wp14:anchorId="4B4390FF" wp14:editId="2FC47AC9">
            <wp:simplePos x="0" y="0"/>
            <wp:positionH relativeFrom="column">
              <wp:posOffset>69215</wp:posOffset>
            </wp:positionH>
            <wp:positionV relativeFrom="paragraph">
              <wp:posOffset>2717165</wp:posOffset>
            </wp:positionV>
            <wp:extent cx="2872740" cy="1929765"/>
            <wp:effectExtent l="0" t="0" r="3810" b="0"/>
            <wp:wrapSquare wrapText="bothSides" distT="114300" distB="114300" distL="114300" distR="114300"/>
            <wp:docPr id="38"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16"/>
                    <a:srcRect/>
                    <a:stretch>
                      <a:fillRect/>
                    </a:stretch>
                  </pic:blipFill>
                  <pic:spPr>
                    <a:xfrm>
                      <a:off x="0" y="0"/>
                      <a:ext cx="2872740" cy="1929765"/>
                    </a:xfrm>
                    <a:prstGeom prst="rect">
                      <a:avLst/>
                    </a:prstGeom>
                    <a:ln/>
                  </pic:spPr>
                </pic:pic>
              </a:graphicData>
            </a:graphic>
            <wp14:sizeRelH relativeFrom="margin">
              <wp14:pctWidth>0</wp14:pctWidth>
            </wp14:sizeRelH>
            <wp14:sizeRelV relativeFrom="margin">
              <wp14:pctHeight>0</wp14:pctHeight>
            </wp14:sizeRelV>
          </wp:anchor>
        </w:drawing>
      </w:r>
      <w:r w:rsidR="00C17D4A" w:rsidRPr="006F21C3">
        <w:rPr>
          <w:rFonts w:ascii="Times New Roman" w:hAnsi="Times New Roman" w:cs="Times New Roman"/>
          <w:noProof/>
        </w:rPr>
        <w:drawing>
          <wp:anchor distT="114300" distB="114300" distL="114300" distR="114300" simplePos="0" relativeHeight="251688960" behindDoc="0" locked="0" layoutInCell="1" hidden="0" allowOverlap="1" wp14:anchorId="7D421924" wp14:editId="1B2250DA">
            <wp:simplePos x="0" y="0"/>
            <wp:positionH relativeFrom="column">
              <wp:posOffset>3054928</wp:posOffset>
            </wp:positionH>
            <wp:positionV relativeFrom="paragraph">
              <wp:posOffset>2717627</wp:posOffset>
            </wp:positionV>
            <wp:extent cx="2854744" cy="1922440"/>
            <wp:effectExtent l="0" t="0" r="3175" b="1905"/>
            <wp:wrapSquare wrapText="bothSides" distT="114300" distB="114300" distL="114300" distR="114300"/>
            <wp:docPr id="6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17"/>
                    <a:srcRect/>
                    <a:stretch>
                      <a:fillRect/>
                    </a:stretch>
                  </pic:blipFill>
                  <pic:spPr>
                    <a:xfrm>
                      <a:off x="0" y="0"/>
                      <a:ext cx="2872722" cy="1934547"/>
                    </a:xfrm>
                    <a:prstGeom prst="rect">
                      <a:avLst/>
                    </a:prstGeom>
                    <a:ln/>
                  </pic:spPr>
                </pic:pic>
              </a:graphicData>
            </a:graphic>
            <wp14:sizeRelH relativeFrom="margin">
              <wp14:pctWidth>0</wp14:pctWidth>
            </wp14:sizeRelH>
            <wp14:sizeRelV relativeFrom="margin">
              <wp14:pctHeight>0</wp14:pctHeight>
            </wp14:sizeRelV>
          </wp:anchor>
        </w:drawing>
      </w:r>
      <w:r w:rsidR="00C17D4A" w:rsidRPr="006F21C3">
        <w:rPr>
          <w:rFonts w:ascii="Times New Roman" w:hAnsi="Times New Roman" w:cs="Times New Roman"/>
          <w:noProof/>
        </w:rPr>
        <w:drawing>
          <wp:anchor distT="114300" distB="114300" distL="114300" distR="114300" simplePos="0" relativeHeight="251689984" behindDoc="0" locked="0" layoutInCell="1" hidden="0" allowOverlap="1" wp14:anchorId="766A018F" wp14:editId="09BC92B1">
            <wp:simplePos x="0" y="0"/>
            <wp:positionH relativeFrom="column">
              <wp:posOffset>3027218</wp:posOffset>
            </wp:positionH>
            <wp:positionV relativeFrom="paragraph">
              <wp:posOffset>203028</wp:posOffset>
            </wp:positionV>
            <wp:extent cx="2894888" cy="1958334"/>
            <wp:effectExtent l="0" t="0" r="1270" b="4445"/>
            <wp:wrapSquare wrapText="bothSides" distT="114300" distB="114300" distL="114300" distR="11430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8"/>
                    <a:srcRect/>
                    <a:stretch>
                      <a:fillRect/>
                    </a:stretch>
                  </pic:blipFill>
                  <pic:spPr>
                    <a:xfrm>
                      <a:off x="0" y="0"/>
                      <a:ext cx="2910829" cy="1969117"/>
                    </a:xfrm>
                    <a:prstGeom prst="rect">
                      <a:avLst/>
                    </a:prstGeom>
                    <a:ln/>
                  </pic:spPr>
                </pic:pic>
              </a:graphicData>
            </a:graphic>
            <wp14:sizeRelH relativeFrom="margin">
              <wp14:pctWidth>0</wp14:pctWidth>
            </wp14:sizeRelH>
            <wp14:sizeRelV relativeFrom="margin">
              <wp14:pctHeight>0</wp14:pctHeight>
            </wp14:sizeRelV>
          </wp:anchor>
        </w:drawing>
      </w:r>
    </w:p>
    <w:p w14:paraId="50576723" w14:textId="0332C22E" w:rsidR="00C17D4A" w:rsidRPr="006F21C3" w:rsidRDefault="00C17D4A" w:rsidP="00C17D4A">
      <w:pPr>
        <w:rPr>
          <w:rFonts w:ascii="Times New Roman" w:hAnsi="Times New Roman" w:cs="Times New Roman"/>
        </w:rPr>
      </w:pPr>
    </w:p>
    <w:p w14:paraId="441C89D9" w14:textId="247101E6" w:rsidR="00C17D4A" w:rsidRPr="006F21C3" w:rsidRDefault="0009012E"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86912" behindDoc="0" locked="0" layoutInCell="1" hidden="0" allowOverlap="1" wp14:anchorId="5478888D" wp14:editId="0D8E06DF">
            <wp:simplePos x="0" y="0"/>
            <wp:positionH relativeFrom="column">
              <wp:posOffset>1536180</wp:posOffset>
            </wp:positionH>
            <wp:positionV relativeFrom="paragraph">
              <wp:posOffset>41622</wp:posOffset>
            </wp:positionV>
            <wp:extent cx="2854036" cy="1918854"/>
            <wp:effectExtent l="0" t="0" r="3810" b="5715"/>
            <wp:wrapSquare wrapText="bothSides" distT="114300" distB="114300" distL="114300" distR="114300"/>
            <wp:docPr id="6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19"/>
                    <a:srcRect/>
                    <a:stretch>
                      <a:fillRect/>
                    </a:stretch>
                  </pic:blipFill>
                  <pic:spPr>
                    <a:xfrm>
                      <a:off x="0" y="0"/>
                      <a:ext cx="2854036" cy="1918854"/>
                    </a:xfrm>
                    <a:prstGeom prst="rect">
                      <a:avLst/>
                    </a:prstGeom>
                    <a:ln/>
                  </pic:spPr>
                </pic:pic>
              </a:graphicData>
            </a:graphic>
            <wp14:sizeRelH relativeFrom="margin">
              <wp14:pctWidth>0</wp14:pctWidth>
            </wp14:sizeRelH>
            <wp14:sizeRelV relativeFrom="margin">
              <wp14:pctHeight>0</wp14:pctHeight>
            </wp14:sizeRelV>
          </wp:anchor>
        </w:drawing>
      </w:r>
    </w:p>
    <w:p w14:paraId="15E12566" w14:textId="3CEB0DB0" w:rsidR="00C17D4A" w:rsidRPr="006F21C3" w:rsidRDefault="00C17D4A" w:rsidP="00C17D4A">
      <w:pPr>
        <w:rPr>
          <w:rFonts w:ascii="Times New Roman" w:hAnsi="Times New Roman" w:cs="Times New Roman"/>
        </w:rPr>
      </w:pPr>
    </w:p>
    <w:p w14:paraId="79646C2E" w14:textId="6E36D965" w:rsidR="00C17D4A" w:rsidRPr="006F21C3" w:rsidRDefault="00C17D4A" w:rsidP="00C17D4A">
      <w:pPr>
        <w:rPr>
          <w:rFonts w:ascii="Times New Roman" w:hAnsi="Times New Roman" w:cs="Times New Roman"/>
        </w:rPr>
      </w:pPr>
    </w:p>
    <w:p w14:paraId="1C970E69" w14:textId="2FCAAB62" w:rsidR="00C17D4A" w:rsidRPr="006F21C3" w:rsidRDefault="00C17D4A" w:rsidP="00C17D4A">
      <w:pPr>
        <w:rPr>
          <w:rFonts w:ascii="Times New Roman" w:hAnsi="Times New Roman" w:cs="Times New Roman"/>
        </w:rPr>
      </w:pPr>
    </w:p>
    <w:p w14:paraId="6A10829F" w14:textId="3E357908" w:rsidR="00C17D4A" w:rsidRPr="006F21C3" w:rsidRDefault="00C17D4A" w:rsidP="00C17D4A">
      <w:pPr>
        <w:rPr>
          <w:rFonts w:ascii="Times New Roman" w:hAnsi="Times New Roman" w:cs="Times New Roman"/>
        </w:rPr>
      </w:pPr>
    </w:p>
    <w:p w14:paraId="166FFB9C" w14:textId="49FC1E0B" w:rsidR="00C17D4A" w:rsidRPr="006F21C3" w:rsidRDefault="00C17D4A" w:rsidP="00C17D4A">
      <w:pPr>
        <w:rPr>
          <w:rFonts w:ascii="Times New Roman" w:hAnsi="Times New Roman" w:cs="Times New Roman"/>
        </w:rPr>
      </w:pPr>
    </w:p>
    <w:p w14:paraId="61144E16" w14:textId="31DACA10" w:rsidR="00C17D4A" w:rsidRPr="006F21C3" w:rsidRDefault="00C17D4A" w:rsidP="00C17D4A">
      <w:pPr>
        <w:rPr>
          <w:rFonts w:ascii="Times New Roman" w:hAnsi="Times New Roman" w:cs="Times New Roman"/>
        </w:rPr>
      </w:pPr>
    </w:p>
    <w:p w14:paraId="79F00D81" w14:textId="602AFF4F" w:rsidR="00C17D4A" w:rsidRPr="006F21C3" w:rsidRDefault="00C17D4A" w:rsidP="00C17D4A">
      <w:pPr>
        <w:rPr>
          <w:rFonts w:ascii="Times New Roman" w:hAnsi="Times New Roman" w:cs="Times New Roman"/>
        </w:rPr>
      </w:pPr>
    </w:p>
    <w:p w14:paraId="0943084D" w14:textId="1CCED805" w:rsidR="00C17D4A" w:rsidRPr="006F21C3" w:rsidRDefault="0009012E"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92032" behindDoc="0" locked="0" layoutInCell="1" hidden="0" allowOverlap="1" wp14:anchorId="76F4E157" wp14:editId="75071B16">
            <wp:simplePos x="0" y="0"/>
            <wp:positionH relativeFrom="column">
              <wp:posOffset>0</wp:posOffset>
            </wp:positionH>
            <wp:positionV relativeFrom="paragraph">
              <wp:posOffset>4168775</wp:posOffset>
            </wp:positionV>
            <wp:extent cx="5881254" cy="3976254"/>
            <wp:effectExtent l="0" t="0" r="5715" b="5715"/>
            <wp:wrapSquare wrapText="bothSides" distT="114300" distB="114300" distL="114300" distR="114300"/>
            <wp:docPr id="40"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20"/>
                    <a:srcRect/>
                    <a:stretch>
                      <a:fillRect/>
                    </a:stretch>
                  </pic:blipFill>
                  <pic:spPr>
                    <a:xfrm>
                      <a:off x="0" y="0"/>
                      <a:ext cx="5881254" cy="3976254"/>
                    </a:xfrm>
                    <a:prstGeom prst="rect">
                      <a:avLst/>
                    </a:prstGeom>
                    <a:ln/>
                  </pic:spPr>
                </pic:pic>
              </a:graphicData>
            </a:graphic>
            <wp14:sizeRelH relativeFrom="margin">
              <wp14:pctWidth>0</wp14:pctWidth>
            </wp14:sizeRelH>
            <wp14:sizeRelV relativeFrom="margin">
              <wp14:pctHeight>0</wp14:pctHeight>
            </wp14:sizeRelV>
          </wp:anchor>
        </w:drawing>
      </w:r>
      <w:r w:rsidR="00C17D4A" w:rsidRPr="006F21C3">
        <w:rPr>
          <w:rFonts w:ascii="Times New Roman" w:hAnsi="Times New Roman" w:cs="Times New Roman"/>
          <w:noProof/>
        </w:rPr>
        <w:drawing>
          <wp:anchor distT="114300" distB="114300" distL="114300" distR="114300" simplePos="0" relativeHeight="251691008" behindDoc="0" locked="0" layoutInCell="1" hidden="0" allowOverlap="1" wp14:anchorId="0B008A07" wp14:editId="2FA43810">
            <wp:simplePos x="0" y="0"/>
            <wp:positionH relativeFrom="column">
              <wp:posOffset>20782</wp:posOffset>
            </wp:positionH>
            <wp:positionV relativeFrom="paragraph">
              <wp:posOffset>117764</wp:posOffset>
            </wp:positionV>
            <wp:extent cx="5881254" cy="3976254"/>
            <wp:effectExtent l="0" t="0" r="5715" b="5715"/>
            <wp:wrapSquare wrapText="bothSides" distT="114300" distB="114300" distL="114300" distR="114300"/>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1"/>
                    <a:srcRect/>
                    <a:stretch>
                      <a:fillRect/>
                    </a:stretch>
                  </pic:blipFill>
                  <pic:spPr>
                    <a:xfrm>
                      <a:off x="0" y="0"/>
                      <a:ext cx="5890946" cy="3982807"/>
                    </a:xfrm>
                    <a:prstGeom prst="rect">
                      <a:avLst/>
                    </a:prstGeom>
                    <a:ln/>
                  </pic:spPr>
                </pic:pic>
              </a:graphicData>
            </a:graphic>
            <wp14:sizeRelH relativeFrom="margin">
              <wp14:pctWidth>0</wp14:pctWidth>
            </wp14:sizeRelH>
            <wp14:sizeRelV relativeFrom="margin">
              <wp14:pctHeight>0</wp14:pctHeight>
            </wp14:sizeRelV>
          </wp:anchor>
        </w:drawing>
      </w:r>
    </w:p>
    <w:p w14:paraId="6BA21DF4" w14:textId="77777777" w:rsidR="00C17D4A" w:rsidRPr="006F21C3" w:rsidRDefault="00C17D4A"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93056" behindDoc="0" locked="0" layoutInCell="1" hidden="0" allowOverlap="1" wp14:anchorId="612A9B6E" wp14:editId="2AB7450E">
            <wp:simplePos x="0" y="0"/>
            <wp:positionH relativeFrom="column">
              <wp:posOffset>20782</wp:posOffset>
            </wp:positionH>
            <wp:positionV relativeFrom="paragraph">
              <wp:posOffset>117764</wp:posOffset>
            </wp:positionV>
            <wp:extent cx="5832763" cy="4051300"/>
            <wp:effectExtent l="0" t="0" r="0" b="6350"/>
            <wp:wrapSquare wrapText="bothSides" distT="114300" distB="114300" distL="114300" distR="114300"/>
            <wp:docPr id="39"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22"/>
                    <a:srcRect/>
                    <a:stretch>
                      <a:fillRect/>
                    </a:stretch>
                  </pic:blipFill>
                  <pic:spPr>
                    <a:xfrm>
                      <a:off x="0" y="0"/>
                      <a:ext cx="5834658" cy="4052616"/>
                    </a:xfrm>
                    <a:prstGeom prst="rect">
                      <a:avLst/>
                    </a:prstGeom>
                    <a:ln/>
                  </pic:spPr>
                </pic:pic>
              </a:graphicData>
            </a:graphic>
            <wp14:sizeRelH relativeFrom="margin">
              <wp14:pctWidth>0</wp14:pctWidth>
            </wp14:sizeRelH>
          </wp:anchor>
        </w:drawing>
      </w:r>
      <w:r w:rsidRPr="006F21C3">
        <w:rPr>
          <w:rFonts w:ascii="Times New Roman" w:hAnsi="Times New Roman" w:cs="Times New Roman"/>
          <w:noProof/>
        </w:rPr>
        <w:drawing>
          <wp:anchor distT="114300" distB="114300" distL="114300" distR="114300" simplePos="0" relativeHeight="251694080" behindDoc="0" locked="0" layoutInCell="1" hidden="0" allowOverlap="1" wp14:anchorId="342BB472" wp14:editId="7ACAC7FB">
            <wp:simplePos x="0" y="0"/>
            <wp:positionH relativeFrom="column">
              <wp:posOffset>20782</wp:posOffset>
            </wp:positionH>
            <wp:positionV relativeFrom="paragraph">
              <wp:posOffset>4169064</wp:posOffset>
            </wp:positionV>
            <wp:extent cx="5832763" cy="4051300"/>
            <wp:effectExtent l="0" t="0" r="0" b="6350"/>
            <wp:wrapSquare wrapText="bothSides" distT="114300" distB="114300" distL="114300" distR="114300"/>
            <wp:docPr id="6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3"/>
                    <a:srcRect/>
                    <a:stretch>
                      <a:fillRect/>
                    </a:stretch>
                  </pic:blipFill>
                  <pic:spPr>
                    <a:xfrm>
                      <a:off x="0" y="0"/>
                      <a:ext cx="5834658" cy="4052616"/>
                    </a:xfrm>
                    <a:prstGeom prst="rect">
                      <a:avLst/>
                    </a:prstGeom>
                    <a:ln/>
                  </pic:spPr>
                </pic:pic>
              </a:graphicData>
            </a:graphic>
            <wp14:sizeRelH relativeFrom="margin">
              <wp14:pctWidth>0</wp14:pctWidth>
            </wp14:sizeRelH>
          </wp:anchor>
        </w:drawing>
      </w:r>
    </w:p>
    <w:p w14:paraId="45640B62" w14:textId="79CFCE0D" w:rsidR="00C17D4A" w:rsidRPr="006F21C3" w:rsidRDefault="0009012E"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96128" behindDoc="0" locked="0" layoutInCell="1" hidden="0" allowOverlap="1" wp14:anchorId="38EBACEC" wp14:editId="5079B984">
            <wp:simplePos x="0" y="0"/>
            <wp:positionH relativeFrom="column">
              <wp:posOffset>20320</wp:posOffset>
            </wp:positionH>
            <wp:positionV relativeFrom="paragraph">
              <wp:posOffset>4198216</wp:posOffset>
            </wp:positionV>
            <wp:extent cx="5839691" cy="3920836"/>
            <wp:effectExtent l="0" t="0" r="8890" b="3810"/>
            <wp:wrapSquare wrapText="bothSides" distT="114300" distB="114300" distL="114300" distR="114300"/>
            <wp:docPr id="6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4"/>
                    <a:srcRect/>
                    <a:stretch>
                      <a:fillRect/>
                    </a:stretch>
                  </pic:blipFill>
                  <pic:spPr>
                    <a:xfrm>
                      <a:off x="0" y="0"/>
                      <a:ext cx="5839691" cy="3920836"/>
                    </a:xfrm>
                    <a:prstGeom prst="rect">
                      <a:avLst/>
                    </a:prstGeom>
                    <a:ln/>
                  </pic:spPr>
                </pic:pic>
              </a:graphicData>
            </a:graphic>
            <wp14:sizeRelH relativeFrom="margin">
              <wp14:pctWidth>0</wp14:pctWidth>
            </wp14:sizeRelH>
            <wp14:sizeRelV relativeFrom="margin">
              <wp14:pctHeight>0</wp14:pctHeight>
            </wp14:sizeRelV>
          </wp:anchor>
        </w:drawing>
      </w:r>
      <w:r w:rsidR="00C17D4A" w:rsidRPr="006F21C3">
        <w:rPr>
          <w:rFonts w:ascii="Times New Roman" w:hAnsi="Times New Roman" w:cs="Times New Roman"/>
          <w:noProof/>
        </w:rPr>
        <w:drawing>
          <wp:anchor distT="114300" distB="114300" distL="114300" distR="114300" simplePos="0" relativeHeight="251695104" behindDoc="0" locked="0" layoutInCell="1" hidden="0" allowOverlap="1" wp14:anchorId="6C401ACF" wp14:editId="0F30488F">
            <wp:simplePos x="0" y="0"/>
            <wp:positionH relativeFrom="column">
              <wp:posOffset>20782</wp:posOffset>
            </wp:positionH>
            <wp:positionV relativeFrom="paragraph">
              <wp:posOffset>117764</wp:posOffset>
            </wp:positionV>
            <wp:extent cx="5839691" cy="3920836"/>
            <wp:effectExtent l="0" t="0" r="8890" b="3810"/>
            <wp:wrapSquare wrapText="bothSides" distT="114300" distB="114300" distL="114300" distR="114300"/>
            <wp:docPr id="66"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25"/>
                    <a:srcRect/>
                    <a:stretch>
                      <a:fillRect/>
                    </a:stretch>
                  </pic:blipFill>
                  <pic:spPr>
                    <a:xfrm>
                      <a:off x="0" y="0"/>
                      <a:ext cx="5846906" cy="3925680"/>
                    </a:xfrm>
                    <a:prstGeom prst="rect">
                      <a:avLst/>
                    </a:prstGeom>
                    <a:ln/>
                  </pic:spPr>
                </pic:pic>
              </a:graphicData>
            </a:graphic>
            <wp14:sizeRelH relativeFrom="margin">
              <wp14:pctWidth>0</wp14:pctWidth>
            </wp14:sizeRelH>
            <wp14:sizeRelV relativeFrom="margin">
              <wp14:pctHeight>0</wp14:pctHeight>
            </wp14:sizeRelV>
          </wp:anchor>
        </w:drawing>
      </w:r>
    </w:p>
    <w:p w14:paraId="2E9EFB18" w14:textId="33D2576B" w:rsidR="00C17D4A" w:rsidRPr="006F21C3" w:rsidRDefault="00C17D4A" w:rsidP="00C17D4A">
      <w:pPr>
        <w:rPr>
          <w:rFonts w:ascii="Times New Roman" w:hAnsi="Times New Roman" w:cs="Times New Roman"/>
        </w:rPr>
      </w:pPr>
      <w:r w:rsidRPr="006F21C3">
        <w:rPr>
          <w:rFonts w:ascii="Times New Roman" w:hAnsi="Times New Roman" w:cs="Times New Roman"/>
          <w:noProof/>
        </w:rPr>
        <w:drawing>
          <wp:anchor distT="114300" distB="114300" distL="114300" distR="114300" simplePos="0" relativeHeight="251697152" behindDoc="0" locked="0" layoutInCell="1" hidden="0" allowOverlap="1" wp14:anchorId="280D521C" wp14:editId="7ED947C4">
            <wp:simplePos x="0" y="0"/>
            <wp:positionH relativeFrom="column">
              <wp:posOffset>22860</wp:posOffset>
            </wp:positionH>
            <wp:positionV relativeFrom="paragraph">
              <wp:posOffset>114300</wp:posOffset>
            </wp:positionV>
            <wp:extent cx="5859780" cy="4008120"/>
            <wp:effectExtent l="0" t="0" r="7620" b="0"/>
            <wp:wrapSquare wrapText="bothSides" distT="114300" distB="114300" distL="114300" distR="114300"/>
            <wp:docPr id="3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26"/>
                    <a:srcRect/>
                    <a:stretch>
                      <a:fillRect/>
                    </a:stretch>
                  </pic:blipFill>
                  <pic:spPr>
                    <a:xfrm>
                      <a:off x="0" y="0"/>
                      <a:ext cx="5859780" cy="4008120"/>
                    </a:xfrm>
                    <a:prstGeom prst="rect">
                      <a:avLst/>
                    </a:prstGeom>
                    <a:ln/>
                  </pic:spPr>
                </pic:pic>
              </a:graphicData>
            </a:graphic>
            <wp14:sizeRelH relativeFrom="margin">
              <wp14:pctWidth>0</wp14:pctWidth>
            </wp14:sizeRelH>
            <wp14:sizeRelV relativeFrom="margin">
              <wp14:pctHeight>0</wp14:pctHeight>
            </wp14:sizeRelV>
          </wp:anchor>
        </w:drawing>
      </w:r>
      <w:r w:rsidRPr="006F21C3">
        <w:rPr>
          <w:rFonts w:ascii="Times New Roman" w:hAnsi="Times New Roman" w:cs="Times New Roman"/>
          <w:noProof/>
        </w:rPr>
        <w:drawing>
          <wp:anchor distT="114300" distB="114300" distL="114300" distR="114300" simplePos="0" relativeHeight="251698176" behindDoc="0" locked="0" layoutInCell="1" hidden="0" allowOverlap="1" wp14:anchorId="6A7F6B5E" wp14:editId="3E344E63">
            <wp:simplePos x="0" y="0"/>
            <wp:positionH relativeFrom="column">
              <wp:posOffset>22860</wp:posOffset>
            </wp:positionH>
            <wp:positionV relativeFrom="paragraph">
              <wp:posOffset>4218305</wp:posOffset>
            </wp:positionV>
            <wp:extent cx="5859780" cy="4008120"/>
            <wp:effectExtent l="0" t="0" r="7620" b="0"/>
            <wp:wrapSquare wrapText="bothSides" distT="114300" distB="114300" distL="114300" distR="114300"/>
            <wp:docPr id="22"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27"/>
                    <a:srcRect/>
                    <a:stretch>
                      <a:fillRect/>
                    </a:stretch>
                  </pic:blipFill>
                  <pic:spPr>
                    <a:xfrm>
                      <a:off x="0" y="0"/>
                      <a:ext cx="5859780" cy="4008120"/>
                    </a:xfrm>
                    <a:prstGeom prst="rect">
                      <a:avLst/>
                    </a:prstGeom>
                    <a:ln/>
                  </pic:spPr>
                </pic:pic>
              </a:graphicData>
            </a:graphic>
            <wp14:sizeRelH relativeFrom="margin">
              <wp14:pctWidth>0</wp14:pctWidth>
            </wp14:sizeRelH>
            <wp14:sizeRelV relativeFrom="margin">
              <wp14:pctHeight>0</wp14:pctHeight>
            </wp14:sizeRelV>
          </wp:anchor>
        </w:drawing>
      </w:r>
    </w:p>
    <w:sectPr w:rsidR="00C17D4A" w:rsidRPr="006F21C3" w:rsidSect="00417D7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E0DC02" w14:textId="77777777" w:rsidR="00C2523E" w:rsidRDefault="00C2523E" w:rsidP="001D75DC">
      <w:pPr>
        <w:spacing w:after="0" w:line="240" w:lineRule="auto"/>
      </w:pPr>
      <w:r>
        <w:separator/>
      </w:r>
    </w:p>
  </w:endnote>
  <w:endnote w:type="continuationSeparator" w:id="0">
    <w:p w14:paraId="2E62677B" w14:textId="77777777" w:rsidR="00C2523E" w:rsidRDefault="00C2523E" w:rsidP="001D7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E2846" w14:textId="77777777" w:rsidR="0080489A" w:rsidRDefault="0080489A" w:rsidP="00417D7B">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3019622"/>
      <w:docPartObj>
        <w:docPartGallery w:val="Page Numbers (Bottom of Page)"/>
        <w:docPartUnique/>
      </w:docPartObj>
    </w:sdtPr>
    <w:sdtEndPr>
      <w:rPr>
        <w:noProof/>
      </w:rPr>
    </w:sdtEndPr>
    <w:sdtContent>
      <w:p w14:paraId="300A8E79" w14:textId="044F6AF7" w:rsidR="0080489A" w:rsidRDefault="008048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F1ED9E" w14:textId="77777777" w:rsidR="0080489A" w:rsidRDefault="0080489A" w:rsidP="00417D7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1D3358" w14:textId="77777777" w:rsidR="00C2523E" w:rsidRDefault="00C2523E" w:rsidP="001D75DC">
      <w:pPr>
        <w:spacing w:after="0" w:line="240" w:lineRule="auto"/>
      </w:pPr>
      <w:r>
        <w:separator/>
      </w:r>
    </w:p>
  </w:footnote>
  <w:footnote w:type="continuationSeparator" w:id="0">
    <w:p w14:paraId="311A06DB" w14:textId="77777777" w:rsidR="00C2523E" w:rsidRDefault="00C2523E" w:rsidP="001D7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D2699" w14:textId="77777777" w:rsidR="0080489A" w:rsidRDefault="00804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A818DD"/>
    <w:multiLevelType w:val="multilevel"/>
    <w:tmpl w:val="1878F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351AB8"/>
    <w:multiLevelType w:val="multilevel"/>
    <w:tmpl w:val="979CD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9F852DA"/>
    <w:multiLevelType w:val="hybridMultilevel"/>
    <w:tmpl w:val="36D861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E15322"/>
    <w:multiLevelType w:val="hybridMultilevel"/>
    <w:tmpl w:val="9EB0605E"/>
    <w:lvl w:ilvl="0" w:tplc="3D683F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396A63"/>
    <w:multiLevelType w:val="hybridMultilevel"/>
    <w:tmpl w:val="2BF0E0E6"/>
    <w:lvl w:ilvl="0" w:tplc="34142DC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BC666D"/>
    <w:multiLevelType w:val="multilevel"/>
    <w:tmpl w:val="842E54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0066FE6"/>
    <w:multiLevelType w:val="multilevel"/>
    <w:tmpl w:val="48983BA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4CE07AA4"/>
    <w:multiLevelType w:val="hybridMultilevel"/>
    <w:tmpl w:val="6FF8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595791"/>
    <w:multiLevelType w:val="multilevel"/>
    <w:tmpl w:val="1F880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CA25BAD"/>
    <w:multiLevelType w:val="hybridMultilevel"/>
    <w:tmpl w:val="8E8284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884383"/>
    <w:multiLevelType w:val="multilevel"/>
    <w:tmpl w:val="8C341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229537D"/>
    <w:multiLevelType w:val="multilevel"/>
    <w:tmpl w:val="3496C3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4181939"/>
    <w:multiLevelType w:val="multilevel"/>
    <w:tmpl w:val="B2D887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10"/>
  </w:num>
  <w:num w:numId="3">
    <w:abstractNumId w:val="0"/>
  </w:num>
  <w:num w:numId="4">
    <w:abstractNumId w:val="12"/>
  </w:num>
  <w:num w:numId="5">
    <w:abstractNumId w:val="1"/>
  </w:num>
  <w:num w:numId="6">
    <w:abstractNumId w:val="5"/>
  </w:num>
  <w:num w:numId="7">
    <w:abstractNumId w:val="8"/>
  </w:num>
  <w:num w:numId="8">
    <w:abstractNumId w:val="6"/>
  </w:num>
  <w:num w:numId="9">
    <w:abstractNumId w:val="11"/>
  </w:num>
  <w:num w:numId="10">
    <w:abstractNumId w:val="2"/>
  </w:num>
  <w:num w:numId="11">
    <w:abstractNumId w:val="7"/>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648"/>
    <w:rsid w:val="0000084C"/>
    <w:rsid w:val="00001DA7"/>
    <w:rsid w:val="000046C4"/>
    <w:rsid w:val="0001422F"/>
    <w:rsid w:val="000160D5"/>
    <w:rsid w:val="00017B4D"/>
    <w:rsid w:val="000209FB"/>
    <w:rsid w:val="00030D51"/>
    <w:rsid w:val="00033D2F"/>
    <w:rsid w:val="0004155C"/>
    <w:rsid w:val="00041D8D"/>
    <w:rsid w:val="00042CDD"/>
    <w:rsid w:val="00044480"/>
    <w:rsid w:val="0005668E"/>
    <w:rsid w:val="00063D78"/>
    <w:rsid w:val="00064709"/>
    <w:rsid w:val="00070A97"/>
    <w:rsid w:val="00072640"/>
    <w:rsid w:val="00076581"/>
    <w:rsid w:val="000766CA"/>
    <w:rsid w:val="00085EFC"/>
    <w:rsid w:val="0009012E"/>
    <w:rsid w:val="0009179F"/>
    <w:rsid w:val="00092356"/>
    <w:rsid w:val="000930C6"/>
    <w:rsid w:val="000A39E2"/>
    <w:rsid w:val="000B3B43"/>
    <w:rsid w:val="000C3DDE"/>
    <w:rsid w:val="000C40CD"/>
    <w:rsid w:val="000D02D5"/>
    <w:rsid w:val="000D0489"/>
    <w:rsid w:val="000E0971"/>
    <w:rsid w:val="000E1625"/>
    <w:rsid w:val="000E531D"/>
    <w:rsid w:val="000F180B"/>
    <w:rsid w:val="000F418D"/>
    <w:rsid w:val="000F5AAF"/>
    <w:rsid w:val="0010760A"/>
    <w:rsid w:val="00110360"/>
    <w:rsid w:val="001148AD"/>
    <w:rsid w:val="00126327"/>
    <w:rsid w:val="0013389F"/>
    <w:rsid w:val="00134038"/>
    <w:rsid w:val="001340AB"/>
    <w:rsid w:val="00136D2D"/>
    <w:rsid w:val="0013742A"/>
    <w:rsid w:val="00142AA6"/>
    <w:rsid w:val="0014302E"/>
    <w:rsid w:val="00150C25"/>
    <w:rsid w:val="00160025"/>
    <w:rsid w:val="00160DAF"/>
    <w:rsid w:val="00161D9E"/>
    <w:rsid w:val="001655C8"/>
    <w:rsid w:val="00170042"/>
    <w:rsid w:val="00174FF8"/>
    <w:rsid w:val="00176D54"/>
    <w:rsid w:val="0017763F"/>
    <w:rsid w:val="00180EC9"/>
    <w:rsid w:val="0018652A"/>
    <w:rsid w:val="00190FE7"/>
    <w:rsid w:val="00192885"/>
    <w:rsid w:val="00192F47"/>
    <w:rsid w:val="001A38A9"/>
    <w:rsid w:val="001A3C46"/>
    <w:rsid w:val="001B18F3"/>
    <w:rsid w:val="001B2570"/>
    <w:rsid w:val="001B3026"/>
    <w:rsid w:val="001C0986"/>
    <w:rsid w:val="001C50E0"/>
    <w:rsid w:val="001D576D"/>
    <w:rsid w:val="001D6F9F"/>
    <w:rsid w:val="001D7479"/>
    <w:rsid w:val="001D75DC"/>
    <w:rsid w:val="001E43F3"/>
    <w:rsid w:val="001F0C7F"/>
    <w:rsid w:val="00201330"/>
    <w:rsid w:val="0020553E"/>
    <w:rsid w:val="0020657D"/>
    <w:rsid w:val="00215FDF"/>
    <w:rsid w:val="002202F4"/>
    <w:rsid w:val="00220467"/>
    <w:rsid w:val="002227FD"/>
    <w:rsid w:val="00230035"/>
    <w:rsid w:val="00230EDC"/>
    <w:rsid w:val="00231E5F"/>
    <w:rsid w:val="002353E2"/>
    <w:rsid w:val="002411B9"/>
    <w:rsid w:val="0024167F"/>
    <w:rsid w:val="00245520"/>
    <w:rsid w:val="00250009"/>
    <w:rsid w:val="002544B7"/>
    <w:rsid w:val="00264748"/>
    <w:rsid w:val="00264971"/>
    <w:rsid w:val="00266B26"/>
    <w:rsid w:val="0026756E"/>
    <w:rsid w:val="00282BF3"/>
    <w:rsid w:val="00284E76"/>
    <w:rsid w:val="00296604"/>
    <w:rsid w:val="002A5D16"/>
    <w:rsid w:val="002B05E8"/>
    <w:rsid w:val="002B11F8"/>
    <w:rsid w:val="002B1EA2"/>
    <w:rsid w:val="002B360B"/>
    <w:rsid w:val="002C0D7C"/>
    <w:rsid w:val="002C28FE"/>
    <w:rsid w:val="002C3870"/>
    <w:rsid w:val="002C59DE"/>
    <w:rsid w:val="002C5F3B"/>
    <w:rsid w:val="002C7FA9"/>
    <w:rsid w:val="002D6BD3"/>
    <w:rsid w:val="002E58F8"/>
    <w:rsid w:val="002E778D"/>
    <w:rsid w:val="002F3AE6"/>
    <w:rsid w:val="002F6AFC"/>
    <w:rsid w:val="002F6E3A"/>
    <w:rsid w:val="003007E3"/>
    <w:rsid w:val="00301412"/>
    <w:rsid w:val="00303ABF"/>
    <w:rsid w:val="00313C5F"/>
    <w:rsid w:val="00314666"/>
    <w:rsid w:val="00322D1B"/>
    <w:rsid w:val="00326593"/>
    <w:rsid w:val="00327F68"/>
    <w:rsid w:val="00327F7F"/>
    <w:rsid w:val="00331120"/>
    <w:rsid w:val="003312C0"/>
    <w:rsid w:val="00331EEB"/>
    <w:rsid w:val="00335A79"/>
    <w:rsid w:val="00335AA7"/>
    <w:rsid w:val="003528B6"/>
    <w:rsid w:val="00356A8A"/>
    <w:rsid w:val="00356AE6"/>
    <w:rsid w:val="003622FB"/>
    <w:rsid w:val="00363D76"/>
    <w:rsid w:val="00364C36"/>
    <w:rsid w:val="0037171A"/>
    <w:rsid w:val="0038000C"/>
    <w:rsid w:val="00381C9E"/>
    <w:rsid w:val="00382D09"/>
    <w:rsid w:val="0038489D"/>
    <w:rsid w:val="00384FBE"/>
    <w:rsid w:val="00385CAA"/>
    <w:rsid w:val="0039108F"/>
    <w:rsid w:val="003917C8"/>
    <w:rsid w:val="003947BC"/>
    <w:rsid w:val="003A1111"/>
    <w:rsid w:val="003A29D6"/>
    <w:rsid w:val="003B1672"/>
    <w:rsid w:val="003B3158"/>
    <w:rsid w:val="003B47F8"/>
    <w:rsid w:val="003B517E"/>
    <w:rsid w:val="003C296E"/>
    <w:rsid w:val="003C4EA0"/>
    <w:rsid w:val="003D38D6"/>
    <w:rsid w:val="003D64D2"/>
    <w:rsid w:val="003E00B2"/>
    <w:rsid w:val="003E56E1"/>
    <w:rsid w:val="003E5A73"/>
    <w:rsid w:val="003F32E4"/>
    <w:rsid w:val="003F4EAB"/>
    <w:rsid w:val="00400FD8"/>
    <w:rsid w:val="004047B7"/>
    <w:rsid w:val="00415CCF"/>
    <w:rsid w:val="00417D7B"/>
    <w:rsid w:val="0042470E"/>
    <w:rsid w:val="00430B14"/>
    <w:rsid w:val="00432E5C"/>
    <w:rsid w:val="00436B98"/>
    <w:rsid w:val="00440B83"/>
    <w:rsid w:val="004430CD"/>
    <w:rsid w:val="00443497"/>
    <w:rsid w:val="00443FC8"/>
    <w:rsid w:val="004455B6"/>
    <w:rsid w:val="004519CB"/>
    <w:rsid w:val="00453963"/>
    <w:rsid w:val="004604F0"/>
    <w:rsid w:val="004661A3"/>
    <w:rsid w:val="00474A8B"/>
    <w:rsid w:val="00476F97"/>
    <w:rsid w:val="004808CB"/>
    <w:rsid w:val="00480CB2"/>
    <w:rsid w:val="00480E05"/>
    <w:rsid w:val="0048461A"/>
    <w:rsid w:val="00484B5D"/>
    <w:rsid w:val="004855C9"/>
    <w:rsid w:val="00494835"/>
    <w:rsid w:val="0049529D"/>
    <w:rsid w:val="004953D2"/>
    <w:rsid w:val="004B3CEE"/>
    <w:rsid w:val="004B3D00"/>
    <w:rsid w:val="004B5156"/>
    <w:rsid w:val="004C035F"/>
    <w:rsid w:val="004C769B"/>
    <w:rsid w:val="004D6B51"/>
    <w:rsid w:val="004D6F07"/>
    <w:rsid w:val="004D7848"/>
    <w:rsid w:val="004E0C70"/>
    <w:rsid w:val="004E0FDE"/>
    <w:rsid w:val="004E4E56"/>
    <w:rsid w:val="004F400B"/>
    <w:rsid w:val="004F460E"/>
    <w:rsid w:val="004F7BE9"/>
    <w:rsid w:val="00506381"/>
    <w:rsid w:val="00513925"/>
    <w:rsid w:val="00515FB2"/>
    <w:rsid w:val="00523B64"/>
    <w:rsid w:val="00531F4F"/>
    <w:rsid w:val="00531F55"/>
    <w:rsid w:val="00536881"/>
    <w:rsid w:val="005502AD"/>
    <w:rsid w:val="0055430E"/>
    <w:rsid w:val="00575A4D"/>
    <w:rsid w:val="00577BB1"/>
    <w:rsid w:val="00581615"/>
    <w:rsid w:val="00585750"/>
    <w:rsid w:val="0058748F"/>
    <w:rsid w:val="0059375A"/>
    <w:rsid w:val="005952BC"/>
    <w:rsid w:val="00595AE4"/>
    <w:rsid w:val="00596AFB"/>
    <w:rsid w:val="005A55E1"/>
    <w:rsid w:val="005B24C3"/>
    <w:rsid w:val="005C0AD2"/>
    <w:rsid w:val="005C4F5F"/>
    <w:rsid w:val="005D0D4D"/>
    <w:rsid w:val="005E3450"/>
    <w:rsid w:val="005E6A9A"/>
    <w:rsid w:val="005F3079"/>
    <w:rsid w:val="005F4D0F"/>
    <w:rsid w:val="005F77BF"/>
    <w:rsid w:val="005F7C11"/>
    <w:rsid w:val="006022E4"/>
    <w:rsid w:val="00606062"/>
    <w:rsid w:val="006070C2"/>
    <w:rsid w:val="00610B3C"/>
    <w:rsid w:val="00617456"/>
    <w:rsid w:val="00622406"/>
    <w:rsid w:val="006268DF"/>
    <w:rsid w:val="006354CE"/>
    <w:rsid w:val="00636AB9"/>
    <w:rsid w:val="0064637A"/>
    <w:rsid w:val="00646B41"/>
    <w:rsid w:val="00660B39"/>
    <w:rsid w:val="00667774"/>
    <w:rsid w:val="006701CA"/>
    <w:rsid w:val="006720BE"/>
    <w:rsid w:val="006759A6"/>
    <w:rsid w:val="00677087"/>
    <w:rsid w:val="006823FF"/>
    <w:rsid w:val="006835AE"/>
    <w:rsid w:val="0069128F"/>
    <w:rsid w:val="00693E99"/>
    <w:rsid w:val="00697EC2"/>
    <w:rsid w:val="006A19E1"/>
    <w:rsid w:val="006A785B"/>
    <w:rsid w:val="006C1140"/>
    <w:rsid w:val="006C57DE"/>
    <w:rsid w:val="006D1084"/>
    <w:rsid w:val="006D631F"/>
    <w:rsid w:val="006E05F0"/>
    <w:rsid w:val="006E2D4A"/>
    <w:rsid w:val="006E41BA"/>
    <w:rsid w:val="006E6DCD"/>
    <w:rsid w:val="006F1D61"/>
    <w:rsid w:val="006F2139"/>
    <w:rsid w:val="006F21C3"/>
    <w:rsid w:val="006F4567"/>
    <w:rsid w:val="006F4C94"/>
    <w:rsid w:val="006F56E2"/>
    <w:rsid w:val="007118F3"/>
    <w:rsid w:val="007122A4"/>
    <w:rsid w:val="00716BAB"/>
    <w:rsid w:val="00716CB2"/>
    <w:rsid w:val="00725E33"/>
    <w:rsid w:val="00727BEF"/>
    <w:rsid w:val="007314D3"/>
    <w:rsid w:val="007443F0"/>
    <w:rsid w:val="00744D70"/>
    <w:rsid w:val="007455D0"/>
    <w:rsid w:val="00750D41"/>
    <w:rsid w:val="00751165"/>
    <w:rsid w:val="0076002E"/>
    <w:rsid w:val="007601B7"/>
    <w:rsid w:val="007619E1"/>
    <w:rsid w:val="00766066"/>
    <w:rsid w:val="007666BE"/>
    <w:rsid w:val="007668EC"/>
    <w:rsid w:val="00770972"/>
    <w:rsid w:val="00784CB8"/>
    <w:rsid w:val="007917CA"/>
    <w:rsid w:val="0079232B"/>
    <w:rsid w:val="00793B0D"/>
    <w:rsid w:val="00795599"/>
    <w:rsid w:val="00796135"/>
    <w:rsid w:val="00797FC1"/>
    <w:rsid w:val="00797FD1"/>
    <w:rsid w:val="007A1BBA"/>
    <w:rsid w:val="007A2131"/>
    <w:rsid w:val="007A213B"/>
    <w:rsid w:val="007A2F33"/>
    <w:rsid w:val="007A355C"/>
    <w:rsid w:val="007A5CD4"/>
    <w:rsid w:val="007A663A"/>
    <w:rsid w:val="007A7182"/>
    <w:rsid w:val="007A786E"/>
    <w:rsid w:val="007B0722"/>
    <w:rsid w:val="007B2C8F"/>
    <w:rsid w:val="007D19E1"/>
    <w:rsid w:val="007D7918"/>
    <w:rsid w:val="007E0B1C"/>
    <w:rsid w:val="007E265C"/>
    <w:rsid w:val="007F6BBF"/>
    <w:rsid w:val="00801C1F"/>
    <w:rsid w:val="0080489A"/>
    <w:rsid w:val="00805FC1"/>
    <w:rsid w:val="00810634"/>
    <w:rsid w:val="00810703"/>
    <w:rsid w:val="0081254F"/>
    <w:rsid w:val="0081300D"/>
    <w:rsid w:val="00815E1A"/>
    <w:rsid w:val="0081608F"/>
    <w:rsid w:val="0082223F"/>
    <w:rsid w:val="00823E17"/>
    <w:rsid w:val="00825CCE"/>
    <w:rsid w:val="0083327F"/>
    <w:rsid w:val="008359FA"/>
    <w:rsid w:val="00836745"/>
    <w:rsid w:val="008368AA"/>
    <w:rsid w:val="00840445"/>
    <w:rsid w:val="00842DAA"/>
    <w:rsid w:val="00850C56"/>
    <w:rsid w:val="00854FEF"/>
    <w:rsid w:val="00855339"/>
    <w:rsid w:val="0085622D"/>
    <w:rsid w:val="0085687D"/>
    <w:rsid w:val="00865633"/>
    <w:rsid w:val="00866E81"/>
    <w:rsid w:val="00867E2A"/>
    <w:rsid w:val="00870756"/>
    <w:rsid w:val="00872E55"/>
    <w:rsid w:val="00880972"/>
    <w:rsid w:val="00880F6A"/>
    <w:rsid w:val="0088152B"/>
    <w:rsid w:val="0088643C"/>
    <w:rsid w:val="008956AE"/>
    <w:rsid w:val="00897EAB"/>
    <w:rsid w:val="008A118E"/>
    <w:rsid w:val="008A485D"/>
    <w:rsid w:val="008A7A7B"/>
    <w:rsid w:val="008A7FC6"/>
    <w:rsid w:val="008C0244"/>
    <w:rsid w:val="008C173E"/>
    <w:rsid w:val="008C505D"/>
    <w:rsid w:val="008C6B6B"/>
    <w:rsid w:val="008D107A"/>
    <w:rsid w:val="008D28E0"/>
    <w:rsid w:val="008D49A4"/>
    <w:rsid w:val="008E69B3"/>
    <w:rsid w:val="008E7DD2"/>
    <w:rsid w:val="008F0BB9"/>
    <w:rsid w:val="008F14CC"/>
    <w:rsid w:val="008F1A34"/>
    <w:rsid w:val="008F2D8A"/>
    <w:rsid w:val="008F6984"/>
    <w:rsid w:val="0090318D"/>
    <w:rsid w:val="0090416F"/>
    <w:rsid w:val="00906CF4"/>
    <w:rsid w:val="009113E8"/>
    <w:rsid w:val="00915AED"/>
    <w:rsid w:val="009205D8"/>
    <w:rsid w:val="00930863"/>
    <w:rsid w:val="00930E6A"/>
    <w:rsid w:val="00931346"/>
    <w:rsid w:val="00931851"/>
    <w:rsid w:val="00936388"/>
    <w:rsid w:val="00945B06"/>
    <w:rsid w:val="00957D85"/>
    <w:rsid w:val="00957EBB"/>
    <w:rsid w:val="00960D1A"/>
    <w:rsid w:val="00975EB7"/>
    <w:rsid w:val="009765C8"/>
    <w:rsid w:val="009841B0"/>
    <w:rsid w:val="0099170F"/>
    <w:rsid w:val="00991A45"/>
    <w:rsid w:val="0099249D"/>
    <w:rsid w:val="0099418B"/>
    <w:rsid w:val="00995E6C"/>
    <w:rsid w:val="009A0D11"/>
    <w:rsid w:val="009A5FD2"/>
    <w:rsid w:val="009A6946"/>
    <w:rsid w:val="009B27EA"/>
    <w:rsid w:val="009B3FB4"/>
    <w:rsid w:val="009B7BD4"/>
    <w:rsid w:val="009C2FE2"/>
    <w:rsid w:val="009D2BB2"/>
    <w:rsid w:val="009E1156"/>
    <w:rsid w:val="009F2F12"/>
    <w:rsid w:val="009F5005"/>
    <w:rsid w:val="009F7A77"/>
    <w:rsid w:val="00A03CBA"/>
    <w:rsid w:val="00A040EA"/>
    <w:rsid w:val="00A07CEA"/>
    <w:rsid w:val="00A1090A"/>
    <w:rsid w:val="00A14040"/>
    <w:rsid w:val="00A14A28"/>
    <w:rsid w:val="00A15093"/>
    <w:rsid w:val="00A22CF1"/>
    <w:rsid w:val="00A30252"/>
    <w:rsid w:val="00A30E51"/>
    <w:rsid w:val="00A32873"/>
    <w:rsid w:val="00A51731"/>
    <w:rsid w:val="00A535F0"/>
    <w:rsid w:val="00A57275"/>
    <w:rsid w:val="00A60DEB"/>
    <w:rsid w:val="00A613E3"/>
    <w:rsid w:val="00A617D8"/>
    <w:rsid w:val="00A61E97"/>
    <w:rsid w:val="00A62AD8"/>
    <w:rsid w:val="00A67243"/>
    <w:rsid w:val="00A70E73"/>
    <w:rsid w:val="00A72B4B"/>
    <w:rsid w:val="00A72B8E"/>
    <w:rsid w:val="00A806A1"/>
    <w:rsid w:val="00A827AD"/>
    <w:rsid w:val="00A931D3"/>
    <w:rsid w:val="00A95198"/>
    <w:rsid w:val="00AB131E"/>
    <w:rsid w:val="00AB1EFF"/>
    <w:rsid w:val="00AB6D86"/>
    <w:rsid w:val="00AB7B21"/>
    <w:rsid w:val="00AC2664"/>
    <w:rsid w:val="00AC3CAE"/>
    <w:rsid w:val="00AC78BF"/>
    <w:rsid w:val="00AD0999"/>
    <w:rsid w:val="00AD1872"/>
    <w:rsid w:val="00AD3A1C"/>
    <w:rsid w:val="00B00C5A"/>
    <w:rsid w:val="00B045CA"/>
    <w:rsid w:val="00B079F3"/>
    <w:rsid w:val="00B14137"/>
    <w:rsid w:val="00B14BFC"/>
    <w:rsid w:val="00B21BAA"/>
    <w:rsid w:val="00B23622"/>
    <w:rsid w:val="00B26307"/>
    <w:rsid w:val="00B310AD"/>
    <w:rsid w:val="00B31278"/>
    <w:rsid w:val="00B320CE"/>
    <w:rsid w:val="00B326D7"/>
    <w:rsid w:val="00B329DF"/>
    <w:rsid w:val="00B33191"/>
    <w:rsid w:val="00B33F2A"/>
    <w:rsid w:val="00B34775"/>
    <w:rsid w:val="00B35D1D"/>
    <w:rsid w:val="00B366D3"/>
    <w:rsid w:val="00B372CC"/>
    <w:rsid w:val="00B37C25"/>
    <w:rsid w:val="00B43091"/>
    <w:rsid w:val="00B55DE1"/>
    <w:rsid w:val="00B56E8C"/>
    <w:rsid w:val="00B61B8F"/>
    <w:rsid w:val="00B621DA"/>
    <w:rsid w:val="00B64DD1"/>
    <w:rsid w:val="00B664BC"/>
    <w:rsid w:val="00B66ECB"/>
    <w:rsid w:val="00B6785B"/>
    <w:rsid w:val="00B71571"/>
    <w:rsid w:val="00B72E3B"/>
    <w:rsid w:val="00B74A09"/>
    <w:rsid w:val="00B74A6B"/>
    <w:rsid w:val="00B839DE"/>
    <w:rsid w:val="00B87435"/>
    <w:rsid w:val="00B933FC"/>
    <w:rsid w:val="00B93648"/>
    <w:rsid w:val="00B95F61"/>
    <w:rsid w:val="00BA0E7F"/>
    <w:rsid w:val="00BB1D14"/>
    <w:rsid w:val="00BB1ECE"/>
    <w:rsid w:val="00BB4907"/>
    <w:rsid w:val="00BB5066"/>
    <w:rsid w:val="00BB54D7"/>
    <w:rsid w:val="00BC35BA"/>
    <w:rsid w:val="00BC37E0"/>
    <w:rsid w:val="00BC5E80"/>
    <w:rsid w:val="00BC7A4F"/>
    <w:rsid w:val="00BD27C0"/>
    <w:rsid w:val="00BD37C0"/>
    <w:rsid w:val="00BD3B28"/>
    <w:rsid w:val="00BD4691"/>
    <w:rsid w:val="00BD4BA1"/>
    <w:rsid w:val="00BD6278"/>
    <w:rsid w:val="00BD77B8"/>
    <w:rsid w:val="00BF16B0"/>
    <w:rsid w:val="00BF524E"/>
    <w:rsid w:val="00C02FD2"/>
    <w:rsid w:val="00C17D4A"/>
    <w:rsid w:val="00C20AE7"/>
    <w:rsid w:val="00C2523E"/>
    <w:rsid w:val="00C25544"/>
    <w:rsid w:val="00C3031D"/>
    <w:rsid w:val="00C310A9"/>
    <w:rsid w:val="00C34660"/>
    <w:rsid w:val="00C4160E"/>
    <w:rsid w:val="00C4168B"/>
    <w:rsid w:val="00C44622"/>
    <w:rsid w:val="00C50397"/>
    <w:rsid w:val="00C51072"/>
    <w:rsid w:val="00C5271A"/>
    <w:rsid w:val="00C532B0"/>
    <w:rsid w:val="00C55266"/>
    <w:rsid w:val="00C55815"/>
    <w:rsid w:val="00C5610A"/>
    <w:rsid w:val="00C6621D"/>
    <w:rsid w:val="00C6760D"/>
    <w:rsid w:val="00C716FB"/>
    <w:rsid w:val="00C7680D"/>
    <w:rsid w:val="00C92AE5"/>
    <w:rsid w:val="00C9333E"/>
    <w:rsid w:val="00CA7B53"/>
    <w:rsid w:val="00CB29E1"/>
    <w:rsid w:val="00CB5FB0"/>
    <w:rsid w:val="00CB65AE"/>
    <w:rsid w:val="00CC3793"/>
    <w:rsid w:val="00CD0818"/>
    <w:rsid w:val="00CD1C49"/>
    <w:rsid w:val="00CD5DC9"/>
    <w:rsid w:val="00CD6A96"/>
    <w:rsid w:val="00CE09B9"/>
    <w:rsid w:val="00CE0B4F"/>
    <w:rsid w:val="00CE2C29"/>
    <w:rsid w:val="00CE38E6"/>
    <w:rsid w:val="00CE5F28"/>
    <w:rsid w:val="00CF384C"/>
    <w:rsid w:val="00CF4BB8"/>
    <w:rsid w:val="00CF5F48"/>
    <w:rsid w:val="00D07DEF"/>
    <w:rsid w:val="00D13B83"/>
    <w:rsid w:val="00D1576A"/>
    <w:rsid w:val="00D331BF"/>
    <w:rsid w:val="00D37694"/>
    <w:rsid w:val="00D421A6"/>
    <w:rsid w:val="00D446A1"/>
    <w:rsid w:val="00D465C0"/>
    <w:rsid w:val="00D46D0B"/>
    <w:rsid w:val="00D51E32"/>
    <w:rsid w:val="00D52843"/>
    <w:rsid w:val="00D52FCF"/>
    <w:rsid w:val="00D53FF6"/>
    <w:rsid w:val="00D56369"/>
    <w:rsid w:val="00D568BC"/>
    <w:rsid w:val="00D607C1"/>
    <w:rsid w:val="00D62091"/>
    <w:rsid w:val="00D63194"/>
    <w:rsid w:val="00D6744E"/>
    <w:rsid w:val="00D714F4"/>
    <w:rsid w:val="00D75111"/>
    <w:rsid w:val="00D75D01"/>
    <w:rsid w:val="00D76BEA"/>
    <w:rsid w:val="00D773AE"/>
    <w:rsid w:val="00D77748"/>
    <w:rsid w:val="00DA14CA"/>
    <w:rsid w:val="00DB48B6"/>
    <w:rsid w:val="00DB5F09"/>
    <w:rsid w:val="00DB6DBE"/>
    <w:rsid w:val="00DC159E"/>
    <w:rsid w:val="00DC43B4"/>
    <w:rsid w:val="00DC66F2"/>
    <w:rsid w:val="00DD5AF1"/>
    <w:rsid w:val="00DD64F0"/>
    <w:rsid w:val="00DD6F75"/>
    <w:rsid w:val="00DE3492"/>
    <w:rsid w:val="00DE3BDB"/>
    <w:rsid w:val="00DE56C2"/>
    <w:rsid w:val="00DF25FD"/>
    <w:rsid w:val="00DF2E54"/>
    <w:rsid w:val="00DF3E77"/>
    <w:rsid w:val="00E01129"/>
    <w:rsid w:val="00E04B94"/>
    <w:rsid w:val="00E0751A"/>
    <w:rsid w:val="00E15572"/>
    <w:rsid w:val="00E26A08"/>
    <w:rsid w:val="00E301AE"/>
    <w:rsid w:val="00E302D6"/>
    <w:rsid w:val="00E30779"/>
    <w:rsid w:val="00E4467E"/>
    <w:rsid w:val="00E47FB0"/>
    <w:rsid w:val="00E52972"/>
    <w:rsid w:val="00E53E28"/>
    <w:rsid w:val="00E547B8"/>
    <w:rsid w:val="00E57354"/>
    <w:rsid w:val="00E574EE"/>
    <w:rsid w:val="00E579B4"/>
    <w:rsid w:val="00E57F7E"/>
    <w:rsid w:val="00E6730D"/>
    <w:rsid w:val="00E70D7E"/>
    <w:rsid w:val="00E73837"/>
    <w:rsid w:val="00E741E5"/>
    <w:rsid w:val="00E74B7B"/>
    <w:rsid w:val="00E75A1A"/>
    <w:rsid w:val="00E76D5C"/>
    <w:rsid w:val="00E8434F"/>
    <w:rsid w:val="00E844F0"/>
    <w:rsid w:val="00E86BC5"/>
    <w:rsid w:val="00E876AF"/>
    <w:rsid w:val="00E91FEC"/>
    <w:rsid w:val="00EA087D"/>
    <w:rsid w:val="00EA45CD"/>
    <w:rsid w:val="00EA5317"/>
    <w:rsid w:val="00EB6179"/>
    <w:rsid w:val="00EB7BC0"/>
    <w:rsid w:val="00EB7F12"/>
    <w:rsid w:val="00ED1904"/>
    <w:rsid w:val="00ED26CC"/>
    <w:rsid w:val="00EE3B16"/>
    <w:rsid w:val="00EF1A41"/>
    <w:rsid w:val="00EF6B95"/>
    <w:rsid w:val="00EF7497"/>
    <w:rsid w:val="00F010B4"/>
    <w:rsid w:val="00F06469"/>
    <w:rsid w:val="00F1111A"/>
    <w:rsid w:val="00F11941"/>
    <w:rsid w:val="00F1245E"/>
    <w:rsid w:val="00F1248F"/>
    <w:rsid w:val="00F13BA0"/>
    <w:rsid w:val="00F2420E"/>
    <w:rsid w:val="00F272F8"/>
    <w:rsid w:val="00F27F47"/>
    <w:rsid w:val="00F30086"/>
    <w:rsid w:val="00F31497"/>
    <w:rsid w:val="00F32F72"/>
    <w:rsid w:val="00F3440F"/>
    <w:rsid w:val="00F360BF"/>
    <w:rsid w:val="00F42132"/>
    <w:rsid w:val="00F4615D"/>
    <w:rsid w:val="00F4652B"/>
    <w:rsid w:val="00F53962"/>
    <w:rsid w:val="00F57BE4"/>
    <w:rsid w:val="00F62683"/>
    <w:rsid w:val="00F633F7"/>
    <w:rsid w:val="00F657A1"/>
    <w:rsid w:val="00F80E2B"/>
    <w:rsid w:val="00F90566"/>
    <w:rsid w:val="00F90852"/>
    <w:rsid w:val="00F92710"/>
    <w:rsid w:val="00F956DA"/>
    <w:rsid w:val="00FA42F2"/>
    <w:rsid w:val="00FB1A46"/>
    <w:rsid w:val="00FB516B"/>
    <w:rsid w:val="00FB5545"/>
    <w:rsid w:val="00FB60E5"/>
    <w:rsid w:val="00FC58C9"/>
    <w:rsid w:val="00FD2371"/>
    <w:rsid w:val="00FD2A46"/>
    <w:rsid w:val="00FD2D4D"/>
    <w:rsid w:val="00FE06B0"/>
    <w:rsid w:val="00FE149F"/>
    <w:rsid w:val="00FE7492"/>
    <w:rsid w:val="00FF0412"/>
    <w:rsid w:val="00FF1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8C0A5"/>
  <w15:chartTrackingRefBased/>
  <w15:docId w15:val="{36D606D3-56AE-4BAA-938E-38EE4811F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D2D"/>
  </w:style>
  <w:style w:type="paragraph" w:styleId="Heading1">
    <w:name w:val="heading 1"/>
    <w:basedOn w:val="Normal"/>
    <w:next w:val="Normal"/>
    <w:link w:val="Heading1Char"/>
    <w:uiPriority w:val="9"/>
    <w:qFormat/>
    <w:rsid w:val="00417D7B"/>
    <w:pPr>
      <w:keepNext/>
      <w:keepLines/>
      <w:spacing w:before="360" w:after="120" w:line="240" w:lineRule="auto"/>
      <w:jc w:val="center"/>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2227FD"/>
    <w:pPr>
      <w:keepNext/>
      <w:keepLines/>
      <w:spacing w:before="160" w:after="120"/>
      <w:outlineLvl w:val="1"/>
    </w:pPr>
    <w:rPr>
      <w:rFonts w:ascii="Times New Roman" w:eastAsiaTheme="majorEastAsia" w:hAnsi="Times New Roman" w:cstheme="majorBidi"/>
      <w:i/>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D2D"/>
    <w:rPr>
      <w:color w:val="0563C1" w:themeColor="hyperlink"/>
      <w:u w:val="single"/>
    </w:rPr>
  </w:style>
  <w:style w:type="paragraph" w:customStyle="1" w:styleId="Default">
    <w:name w:val="Default"/>
    <w:rsid w:val="0011036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110360"/>
    <w:rPr>
      <w:color w:val="221E1F"/>
      <w:sz w:val="16"/>
      <w:szCs w:val="16"/>
    </w:rPr>
  </w:style>
  <w:style w:type="character" w:customStyle="1" w:styleId="A1">
    <w:name w:val="A1"/>
    <w:uiPriority w:val="99"/>
    <w:rsid w:val="00110360"/>
    <w:rPr>
      <w:color w:val="0000FF"/>
      <w:sz w:val="16"/>
      <w:szCs w:val="16"/>
      <w:u w:val="single"/>
    </w:rPr>
  </w:style>
  <w:style w:type="paragraph" w:styleId="BalloonText">
    <w:name w:val="Balloon Text"/>
    <w:basedOn w:val="Normal"/>
    <w:link w:val="BalloonTextChar"/>
    <w:uiPriority w:val="99"/>
    <w:semiHidden/>
    <w:unhideWhenUsed/>
    <w:rsid w:val="00FD23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371"/>
    <w:rPr>
      <w:rFonts w:ascii="Segoe UI" w:hAnsi="Segoe UI" w:cs="Segoe UI"/>
      <w:sz w:val="18"/>
      <w:szCs w:val="18"/>
    </w:rPr>
  </w:style>
  <w:style w:type="character" w:styleId="UnresolvedMention">
    <w:name w:val="Unresolved Mention"/>
    <w:basedOn w:val="DefaultParagraphFont"/>
    <w:uiPriority w:val="99"/>
    <w:semiHidden/>
    <w:unhideWhenUsed/>
    <w:rsid w:val="00B61B8F"/>
    <w:rPr>
      <w:color w:val="605E5C"/>
      <w:shd w:val="clear" w:color="auto" w:fill="E1DFDD"/>
    </w:rPr>
  </w:style>
  <w:style w:type="paragraph" w:styleId="ListParagraph">
    <w:name w:val="List Paragraph"/>
    <w:basedOn w:val="Normal"/>
    <w:uiPriority w:val="34"/>
    <w:qFormat/>
    <w:rsid w:val="00326593"/>
    <w:pPr>
      <w:ind w:left="720"/>
      <w:contextualSpacing/>
    </w:pPr>
  </w:style>
  <w:style w:type="character" w:customStyle="1" w:styleId="nlmgiven-names">
    <w:name w:val="nlm_given-names"/>
    <w:basedOn w:val="DefaultParagraphFont"/>
    <w:rsid w:val="008E69B3"/>
  </w:style>
  <w:style w:type="character" w:customStyle="1" w:styleId="nlmyear">
    <w:name w:val="nlm_year"/>
    <w:basedOn w:val="DefaultParagraphFont"/>
    <w:rsid w:val="008E69B3"/>
  </w:style>
  <w:style w:type="table" w:styleId="PlainTable3">
    <w:name w:val="Plain Table 3"/>
    <w:basedOn w:val="TableNormal"/>
    <w:uiPriority w:val="43"/>
    <w:rsid w:val="00B366D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810703"/>
    <w:rPr>
      <w:color w:val="808080"/>
    </w:rPr>
  </w:style>
  <w:style w:type="table" w:styleId="TableGrid">
    <w:name w:val="Table Grid"/>
    <w:basedOn w:val="TableNormal"/>
    <w:uiPriority w:val="39"/>
    <w:rsid w:val="007F6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7F6BB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3B517E"/>
    <w:rPr>
      <w:sz w:val="16"/>
      <w:szCs w:val="16"/>
    </w:rPr>
  </w:style>
  <w:style w:type="paragraph" w:styleId="CommentText">
    <w:name w:val="annotation text"/>
    <w:basedOn w:val="Normal"/>
    <w:link w:val="CommentTextChar"/>
    <w:uiPriority w:val="99"/>
    <w:semiHidden/>
    <w:unhideWhenUsed/>
    <w:rsid w:val="003B517E"/>
    <w:pPr>
      <w:spacing w:line="240" w:lineRule="auto"/>
    </w:pPr>
    <w:rPr>
      <w:sz w:val="20"/>
      <w:szCs w:val="20"/>
    </w:rPr>
  </w:style>
  <w:style w:type="character" w:customStyle="1" w:styleId="CommentTextChar">
    <w:name w:val="Comment Text Char"/>
    <w:basedOn w:val="DefaultParagraphFont"/>
    <w:link w:val="CommentText"/>
    <w:uiPriority w:val="99"/>
    <w:semiHidden/>
    <w:rsid w:val="003B517E"/>
    <w:rPr>
      <w:sz w:val="20"/>
      <w:szCs w:val="20"/>
    </w:rPr>
  </w:style>
  <w:style w:type="paragraph" w:styleId="CommentSubject">
    <w:name w:val="annotation subject"/>
    <w:basedOn w:val="CommentText"/>
    <w:next w:val="CommentText"/>
    <w:link w:val="CommentSubjectChar"/>
    <w:uiPriority w:val="99"/>
    <w:semiHidden/>
    <w:unhideWhenUsed/>
    <w:rsid w:val="003B517E"/>
    <w:rPr>
      <w:b/>
      <w:bCs/>
    </w:rPr>
  </w:style>
  <w:style w:type="character" w:customStyle="1" w:styleId="CommentSubjectChar">
    <w:name w:val="Comment Subject Char"/>
    <w:basedOn w:val="CommentTextChar"/>
    <w:link w:val="CommentSubject"/>
    <w:uiPriority w:val="99"/>
    <w:semiHidden/>
    <w:rsid w:val="003B517E"/>
    <w:rPr>
      <w:b/>
      <w:bCs/>
      <w:sz w:val="20"/>
      <w:szCs w:val="20"/>
    </w:rPr>
  </w:style>
  <w:style w:type="paragraph" w:styleId="NoSpacing">
    <w:name w:val="No Spacing"/>
    <w:uiPriority w:val="1"/>
    <w:qFormat/>
    <w:rsid w:val="00453963"/>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C17D4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D75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5DC"/>
  </w:style>
  <w:style w:type="paragraph" w:styleId="Footer">
    <w:name w:val="footer"/>
    <w:basedOn w:val="Normal"/>
    <w:link w:val="FooterChar"/>
    <w:uiPriority w:val="99"/>
    <w:unhideWhenUsed/>
    <w:rsid w:val="001D75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5DC"/>
  </w:style>
  <w:style w:type="table" w:styleId="PlainTable5">
    <w:name w:val="Plain Table 5"/>
    <w:basedOn w:val="TableNormal"/>
    <w:uiPriority w:val="45"/>
    <w:rsid w:val="00A617D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417D7B"/>
    <w:rPr>
      <w:rFonts w:ascii="Times New Roman" w:eastAsiaTheme="majorEastAsia" w:hAnsi="Times New Roman" w:cstheme="majorBidi"/>
      <w:b/>
      <w:sz w:val="32"/>
      <w:szCs w:val="32"/>
    </w:rPr>
  </w:style>
  <w:style w:type="paragraph" w:styleId="TOCHeading">
    <w:name w:val="TOC Heading"/>
    <w:basedOn w:val="Heading1"/>
    <w:next w:val="Normal"/>
    <w:uiPriority w:val="39"/>
    <w:unhideWhenUsed/>
    <w:qFormat/>
    <w:rsid w:val="00BD37C0"/>
    <w:pPr>
      <w:outlineLvl w:val="9"/>
    </w:pPr>
  </w:style>
  <w:style w:type="paragraph" w:styleId="TOC1">
    <w:name w:val="toc 1"/>
    <w:basedOn w:val="Normal"/>
    <w:next w:val="Normal"/>
    <w:autoRedefine/>
    <w:uiPriority w:val="39"/>
    <w:unhideWhenUsed/>
    <w:rsid w:val="002227FD"/>
    <w:pPr>
      <w:tabs>
        <w:tab w:val="right" w:leader="dot" w:pos="9350"/>
      </w:tabs>
      <w:spacing w:after="100"/>
    </w:pPr>
  </w:style>
  <w:style w:type="paragraph" w:styleId="TOC2">
    <w:name w:val="toc 2"/>
    <w:basedOn w:val="Normal"/>
    <w:next w:val="Normal"/>
    <w:autoRedefine/>
    <w:uiPriority w:val="39"/>
    <w:unhideWhenUsed/>
    <w:rsid w:val="00BD37C0"/>
    <w:pPr>
      <w:spacing w:after="100"/>
      <w:ind w:left="220"/>
    </w:pPr>
    <w:rPr>
      <w:rFonts w:eastAsiaTheme="minorEastAsia" w:cs="Times New Roman"/>
    </w:rPr>
  </w:style>
  <w:style w:type="paragraph" w:styleId="TOC3">
    <w:name w:val="toc 3"/>
    <w:basedOn w:val="Normal"/>
    <w:next w:val="Normal"/>
    <w:autoRedefine/>
    <w:uiPriority w:val="39"/>
    <w:unhideWhenUsed/>
    <w:rsid w:val="00BD37C0"/>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2227FD"/>
    <w:rPr>
      <w:rFonts w:ascii="Times New Roman" w:eastAsiaTheme="majorEastAsia" w:hAnsi="Times New Roman" w:cstheme="majorBidi"/>
      <w:i/>
      <w:sz w:val="28"/>
      <w:szCs w:val="26"/>
    </w:rPr>
  </w:style>
  <w:style w:type="paragraph" w:styleId="Caption">
    <w:name w:val="caption"/>
    <w:basedOn w:val="Normal"/>
    <w:next w:val="Normal"/>
    <w:uiPriority w:val="35"/>
    <w:unhideWhenUsed/>
    <w:qFormat/>
    <w:rsid w:val="00906CF4"/>
    <w:pPr>
      <w:spacing w:after="200" w:line="240" w:lineRule="auto"/>
    </w:pPr>
    <w:rPr>
      <w:rFonts w:ascii="Times New Roman" w:hAnsi="Times New Roman"/>
      <w:b/>
      <w:iCs/>
      <w:sz w:val="24"/>
      <w:szCs w:val="18"/>
    </w:rPr>
  </w:style>
  <w:style w:type="paragraph" w:styleId="TableofFigures">
    <w:name w:val="table of figures"/>
    <w:basedOn w:val="Normal"/>
    <w:next w:val="Normal"/>
    <w:uiPriority w:val="99"/>
    <w:unhideWhenUsed/>
    <w:rsid w:val="006F4567"/>
    <w:pPr>
      <w:spacing w:after="0"/>
    </w:pPr>
  </w:style>
  <w:style w:type="paragraph" w:styleId="Subtitle">
    <w:name w:val="Subtitle"/>
    <w:basedOn w:val="Normal"/>
    <w:next w:val="Normal"/>
    <w:link w:val="SubtitleChar"/>
    <w:uiPriority w:val="11"/>
    <w:qFormat/>
    <w:rsid w:val="006F4567"/>
    <w:pPr>
      <w:numPr>
        <w:ilvl w:val="1"/>
      </w:numPr>
    </w:pPr>
    <w:rPr>
      <w:rFonts w:ascii="Times New Roman" w:eastAsiaTheme="minorEastAsia" w:hAnsi="Times New Roman"/>
      <w:spacing w:val="15"/>
      <w:sz w:val="24"/>
    </w:rPr>
  </w:style>
  <w:style w:type="character" w:customStyle="1" w:styleId="SubtitleChar">
    <w:name w:val="Subtitle Char"/>
    <w:basedOn w:val="DefaultParagraphFont"/>
    <w:link w:val="Subtitle"/>
    <w:uiPriority w:val="11"/>
    <w:rsid w:val="006F4567"/>
    <w:rPr>
      <w:rFonts w:ascii="Times New Roman" w:eastAsiaTheme="minorEastAsia" w:hAnsi="Times New Roman"/>
      <w:spacing w:val="15"/>
      <w:sz w:val="24"/>
    </w:rPr>
  </w:style>
  <w:style w:type="character" w:styleId="FollowedHyperlink">
    <w:name w:val="FollowedHyperlink"/>
    <w:basedOn w:val="DefaultParagraphFont"/>
    <w:uiPriority w:val="99"/>
    <w:semiHidden/>
    <w:unhideWhenUsed/>
    <w:rsid w:val="00FA42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360398">
      <w:bodyDiv w:val="1"/>
      <w:marLeft w:val="0"/>
      <w:marRight w:val="0"/>
      <w:marTop w:val="0"/>
      <w:marBottom w:val="0"/>
      <w:divBdr>
        <w:top w:val="none" w:sz="0" w:space="0" w:color="auto"/>
        <w:left w:val="none" w:sz="0" w:space="0" w:color="auto"/>
        <w:bottom w:val="none" w:sz="0" w:space="0" w:color="auto"/>
        <w:right w:val="none" w:sz="0" w:space="0" w:color="auto"/>
      </w:divBdr>
    </w:div>
    <w:div w:id="166946758">
      <w:bodyDiv w:val="1"/>
      <w:marLeft w:val="0"/>
      <w:marRight w:val="0"/>
      <w:marTop w:val="0"/>
      <w:marBottom w:val="0"/>
      <w:divBdr>
        <w:top w:val="none" w:sz="0" w:space="0" w:color="auto"/>
        <w:left w:val="none" w:sz="0" w:space="0" w:color="auto"/>
        <w:bottom w:val="none" w:sz="0" w:space="0" w:color="auto"/>
        <w:right w:val="none" w:sz="0" w:space="0" w:color="auto"/>
      </w:divBdr>
    </w:div>
    <w:div w:id="348222002">
      <w:bodyDiv w:val="1"/>
      <w:marLeft w:val="0"/>
      <w:marRight w:val="0"/>
      <w:marTop w:val="0"/>
      <w:marBottom w:val="0"/>
      <w:divBdr>
        <w:top w:val="none" w:sz="0" w:space="0" w:color="auto"/>
        <w:left w:val="none" w:sz="0" w:space="0" w:color="auto"/>
        <w:bottom w:val="none" w:sz="0" w:space="0" w:color="auto"/>
        <w:right w:val="none" w:sz="0" w:space="0" w:color="auto"/>
      </w:divBdr>
    </w:div>
    <w:div w:id="486164710">
      <w:bodyDiv w:val="1"/>
      <w:marLeft w:val="0"/>
      <w:marRight w:val="0"/>
      <w:marTop w:val="0"/>
      <w:marBottom w:val="0"/>
      <w:divBdr>
        <w:top w:val="none" w:sz="0" w:space="0" w:color="auto"/>
        <w:left w:val="none" w:sz="0" w:space="0" w:color="auto"/>
        <w:bottom w:val="none" w:sz="0" w:space="0" w:color="auto"/>
        <w:right w:val="none" w:sz="0" w:space="0" w:color="auto"/>
      </w:divBdr>
    </w:div>
    <w:div w:id="532228965">
      <w:bodyDiv w:val="1"/>
      <w:marLeft w:val="0"/>
      <w:marRight w:val="0"/>
      <w:marTop w:val="0"/>
      <w:marBottom w:val="0"/>
      <w:divBdr>
        <w:top w:val="none" w:sz="0" w:space="0" w:color="auto"/>
        <w:left w:val="none" w:sz="0" w:space="0" w:color="auto"/>
        <w:bottom w:val="none" w:sz="0" w:space="0" w:color="auto"/>
        <w:right w:val="none" w:sz="0" w:space="0" w:color="auto"/>
      </w:divBdr>
    </w:div>
    <w:div w:id="625894960">
      <w:bodyDiv w:val="1"/>
      <w:marLeft w:val="0"/>
      <w:marRight w:val="0"/>
      <w:marTop w:val="0"/>
      <w:marBottom w:val="0"/>
      <w:divBdr>
        <w:top w:val="none" w:sz="0" w:space="0" w:color="auto"/>
        <w:left w:val="none" w:sz="0" w:space="0" w:color="auto"/>
        <w:bottom w:val="none" w:sz="0" w:space="0" w:color="auto"/>
        <w:right w:val="none" w:sz="0" w:space="0" w:color="auto"/>
      </w:divBdr>
      <w:divsChild>
        <w:div w:id="275872797">
          <w:marLeft w:val="-200"/>
          <w:marRight w:val="0"/>
          <w:marTop w:val="0"/>
          <w:marBottom w:val="0"/>
          <w:divBdr>
            <w:top w:val="none" w:sz="0" w:space="0" w:color="auto"/>
            <w:left w:val="none" w:sz="0" w:space="0" w:color="auto"/>
            <w:bottom w:val="none" w:sz="0" w:space="0" w:color="auto"/>
            <w:right w:val="none" w:sz="0" w:space="0" w:color="auto"/>
          </w:divBdr>
        </w:div>
        <w:div w:id="1608537892">
          <w:marLeft w:val="-200"/>
          <w:marRight w:val="0"/>
          <w:marTop w:val="0"/>
          <w:marBottom w:val="0"/>
          <w:divBdr>
            <w:top w:val="none" w:sz="0" w:space="0" w:color="auto"/>
            <w:left w:val="none" w:sz="0" w:space="0" w:color="auto"/>
            <w:bottom w:val="none" w:sz="0" w:space="0" w:color="auto"/>
            <w:right w:val="none" w:sz="0" w:space="0" w:color="auto"/>
          </w:divBdr>
        </w:div>
        <w:div w:id="176500777">
          <w:marLeft w:val="-200"/>
          <w:marRight w:val="0"/>
          <w:marTop w:val="0"/>
          <w:marBottom w:val="0"/>
          <w:divBdr>
            <w:top w:val="none" w:sz="0" w:space="0" w:color="auto"/>
            <w:left w:val="none" w:sz="0" w:space="0" w:color="auto"/>
            <w:bottom w:val="none" w:sz="0" w:space="0" w:color="auto"/>
            <w:right w:val="none" w:sz="0" w:space="0" w:color="auto"/>
          </w:divBdr>
        </w:div>
        <w:div w:id="284505403">
          <w:marLeft w:val="-200"/>
          <w:marRight w:val="0"/>
          <w:marTop w:val="0"/>
          <w:marBottom w:val="0"/>
          <w:divBdr>
            <w:top w:val="none" w:sz="0" w:space="0" w:color="auto"/>
            <w:left w:val="none" w:sz="0" w:space="0" w:color="auto"/>
            <w:bottom w:val="none" w:sz="0" w:space="0" w:color="auto"/>
            <w:right w:val="none" w:sz="0" w:space="0" w:color="auto"/>
          </w:divBdr>
        </w:div>
      </w:divsChild>
    </w:div>
    <w:div w:id="996107070">
      <w:bodyDiv w:val="1"/>
      <w:marLeft w:val="0"/>
      <w:marRight w:val="0"/>
      <w:marTop w:val="0"/>
      <w:marBottom w:val="0"/>
      <w:divBdr>
        <w:top w:val="none" w:sz="0" w:space="0" w:color="auto"/>
        <w:left w:val="none" w:sz="0" w:space="0" w:color="auto"/>
        <w:bottom w:val="none" w:sz="0" w:space="0" w:color="auto"/>
        <w:right w:val="none" w:sz="0" w:space="0" w:color="auto"/>
      </w:divBdr>
    </w:div>
    <w:div w:id="1066609807">
      <w:bodyDiv w:val="1"/>
      <w:marLeft w:val="0"/>
      <w:marRight w:val="0"/>
      <w:marTop w:val="0"/>
      <w:marBottom w:val="0"/>
      <w:divBdr>
        <w:top w:val="none" w:sz="0" w:space="0" w:color="auto"/>
        <w:left w:val="none" w:sz="0" w:space="0" w:color="auto"/>
        <w:bottom w:val="none" w:sz="0" w:space="0" w:color="auto"/>
        <w:right w:val="none" w:sz="0" w:space="0" w:color="auto"/>
      </w:divBdr>
    </w:div>
    <w:div w:id="1222445527">
      <w:bodyDiv w:val="1"/>
      <w:marLeft w:val="0"/>
      <w:marRight w:val="0"/>
      <w:marTop w:val="0"/>
      <w:marBottom w:val="0"/>
      <w:divBdr>
        <w:top w:val="none" w:sz="0" w:space="0" w:color="auto"/>
        <w:left w:val="none" w:sz="0" w:space="0" w:color="auto"/>
        <w:bottom w:val="none" w:sz="0" w:space="0" w:color="auto"/>
        <w:right w:val="none" w:sz="0" w:space="0" w:color="auto"/>
      </w:divBdr>
    </w:div>
    <w:div w:id="1471358778">
      <w:bodyDiv w:val="1"/>
      <w:marLeft w:val="0"/>
      <w:marRight w:val="0"/>
      <w:marTop w:val="0"/>
      <w:marBottom w:val="0"/>
      <w:divBdr>
        <w:top w:val="none" w:sz="0" w:space="0" w:color="auto"/>
        <w:left w:val="none" w:sz="0" w:space="0" w:color="auto"/>
        <w:bottom w:val="none" w:sz="0" w:space="0" w:color="auto"/>
        <w:right w:val="none" w:sz="0" w:space="0" w:color="auto"/>
      </w:divBdr>
    </w:div>
    <w:div w:id="1516848634">
      <w:bodyDiv w:val="1"/>
      <w:marLeft w:val="0"/>
      <w:marRight w:val="0"/>
      <w:marTop w:val="0"/>
      <w:marBottom w:val="0"/>
      <w:divBdr>
        <w:top w:val="none" w:sz="0" w:space="0" w:color="auto"/>
        <w:left w:val="none" w:sz="0" w:space="0" w:color="auto"/>
        <w:bottom w:val="none" w:sz="0" w:space="0" w:color="auto"/>
        <w:right w:val="none" w:sz="0" w:space="0" w:color="auto"/>
      </w:divBdr>
    </w:div>
    <w:div w:id="1701080716">
      <w:bodyDiv w:val="1"/>
      <w:marLeft w:val="0"/>
      <w:marRight w:val="0"/>
      <w:marTop w:val="0"/>
      <w:marBottom w:val="0"/>
      <w:divBdr>
        <w:top w:val="none" w:sz="0" w:space="0" w:color="auto"/>
        <w:left w:val="none" w:sz="0" w:space="0" w:color="auto"/>
        <w:bottom w:val="none" w:sz="0" w:space="0" w:color="auto"/>
        <w:right w:val="none" w:sz="0" w:space="0" w:color="auto"/>
      </w:divBdr>
    </w:div>
    <w:div w:id="180665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3.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hyperlink" Target="http://dx.doi.org/10.15191/nwajom.2014.0214" TargetMode="External"/><Relationship Id="rId63" Type="http://schemas.openxmlformats.org/officeDocument/2006/relationships/hyperlink" Target="https://doi.org/10.1111/j.1539-6924.2011.01647.x" TargetMode="External"/><Relationship Id="rId68" Type="http://schemas.openxmlformats.org/officeDocument/2006/relationships/hyperlink" Target="https://doi.org/10.1016/j.ijdrr.2018.02.034" TargetMode="External"/><Relationship Id="rId84" Type="http://schemas.openxmlformats.org/officeDocument/2006/relationships/hyperlink" Target="https://ams.confex.com/ams/2020Annual/meetingapp.cgi/Paper/364505" TargetMode="External"/><Relationship Id="rId89" Type="http://schemas.openxmlformats.org/officeDocument/2006/relationships/image" Target="media/image35.png"/><Relationship Id="rId112" Type="http://schemas.openxmlformats.org/officeDocument/2006/relationships/image" Target="media/image58.png"/><Relationship Id="rId16" Type="http://schemas.openxmlformats.org/officeDocument/2006/relationships/image" Target="media/image6.png"/><Relationship Id="rId107" Type="http://schemas.openxmlformats.org/officeDocument/2006/relationships/image" Target="media/image53.png"/><Relationship Id="rId11" Type="http://schemas.openxmlformats.org/officeDocument/2006/relationships/image" Target="media/image1.jpe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hyperlink" Target="http://citeseerx.ist.psu.edu/viewdoc/download?doi=10.1.1.536.9648&amp;rep=rep1&amp;type=pdf" TargetMode="External"/><Relationship Id="rId58" Type="http://schemas.openxmlformats.org/officeDocument/2006/relationships/hyperlink" Target="https://bookdown.org/ripberjt/qrmbook/" TargetMode="External"/><Relationship Id="rId74" Type="http://schemas.openxmlformats.org/officeDocument/2006/relationships/hyperlink" Target="https://www.weather.gov/oun/events-20130520-ef5tornado" TargetMode="External"/><Relationship Id="rId79" Type="http://schemas.openxmlformats.org/officeDocument/2006/relationships/hyperlink" Target="https://doi.org/10.1175/2010WCAS1067.1" TargetMode="External"/><Relationship Id="rId102" Type="http://schemas.openxmlformats.org/officeDocument/2006/relationships/image" Target="media/image48.png"/><Relationship Id="rId123" Type="http://schemas.openxmlformats.org/officeDocument/2006/relationships/image" Target="media/image69.png"/><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36.png"/><Relationship Id="rId95" Type="http://schemas.openxmlformats.org/officeDocument/2006/relationships/image" Target="media/image41.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hyperlink" Target="https://www.washingtonpost.com/weather/2020/06/10/storm-prediction-center-risk-categories/" TargetMode="External"/><Relationship Id="rId64" Type="http://schemas.openxmlformats.org/officeDocument/2006/relationships/hyperlink" Target="https://doi.org/10.1175/WCAS-D-14-00035.1" TargetMode="External"/><Relationship Id="rId69" Type="http://schemas.openxmlformats.org/officeDocument/2006/relationships/hyperlink" Target="https://www.researchgate.net/publication/280611657_Communicating_weather_forecast_uncertainty_An_exploratory_study_with_broadcast_meteorologists" TargetMode="External"/><Relationship Id="rId113" Type="http://schemas.openxmlformats.org/officeDocument/2006/relationships/image" Target="media/image59.png"/><Relationship Id="rId118" Type="http://schemas.openxmlformats.org/officeDocument/2006/relationships/image" Target="media/image64.png"/><Relationship Id="rId80" Type="http://schemas.openxmlformats.org/officeDocument/2006/relationships/hyperlink" Target="https://www.cnn.com/2019/06/13/media/joe-crain-sinclair-code-red/index.html" TargetMode="External"/><Relationship Id="rId85" Type="http://schemas.openxmlformats.org/officeDocument/2006/relationships/hyperlink" Target="https://www.wpc.ncep.noaa.gov/qpf/excess_rain.shtml" TargetMode="External"/><Relationship Id="rId12" Type="http://schemas.openxmlformats.org/officeDocument/2006/relationships/image" Target="media/image2.jpe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hyperlink" Target="http://dx.doi.org/10.1016/j.atmosres.2012.10.023" TargetMode="External"/><Relationship Id="rId103" Type="http://schemas.openxmlformats.org/officeDocument/2006/relationships/image" Target="media/image49.png"/><Relationship Id="rId108" Type="http://schemas.openxmlformats.org/officeDocument/2006/relationships/image" Target="media/image54.png"/><Relationship Id="rId124" Type="http://schemas.openxmlformats.org/officeDocument/2006/relationships/image" Target="media/image70.png"/><Relationship Id="rId129" Type="http://schemas.openxmlformats.org/officeDocument/2006/relationships/theme" Target="theme/theme1.xml"/><Relationship Id="rId54" Type="http://schemas.openxmlformats.org/officeDocument/2006/relationships/hyperlink" Target="https://doi.org/10.1175/1520-0434(2002)017%3C0577:RTWDTM%3E2.0.CO;2" TargetMode="External"/><Relationship Id="rId70" Type="http://schemas.openxmlformats.org/officeDocument/2006/relationships/hyperlink" Target="https://doi.org/10.1175/1520-0434(1993)008%3C0281:WIAGFA%3E2.0.CO;2" TargetMode="External"/><Relationship Id="rId75" Type="http://schemas.openxmlformats.org/officeDocument/2006/relationships/hyperlink" Target="https://www.weather.gov/oun/events-20130531" TargetMode="External"/><Relationship Id="rId91" Type="http://schemas.openxmlformats.org/officeDocument/2006/relationships/image" Target="media/image37.png"/><Relationship Id="rId96"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hyperlink" Target="https://www.uml.edu/docs/FG%20Tips%20sheet_RK_tcm18-167588.pdf" TargetMode="External"/><Relationship Id="rId114" Type="http://schemas.openxmlformats.org/officeDocument/2006/relationships/image" Target="media/image60.png"/><Relationship Id="rId119" Type="http://schemas.openxmlformats.org/officeDocument/2006/relationships/image" Target="media/image65.png"/><Relationship Id="rId44" Type="http://schemas.openxmlformats.org/officeDocument/2006/relationships/hyperlink" Target="https://github.com/oucrcm/wxsurvey/blob/master/geographic%20distributions%20of%20extreme%20weather%20risk%20perceptions/manuscript.pdf" TargetMode="External"/><Relationship Id="rId60" Type="http://schemas.openxmlformats.org/officeDocument/2006/relationships/hyperlink" Target="https://doi.org/10.1177%2F154193120304700347" TargetMode="External"/><Relationship Id="rId65" Type="http://schemas.openxmlformats.org/officeDocument/2006/relationships/hyperlink" Target="https://doi.org/10.1175/1520-0434(1999)014%3c0492:TTATOM%3e2.0.CO;2" TargetMode="External"/><Relationship Id="rId81" Type="http://schemas.openxmlformats.org/officeDocument/2006/relationships/hyperlink" Target="https://www.weather.gov/media/publications/assessments/13oklahoma_tornadoes.pdf" TargetMode="External"/><Relationship Id="rId86" Type="http://schemas.openxmlformats.org/officeDocument/2006/relationships/hyperlink" Target="https://ams.confex.com/ams/2020Annual/meetingapp.cgi/Paper/365011"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55.png"/><Relationship Id="rId34" Type="http://schemas.openxmlformats.org/officeDocument/2006/relationships/image" Target="media/image24.png"/><Relationship Id="rId50" Type="http://schemas.openxmlformats.org/officeDocument/2006/relationships/hyperlink" Target="https://doi.org/10.1175/1520-0434(1999)014%3C0507:TBAEYO%3E2.0.CO;2" TargetMode="External"/><Relationship Id="rId55" Type="http://schemas.openxmlformats.org/officeDocument/2006/relationships/hyperlink" Target="http://citeseerx.ist.psu.edu/viewdoc/download?doi=10.1.1.1021.7915&amp;rep=rep1&amp;type=pdf" TargetMode="External"/><Relationship Id="rId76" Type="http://schemas.openxmlformats.org/officeDocument/2006/relationships/hyperlink" Target="http://citeseerx.ist.psu.edu/viewdoc/download?doi=10.1.1.176.7267&amp;rep=rep1&amp;type=pdf" TargetMode="External"/><Relationship Id="rId97" Type="http://schemas.openxmlformats.org/officeDocument/2006/relationships/image" Target="media/image43.png"/><Relationship Id="rId104" Type="http://schemas.openxmlformats.org/officeDocument/2006/relationships/image" Target="media/image50.png"/><Relationship Id="rId120" Type="http://schemas.openxmlformats.org/officeDocument/2006/relationships/image" Target="media/image66.png"/><Relationship Id="rId125" Type="http://schemas.openxmlformats.org/officeDocument/2006/relationships/image" Target="media/image71.png"/><Relationship Id="rId7" Type="http://schemas.openxmlformats.org/officeDocument/2006/relationships/endnotes" Target="endnotes.xml"/><Relationship Id="rId71" Type="http://schemas.openxmlformats.org/officeDocument/2006/relationships/hyperlink" Target="https://www.ncdc.noaa.gov/billions/time-series/US" TargetMode="External"/><Relationship Id="rId92" Type="http://schemas.openxmlformats.org/officeDocument/2006/relationships/image" Target="media/image38.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hyperlink" Target="https://doi.org/10.1191/1478088706qp063oa" TargetMode="External"/><Relationship Id="rId66" Type="http://schemas.openxmlformats.org/officeDocument/2006/relationships/hyperlink" Target="https://www.spc.noaa.gov/publications/mccarthy/nwa-spc.pdf" TargetMode="External"/><Relationship Id="rId87" Type="http://schemas.openxmlformats.org/officeDocument/2006/relationships/hyperlink" Target="https://doi.org/10.15191/nwajom.2017.0509" TargetMode="External"/><Relationship Id="rId110" Type="http://schemas.openxmlformats.org/officeDocument/2006/relationships/image" Target="media/image56.png"/><Relationship Id="rId115" Type="http://schemas.openxmlformats.org/officeDocument/2006/relationships/image" Target="media/image61.png"/><Relationship Id="rId61" Type="http://schemas.openxmlformats.org/officeDocument/2006/relationships/hyperlink" Target="https://www.eiu.edu/ihec/Krueger-FocusGroupInterviews.pdf" TargetMode="External"/><Relationship Id="rId82" Type="http://schemas.openxmlformats.org/officeDocument/2006/relationships/hyperlink" Target="https://www.spc.noaa.gov/exper/archive/event.php?date=20030215" TargetMode="Externa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hyperlink" Target="https://www.spc.noaa.gov/misc/SPC_3-tier_probotlk_info.html" TargetMode="External"/><Relationship Id="rId77" Type="http://schemas.openxmlformats.org/officeDocument/2006/relationships/hyperlink" Target="https://ams.confex.com/ams/88Annual/webprogram/Paper132939.html" TargetMode="External"/><Relationship Id="rId100" Type="http://schemas.openxmlformats.org/officeDocument/2006/relationships/image" Target="media/image46.png"/><Relationship Id="rId105" Type="http://schemas.openxmlformats.org/officeDocument/2006/relationships/image" Target="media/image51.png"/><Relationship Id="rId126" Type="http://schemas.openxmlformats.org/officeDocument/2006/relationships/image" Target="media/image72.png"/><Relationship Id="rId8" Type="http://schemas.openxmlformats.org/officeDocument/2006/relationships/footer" Target="footer1.xml"/><Relationship Id="rId51" Type="http://schemas.openxmlformats.org/officeDocument/2006/relationships/hyperlink" Target="https://www.spc.noaa.gov/history/timeline.html" TargetMode="External"/><Relationship Id="rId72" Type="http://schemas.openxmlformats.org/officeDocument/2006/relationships/hyperlink" Target="https://www.weather.gov/media/publications/assessments/Joplin_tornado.pdf" TargetMode="External"/><Relationship Id="rId93" Type="http://schemas.openxmlformats.org/officeDocument/2006/relationships/image" Target="media/image39.png"/><Relationship Id="rId98" Type="http://schemas.openxmlformats.org/officeDocument/2006/relationships/image" Target="media/image44.png"/><Relationship Id="rId121" Type="http://schemas.openxmlformats.org/officeDocument/2006/relationships/image" Target="media/image67.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hyperlink" Target="https://www.nssl.noaa.gov/users/brooks/public_html/papers/prague2k1.pdf" TargetMode="External"/><Relationship Id="rId67" Type="http://schemas.openxmlformats.org/officeDocument/2006/relationships/hyperlink" Target="https://ams.confex.com/ams/43BC3WxWarn/webprogram/Paper272685.html" TargetMode="External"/><Relationship Id="rId116" Type="http://schemas.openxmlformats.org/officeDocument/2006/relationships/image" Target="media/image62.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hyperlink" Target="https://environment.yale.edu/climate-communication-OFF/files/Climate-Beliefs-September-2012.pdf" TargetMode="External"/><Relationship Id="rId83" Type="http://schemas.openxmlformats.org/officeDocument/2006/relationships/hyperlink" Target="https://www.spc.noaa.gov/publications/leitman/stough.pdf" TargetMode="External"/><Relationship Id="rId88" Type="http://schemas.openxmlformats.org/officeDocument/2006/relationships/image" Target="media/image34.png"/><Relationship Id="rId111" Type="http://schemas.openxmlformats.org/officeDocument/2006/relationships/image" Target="media/image57.pn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hyperlink" Target="https://doi.org/10.1175/WCAS-D-16-0031.1" TargetMode="External"/><Relationship Id="rId106" Type="http://schemas.openxmlformats.org/officeDocument/2006/relationships/image" Target="media/image52.png"/><Relationship Id="rId127" Type="http://schemas.openxmlformats.org/officeDocument/2006/relationships/image" Target="media/image73.png"/><Relationship Id="rId10" Type="http://schemas.openxmlformats.org/officeDocument/2006/relationships/footer" Target="footer2.xml"/><Relationship Id="rId31" Type="http://schemas.openxmlformats.org/officeDocument/2006/relationships/image" Target="media/image21.png"/><Relationship Id="rId52" Type="http://schemas.openxmlformats.org/officeDocument/2006/relationships/hyperlink" Target="https://www.spc.noaa.gov/misc/SPC_probotlk_info.html" TargetMode="External"/><Relationship Id="rId73" Type="http://schemas.openxmlformats.org/officeDocument/2006/relationships/hyperlink" Target="https://www.weather.gov/media/publications/assessments/13oklahoma_tornadoes.pdf" TargetMode="External"/><Relationship Id="rId78" Type="http://schemas.openxmlformats.org/officeDocument/2006/relationships/hyperlink" Target="https://doi.org/10.1175/BAMS-D-16-0100.1" TargetMode="External"/><Relationship Id="rId94" Type="http://schemas.openxmlformats.org/officeDocument/2006/relationships/image" Target="media/image40.png"/><Relationship Id="rId99" Type="http://schemas.openxmlformats.org/officeDocument/2006/relationships/image" Target="media/image45.png"/><Relationship Id="rId101" Type="http://schemas.openxmlformats.org/officeDocument/2006/relationships/image" Target="media/image47.png"/><Relationship Id="rId122" Type="http://schemas.openxmlformats.org/officeDocument/2006/relationships/image" Target="media/image68.png"/><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491F4-57C0-42A2-955F-BC752250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14</Pages>
  <Words>31979</Words>
  <Characters>174611</Characters>
  <Application>Microsoft Office Word</Application>
  <DocSecurity>0</DocSecurity>
  <Lines>3492</Lines>
  <Paragraphs>1315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Ernst</dc:creator>
  <cp:keywords/>
  <dc:description/>
  <cp:lastModifiedBy>Ernst, Sean R.</cp:lastModifiedBy>
  <cp:revision>14</cp:revision>
  <dcterms:created xsi:type="dcterms:W3CDTF">2020-07-29T07:12:00Z</dcterms:created>
  <dcterms:modified xsi:type="dcterms:W3CDTF">2020-07-30T20:49:00Z</dcterms:modified>
</cp:coreProperties>
</file>