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2B00D"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UNIVERSITY OF OKLAHOMA</w:t>
      </w:r>
    </w:p>
    <w:p w14:paraId="5FA8E82B"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GRADUATE COLLEGE</w:t>
      </w:r>
    </w:p>
    <w:p w14:paraId="6DDFA6CA" w14:textId="77777777" w:rsidR="00B26A27" w:rsidRDefault="00B26A27" w:rsidP="00B26A27">
      <w:pPr>
        <w:spacing w:line="360" w:lineRule="auto"/>
        <w:jc w:val="center"/>
        <w:rPr>
          <w:rFonts w:asciiTheme="majorBidi" w:hAnsiTheme="majorBidi" w:cstheme="majorBidi"/>
        </w:rPr>
      </w:pPr>
    </w:p>
    <w:p w14:paraId="380E862C" w14:textId="77777777" w:rsidR="00B26A27" w:rsidRDefault="00B26A27" w:rsidP="00B26A27">
      <w:pPr>
        <w:spacing w:line="360" w:lineRule="auto"/>
        <w:jc w:val="center"/>
        <w:rPr>
          <w:rFonts w:asciiTheme="majorBidi" w:hAnsiTheme="majorBidi" w:cstheme="majorBidi"/>
        </w:rPr>
      </w:pPr>
    </w:p>
    <w:p w14:paraId="203E2A51" w14:textId="77777777" w:rsidR="00B26A27" w:rsidRDefault="00B26A27" w:rsidP="00B26A27">
      <w:pPr>
        <w:spacing w:line="360" w:lineRule="auto"/>
        <w:jc w:val="center"/>
        <w:rPr>
          <w:rFonts w:asciiTheme="majorBidi" w:hAnsiTheme="majorBidi" w:cstheme="majorBidi"/>
        </w:rPr>
      </w:pPr>
    </w:p>
    <w:p w14:paraId="0BEA2139" w14:textId="77777777" w:rsidR="00B26A27" w:rsidRDefault="00B26A27" w:rsidP="00B26A27">
      <w:pPr>
        <w:spacing w:line="360" w:lineRule="auto"/>
        <w:jc w:val="center"/>
        <w:rPr>
          <w:rFonts w:asciiTheme="majorBidi" w:hAnsiTheme="majorBidi" w:cstheme="majorBidi"/>
        </w:rPr>
      </w:pPr>
    </w:p>
    <w:p w14:paraId="3009393C"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 xml:space="preserve">SYNTHESIS OF FOLIC ACID CONJUGATED GRAPHENE QUANTUM DOT-HEXAGONAL BORON NITRIDE NANOCOMPOSITES FOR TARGETED CANCER CELL </w:t>
      </w:r>
      <w:r w:rsidRPr="00ED29BD">
        <w:rPr>
          <w:rFonts w:asciiTheme="majorBidi" w:hAnsiTheme="majorBidi" w:cstheme="majorBidi"/>
          <w:caps/>
        </w:rPr>
        <w:t xml:space="preserve">Detection </w:t>
      </w:r>
    </w:p>
    <w:p w14:paraId="6CE58F1B" w14:textId="77777777" w:rsidR="00B26A27" w:rsidRDefault="00B26A27" w:rsidP="00B26A27">
      <w:pPr>
        <w:spacing w:line="360" w:lineRule="auto"/>
        <w:jc w:val="center"/>
        <w:rPr>
          <w:rFonts w:asciiTheme="majorBidi" w:hAnsiTheme="majorBidi" w:cstheme="majorBidi"/>
        </w:rPr>
      </w:pPr>
    </w:p>
    <w:p w14:paraId="3DAFF69F" w14:textId="77777777" w:rsidR="00B26A27" w:rsidRDefault="00B26A27" w:rsidP="00B26A27">
      <w:pPr>
        <w:spacing w:line="360" w:lineRule="auto"/>
        <w:jc w:val="center"/>
        <w:rPr>
          <w:rFonts w:asciiTheme="majorBidi" w:hAnsiTheme="majorBidi" w:cstheme="majorBidi"/>
        </w:rPr>
      </w:pPr>
    </w:p>
    <w:p w14:paraId="2294F653" w14:textId="77777777" w:rsidR="00B26A27" w:rsidRDefault="00B26A27" w:rsidP="00B26A27">
      <w:pPr>
        <w:spacing w:line="360" w:lineRule="auto"/>
        <w:jc w:val="center"/>
        <w:rPr>
          <w:rFonts w:asciiTheme="majorBidi" w:hAnsiTheme="majorBidi" w:cstheme="majorBidi"/>
        </w:rPr>
      </w:pPr>
    </w:p>
    <w:p w14:paraId="47BA8958" w14:textId="77777777" w:rsidR="00B26A27" w:rsidRDefault="00B26A27" w:rsidP="00B26A27">
      <w:pPr>
        <w:spacing w:line="360" w:lineRule="auto"/>
        <w:jc w:val="center"/>
        <w:rPr>
          <w:rFonts w:asciiTheme="majorBidi" w:hAnsiTheme="majorBidi" w:cstheme="majorBidi"/>
        </w:rPr>
      </w:pPr>
    </w:p>
    <w:p w14:paraId="5A33E1D7"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A THESIS</w:t>
      </w:r>
    </w:p>
    <w:p w14:paraId="136BCC06"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SUBMITTED TO THE GRADUATE FACULTY</w:t>
      </w:r>
    </w:p>
    <w:p w14:paraId="297ED0A2"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in partial fulfillment of the requirements for the</w:t>
      </w:r>
    </w:p>
    <w:p w14:paraId="01169126"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 xml:space="preserve">Degree of </w:t>
      </w:r>
    </w:p>
    <w:p w14:paraId="59CB1E6B"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MASTER OF SCIENCE</w:t>
      </w:r>
    </w:p>
    <w:p w14:paraId="605AD0E0" w14:textId="77777777" w:rsidR="00B26A27" w:rsidRDefault="00B26A27" w:rsidP="00B26A27">
      <w:pPr>
        <w:spacing w:line="360" w:lineRule="auto"/>
        <w:jc w:val="center"/>
        <w:rPr>
          <w:rFonts w:asciiTheme="majorBidi" w:hAnsiTheme="majorBidi" w:cstheme="majorBidi"/>
        </w:rPr>
      </w:pPr>
    </w:p>
    <w:p w14:paraId="170C1D29" w14:textId="77777777" w:rsidR="00B26A27" w:rsidRDefault="00B26A27" w:rsidP="00B26A27">
      <w:pPr>
        <w:spacing w:line="360" w:lineRule="auto"/>
        <w:jc w:val="center"/>
        <w:rPr>
          <w:rFonts w:asciiTheme="majorBidi" w:hAnsiTheme="majorBidi" w:cstheme="majorBidi"/>
        </w:rPr>
      </w:pPr>
    </w:p>
    <w:p w14:paraId="46C76411" w14:textId="77777777" w:rsidR="00B26A27" w:rsidRDefault="00B26A27" w:rsidP="00B26A27">
      <w:pPr>
        <w:spacing w:line="360" w:lineRule="auto"/>
        <w:jc w:val="center"/>
        <w:rPr>
          <w:rFonts w:asciiTheme="majorBidi" w:hAnsiTheme="majorBidi" w:cstheme="majorBidi"/>
        </w:rPr>
      </w:pPr>
    </w:p>
    <w:p w14:paraId="6A56C687" w14:textId="77777777" w:rsidR="00B26A27" w:rsidRDefault="00B26A27" w:rsidP="00B26A27">
      <w:pPr>
        <w:spacing w:line="360" w:lineRule="auto"/>
        <w:jc w:val="center"/>
        <w:rPr>
          <w:rFonts w:asciiTheme="majorBidi" w:hAnsiTheme="majorBidi" w:cstheme="majorBidi"/>
        </w:rPr>
      </w:pPr>
    </w:p>
    <w:p w14:paraId="1E0B0788" w14:textId="77777777" w:rsidR="00B26A27" w:rsidRDefault="00B26A27" w:rsidP="00B26A27">
      <w:pPr>
        <w:spacing w:line="360" w:lineRule="auto"/>
        <w:jc w:val="center"/>
        <w:rPr>
          <w:rFonts w:asciiTheme="majorBidi" w:hAnsiTheme="majorBidi" w:cstheme="majorBidi"/>
        </w:rPr>
      </w:pPr>
    </w:p>
    <w:p w14:paraId="282CA1C2" w14:textId="77777777" w:rsidR="00B26A27" w:rsidRDefault="00B26A27" w:rsidP="00B26A27">
      <w:pPr>
        <w:spacing w:line="360" w:lineRule="auto"/>
        <w:jc w:val="center"/>
        <w:rPr>
          <w:rFonts w:asciiTheme="majorBidi" w:hAnsiTheme="majorBidi" w:cstheme="majorBidi"/>
        </w:rPr>
      </w:pPr>
    </w:p>
    <w:p w14:paraId="53464F8A" w14:textId="77777777" w:rsidR="00B26A27" w:rsidRDefault="00B26A27" w:rsidP="00B26A27">
      <w:pPr>
        <w:spacing w:line="360" w:lineRule="auto"/>
        <w:jc w:val="center"/>
        <w:rPr>
          <w:rFonts w:asciiTheme="majorBidi" w:hAnsiTheme="majorBidi" w:cstheme="majorBidi"/>
        </w:rPr>
      </w:pPr>
    </w:p>
    <w:p w14:paraId="4B664696" w14:textId="77777777" w:rsidR="00B26A27" w:rsidRDefault="00B26A27" w:rsidP="00B26A27">
      <w:pPr>
        <w:spacing w:line="360" w:lineRule="auto"/>
        <w:rPr>
          <w:rFonts w:asciiTheme="majorBidi" w:hAnsiTheme="majorBidi" w:cstheme="majorBidi"/>
        </w:rPr>
      </w:pPr>
    </w:p>
    <w:p w14:paraId="2DAEC016"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By</w:t>
      </w:r>
    </w:p>
    <w:p w14:paraId="240BCC6F"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SERANA NELSON</w:t>
      </w:r>
    </w:p>
    <w:p w14:paraId="73AE79E4"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Norman, Oklahoma</w:t>
      </w:r>
    </w:p>
    <w:p w14:paraId="0787092E"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2024</w:t>
      </w:r>
    </w:p>
    <w:p w14:paraId="6277EC2C"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lastRenderedPageBreak/>
        <w:t xml:space="preserve">SYNTHESIS OF FOLIC ACID CONJUGATED GRAPHENE QUANTUM DOT-HEXAGONAL BORON NITRIDE NANOCOMPOSITES FOR TARGETED CANCER CELL </w:t>
      </w:r>
      <w:r w:rsidRPr="00ED29BD">
        <w:rPr>
          <w:rFonts w:asciiTheme="majorBidi" w:hAnsiTheme="majorBidi" w:cstheme="majorBidi"/>
          <w:caps/>
        </w:rPr>
        <w:t xml:space="preserve">Detection </w:t>
      </w:r>
    </w:p>
    <w:p w14:paraId="2DAC323F" w14:textId="77777777" w:rsidR="00B26A27" w:rsidRDefault="00B26A27" w:rsidP="00B26A27">
      <w:pPr>
        <w:spacing w:line="360" w:lineRule="auto"/>
        <w:jc w:val="center"/>
        <w:rPr>
          <w:rFonts w:asciiTheme="majorBidi" w:hAnsiTheme="majorBidi" w:cstheme="majorBidi"/>
        </w:rPr>
      </w:pPr>
    </w:p>
    <w:p w14:paraId="421061B2" w14:textId="77777777" w:rsidR="00B26A27" w:rsidRDefault="00B26A27" w:rsidP="00B26A27">
      <w:pPr>
        <w:spacing w:line="360" w:lineRule="auto"/>
        <w:jc w:val="center"/>
        <w:rPr>
          <w:rFonts w:asciiTheme="majorBidi" w:hAnsiTheme="majorBidi" w:cstheme="majorBidi"/>
        </w:rPr>
      </w:pPr>
    </w:p>
    <w:p w14:paraId="0980B618" w14:textId="77777777" w:rsidR="00B26A27" w:rsidRDefault="00B26A27" w:rsidP="00B26A27">
      <w:pPr>
        <w:spacing w:line="360" w:lineRule="auto"/>
        <w:jc w:val="center"/>
        <w:rPr>
          <w:rFonts w:asciiTheme="majorBidi" w:hAnsiTheme="majorBidi" w:cstheme="majorBidi"/>
        </w:rPr>
      </w:pPr>
    </w:p>
    <w:p w14:paraId="29D674B0"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A THESIS APPROVED FOR THE</w:t>
      </w:r>
    </w:p>
    <w:p w14:paraId="23473FBB"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STEPHENSON SCHOOL OF BIOMEDICAL ENGINEERING</w:t>
      </w:r>
    </w:p>
    <w:p w14:paraId="7F64C0D2" w14:textId="77777777" w:rsidR="00B26A27" w:rsidRDefault="00B26A27" w:rsidP="00B26A27">
      <w:pPr>
        <w:spacing w:line="360" w:lineRule="auto"/>
        <w:jc w:val="center"/>
        <w:rPr>
          <w:rFonts w:asciiTheme="majorBidi" w:hAnsiTheme="majorBidi" w:cstheme="majorBidi"/>
        </w:rPr>
      </w:pPr>
    </w:p>
    <w:p w14:paraId="57463AF7" w14:textId="77777777" w:rsidR="00B26A27" w:rsidRDefault="00B26A27" w:rsidP="00B26A27">
      <w:pPr>
        <w:spacing w:line="360" w:lineRule="auto"/>
        <w:jc w:val="center"/>
        <w:rPr>
          <w:rFonts w:asciiTheme="majorBidi" w:hAnsiTheme="majorBidi" w:cstheme="majorBidi"/>
        </w:rPr>
      </w:pPr>
    </w:p>
    <w:p w14:paraId="3C50E72E" w14:textId="77777777" w:rsidR="00B26A27" w:rsidRDefault="00B26A27" w:rsidP="00B26A27">
      <w:pPr>
        <w:spacing w:line="360" w:lineRule="auto"/>
        <w:jc w:val="center"/>
        <w:rPr>
          <w:rFonts w:asciiTheme="majorBidi" w:hAnsiTheme="majorBidi" w:cstheme="majorBidi"/>
        </w:rPr>
      </w:pPr>
    </w:p>
    <w:p w14:paraId="06C19433" w14:textId="77777777" w:rsidR="00B26A27" w:rsidRDefault="00B26A27" w:rsidP="00B26A27">
      <w:pPr>
        <w:spacing w:line="360" w:lineRule="auto"/>
        <w:jc w:val="center"/>
        <w:rPr>
          <w:rFonts w:asciiTheme="majorBidi" w:hAnsiTheme="majorBidi" w:cstheme="majorBidi"/>
        </w:rPr>
      </w:pPr>
    </w:p>
    <w:p w14:paraId="4B5F1CC1" w14:textId="77777777" w:rsidR="00B26A27" w:rsidRDefault="00B26A27" w:rsidP="00B26A27">
      <w:pPr>
        <w:spacing w:line="360" w:lineRule="auto"/>
        <w:jc w:val="center"/>
        <w:rPr>
          <w:rFonts w:asciiTheme="majorBidi" w:hAnsiTheme="majorBidi" w:cstheme="majorBidi"/>
        </w:rPr>
      </w:pPr>
    </w:p>
    <w:p w14:paraId="1ADEE2BF" w14:textId="77777777" w:rsidR="00B26A27" w:rsidRDefault="00B26A27" w:rsidP="00B26A27">
      <w:pPr>
        <w:spacing w:line="360" w:lineRule="auto"/>
        <w:jc w:val="center"/>
        <w:rPr>
          <w:rFonts w:asciiTheme="majorBidi" w:hAnsiTheme="majorBidi" w:cstheme="majorBidi"/>
        </w:rPr>
      </w:pPr>
    </w:p>
    <w:p w14:paraId="73AD6990" w14:textId="77777777" w:rsidR="00B26A27" w:rsidRDefault="00B26A27" w:rsidP="00B26A27">
      <w:pPr>
        <w:spacing w:line="360" w:lineRule="auto"/>
        <w:jc w:val="center"/>
        <w:rPr>
          <w:rFonts w:asciiTheme="majorBidi" w:hAnsiTheme="majorBidi" w:cstheme="majorBidi"/>
        </w:rPr>
      </w:pPr>
      <w:r>
        <w:rPr>
          <w:rFonts w:asciiTheme="majorBidi" w:hAnsiTheme="majorBidi" w:cstheme="majorBidi"/>
        </w:rPr>
        <w:t xml:space="preserve">BY THE COMMITTEE CONSISTING OF </w:t>
      </w:r>
    </w:p>
    <w:p w14:paraId="5EB7B1A5" w14:textId="77777777" w:rsidR="00B26A27" w:rsidRDefault="00B26A27" w:rsidP="00B26A27">
      <w:pPr>
        <w:spacing w:line="360" w:lineRule="auto"/>
        <w:jc w:val="center"/>
        <w:rPr>
          <w:rFonts w:asciiTheme="majorBidi" w:hAnsiTheme="majorBidi" w:cstheme="majorBidi"/>
        </w:rPr>
      </w:pPr>
    </w:p>
    <w:p w14:paraId="4826FC5B" w14:textId="77777777" w:rsidR="00B26A27" w:rsidRDefault="00B26A27" w:rsidP="00B26A27">
      <w:pPr>
        <w:spacing w:line="360" w:lineRule="auto"/>
        <w:jc w:val="center"/>
        <w:rPr>
          <w:rFonts w:asciiTheme="majorBidi" w:hAnsiTheme="majorBidi" w:cstheme="majorBidi"/>
        </w:rPr>
      </w:pPr>
    </w:p>
    <w:p w14:paraId="1AABFABD" w14:textId="77777777" w:rsidR="00B26A27" w:rsidRDefault="00B26A27" w:rsidP="00B26A27">
      <w:pPr>
        <w:spacing w:line="360" w:lineRule="auto"/>
        <w:jc w:val="center"/>
        <w:rPr>
          <w:rFonts w:asciiTheme="majorBidi" w:hAnsiTheme="majorBidi" w:cstheme="majorBidi"/>
        </w:rPr>
      </w:pPr>
    </w:p>
    <w:p w14:paraId="52BEE9AB" w14:textId="77777777" w:rsidR="00B26A27" w:rsidRDefault="00B26A27" w:rsidP="00B26A27">
      <w:pPr>
        <w:spacing w:line="360" w:lineRule="auto"/>
        <w:jc w:val="center"/>
        <w:rPr>
          <w:rFonts w:asciiTheme="majorBidi" w:hAnsiTheme="majorBidi" w:cstheme="majorBidi"/>
        </w:rPr>
      </w:pPr>
    </w:p>
    <w:p w14:paraId="01172A21" w14:textId="77777777" w:rsidR="00B26A27" w:rsidRDefault="00B26A27" w:rsidP="00B26A27">
      <w:pPr>
        <w:spacing w:line="360" w:lineRule="auto"/>
        <w:jc w:val="center"/>
        <w:rPr>
          <w:rFonts w:asciiTheme="majorBidi" w:hAnsiTheme="majorBidi" w:cstheme="majorBidi"/>
        </w:rPr>
      </w:pPr>
    </w:p>
    <w:p w14:paraId="70B7E1C4" w14:textId="77777777" w:rsidR="00B26A27" w:rsidRDefault="00B26A27" w:rsidP="00B26A27">
      <w:pPr>
        <w:spacing w:line="360" w:lineRule="auto"/>
        <w:jc w:val="center"/>
        <w:rPr>
          <w:rFonts w:asciiTheme="majorBidi" w:hAnsiTheme="majorBidi" w:cstheme="majorBidi"/>
        </w:rPr>
      </w:pPr>
    </w:p>
    <w:p w14:paraId="595D1BBB" w14:textId="77777777" w:rsidR="00B26A27" w:rsidRDefault="00B26A27" w:rsidP="00B26A27">
      <w:pPr>
        <w:spacing w:line="360" w:lineRule="auto"/>
        <w:jc w:val="center"/>
        <w:rPr>
          <w:rFonts w:asciiTheme="majorBidi" w:hAnsiTheme="majorBidi" w:cstheme="majorBidi"/>
        </w:rPr>
      </w:pPr>
    </w:p>
    <w:p w14:paraId="63FDC027" w14:textId="77777777" w:rsidR="00B26A27" w:rsidRDefault="00B26A27" w:rsidP="00B26A27">
      <w:pPr>
        <w:spacing w:line="360" w:lineRule="auto"/>
        <w:jc w:val="right"/>
        <w:rPr>
          <w:rFonts w:asciiTheme="majorBidi" w:hAnsiTheme="majorBidi" w:cstheme="majorBidi"/>
        </w:rPr>
      </w:pPr>
      <w:r>
        <w:rPr>
          <w:rFonts w:asciiTheme="majorBidi" w:hAnsiTheme="majorBidi" w:cstheme="majorBidi"/>
        </w:rPr>
        <w:t xml:space="preserve">Dr. </w:t>
      </w:r>
      <w:proofErr w:type="spellStart"/>
      <w:r>
        <w:rPr>
          <w:rFonts w:asciiTheme="majorBidi" w:hAnsiTheme="majorBidi" w:cstheme="majorBidi"/>
        </w:rPr>
        <w:t>Tahrima</w:t>
      </w:r>
      <w:proofErr w:type="spellEnd"/>
      <w:r>
        <w:rPr>
          <w:rFonts w:asciiTheme="majorBidi" w:hAnsiTheme="majorBidi" w:cstheme="majorBidi"/>
        </w:rPr>
        <w:t xml:space="preserve"> </w:t>
      </w:r>
      <w:proofErr w:type="spellStart"/>
      <w:r>
        <w:rPr>
          <w:rFonts w:asciiTheme="majorBidi" w:hAnsiTheme="majorBidi" w:cstheme="majorBidi"/>
        </w:rPr>
        <w:t>Rouf</w:t>
      </w:r>
      <w:proofErr w:type="spellEnd"/>
      <w:r>
        <w:rPr>
          <w:rFonts w:asciiTheme="majorBidi" w:hAnsiTheme="majorBidi" w:cstheme="majorBidi"/>
        </w:rPr>
        <w:t>, Chair</w:t>
      </w:r>
    </w:p>
    <w:p w14:paraId="18C1959A" w14:textId="77777777" w:rsidR="00B26A27" w:rsidRDefault="00B26A27" w:rsidP="00B26A27">
      <w:pPr>
        <w:spacing w:line="360" w:lineRule="auto"/>
        <w:jc w:val="right"/>
        <w:rPr>
          <w:rFonts w:asciiTheme="majorBidi" w:hAnsiTheme="majorBidi" w:cstheme="majorBidi"/>
        </w:rPr>
      </w:pPr>
      <w:r>
        <w:rPr>
          <w:rFonts w:asciiTheme="majorBidi" w:hAnsiTheme="majorBidi" w:cstheme="majorBidi"/>
        </w:rPr>
        <w:t>Dr. Stefan Wilhelm</w:t>
      </w:r>
    </w:p>
    <w:p w14:paraId="5594EAF8" w14:textId="77777777" w:rsidR="00B26A27" w:rsidRDefault="00B26A27" w:rsidP="00B26A27">
      <w:pPr>
        <w:spacing w:line="360" w:lineRule="auto"/>
        <w:jc w:val="right"/>
        <w:rPr>
          <w:rFonts w:asciiTheme="majorBidi" w:hAnsiTheme="majorBidi" w:cstheme="majorBidi"/>
        </w:rPr>
      </w:pPr>
      <w:r>
        <w:rPr>
          <w:rFonts w:asciiTheme="majorBidi" w:hAnsiTheme="majorBidi" w:cstheme="majorBidi"/>
        </w:rPr>
        <w:t xml:space="preserve">Dr. </w:t>
      </w:r>
      <w:proofErr w:type="spellStart"/>
      <w:r>
        <w:rPr>
          <w:rFonts w:asciiTheme="majorBidi" w:hAnsiTheme="majorBidi" w:cstheme="majorBidi"/>
        </w:rPr>
        <w:t>Qinggong</w:t>
      </w:r>
      <w:proofErr w:type="spellEnd"/>
      <w:r>
        <w:rPr>
          <w:rFonts w:asciiTheme="majorBidi" w:hAnsiTheme="majorBidi" w:cstheme="majorBidi"/>
        </w:rPr>
        <w:t xml:space="preserve"> Tang</w:t>
      </w:r>
    </w:p>
    <w:p w14:paraId="4D070482" w14:textId="77777777" w:rsidR="00B26A27" w:rsidRDefault="00B26A27" w:rsidP="00B26A27">
      <w:pPr>
        <w:jc w:val="center"/>
        <w:rPr>
          <w:rFonts w:asciiTheme="majorBidi" w:hAnsiTheme="majorBidi" w:cstheme="majorBidi"/>
        </w:rPr>
      </w:pPr>
    </w:p>
    <w:p w14:paraId="2144D5F5" w14:textId="77777777" w:rsidR="00B26A27" w:rsidRDefault="00B26A27" w:rsidP="00B26A27">
      <w:pPr>
        <w:jc w:val="center"/>
        <w:rPr>
          <w:rFonts w:asciiTheme="majorBidi" w:hAnsiTheme="majorBidi" w:cstheme="majorBidi"/>
        </w:rPr>
      </w:pPr>
    </w:p>
    <w:p w14:paraId="68D0CC9A" w14:textId="77777777" w:rsidR="00B26A27" w:rsidRDefault="00B26A27" w:rsidP="00B26A27">
      <w:pPr>
        <w:jc w:val="center"/>
        <w:rPr>
          <w:rFonts w:asciiTheme="majorBidi" w:hAnsiTheme="majorBidi" w:cstheme="majorBidi"/>
        </w:rPr>
      </w:pPr>
    </w:p>
    <w:p w14:paraId="2D461D6B" w14:textId="77777777" w:rsidR="00B26A27" w:rsidRDefault="00B26A27" w:rsidP="00B26A27">
      <w:pPr>
        <w:jc w:val="center"/>
        <w:rPr>
          <w:rFonts w:asciiTheme="majorBidi" w:hAnsiTheme="majorBidi" w:cstheme="majorBidi"/>
        </w:rPr>
      </w:pPr>
    </w:p>
    <w:p w14:paraId="75E353CE" w14:textId="77777777" w:rsidR="00B26A27" w:rsidRDefault="00B26A27" w:rsidP="00B26A27">
      <w:pPr>
        <w:jc w:val="center"/>
        <w:rPr>
          <w:rFonts w:asciiTheme="majorBidi" w:hAnsiTheme="majorBidi" w:cstheme="majorBidi"/>
        </w:rPr>
      </w:pPr>
    </w:p>
    <w:p w14:paraId="2D13000C" w14:textId="77777777" w:rsidR="00B26A27" w:rsidRDefault="00B26A27" w:rsidP="00B26A27">
      <w:pPr>
        <w:rPr>
          <w:rFonts w:asciiTheme="majorBidi" w:hAnsiTheme="majorBidi" w:cstheme="majorBidi"/>
        </w:rPr>
      </w:pPr>
    </w:p>
    <w:p w14:paraId="4CF589BA" w14:textId="77777777" w:rsidR="00B26A27" w:rsidRDefault="00B26A27" w:rsidP="00B26A27">
      <w:pPr>
        <w:rPr>
          <w:rFonts w:asciiTheme="majorBidi" w:hAnsiTheme="majorBidi" w:cstheme="majorBidi"/>
        </w:rPr>
      </w:pPr>
    </w:p>
    <w:p w14:paraId="02B17559" w14:textId="77777777" w:rsidR="00B26A27" w:rsidRDefault="00B26A27" w:rsidP="00B26A27">
      <w:pPr>
        <w:rPr>
          <w:rFonts w:asciiTheme="majorBidi" w:hAnsiTheme="majorBidi" w:cstheme="majorBidi"/>
        </w:rPr>
      </w:pPr>
    </w:p>
    <w:p w14:paraId="6CEF8376" w14:textId="77777777" w:rsidR="00B26A27" w:rsidRDefault="00B26A27" w:rsidP="00B26A27">
      <w:pPr>
        <w:rPr>
          <w:rFonts w:asciiTheme="majorBidi" w:hAnsiTheme="majorBidi" w:cstheme="majorBidi"/>
        </w:rPr>
      </w:pPr>
    </w:p>
    <w:p w14:paraId="3B93458C" w14:textId="77777777" w:rsidR="00B26A27" w:rsidRDefault="00B26A27" w:rsidP="00B26A27">
      <w:pPr>
        <w:rPr>
          <w:rFonts w:asciiTheme="majorBidi" w:hAnsiTheme="majorBidi" w:cstheme="majorBidi"/>
        </w:rPr>
      </w:pPr>
    </w:p>
    <w:p w14:paraId="1BDFEA32" w14:textId="77777777" w:rsidR="00B26A27" w:rsidRDefault="00B26A27" w:rsidP="00B26A27">
      <w:pPr>
        <w:rPr>
          <w:rFonts w:asciiTheme="majorBidi" w:hAnsiTheme="majorBidi" w:cstheme="majorBidi"/>
        </w:rPr>
      </w:pPr>
    </w:p>
    <w:p w14:paraId="78284DF0" w14:textId="77777777" w:rsidR="00B26A27" w:rsidRDefault="00B26A27" w:rsidP="00B26A27">
      <w:pPr>
        <w:rPr>
          <w:rFonts w:asciiTheme="majorBidi" w:hAnsiTheme="majorBidi" w:cstheme="majorBidi"/>
        </w:rPr>
      </w:pPr>
    </w:p>
    <w:p w14:paraId="3D42DEDB" w14:textId="77777777" w:rsidR="00B26A27" w:rsidRDefault="00B26A27" w:rsidP="00B26A27">
      <w:pPr>
        <w:rPr>
          <w:rFonts w:asciiTheme="majorBidi" w:hAnsiTheme="majorBidi" w:cstheme="majorBidi"/>
        </w:rPr>
      </w:pPr>
    </w:p>
    <w:p w14:paraId="496C5C56" w14:textId="77777777" w:rsidR="00B26A27" w:rsidRDefault="00B26A27" w:rsidP="00B26A27">
      <w:pPr>
        <w:rPr>
          <w:rFonts w:asciiTheme="majorBidi" w:hAnsiTheme="majorBidi" w:cstheme="majorBidi"/>
        </w:rPr>
      </w:pPr>
    </w:p>
    <w:p w14:paraId="5D1F34D8" w14:textId="77777777" w:rsidR="00B26A27" w:rsidRDefault="00B26A27" w:rsidP="00B26A27">
      <w:pPr>
        <w:rPr>
          <w:rFonts w:asciiTheme="majorBidi" w:hAnsiTheme="majorBidi" w:cstheme="majorBidi"/>
        </w:rPr>
      </w:pPr>
    </w:p>
    <w:p w14:paraId="113B2800" w14:textId="77777777" w:rsidR="00B26A27" w:rsidRDefault="00B26A27" w:rsidP="00B26A27">
      <w:pPr>
        <w:rPr>
          <w:rFonts w:asciiTheme="majorBidi" w:hAnsiTheme="majorBidi" w:cstheme="majorBidi"/>
        </w:rPr>
      </w:pPr>
    </w:p>
    <w:p w14:paraId="257A4033" w14:textId="77777777" w:rsidR="00B26A27" w:rsidRDefault="00B26A27" w:rsidP="00B26A27">
      <w:pPr>
        <w:rPr>
          <w:rFonts w:asciiTheme="majorBidi" w:hAnsiTheme="majorBidi" w:cstheme="majorBidi"/>
        </w:rPr>
      </w:pPr>
    </w:p>
    <w:p w14:paraId="5DFDA0D8" w14:textId="77777777" w:rsidR="00B26A27" w:rsidRDefault="00B26A27" w:rsidP="00B26A27">
      <w:pPr>
        <w:rPr>
          <w:rFonts w:asciiTheme="majorBidi" w:hAnsiTheme="majorBidi" w:cstheme="majorBidi"/>
        </w:rPr>
      </w:pPr>
    </w:p>
    <w:p w14:paraId="661060C6" w14:textId="77777777" w:rsidR="00B26A27" w:rsidRDefault="00B26A27" w:rsidP="00B26A27">
      <w:pPr>
        <w:rPr>
          <w:rFonts w:asciiTheme="majorBidi" w:hAnsiTheme="majorBidi" w:cstheme="majorBidi"/>
        </w:rPr>
      </w:pPr>
    </w:p>
    <w:p w14:paraId="1D5D71C2" w14:textId="77777777" w:rsidR="00B26A27" w:rsidRDefault="00B26A27" w:rsidP="00B26A27">
      <w:pPr>
        <w:rPr>
          <w:rFonts w:asciiTheme="majorBidi" w:hAnsiTheme="majorBidi" w:cstheme="majorBidi"/>
        </w:rPr>
      </w:pPr>
    </w:p>
    <w:p w14:paraId="24E1F38C" w14:textId="77777777" w:rsidR="00B26A27" w:rsidRDefault="00B26A27" w:rsidP="00B26A27">
      <w:pPr>
        <w:rPr>
          <w:rFonts w:asciiTheme="majorBidi" w:hAnsiTheme="majorBidi" w:cstheme="majorBidi"/>
        </w:rPr>
      </w:pPr>
    </w:p>
    <w:p w14:paraId="0B49140F" w14:textId="77777777" w:rsidR="00B26A27" w:rsidRDefault="00B26A27" w:rsidP="00B26A27">
      <w:pPr>
        <w:rPr>
          <w:rFonts w:asciiTheme="majorBidi" w:hAnsiTheme="majorBidi" w:cstheme="majorBidi"/>
        </w:rPr>
      </w:pPr>
    </w:p>
    <w:p w14:paraId="0D9340E5" w14:textId="77777777" w:rsidR="00B26A27" w:rsidRDefault="00B26A27" w:rsidP="00B26A27">
      <w:pPr>
        <w:rPr>
          <w:rFonts w:asciiTheme="majorBidi" w:hAnsiTheme="majorBidi" w:cstheme="majorBidi"/>
        </w:rPr>
      </w:pPr>
    </w:p>
    <w:p w14:paraId="652D4291" w14:textId="77777777" w:rsidR="00B26A27" w:rsidRDefault="00B26A27" w:rsidP="00B26A27">
      <w:pPr>
        <w:pStyle w:val="Heading1"/>
      </w:pPr>
    </w:p>
    <w:p w14:paraId="145FA96B" w14:textId="77777777" w:rsidR="00B26A27" w:rsidRDefault="00B26A27" w:rsidP="00B26A27">
      <w:pPr>
        <w:rPr>
          <w:rFonts w:asciiTheme="majorBidi" w:hAnsiTheme="majorBidi" w:cstheme="majorBidi"/>
        </w:rPr>
      </w:pPr>
    </w:p>
    <w:p w14:paraId="34F32133" w14:textId="77777777" w:rsidR="00B26A27" w:rsidRDefault="00B26A27" w:rsidP="00B26A27">
      <w:pPr>
        <w:rPr>
          <w:rFonts w:asciiTheme="majorBidi" w:hAnsiTheme="majorBidi" w:cstheme="majorBidi"/>
        </w:rPr>
      </w:pPr>
    </w:p>
    <w:p w14:paraId="6E4D6543" w14:textId="77777777" w:rsidR="00B26A27" w:rsidRDefault="00B26A27" w:rsidP="00B26A27">
      <w:pPr>
        <w:rPr>
          <w:rFonts w:asciiTheme="majorBidi" w:hAnsiTheme="majorBidi" w:cstheme="majorBidi"/>
        </w:rPr>
      </w:pPr>
    </w:p>
    <w:p w14:paraId="2A329CF9" w14:textId="77777777" w:rsidR="00B26A27" w:rsidRDefault="00B26A27" w:rsidP="00B26A27">
      <w:pPr>
        <w:rPr>
          <w:rFonts w:asciiTheme="majorBidi" w:hAnsiTheme="majorBidi" w:cstheme="majorBidi"/>
        </w:rPr>
      </w:pPr>
    </w:p>
    <w:p w14:paraId="72BCCA01" w14:textId="77777777" w:rsidR="00B26A27" w:rsidRDefault="00B26A27" w:rsidP="00B26A27">
      <w:pPr>
        <w:rPr>
          <w:rFonts w:asciiTheme="majorBidi" w:hAnsiTheme="majorBidi" w:cstheme="majorBidi"/>
        </w:rPr>
      </w:pPr>
    </w:p>
    <w:p w14:paraId="4F9E887D" w14:textId="77777777" w:rsidR="00B26A27" w:rsidRDefault="00B26A27" w:rsidP="00B26A27">
      <w:pPr>
        <w:rPr>
          <w:rFonts w:asciiTheme="majorBidi" w:hAnsiTheme="majorBidi" w:cstheme="majorBidi"/>
        </w:rPr>
      </w:pPr>
    </w:p>
    <w:p w14:paraId="0FE714A1" w14:textId="77777777" w:rsidR="00B26A27" w:rsidRDefault="00B26A27" w:rsidP="00B26A27">
      <w:pPr>
        <w:rPr>
          <w:rFonts w:asciiTheme="majorBidi" w:hAnsiTheme="majorBidi" w:cstheme="majorBidi"/>
        </w:rPr>
      </w:pPr>
    </w:p>
    <w:p w14:paraId="2F0F2993" w14:textId="77777777" w:rsidR="00B26A27" w:rsidRDefault="00B26A27" w:rsidP="00B26A27">
      <w:pPr>
        <w:rPr>
          <w:rFonts w:asciiTheme="majorBidi" w:hAnsiTheme="majorBidi" w:cstheme="majorBidi"/>
        </w:rPr>
      </w:pPr>
    </w:p>
    <w:p w14:paraId="73BAB202" w14:textId="77777777" w:rsidR="00B26A27" w:rsidRDefault="00B26A27" w:rsidP="00B26A27">
      <w:pPr>
        <w:rPr>
          <w:rFonts w:asciiTheme="majorBidi" w:hAnsiTheme="majorBidi" w:cstheme="majorBidi"/>
        </w:rPr>
      </w:pPr>
    </w:p>
    <w:p w14:paraId="5C4BED1D" w14:textId="77777777" w:rsidR="00B26A27" w:rsidRDefault="00B26A27" w:rsidP="00B26A27">
      <w:pPr>
        <w:rPr>
          <w:rFonts w:asciiTheme="majorBidi" w:hAnsiTheme="majorBidi" w:cstheme="majorBidi"/>
        </w:rPr>
      </w:pPr>
    </w:p>
    <w:p w14:paraId="67D44B13" w14:textId="77777777" w:rsidR="00B26A27" w:rsidRDefault="00B26A27" w:rsidP="00B26A27">
      <w:pPr>
        <w:rPr>
          <w:rFonts w:asciiTheme="majorBidi" w:hAnsiTheme="majorBidi" w:cstheme="majorBidi"/>
        </w:rPr>
      </w:pPr>
    </w:p>
    <w:p w14:paraId="5650F410" w14:textId="77777777" w:rsidR="00B26A27" w:rsidRDefault="00B26A27" w:rsidP="00B26A27">
      <w:pPr>
        <w:rPr>
          <w:rFonts w:asciiTheme="majorBidi" w:hAnsiTheme="majorBidi" w:cstheme="majorBidi"/>
        </w:rPr>
      </w:pPr>
    </w:p>
    <w:p w14:paraId="7AAFF3AF" w14:textId="77777777" w:rsidR="00B26A27" w:rsidRDefault="00B26A27" w:rsidP="00B26A27">
      <w:pPr>
        <w:rPr>
          <w:rFonts w:asciiTheme="majorBidi" w:hAnsiTheme="majorBidi" w:cstheme="majorBidi"/>
        </w:rPr>
      </w:pPr>
    </w:p>
    <w:p w14:paraId="4B2473AA" w14:textId="77777777" w:rsidR="00B26A27" w:rsidRDefault="00B26A27" w:rsidP="00B26A27">
      <w:pPr>
        <w:rPr>
          <w:rFonts w:asciiTheme="majorBidi" w:hAnsiTheme="majorBidi" w:cstheme="majorBidi"/>
        </w:rPr>
      </w:pPr>
    </w:p>
    <w:p w14:paraId="50761A99" w14:textId="77777777" w:rsidR="00B26A27" w:rsidRDefault="00B26A27" w:rsidP="00B26A27">
      <w:pPr>
        <w:rPr>
          <w:rFonts w:asciiTheme="majorBidi" w:hAnsiTheme="majorBidi" w:cstheme="majorBidi"/>
        </w:rPr>
      </w:pPr>
    </w:p>
    <w:p w14:paraId="5DE73141" w14:textId="77777777" w:rsidR="00B26A27" w:rsidRDefault="00B26A27" w:rsidP="00B26A27">
      <w:pPr>
        <w:rPr>
          <w:rFonts w:asciiTheme="majorBidi" w:hAnsiTheme="majorBidi" w:cstheme="majorBidi"/>
        </w:rPr>
      </w:pPr>
    </w:p>
    <w:p w14:paraId="09596402" w14:textId="77777777" w:rsidR="00B26A27" w:rsidRDefault="00B26A27" w:rsidP="00B26A27">
      <w:pPr>
        <w:rPr>
          <w:rFonts w:asciiTheme="majorBidi" w:hAnsiTheme="majorBidi" w:cstheme="majorBidi"/>
        </w:rPr>
      </w:pPr>
    </w:p>
    <w:p w14:paraId="455E4897" w14:textId="77777777" w:rsidR="00B26A27" w:rsidRDefault="00B26A27" w:rsidP="00B26A27">
      <w:pPr>
        <w:rPr>
          <w:rFonts w:asciiTheme="majorBidi" w:hAnsiTheme="majorBidi" w:cstheme="majorBidi"/>
        </w:rPr>
      </w:pPr>
    </w:p>
    <w:p w14:paraId="4D13949C" w14:textId="77777777" w:rsidR="00B26A27" w:rsidRDefault="00B26A27" w:rsidP="00B26A27">
      <w:pPr>
        <w:rPr>
          <w:rFonts w:asciiTheme="majorBidi" w:hAnsiTheme="majorBidi" w:cstheme="majorBidi"/>
        </w:rPr>
      </w:pPr>
    </w:p>
    <w:p w14:paraId="0338F0A7" w14:textId="77777777" w:rsidR="00B26A27" w:rsidRDefault="00B26A27" w:rsidP="00B26A27">
      <w:pPr>
        <w:rPr>
          <w:rFonts w:asciiTheme="majorBidi" w:hAnsiTheme="majorBidi" w:cstheme="majorBidi"/>
        </w:rPr>
      </w:pPr>
    </w:p>
    <w:p w14:paraId="3A74F130" w14:textId="77777777" w:rsidR="00B26A27" w:rsidRDefault="00B26A27" w:rsidP="00B26A27">
      <w:pPr>
        <w:rPr>
          <w:rFonts w:asciiTheme="majorBidi" w:hAnsiTheme="majorBidi" w:cstheme="majorBidi"/>
        </w:rPr>
      </w:pPr>
    </w:p>
    <w:p w14:paraId="335592F6" w14:textId="77777777" w:rsidR="00B26A27" w:rsidRDefault="00B26A27" w:rsidP="00B26A27">
      <w:pPr>
        <w:rPr>
          <w:rFonts w:asciiTheme="majorBidi" w:hAnsiTheme="majorBidi" w:cstheme="majorBidi"/>
        </w:rPr>
      </w:pPr>
    </w:p>
    <w:p w14:paraId="74F3ADA6" w14:textId="77777777" w:rsidR="00B26A27" w:rsidRDefault="00B26A27" w:rsidP="00B26A27">
      <w:pPr>
        <w:rPr>
          <w:rFonts w:asciiTheme="majorBidi" w:hAnsiTheme="majorBidi" w:cstheme="majorBidi"/>
        </w:rPr>
      </w:pPr>
    </w:p>
    <w:p w14:paraId="4359A1AE" w14:textId="77777777" w:rsidR="00B26A27" w:rsidRDefault="00B26A27" w:rsidP="00B26A27">
      <w:pPr>
        <w:rPr>
          <w:rFonts w:asciiTheme="majorBidi" w:hAnsiTheme="majorBidi" w:cstheme="majorBidi"/>
        </w:rPr>
      </w:pPr>
    </w:p>
    <w:p w14:paraId="609C6B19" w14:textId="77777777" w:rsidR="00B26A27" w:rsidRDefault="00B26A27" w:rsidP="00B26A27">
      <w:pPr>
        <w:rPr>
          <w:rFonts w:asciiTheme="majorBidi" w:hAnsiTheme="majorBidi" w:cstheme="majorBidi"/>
        </w:rPr>
      </w:pPr>
    </w:p>
    <w:p w14:paraId="6BC58495" w14:textId="77777777" w:rsidR="00B26A27" w:rsidRDefault="00B26A27" w:rsidP="00B26A27">
      <w:pPr>
        <w:rPr>
          <w:rFonts w:asciiTheme="majorBidi" w:hAnsiTheme="majorBidi" w:cstheme="majorBidi"/>
        </w:rPr>
      </w:pPr>
    </w:p>
    <w:p w14:paraId="137C348E" w14:textId="77777777" w:rsidR="00B26A27" w:rsidRDefault="00B26A27" w:rsidP="00B26A27">
      <w:pPr>
        <w:jc w:val="center"/>
        <w:rPr>
          <w:rFonts w:asciiTheme="majorBidi" w:hAnsiTheme="majorBidi" w:cstheme="majorBidi"/>
        </w:rPr>
      </w:pPr>
      <w:r>
        <w:rPr>
          <w:rFonts w:asciiTheme="majorBidi" w:hAnsiTheme="majorBidi" w:cstheme="majorBidi"/>
        </w:rPr>
        <w:sym w:font="Symbol" w:char="F0D3"/>
      </w:r>
      <w:r>
        <w:rPr>
          <w:rFonts w:asciiTheme="majorBidi" w:hAnsiTheme="majorBidi" w:cstheme="majorBidi"/>
        </w:rPr>
        <w:t xml:space="preserve"> Copyright by SERANA NELSON 2024</w:t>
      </w:r>
    </w:p>
    <w:p w14:paraId="1EF8D8C5" w14:textId="77777777" w:rsidR="00B26A27" w:rsidRDefault="00B26A27" w:rsidP="00B26A27">
      <w:pPr>
        <w:jc w:val="center"/>
        <w:rPr>
          <w:rFonts w:asciiTheme="majorBidi" w:hAnsiTheme="majorBidi" w:cstheme="majorBidi"/>
        </w:rPr>
        <w:sectPr w:rsidR="00B26A27" w:rsidSect="0034470E">
          <w:footerReference w:type="even" r:id="rId5"/>
          <w:footerReference w:type="default" r:id="rId6"/>
          <w:pgSz w:w="12240" w:h="15840"/>
          <w:pgMar w:top="1440" w:right="1440" w:bottom="1440" w:left="1440" w:header="720" w:footer="720" w:gutter="0"/>
          <w:pgNumType w:start="1"/>
          <w:cols w:space="720"/>
          <w:docGrid w:linePitch="360"/>
        </w:sectPr>
      </w:pPr>
      <w:r>
        <w:rPr>
          <w:rFonts w:asciiTheme="majorBidi" w:hAnsiTheme="majorBidi" w:cstheme="majorBidi"/>
        </w:rPr>
        <w:t>All Rights Reserved.</w:t>
      </w:r>
    </w:p>
    <w:p w14:paraId="4BA0C559" w14:textId="77777777" w:rsidR="00B26A27" w:rsidRDefault="00B26A27" w:rsidP="00B26A27">
      <w:pPr>
        <w:jc w:val="center"/>
        <w:rPr>
          <w:rFonts w:asciiTheme="majorBidi" w:hAnsiTheme="majorBidi" w:cstheme="majorBidi"/>
        </w:rPr>
      </w:pPr>
    </w:p>
    <w:sdt>
      <w:sdtPr>
        <w:rPr>
          <w:rFonts w:ascii="Arial" w:eastAsiaTheme="minorEastAsia" w:hAnsi="Arial" w:cstheme="minorBidi"/>
          <w:b w:val="0"/>
          <w:bCs w:val="0"/>
          <w:color w:val="auto"/>
          <w:kern w:val="2"/>
          <w:sz w:val="24"/>
          <w:szCs w:val="24"/>
          <w:lang w:eastAsia="zh-CN"/>
          <w14:ligatures w14:val="standardContextual"/>
        </w:rPr>
        <w:id w:val="149338616"/>
        <w:docPartObj>
          <w:docPartGallery w:val="Table of Contents"/>
          <w:docPartUnique/>
        </w:docPartObj>
      </w:sdtPr>
      <w:sdtEndPr>
        <w:rPr>
          <w:noProof/>
        </w:rPr>
      </w:sdtEndPr>
      <w:sdtContent>
        <w:p w14:paraId="71BFC19E" w14:textId="77777777" w:rsidR="00B26A27" w:rsidRDefault="00B26A27" w:rsidP="00B26A27">
          <w:pPr>
            <w:pStyle w:val="TOCHeading"/>
          </w:pPr>
          <w:r>
            <w:t>Table of Contents</w:t>
          </w:r>
        </w:p>
        <w:p w14:paraId="6473C5E1" w14:textId="77777777" w:rsidR="00B26A27" w:rsidRDefault="00B26A27" w:rsidP="00B26A27">
          <w:pPr>
            <w:pStyle w:val="TOC1"/>
            <w:rPr>
              <w:rFonts w:cstheme="minorBidi"/>
              <w:b w:val="0"/>
              <w:bCs w:val="0"/>
              <w:i w:val="0"/>
              <w:iCs w:val="0"/>
              <w:noProof/>
              <w:szCs w:val="24"/>
            </w:rPr>
          </w:pPr>
          <w:r>
            <w:fldChar w:fldCharType="begin"/>
          </w:r>
          <w:r>
            <w:instrText xml:space="preserve"> TOC \o "1-3" \h \z \u </w:instrText>
          </w:r>
          <w:r>
            <w:fldChar w:fldCharType="separate"/>
          </w:r>
          <w:hyperlink w:anchor="_Toc172708200" w:history="1">
            <w:r w:rsidRPr="00CD650C">
              <w:rPr>
                <w:rStyle w:val="Hyperlink"/>
                <w:noProof/>
              </w:rPr>
              <w:t>Acknowledgements</w:t>
            </w:r>
            <w:r>
              <w:rPr>
                <w:noProof/>
                <w:webHidden/>
              </w:rPr>
              <w:tab/>
            </w:r>
            <w:r>
              <w:rPr>
                <w:noProof/>
                <w:webHidden/>
              </w:rPr>
              <w:fldChar w:fldCharType="begin"/>
            </w:r>
            <w:r>
              <w:rPr>
                <w:noProof/>
                <w:webHidden/>
              </w:rPr>
              <w:instrText xml:space="preserve"> PAGEREF _Toc172708200 \h </w:instrText>
            </w:r>
            <w:r>
              <w:rPr>
                <w:noProof/>
                <w:webHidden/>
              </w:rPr>
            </w:r>
            <w:r>
              <w:rPr>
                <w:noProof/>
                <w:webHidden/>
              </w:rPr>
              <w:fldChar w:fldCharType="separate"/>
            </w:r>
            <w:r>
              <w:rPr>
                <w:noProof/>
                <w:webHidden/>
              </w:rPr>
              <w:t>vi</w:t>
            </w:r>
            <w:r>
              <w:rPr>
                <w:noProof/>
                <w:webHidden/>
              </w:rPr>
              <w:fldChar w:fldCharType="end"/>
            </w:r>
          </w:hyperlink>
        </w:p>
        <w:p w14:paraId="487B2FC4" w14:textId="77777777" w:rsidR="00B26A27" w:rsidRDefault="00B26A27" w:rsidP="00B26A27">
          <w:pPr>
            <w:pStyle w:val="TOC1"/>
            <w:rPr>
              <w:rFonts w:cstheme="minorBidi"/>
              <w:b w:val="0"/>
              <w:bCs w:val="0"/>
              <w:i w:val="0"/>
              <w:iCs w:val="0"/>
              <w:noProof/>
              <w:szCs w:val="24"/>
            </w:rPr>
          </w:pPr>
          <w:hyperlink w:anchor="_Toc172708201" w:history="1">
            <w:r w:rsidRPr="00CD650C">
              <w:rPr>
                <w:rStyle w:val="Hyperlink"/>
                <w:noProof/>
              </w:rPr>
              <w:t>List of Tables</w:t>
            </w:r>
            <w:r>
              <w:rPr>
                <w:noProof/>
                <w:webHidden/>
              </w:rPr>
              <w:tab/>
            </w:r>
            <w:r>
              <w:rPr>
                <w:noProof/>
                <w:webHidden/>
              </w:rPr>
              <w:fldChar w:fldCharType="begin"/>
            </w:r>
            <w:r>
              <w:rPr>
                <w:noProof/>
                <w:webHidden/>
              </w:rPr>
              <w:instrText xml:space="preserve"> PAGEREF _Toc172708201 \h </w:instrText>
            </w:r>
            <w:r>
              <w:rPr>
                <w:noProof/>
                <w:webHidden/>
              </w:rPr>
            </w:r>
            <w:r>
              <w:rPr>
                <w:noProof/>
                <w:webHidden/>
              </w:rPr>
              <w:fldChar w:fldCharType="separate"/>
            </w:r>
            <w:r>
              <w:rPr>
                <w:noProof/>
                <w:webHidden/>
              </w:rPr>
              <w:t>viii</w:t>
            </w:r>
            <w:r>
              <w:rPr>
                <w:noProof/>
                <w:webHidden/>
              </w:rPr>
              <w:fldChar w:fldCharType="end"/>
            </w:r>
          </w:hyperlink>
        </w:p>
        <w:p w14:paraId="38E442AD" w14:textId="77777777" w:rsidR="00B26A27" w:rsidRDefault="00B26A27" w:rsidP="00B26A27">
          <w:pPr>
            <w:pStyle w:val="TOC1"/>
            <w:rPr>
              <w:rFonts w:cstheme="minorBidi"/>
              <w:b w:val="0"/>
              <w:bCs w:val="0"/>
              <w:i w:val="0"/>
              <w:iCs w:val="0"/>
              <w:noProof/>
              <w:szCs w:val="24"/>
            </w:rPr>
          </w:pPr>
          <w:hyperlink w:anchor="_Toc172708202" w:history="1">
            <w:r w:rsidRPr="00CD650C">
              <w:rPr>
                <w:rStyle w:val="Hyperlink"/>
                <w:noProof/>
              </w:rPr>
              <w:t>List of Figures</w:t>
            </w:r>
            <w:r>
              <w:rPr>
                <w:noProof/>
                <w:webHidden/>
              </w:rPr>
              <w:tab/>
            </w:r>
            <w:r>
              <w:rPr>
                <w:noProof/>
                <w:webHidden/>
              </w:rPr>
              <w:fldChar w:fldCharType="begin"/>
            </w:r>
            <w:r>
              <w:rPr>
                <w:noProof/>
                <w:webHidden/>
              </w:rPr>
              <w:instrText xml:space="preserve"> PAGEREF _Toc172708202 \h </w:instrText>
            </w:r>
            <w:r>
              <w:rPr>
                <w:noProof/>
                <w:webHidden/>
              </w:rPr>
            </w:r>
            <w:r>
              <w:rPr>
                <w:noProof/>
                <w:webHidden/>
              </w:rPr>
              <w:fldChar w:fldCharType="separate"/>
            </w:r>
            <w:r>
              <w:rPr>
                <w:noProof/>
                <w:webHidden/>
              </w:rPr>
              <w:t>ix</w:t>
            </w:r>
            <w:r>
              <w:rPr>
                <w:noProof/>
                <w:webHidden/>
              </w:rPr>
              <w:fldChar w:fldCharType="end"/>
            </w:r>
          </w:hyperlink>
        </w:p>
        <w:p w14:paraId="27DEC3D6" w14:textId="77777777" w:rsidR="00B26A27" w:rsidRDefault="00B26A27" w:rsidP="00B26A27">
          <w:pPr>
            <w:pStyle w:val="TOC1"/>
            <w:rPr>
              <w:rFonts w:cstheme="minorBidi"/>
              <w:b w:val="0"/>
              <w:bCs w:val="0"/>
              <w:i w:val="0"/>
              <w:iCs w:val="0"/>
              <w:noProof/>
              <w:szCs w:val="24"/>
            </w:rPr>
          </w:pPr>
          <w:hyperlink w:anchor="_Toc172708203" w:history="1">
            <w:r w:rsidRPr="00CD650C">
              <w:rPr>
                <w:rStyle w:val="Hyperlink"/>
                <w:noProof/>
              </w:rPr>
              <w:t>Abstract</w:t>
            </w:r>
            <w:r>
              <w:rPr>
                <w:noProof/>
                <w:webHidden/>
              </w:rPr>
              <w:tab/>
            </w:r>
            <w:r>
              <w:rPr>
                <w:noProof/>
                <w:webHidden/>
              </w:rPr>
              <w:fldChar w:fldCharType="begin"/>
            </w:r>
            <w:r>
              <w:rPr>
                <w:noProof/>
                <w:webHidden/>
              </w:rPr>
              <w:instrText xml:space="preserve"> PAGEREF _Toc172708203 \h </w:instrText>
            </w:r>
            <w:r>
              <w:rPr>
                <w:noProof/>
                <w:webHidden/>
              </w:rPr>
            </w:r>
            <w:r>
              <w:rPr>
                <w:noProof/>
                <w:webHidden/>
              </w:rPr>
              <w:fldChar w:fldCharType="separate"/>
            </w:r>
            <w:r>
              <w:rPr>
                <w:noProof/>
                <w:webHidden/>
              </w:rPr>
              <w:t>x</w:t>
            </w:r>
            <w:r>
              <w:rPr>
                <w:noProof/>
                <w:webHidden/>
              </w:rPr>
              <w:fldChar w:fldCharType="end"/>
            </w:r>
          </w:hyperlink>
        </w:p>
        <w:p w14:paraId="280BAC2E" w14:textId="77777777" w:rsidR="00B26A27" w:rsidRDefault="00B26A27" w:rsidP="00B26A27">
          <w:pPr>
            <w:pStyle w:val="TOC1"/>
            <w:rPr>
              <w:rFonts w:cstheme="minorBidi"/>
              <w:b w:val="0"/>
              <w:bCs w:val="0"/>
              <w:i w:val="0"/>
              <w:iCs w:val="0"/>
              <w:noProof/>
              <w:szCs w:val="24"/>
            </w:rPr>
          </w:pPr>
          <w:hyperlink w:anchor="_Toc172708204" w:history="1">
            <w:r w:rsidRPr="00CD650C">
              <w:rPr>
                <w:rStyle w:val="Hyperlink"/>
                <w:noProof/>
              </w:rPr>
              <w:t>Chapter 1: Introduction</w:t>
            </w:r>
            <w:r>
              <w:rPr>
                <w:noProof/>
                <w:webHidden/>
              </w:rPr>
              <w:tab/>
            </w:r>
            <w:r>
              <w:rPr>
                <w:noProof/>
                <w:webHidden/>
              </w:rPr>
              <w:fldChar w:fldCharType="begin"/>
            </w:r>
            <w:r>
              <w:rPr>
                <w:noProof/>
                <w:webHidden/>
              </w:rPr>
              <w:instrText xml:space="preserve"> PAGEREF _Toc172708204 \h </w:instrText>
            </w:r>
            <w:r>
              <w:rPr>
                <w:noProof/>
                <w:webHidden/>
              </w:rPr>
            </w:r>
            <w:r>
              <w:rPr>
                <w:noProof/>
                <w:webHidden/>
              </w:rPr>
              <w:fldChar w:fldCharType="separate"/>
            </w:r>
            <w:r>
              <w:rPr>
                <w:noProof/>
                <w:webHidden/>
              </w:rPr>
              <w:t>1</w:t>
            </w:r>
            <w:r>
              <w:rPr>
                <w:noProof/>
                <w:webHidden/>
              </w:rPr>
              <w:fldChar w:fldCharType="end"/>
            </w:r>
          </w:hyperlink>
        </w:p>
        <w:p w14:paraId="62D92678" w14:textId="77777777" w:rsidR="00B26A27" w:rsidRDefault="00B26A27" w:rsidP="00B26A27">
          <w:pPr>
            <w:pStyle w:val="TOC2"/>
            <w:tabs>
              <w:tab w:val="right" w:leader="dot" w:pos="9350"/>
            </w:tabs>
            <w:rPr>
              <w:rFonts w:cstheme="minorBidi"/>
              <w:b w:val="0"/>
              <w:bCs w:val="0"/>
              <w:noProof/>
              <w:sz w:val="24"/>
              <w:szCs w:val="24"/>
            </w:rPr>
          </w:pPr>
          <w:hyperlink w:anchor="_Toc172708205" w:history="1">
            <w:r w:rsidRPr="00CD650C">
              <w:rPr>
                <w:rStyle w:val="Hyperlink"/>
                <w:noProof/>
              </w:rPr>
              <w:t>Overview of cancer</w:t>
            </w:r>
            <w:r>
              <w:rPr>
                <w:noProof/>
                <w:webHidden/>
              </w:rPr>
              <w:tab/>
            </w:r>
            <w:r>
              <w:rPr>
                <w:noProof/>
                <w:webHidden/>
              </w:rPr>
              <w:fldChar w:fldCharType="begin"/>
            </w:r>
            <w:r>
              <w:rPr>
                <w:noProof/>
                <w:webHidden/>
              </w:rPr>
              <w:instrText xml:space="preserve"> PAGEREF _Toc172708205 \h </w:instrText>
            </w:r>
            <w:r>
              <w:rPr>
                <w:noProof/>
                <w:webHidden/>
              </w:rPr>
            </w:r>
            <w:r>
              <w:rPr>
                <w:noProof/>
                <w:webHidden/>
              </w:rPr>
              <w:fldChar w:fldCharType="separate"/>
            </w:r>
            <w:r>
              <w:rPr>
                <w:noProof/>
                <w:webHidden/>
              </w:rPr>
              <w:t>1</w:t>
            </w:r>
            <w:r>
              <w:rPr>
                <w:noProof/>
                <w:webHidden/>
              </w:rPr>
              <w:fldChar w:fldCharType="end"/>
            </w:r>
          </w:hyperlink>
        </w:p>
        <w:p w14:paraId="3FA5A78E" w14:textId="77777777" w:rsidR="00B26A27" w:rsidRDefault="00B26A27" w:rsidP="00B26A27">
          <w:pPr>
            <w:pStyle w:val="TOC2"/>
            <w:tabs>
              <w:tab w:val="right" w:leader="dot" w:pos="9350"/>
            </w:tabs>
            <w:rPr>
              <w:rFonts w:cstheme="minorBidi"/>
              <w:b w:val="0"/>
              <w:bCs w:val="0"/>
              <w:noProof/>
              <w:sz w:val="24"/>
              <w:szCs w:val="24"/>
            </w:rPr>
          </w:pPr>
          <w:hyperlink w:anchor="_Toc172708206" w:history="1">
            <w:r w:rsidRPr="00CD650C">
              <w:rPr>
                <w:rStyle w:val="Hyperlink"/>
                <w:noProof/>
              </w:rPr>
              <w:t>Current Diagnostic Strategies</w:t>
            </w:r>
            <w:r>
              <w:rPr>
                <w:noProof/>
                <w:webHidden/>
              </w:rPr>
              <w:tab/>
            </w:r>
            <w:r>
              <w:rPr>
                <w:noProof/>
                <w:webHidden/>
              </w:rPr>
              <w:fldChar w:fldCharType="begin"/>
            </w:r>
            <w:r>
              <w:rPr>
                <w:noProof/>
                <w:webHidden/>
              </w:rPr>
              <w:instrText xml:space="preserve"> PAGEREF _Toc172708206 \h </w:instrText>
            </w:r>
            <w:r>
              <w:rPr>
                <w:noProof/>
                <w:webHidden/>
              </w:rPr>
            </w:r>
            <w:r>
              <w:rPr>
                <w:noProof/>
                <w:webHidden/>
              </w:rPr>
              <w:fldChar w:fldCharType="separate"/>
            </w:r>
            <w:r>
              <w:rPr>
                <w:noProof/>
                <w:webHidden/>
              </w:rPr>
              <w:t>1</w:t>
            </w:r>
            <w:r>
              <w:rPr>
                <w:noProof/>
                <w:webHidden/>
              </w:rPr>
              <w:fldChar w:fldCharType="end"/>
            </w:r>
          </w:hyperlink>
        </w:p>
        <w:p w14:paraId="5119C3E2" w14:textId="77777777" w:rsidR="00B26A27" w:rsidRDefault="00B26A27" w:rsidP="00B26A27">
          <w:pPr>
            <w:pStyle w:val="TOC2"/>
            <w:tabs>
              <w:tab w:val="right" w:leader="dot" w:pos="9350"/>
            </w:tabs>
            <w:rPr>
              <w:rFonts w:cstheme="minorBidi"/>
              <w:b w:val="0"/>
              <w:bCs w:val="0"/>
              <w:noProof/>
              <w:sz w:val="24"/>
              <w:szCs w:val="24"/>
            </w:rPr>
          </w:pPr>
          <w:hyperlink w:anchor="_Toc172708207" w:history="1">
            <w:r w:rsidRPr="00CD650C">
              <w:rPr>
                <w:rStyle w:val="Hyperlink"/>
                <w:noProof/>
              </w:rPr>
              <w:t>SERS: Surface Enhanced Raman Spectroscopy</w:t>
            </w:r>
            <w:r>
              <w:rPr>
                <w:noProof/>
                <w:webHidden/>
              </w:rPr>
              <w:tab/>
            </w:r>
            <w:r>
              <w:rPr>
                <w:noProof/>
                <w:webHidden/>
              </w:rPr>
              <w:fldChar w:fldCharType="begin"/>
            </w:r>
            <w:r>
              <w:rPr>
                <w:noProof/>
                <w:webHidden/>
              </w:rPr>
              <w:instrText xml:space="preserve"> PAGEREF _Toc172708207 \h </w:instrText>
            </w:r>
            <w:r>
              <w:rPr>
                <w:noProof/>
                <w:webHidden/>
              </w:rPr>
            </w:r>
            <w:r>
              <w:rPr>
                <w:noProof/>
                <w:webHidden/>
              </w:rPr>
              <w:fldChar w:fldCharType="separate"/>
            </w:r>
            <w:r>
              <w:rPr>
                <w:noProof/>
                <w:webHidden/>
              </w:rPr>
              <w:t>2</w:t>
            </w:r>
            <w:r>
              <w:rPr>
                <w:noProof/>
                <w:webHidden/>
              </w:rPr>
              <w:fldChar w:fldCharType="end"/>
            </w:r>
          </w:hyperlink>
        </w:p>
        <w:p w14:paraId="647C9203" w14:textId="77777777" w:rsidR="00B26A27" w:rsidRDefault="00B26A27" w:rsidP="00B26A27">
          <w:pPr>
            <w:pStyle w:val="TOC2"/>
            <w:tabs>
              <w:tab w:val="right" w:leader="dot" w:pos="9350"/>
            </w:tabs>
            <w:rPr>
              <w:rFonts w:cstheme="minorBidi"/>
              <w:b w:val="0"/>
              <w:bCs w:val="0"/>
              <w:noProof/>
              <w:sz w:val="24"/>
              <w:szCs w:val="24"/>
            </w:rPr>
          </w:pPr>
          <w:hyperlink w:anchor="_Toc172708208" w:history="1">
            <w:r w:rsidRPr="00CD650C">
              <w:rPr>
                <w:rStyle w:val="Hyperlink"/>
                <w:noProof/>
              </w:rPr>
              <w:t>GQDs: Graphene quantum dots</w:t>
            </w:r>
            <w:r>
              <w:rPr>
                <w:noProof/>
                <w:webHidden/>
              </w:rPr>
              <w:tab/>
            </w:r>
            <w:r>
              <w:rPr>
                <w:noProof/>
                <w:webHidden/>
              </w:rPr>
              <w:fldChar w:fldCharType="begin"/>
            </w:r>
            <w:r>
              <w:rPr>
                <w:noProof/>
                <w:webHidden/>
              </w:rPr>
              <w:instrText xml:space="preserve"> PAGEREF _Toc172708208 \h </w:instrText>
            </w:r>
            <w:r>
              <w:rPr>
                <w:noProof/>
                <w:webHidden/>
              </w:rPr>
            </w:r>
            <w:r>
              <w:rPr>
                <w:noProof/>
                <w:webHidden/>
              </w:rPr>
              <w:fldChar w:fldCharType="separate"/>
            </w:r>
            <w:r>
              <w:rPr>
                <w:noProof/>
                <w:webHidden/>
              </w:rPr>
              <w:t>3</w:t>
            </w:r>
            <w:r>
              <w:rPr>
                <w:noProof/>
                <w:webHidden/>
              </w:rPr>
              <w:fldChar w:fldCharType="end"/>
            </w:r>
          </w:hyperlink>
        </w:p>
        <w:p w14:paraId="19FA5FEC" w14:textId="77777777" w:rsidR="00B26A27" w:rsidRDefault="00B26A27" w:rsidP="00B26A27">
          <w:pPr>
            <w:pStyle w:val="TOC2"/>
            <w:tabs>
              <w:tab w:val="right" w:leader="dot" w:pos="9350"/>
            </w:tabs>
            <w:rPr>
              <w:rFonts w:cstheme="minorBidi"/>
              <w:b w:val="0"/>
              <w:bCs w:val="0"/>
              <w:noProof/>
              <w:sz w:val="24"/>
              <w:szCs w:val="24"/>
            </w:rPr>
          </w:pPr>
          <w:hyperlink w:anchor="_Toc172708209" w:history="1">
            <w:r w:rsidRPr="00CD650C">
              <w:rPr>
                <w:rStyle w:val="Hyperlink"/>
                <w:noProof/>
              </w:rPr>
              <w:t>HBN: Hexagonal boron nitride</w:t>
            </w:r>
            <w:r>
              <w:rPr>
                <w:noProof/>
                <w:webHidden/>
              </w:rPr>
              <w:tab/>
            </w:r>
            <w:r>
              <w:rPr>
                <w:noProof/>
                <w:webHidden/>
              </w:rPr>
              <w:fldChar w:fldCharType="begin"/>
            </w:r>
            <w:r>
              <w:rPr>
                <w:noProof/>
                <w:webHidden/>
              </w:rPr>
              <w:instrText xml:space="preserve"> PAGEREF _Toc172708209 \h </w:instrText>
            </w:r>
            <w:r>
              <w:rPr>
                <w:noProof/>
                <w:webHidden/>
              </w:rPr>
            </w:r>
            <w:r>
              <w:rPr>
                <w:noProof/>
                <w:webHidden/>
              </w:rPr>
              <w:fldChar w:fldCharType="separate"/>
            </w:r>
            <w:r>
              <w:rPr>
                <w:noProof/>
                <w:webHidden/>
              </w:rPr>
              <w:t>6</w:t>
            </w:r>
            <w:r>
              <w:rPr>
                <w:noProof/>
                <w:webHidden/>
              </w:rPr>
              <w:fldChar w:fldCharType="end"/>
            </w:r>
          </w:hyperlink>
        </w:p>
        <w:p w14:paraId="353EAA9D" w14:textId="77777777" w:rsidR="00B26A27" w:rsidRDefault="00B26A27" w:rsidP="00B26A27">
          <w:pPr>
            <w:pStyle w:val="TOC2"/>
            <w:tabs>
              <w:tab w:val="right" w:leader="dot" w:pos="9350"/>
            </w:tabs>
            <w:rPr>
              <w:rFonts w:cstheme="minorBidi"/>
              <w:b w:val="0"/>
              <w:bCs w:val="0"/>
              <w:noProof/>
              <w:sz w:val="24"/>
              <w:szCs w:val="24"/>
            </w:rPr>
          </w:pPr>
          <w:hyperlink w:anchor="_Toc172708210" w:history="1">
            <w:r w:rsidRPr="00CD650C">
              <w:rPr>
                <w:rStyle w:val="Hyperlink"/>
                <w:noProof/>
              </w:rPr>
              <w:t>GQBN: Hexagonal boron nitride-graphene quantum dots</w:t>
            </w:r>
            <w:r>
              <w:rPr>
                <w:noProof/>
                <w:webHidden/>
              </w:rPr>
              <w:tab/>
            </w:r>
            <w:r>
              <w:rPr>
                <w:noProof/>
                <w:webHidden/>
              </w:rPr>
              <w:fldChar w:fldCharType="begin"/>
            </w:r>
            <w:r>
              <w:rPr>
                <w:noProof/>
                <w:webHidden/>
              </w:rPr>
              <w:instrText xml:space="preserve"> PAGEREF _Toc172708210 \h </w:instrText>
            </w:r>
            <w:r>
              <w:rPr>
                <w:noProof/>
                <w:webHidden/>
              </w:rPr>
            </w:r>
            <w:r>
              <w:rPr>
                <w:noProof/>
                <w:webHidden/>
              </w:rPr>
              <w:fldChar w:fldCharType="separate"/>
            </w:r>
            <w:r>
              <w:rPr>
                <w:noProof/>
                <w:webHidden/>
              </w:rPr>
              <w:t>7</w:t>
            </w:r>
            <w:r>
              <w:rPr>
                <w:noProof/>
                <w:webHidden/>
              </w:rPr>
              <w:fldChar w:fldCharType="end"/>
            </w:r>
          </w:hyperlink>
        </w:p>
        <w:p w14:paraId="4024269F" w14:textId="77777777" w:rsidR="00B26A27" w:rsidRDefault="00B26A27" w:rsidP="00B26A27">
          <w:pPr>
            <w:pStyle w:val="TOC2"/>
            <w:tabs>
              <w:tab w:val="right" w:leader="dot" w:pos="9350"/>
            </w:tabs>
            <w:rPr>
              <w:rFonts w:cstheme="minorBidi"/>
              <w:b w:val="0"/>
              <w:bCs w:val="0"/>
              <w:noProof/>
              <w:sz w:val="24"/>
              <w:szCs w:val="24"/>
            </w:rPr>
          </w:pPr>
          <w:hyperlink w:anchor="_Toc172708211" w:history="1">
            <w:r w:rsidRPr="00CD650C">
              <w:rPr>
                <w:rStyle w:val="Hyperlink"/>
                <w:noProof/>
              </w:rPr>
              <w:t>FA-GQBN: Folic acid-conjugated GQBNs</w:t>
            </w:r>
            <w:r>
              <w:rPr>
                <w:noProof/>
                <w:webHidden/>
              </w:rPr>
              <w:tab/>
            </w:r>
            <w:r>
              <w:rPr>
                <w:noProof/>
                <w:webHidden/>
              </w:rPr>
              <w:fldChar w:fldCharType="begin"/>
            </w:r>
            <w:r>
              <w:rPr>
                <w:noProof/>
                <w:webHidden/>
              </w:rPr>
              <w:instrText xml:space="preserve"> PAGEREF _Toc172708211 \h </w:instrText>
            </w:r>
            <w:r>
              <w:rPr>
                <w:noProof/>
                <w:webHidden/>
              </w:rPr>
            </w:r>
            <w:r>
              <w:rPr>
                <w:noProof/>
                <w:webHidden/>
              </w:rPr>
              <w:fldChar w:fldCharType="separate"/>
            </w:r>
            <w:r>
              <w:rPr>
                <w:noProof/>
                <w:webHidden/>
              </w:rPr>
              <w:t>8</w:t>
            </w:r>
            <w:r>
              <w:rPr>
                <w:noProof/>
                <w:webHidden/>
              </w:rPr>
              <w:fldChar w:fldCharType="end"/>
            </w:r>
          </w:hyperlink>
        </w:p>
        <w:p w14:paraId="45EA7695" w14:textId="77777777" w:rsidR="00B26A27" w:rsidRDefault="00B26A27" w:rsidP="00B26A27">
          <w:pPr>
            <w:pStyle w:val="TOC1"/>
            <w:rPr>
              <w:rFonts w:cstheme="minorBidi"/>
              <w:b w:val="0"/>
              <w:bCs w:val="0"/>
              <w:i w:val="0"/>
              <w:iCs w:val="0"/>
              <w:noProof/>
              <w:szCs w:val="24"/>
            </w:rPr>
          </w:pPr>
          <w:hyperlink w:anchor="_Toc172708212" w:history="1">
            <w:r w:rsidRPr="00CD650C">
              <w:rPr>
                <w:rStyle w:val="Hyperlink"/>
                <w:noProof/>
              </w:rPr>
              <w:t>Chapter 2: Scope of Thesis</w:t>
            </w:r>
            <w:r>
              <w:rPr>
                <w:noProof/>
                <w:webHidden/>
              </w:rPr>
              <w:tab/>
            </w:r>
            <w:r>
              <w:rPr>
                <w:noProof/>
                <w:webHidden/>
              </w:rPr>
              <w:fldChar w:fldCharType="begin"/>
            </w:r>
            <w:r>
              <w:rPr>
                <w:noProof/>
                <w:webHidden/>
              </w:rPr>
              <w:instrText xml:space="preserve"> PAGEREF _Toc172708212 \h </w:instrText>
            </w:r>
            <w:r>
              <w:rPr>
                <w:noProof/>
                <w:webHidden/>
              </w:rPr>
            </w:r>
            <w:r>
              <w:rPr>
                <w:noProof/>
                <w:webHidden/>
              </w:rPr>
              <w:fldChar w:fldCharType="separate"/>
            </w:r>
            <w:r>
              <w:rPr>
                <w:noProof/>
                <w:webHidden/>
              </w:rPr>
              <w:t>9</w:t>
            </w:r>
            <w:r>
              <w:rPr>
                <w:noProof/>
                <w:webHidden/>
              </w:rPr>
              <w:fldChar w:fldCharType="end"/>
            </w:r>
          </w:hyperlink>
        </w:p>
        <w:p w14:paraId="4ED3FD48" w14:textId="77777777" w:rsidR="00B26A27" w:rsidRDefault="00B26A27" w:rsidP="00B26A27">
          <w:pPr>
            <w:pStyle w:val="TOC2"/>
            <w:tabs>
              <w:tab w:val="right" w:leader="dot" w:pos="9350"/>
            </w:tabs>
            <w:rPr>
              <w:rFonts w:cstheme="minorBidi"/>
              <w:b w:val="0"/>
              <w:bCs w:val="0"/>
              <w:noProof/>
              <w:sz w:val="24"/>
              <w:szCs w:val="24"/>
            </w:rPr>
          </w:pPr>
          <w:hyperlink w:anchor="_Toc172708213" w:history="1">
            <w:r w:rsidRPr="00CD650C">
              <w:rPr>
                <w:rStyle w:val="Hyperlink"/>
                <w:noProof/>
              </w:rPr>
              <w:t>Hypothesis</w:t>
            </w:r>
            <w:r>
              <w:rPr>
                <w:noProof/>
                <w:webHidden/>
              </w:rPr>
              <w:tab/>
            </w:r>
            <w:r>
              <w:rPr>
                <w:noProof/>
                <w:webHidden/>
              </w:rPr>
              <w:fldChar w:fldCharType="begin"/>
            </w:r>
            <w:r>
              <w:rPr>
                <w:noProof/>
                <w:webHidden/>
              </w:rPr>
              <w:instrText xml:space="preserve"> PAGEREF _Toc172708213 \h </w:instrText>
            </w:r>
            <w:r>
              <w:rPr>
                <w:noProof/>
                <w:webHidden/>
              </w:rPr>
            </w:r>
            <w:r>
              <w:rPr>
                <w:noProof/>
                <w:webHidden/>
              </w:rPr>
              <w:fldChar w:fldCharType="separate"/>
            </w:r>
            <w:r>
              <w:rPr>
                <w:noProof/>
                <w:webHidden/>
              </w:rPr>
              <w:t>10</w:t>
            </w:r>
            <w:r>
              <w:rPr>
                <w:noProof/>
                <w:webHidden/>
              </w:rPr>
              <w:fldChar w:fldCharType="end"/>
            </w:r>
          </w:hyperlink>
        </w:p>
        <w:p w14:paraId="35A8941D" w14:textId="77777777" w:rsidR="00B26A27" w:rsidRDefault="00B26A27" w:rsidP="00B26A27">
          <w:pPr>
            <w:pStyle w:val="TOC2"/>
            <w:tabs>
              <w:tab w:val="right" w:leader="dot" w:pos="9350"/>
            </w:tabs>
            <w:rPr>
              <w:rFonts w:cstheme="minorBidi"/>
              <w:b w:val="0"/>
              <w:bCs w:val="0"/>
              <w:noProof/>
              <w:sz w:val="24"/>
              <w:szCs w:val="24"/>
            </w:rPr>
          </w:pPr>
          <w:hyperlink w:anchor="_Toc172708214" w:history="1">
            <w:r w:rsidRPr="00CD650C">
              <w:rPr>
                <w:rStyle w:val="Hyperlink"/>
                <w:noProof/>
              </w:rPr>
              <w:t>Aim 1: Optimize the fabrication and characterization of GQDs from organic rice grains.</w:t>
            </w:r>
            <w:r>
              <w:rPr>
                <w:noProof/>
                <w:webHidden/>
              </w:rPr>
              <w:tab/>
            </w:r>
            <w:r>
              <w:rPr>
                <w:noProof/>
                <w:webHidden/>
              </w:rPr>
              <w:fldChar w:fldCharType="begin"/>
            </w:r>
            <w:r>
              <w:rPr>
                <w:noProof/>
                <w:webHidden/>
              </w:rPr>
              <w:instrText xml:space="preserve"> PAGEREF _Toc172708214 \h </w:instrText>
            </w:r>
            <w:r>
              <w:rPr>
                <w:noProof/>
                <w:webHidden/>
              </w:rPr>
            </w:r>
            <w:r>
              <w:rPr>
                <w:noProof/>
                <w:webHidden/>
              </w:rPr>
              <w:fldChar w:fldCharType="separate"/>
            </w:r>
            <w:r>
              <w:rPr>
                <w:noProof/>
                <w:webHidden/>
              </w:rPr>
              <w:t>10</w:t>
            </w:r>
            <w:r>
              <w:rPr>
                <w:noProof/>
                <w:webHidden/>
              </w:rPr>
              <w:fldChar w:fldCharType="end"/>
            </w:r>
          </w:hyperlink>
        </w:p>
        <w:p w14:paraId="1F46F806" w14:textId="77777777" w:rsidR="00B26A27" w:rsidRDefault="00B26A27" w:rsidP="00B26A27">
          <w:pPr>
            <w:pStyle w:val="TOC2"/>
            <w:tabs>
              <w:tab w:val="right" w:leader="dot" w:pos="9350"/>
            </w:tabs>
            <w:rPr>
              <w:rFonts w:cstheme="minorBidi"/>
              <w:b w:val="0"/>
              <w:bCs w:val="0"/>
              <w:noProof/>
              <w:sz w:val="24"/>
              <w:szCs w:val="24"/>
            </w:rPr>
          </w:pPr>
          <w:hyperlink w:anchor="_Toc172708215" w:history="1">
            <w:r w:rsidRPr="00CD650C">
              <w:rPr>
                <w:rStyle w:val="Hyperlink"/>
                <w:noProof/>
              </w:rPr>
              <w:t>Aim 2: Optimize the fabrication and characterization of GQBN nanocomposites.</w:t>
            </w:r>
            <w:r>
              <w:rPr>
                <w:noProof/>
                <w:webHidden/>
              </w:rPr>
              <w:tab/>
            </w:r>
            <w:r>
              <w:rPr>
                <w:noProof/>
                <w:webHidden/>
              </w:rPr>
              <w:fldChar w:fldCharType="begin"/>
            </w:r>
            <w:r>
              <w:rPr>
                <w:noProof/>
                <w:webHidden/>
              </w:rPr>
              <w:instrText xml:space="preserve"> PAGEREF _Toc172708215 \h </w:instrText>
            </w:r>
            <w:r>
              <w:rPr>
                <w:noProof/>
                <w:webHidden/>
              </w:rPr>
            </w:r>
            <w:r>
              <w:rPr>
                <w:noProof/>
                <w:webHidden/>
              </w:rPr>
              <w:fldChar w:fldCharType="separate"/>
            </w:r>
            <w:r>
              <w:rPr>
                <w:noProof/>
                <w:webHidden/>
              </w:rPr>
              <w:t>10</w:t>
            </w:r>
            <w:r>
              <w:rPr>
                <w:noProof/>
                <w:webHidden/>
              </w:rPr>
              <w:fldChar w:fldCharType="end"/>
            </w:r>
          </w:hyperlink>
        </w:p>
        <w:p w14:paraId="00A5CFB5" w14:textId="77777777" w:rsidR="00B26A27" w:rsidRDefault="00B26A27" w:rsidP="00B26A27">
          <w:pPr>
            <w:pStyle w:val="TOC2"/>
            <w:tabs>
              <w:tab w:val="right" w:leader="dot" w:pos="9350"/>
            </w:tabs>
            <w:rPr>
              <w:rFonts w:cstheme="minorBidi"/>
              <w:b w:val="0"/>
              <w:bCs w:val="0"/>
              <w:noProof/>
              <w:sz w:val="24"/>
              <w:szCs w:val="24"/>
            </w:rPr>
          </w:pPr>
          <w:hyperlink w:anchor="_Toc172708216" w:history="1">
            <w:r w:rsidRPr="00CD650C">
              <w:rPr>
                <w:rStyle w:val="Hyperlink"/>
                <w:noProof/>
              </w:rPr>
              <w:t>Aim 3: Optimize the fabrication and characterization of FA-GQBN nanocomposites and apply them as SERS labels.</w:t>
            </w:r>
            <w:r>
              <w:rPr>
                <w:noProof/>
                <w:webHidden/>
              </w:rPr>
              <w:tab/>
            </w:r>
            <w:r>
              <w:rPr>
                <w:noProof/>
                <w:webHidden/>
              </w:rPr>
              <w:fldChar w:fldCharType="begin"/>
            </w:r>
            <w:r>
              <w:rPr>
                <w:noProof/>
                <w:webHidden/>
              </w:rPr>
              <w:instrText xml:space="preserve"> PAGEREF _Toc172708216 \h </w:instrText>
            </w:r>
            <w:r>
              <w:rPr>
                <w:noProof/>
                <w:webHidden/>
              </w:rPr>
            </w:r>
            <w:r>
              <w:rPr>
                <w:noProof/>
                <w:webHidden/>
              </w:rPr>
              <w:fldChar w:fldCharType="separate"/>
            </w:r>
            <w:r>
              <w:rPr>
                <w:noProof/>
                <w:webHidden/>
              </w:rPr>
              <w:t>10</w:t>
            </w:r>
            <w:r>
              <w:rPr>
                <w:noProof/>
                <w:webHidden/>
              </w:rPr>
              <w:fldChar w:fldCharType="end"/>
            </w:r>
          </w:hyperlink>
        </w:p>
        <w:p w14:paraId="741DF7D7" w14:textId="77777777" w:rsidR="00B26A27" w:rsidRDefault="00B26A27" w:rsidP="00B26A27">
          <w:pPr>
            <w:pStyle w:val="TOC1"/>
            <w:rPr>
              <w:rFonts w:cstheme="minorBidi"/>
              <w:b w:val="0"/>
              <w:bCs w:val="0"/>
              <w:i w:val="0"/>
              <w:iCs w:val="0"/>
              <w:noProof/>
              <w:szCs w:val="24"/>
            </w:rPr>
          </w:pPr>
          <w:hyperlink w:anchor="_Toc172708217" w:history="1">
            <w:r w:rsidRPr="00CD650C">
              <w:rPr>
                <w:rStyle w:val="Hyperlink"/>
                <w:noProof/>
              </w:rPr>
              <w:t>Chapter 3: Materials and Methods</w:t>
            </w:r>
            <w:r>
              <w:rPr>
                <w:noProof/>
                <w:webHidden/>
              </w:rPr>
              <w:tab/>
            </w:r>
            <w:r>
              <w:rPr>
                <w:noProof/>
                <w:webHidden/>
              </w:rPr>
              <w:fldChar w:fldCharType="begin"/>
            </w:r>
            <w:r>
              <w:rPr>
                <w:noProof/>
                <w:webHidden/>
              </w:rPr>
              <w:instrText xml:space="preserve"> PAGEREF _Toc172708217 \h </w:instrText>
            </w:r>
            <w:r>
              <w:rPr>
                <w:noProof/>
                <w:webHidden/>
              </w:rPr>
            </w:r>
            <w:r>
              <w:rPr>
                <w:noProof/>
                <w:webHidden/>
              </w:rPr>
              <w:fldChar w:fldCharType="separate"/>
            </w:r>
            <w:r>
              <w:rPr>
                <w:noProof/>
                <w:webHidden/>
              </w:rPr>
              <w:t>11</w:t>
            </w:r>
            <w:r>
              <w:rPr>
                <w:noProof/>
                <w:webHidden/>
              </w:rPr>
              <w:fldChar w:fldCharType="end"/>
            </w:r>
          </w:hyperlink>
        </w:p>
        <w:p w14:paraId="3CB9EFF0" w14:textId="77777777" w:rsidR="00B26A27" w:rsidRDefault="00B26A27" w:rsidP="00B26A27">
          <w:pPr>
            <w:pStyle w:val="TOC2"/>
            <w:tabs>
              <w:tab w:val="right" w:leader="dot" w:pos="9350"/>
            </w:tabs>
            <w:rPr>
              <w:rFonts w:cstheme="minorBidi"/>
              <w:b w:val="0"/>
              <w:bCs w:val="0"/>
              <w:noProof/>
              <w:sz w:val="24"/>
              <w:szCs w:val="24"/>
            </w:rPr>
          </w:pPr>
          <w:hyperlink w:anchor="_Toc172708218" w:history="1">
            <w:r w:rsidRPr="00CD650C">
              <w:rPr>
                <w:rStyle w:val="Hyperlink"/>
                <w:noProof/>
              </w:rPr>
              <w:t>GQD synthesis</w:t>
            </w:r>
            <w:r>
              <w:rPr>
                <w:noProof/>
                <w:webHidden/>
              </w:rPr>
              <w:tab/>
            </w:r>
            <w:r>
              <w:rPr>
                <w:noProof/>
                <w:webHidden/>
              </w:rPr>
              <w:fldChar w:fldCharType="begin"/>
            </w:r>
            <w:r>
              <w:rPr>
                <w:noProof/>
                <w:webHidden/>
              </w:rPr>
              <w:instrText xml:space="preserve"> PAGEREF _Toc172708218 \h </w:instrText>
            </w:r>
            <w:r>
              <w:rPr>
                <w:noProof/>
                <w:webHidden/>
              </w:rPr>
            </w:r>
            <w:r>
              <w:rPr>
                <w:noProof/>
                <w:webHidden/>
              </w:rPr>
              <w:fldChar w:fldCharType="separate"/>
            </w:r>
            <w:r>
              <w:rPr>
                <w:noProof/>
                <w:webHidden/>
              </w:rPr>
              <w:t>13</w:t>
            </w:r>
            <w:r>
              <w:rPr>
                <w:noProof/>
                <w:webHidden/>
              </w:rPr>
              <w:fldChar w:fldCharType="end"/>
            </w:r>
          </w:hyperlink>
        </w:p>
        <w:p w14:paraId="4436A0BB" w14:textId="77777777" w:rsidR="00B26A27" w:rsidRDefault="00B26A27" w:rsidP="00B26A27">
          <w:pPr>
            <w:pStyle w:val="TOC2"/>
            <w:tabs>
              <w:tab w:val="right" w:leader="dot" w:pos="9350"/>
            </w:tabs>
            <w:rPr>
              <w:rFonts w:cstheme="minorBidi"/>
              <w:b w:val="0"/>
              <w:bCs w:val="0"/>
              <w:noProof/>
              <w:sz w:val="24"/>
              <w:szCs w:val="24"/>
            </w:rPr>
          </w:pPr>
          <w:hyperlink w:anchor="_Toc172708219" w:history="1">
            <w:r w:rsidRPr="00CD650C">
              <w:rPr>
                <w:rStyle w:val="Hyperlink"/>
                <w:noProof/>
              </w:rPr>
              <w:t>GQBN synthesis</w:t>
            </w:r>
            <w:r>
              <w:rPr>
                <w:noProof/>
                <w:webHidden/>
              </w:rPr>
              <w:tab/>
            </w:r>
            <w:r>
              <w:rPr>
                <w:noProof/>
                <w:webHidden/>
              </w:rPr>
              <w:fldChar w:fldCharType="begin"/>
            </w:r>
            <w:r>
              <w:rPr>
                <w:noProof/>
                <w:webHidden/>
              </w:rPr>
              <w:instrText xml:space="preserve"> PAGEREF _Toc172708219 \h </w:instrText>
            </w:r>
            <w:r>
              <w:rPr>
                <w:noProof/>
                <w:webHidden/>
              </w:rPr>
            </w:r>
            <w:r>
              <w:rPr>
                <w:noProof/>
                <w:webHidden/>
              </w:rPr>
              <w:fldChar w:fldCharType="separate"/>
            </w:r>
            <w:r>
              <w:rPr>
                <w:noProof/>
                <w:webHidden/>
              </w:rPr>
              <w:t>14</w:t>
            </w:r>
            <w:r>
              <w:rPr>
                <w:noProof/>
                <w:webHidden/>
              </w:rPr>
              <w:fldChar w:fldCharType="end"/>
            </w:r>
          </w:hyperlink>
        </w:p>
        <w:p w14:paraId="7EC0F7E7" w14:textId="77777777" w:rsidR="00B26A27" w:rsidRDefault="00B26A27" w:rsidP="00B26A27">
          <w:pPr>
            <w:pStyle w:val="TOC2"/>
            <w:tabs>
              <w:tab w:val="right" w:leader="dot" w:pos="9350"/>
            </w:tabs>
            <w:rPr>
              <w:rFonts w:cstheme="minorBidi"/>
              <w:b w:val="0"/>
              <w:bCs w:val="0"/>
              <w:noProof/>
              <w:sz w:val="24"/>
              <w:szCs w:val="24"/>
            </w:rPr>
          </w:pPr>
          <w:hyperlink w:anchor="_Toc172708220" w:history="1">
            <w:r w:rsidRPr="00CD650C">
              <w:rPr>
                <w:rStyle w:val="Hyperlink"/>
                <w:noProof/>
              </w:rPr>
              <w:t>FA-GQBN synthesis</w:t>
            </w:r>
            <w:r>
              <w:rPr>
                <w:noProof/>
                <w:webHidden/>
              </w:rPr>
              <w:tab/>
            </w:r>
            <w:r>
              <w:rPr>
                <w:noProof/>
                <w:webHidden/>
              </w:rPr>
              <w:fldChar w:fldCharType="begin"/>
            </w:r>
            <w:r>
              <w:rPr>
                <w:noProof/>
                <w:webHidden/>
              </w:rPr>
              <w:instrText xml:space="preserve"> PAGEREF _Toc172708220 \h </w:instrText>
            </w:r>
            <w:r>
              <w:rPr>
                <w:noProof/>
                <w:webHidden/>
              </w:rPr>
            </w:r>
            <w:r>
              <w:rPr>
                <w:noProof/>
                <w:webHidden/>
              </w:rPr>
              <w:fldChar w:fldCharType="separate"/>
            </w:r>
            <w:r>
              <w:rPr>
                <w:noProof/>
                <w:webHidden/>
              </w:rPr>
              <w:t>15</w:t>
            </w:r>
            <w:r>
              <w:rPr>
                <w:noProof/>
                <w:webHidden/>
              </w:rPr>
              <w:fldChar w:fldCharType="end"/>
            </w:r>
          </w:hyperlink>
        </w:p>
        <w:p w14:paraId="4BF34E2E" w14:textId="77777777" w:rsidR="00B26A27" w:rsidRDefault="00B26A27" w:rsidP="00B26A27">
          <w:pPr>
            <w:pStyle w:val="TOC1"/>
            <w:rPr>
              <w:rFonts w:cstheme="minorBidi"/>
              <w:b w:val="0"/>
              <w:bCs w:val="0"/>
              <w:i w:val="0"/>
              <w:iCs w:val="0"/>
              <w:noProof/>
              <w:szCs w:val="24"/>
            </w:rPr>
          </w:pPr>
          <w:hyperlink w:anchor="_Toc172708221" w:history="1">
            <w:r w:rsidRPr="00CD650C">
              <w:rPr>
                <w:rStyle w:val="Hyperlink"/>
                <w:noProof/>
              </w:rPr>
              <w:t>Chapter 4: Results and Discussion</w:t>
            </w:r>
            <w:r>
              <w:rPr>
                <w:noProof/>
                <w:webHidden/>
              </w:rPr>
              <w:tab/>
            </w:r>
            <w:r>
              <w:rPr>
                <w:noProof/>
                <w:webHidden/>
              </w:rPr>
              <w:fldChar w:fldCharType="begin"/>
            </w:r>
            <w:r>
              <w:rPr>
                <w:noProof/>
                <w:webHidden/>
              </w:rPr>
              <w:instrText xml:space="preserve"> PAGEREF _Toc172708221 \h </w:instrText>
            </w:r>
            <w:r>
              <w:rPr>
                <w:noProof/>
                <w:webHidden/>
              </w:rPr>
            </w:r>
            <w:r>
              <w:rPr>
                <w:noProof/>
                <w:webHidden/>
              </w:rPr>
              <w:fldChar w:fldCharType="separate"/>
            </w:r>
            <w:r>
              <w:rPr>
                <w:noProof/>
                <w:webHidden/>
              </w:rPr>
              <w:t>16</w:t>
            </w:r>
            <w:r>
              <w:rPr>
                <w:noProof/>
                <w:webHidden/>
              </w:rPr>
              <w:fldChar w:fldCharType="end"/>
            </w:r>
          </w:hyperlink>
        </w:p>
        <w:p w14:paraId="500B1EE4" w14:textId="77777777" w:rsidR="00B26A27" w:rsidRDefault="00B26A27" w:rsidP="00B26A27">
          <w:pPr>
            <w:pStyle w:val="TOC2"/>
            <w:tabs>
              <w:tab w:val="right" w:leader="dot" w:pos="9350"/>
            </w:tabs>
            <w:rPr>
              <w:rFonts w:cstheme="minorBidi"/>
              <w:b w:val="0"/>
              <w:bCs w:val="0"/>
              <w:noProof/>
              <w:sz w:val="24"/>
              <w:szCs w:val="24"/>
            </w:rPr>
          </w:pPr>
          <w:hyperlink w:anchor="_Toc172708222" w:history="1">
            <w:r w:rsidRPr="00CD650C">
              <w:rPr>
                <w:rStyle w:val="Hyperlink"/>
                <w:noProof/>
              </w:rPr>
              <w:t>GQD, HBN, and GQBN Physicochemical Characterizations</w:t>
            </w:r>
            <w:r>
              <w:rPr>
                <w:noProof/>
                <w:webHidden/>
              </w:rPr>
              <w:tab/>
            </w:r>
            <w:r>
              <w:rPr>
                <w:noProof/>
                <w:webHidden/>
              </w:rPr>
              <w:fldChar w:fldCharType="begin"/>
            </w:r>
            <w:r>
              <w:rPr>
                <w:noProof/>
                <w:webHidden/>
              </w:rPr>
              <w:instrText xml:space="preserve"> PAGEREF _Toc172708222 \h </w:instrText>
            </w:r>
            <w:r>
              <w:rPr>
                <w:noProof/>
                <w:webHidden/>
              </w:rPr>
            </w:r>
            <w:r>
              <w:rPr>
                <w:noProof/>
                <w:webHidden/>
              </w:rPr>
              <w:fldChar w:fldCharType="separate"/>
            </w:r>
            <w:r>
              <w:rPr>
                <w:noProof/>
                <w:webHidden/>
              </w:rPr>
              <w:t>16</w:t>
            </w:r>
            <w:r>
              <w:rPr>
                <w:noProof/>
                <w:webHidden/>
              </w:rPr>
              <w:fldChar w:fldCharType="end"/>
            </w:r>
          </w:hyperlink>
        </w:p>
        <w:p w14:paraId="55ACE50C" w14:textId="77777777" w:rsidR="00B26A27" w:rsidRDefault="00B26A27" w:rsidP="00B26A27">
          <w:pPr>
            <w:pStyle w:val="TOC3"/>
            <w:tabs>
              <w:tab w:val="right" w:leader="dot" w:pos="9350"/>
            </w:tabs>
            <w:rPr>
              <w:rFonts w:cstheme="minorBidi"/>
              <w:noProof/>
              <w:sz w:val="24"/>
            </w:rPr>
          </w:pPr>
          <w:hyperlink w:anchor="_Toc172708223" w:history="1">
            <w:r w:rsidRPr="00CD650C">
              <w:rPr>
                <w:rStyle w:val="Hyperlink"/>
                <w:noProof/>
              </w:rPr>
              <w:t>DLS and Zeta Potential Measurements</w:t>
            </w:r>
            <w:r>
              <w:rPr>
                <w:noProof/>
                <w:webHidden/>
              </w:rPr>
              <w:tab/>
            </w:r>
            <w:r>
              <w:rPr>
                <w:noProof/>
                <w:webHidden/>
              </w:rPr>
              <w:fldChar w:fldCharType="begin"/>
            </w:r>
            <w:r>
              <w:rPr>
                <w:noProof/>
                <w:webHidden/>
              </w:rPr>
              <w:instrText xml:space="preserve"> PAGEREF _Toc172708223 \h </w:instrText>
            </w:r>
            <w:r>
              <w:rPr>
                <w:noProof/>
                <w:webHidden/>
              </w:rPr>
            </w:r>
            <w:r>
              <w:rPr>
                <w:noProof/>
                <w:webHidden/>
              </w:rPr>
              <w:fldChar w:fldCharType="separate"/>
            </w:r>
            <w:r>
              <w:rPr>
                <w:noProof/>
                <w:webHidden/>
              </w:rPr>
              <w:t>16</w:t>
            </w:r>
            <w:r>
              <w:rPr>
                <w:noProof/>
                <w:webHidden/>
              </w:rPr>
              <w:fldChar w:fldCharType="end"/>
            </w:r>
          </w:hyperlink>
        </w:p>
        <w:p w14:paraId="64DBDD7E" w14:textId="77777777" w:rsidR="00B26A27" w:rsidRDefault="00B26A27" w:rsidP="00B26A27">
          <w:pPr>
            <w:pStyle w:val="TOC3"/>
            <w:tabs>
              <w:tab w:val="right" w:leader="dot" w:pos="9350"/>
            </w:tabs>
            <w:rPr>
              <w:rFonts w:cstheme="minorBidi"/>
              <w:noProof/>
              <w:sz w:val="24"/>
            </w:rPr>
          </w:pPr>
          <w:hyperlink w:anchor="_Toc172708224" w:history="1">
            <w:r w:rsidRPr="00CD650C">
              <w:rPr>
                <w:rStyle w:val="Hyperlink"/>
                <w:noProof/>
              </w:rPr>
              <w:t>SEM</w:t>
            </w:r>
            <w:r>
              <w:rPr>
                <w:noProof/>
                <w:webHidden/>
              </w:rPr>
              <w:tab/>
            </w:r>
            <w:r>
              <w:rPr>
                <w:noProof/>
                <w:webHidden/>
              </w:rPr>
              <w:fldChar w:fldCharType="begin"/>
            </w:r>
            <w:r>
              <w:rPr>
                <w:noProof/>
                <w:webHidden/>
              </w:rPr>
              <w:instrText xml:space="preserve"> PAGEREF _Toc172708224 \h </w:instrText>
            </w:r>
            <w:r>
              <w:rPr>
                <w:noProof/>
                <w:webHidden/>
              </w:rPr>
            </w:r>
            <w:r>
              <w:rPr>
                <w:noProof/>
                <w:webHidden/>
              </w:rPr>
              <w:fldChar w:fldCharType="separate"/>
            </w:r>
            <w:r>
              <w:rPr>
                <w:noProof/>
                <w:webHidden/>
              </w:rPr>
              <w:t>18</w:t>
            </w:r>
            <w:r>
              <w:rPr>
                <w:noProof/>
                <w:webHidden/>
              </w:rPr>
              <w:fldChar w:fldCharType="end"/>
            </w:r>
          </w:hyperlink>
        </w:p>
        <w:p w14:paraId="61CD0656" w14:textId="77777777" w:rsidR="00B26A27" w:rsidRDefault="00B26A27" w:rsidP="00B26A27">
          <w:pPr>
            <w:pStyle w:val="TOC3"/>
            <w:tabs>
              <w:tab w:val="right" w:leader="dot" w:pos="9350"/>
            </w:tabs>
            <w:rPr>
              <w:rFonts w:cstheme="minorBidi"/>
              <w:noProof/>
              <w:sz w:val="24"/>
            </w:rPr>
          </w:pPr>
          <w:hyperlink w:anchor="_Toc172708225" w:history="1">
            <w:r w:rsidRPr="00CD650C">
              <w:rPr>
                <w:rStyle w:val="Hyperlink"/>
                <w:noProof/>
              </w:rPr>
              <w:t>TEM</w:t>
            </w:r>
            <w:r>
              <w:rPr>
                <w:noProof/>
                <w:webHidden/>
              </w:rPr>
              <w:tab/>
            </w:r>
            <w:r>
              <w:rPr>
                <w:noProof/>
                <w:webHidden/>
              </w:rPr>
              <w:fldChar w:fldCharType="begin"/>
            </w:r>
            <w:r>
              <w:rPr>
                <w:noProof/>
                <w:webHidden/>
              </w:rPr>
              <w:instrText xml:space="preserve"> PAGEREF _Toc172708225 \h </w:instrText>
            </w:r>
            <w:r>
              <w:rPr>
                <w:noProof/>
                <w:webHidden/>
              </w:rPr>
            </w:r>
            <w:r>
              <w:rPr>
                <w:noProof/>
                <w:webHidden/>
              </w:rPr>
              <w:fldChar w:fldCharType="separate"/>
            </w:r>
            <w:r>
              <w:rPr>
                <w:noProof/>
                <w:webHidden/>
              </w:rPr>
              <w:t>19</w:t>
            </w:r>
            <w:r>
              <w:rPr>
                <w:noProof/>
                <w:webHidden/>
              </w:rPr>
              <w:fldChar w:fldCharType="end"/>
            </w:r>
          </w:hyperlink>
        </w:p>
        <w:p w14:paraId="1178E9BC" w14:textId="77777777" w:rsidR="00B26A27" w:rsidRDefault="00B26A27" w:rsidP="00B26A27">
          <w:pPr>
            <w:pStyle w:val="TOC3"/>
            <w:tabs>
              <w:tab w:val="right" w:leader="dot" w:pos="9350"/>
            </w:tabs>
            <w:rPr>
              <w:rFonts w:cstheme="minorBidi"/>
              <w:noProof/>
              <w:sz w:val="24"/>
            </w:rPr>
          </w:pPr>
          <w:hyperlink w:anchor="_Toc172708226" w:history="1">
            <w:r w:rsidRPr="00CD650C">
              <w:rPr>
                <w:rStyle w:val="Hyperlink"/>
                <w:noProof/>
              </w:rPr>
              <w:t>FTIR</w:t>
            </w:r>
            <w:r>
              <w:rPr>
                <w:noProof/>
                <w:webHidden/>
              </w:rPr>
              <w:tab/>
            </w:r>
            <w:r>
              <w:rPr>
                <w:noProof/>
                <w:webHidden/>
              </w:rPr>
              <w:fldChar w:fldCharType="begin"/>
            </w:r>
            <w:r>
              <w:rPr>
                <w:noProof/>
                <w:webHidden/>
              </w:rPr>
              <w:instrText xml:space="preserve"> PAGEREF _Toc172708226 \h </w:instrText>
            </w:r>
            <w:r>
              <w:rPr>
                <w:noProof/>
                <w:webHidden/>
              </w:rPr>
            </w:r>
            <w:r>
              <w:rPr>
                <w:noProof/>
                <w:webHidden/>
              </w:rPr>
              <w:fldChar w:fldCharType="separate"/>
            </w:r>
            <w:r>
              <w:rPr>
                <w:noProof/>
                <w:webHidden/>
              </w:rPr>
              <w:t>21</w:t>
            </w:r>
            <w:r>
              <w:rPr>
                <w:noProof/>
                <w:webHidden/>
              </w:rPr>
              <w:fldChar w:fldCharType="end"/>
            </w:r>
          </w:hyperlink>
        </w:p>
        <w:p w14:paraId="66AB98A0" w14:textId="77777777" w:rsidR="00B26A27" w:rsidRDefault="00B26A27" w:rsidP="00B26A27">
          <w:pPr>
            <w:pStyle w:val="TOC3"/>
            <w:tabs>
              <w:tab w:val="right" w:leader="dot" w:pos="9350"/>
            </w:tabs>
            <w:rPr>
              <w:rFonts w:cstheme="minorBidi"/>
              <w:noProof/>
              <w:sz w:val="24"/>
            </w:rPr>
          </w:pPr>
          <w:hyperlink w:anchor="_Toc172708227" w:history="1">
            <w:r w:rsidRPr="00CD650C">
              <w:rPr>
                <w:rStyle w:val="Hyperlink"/>
                <w:noProof/>
              </w:rPr>
              <w:t>Raman Spectroscopy</w:t>
            </w:r>
            <w:r>
              <w:rPr>
                <w:noProof/>
                <w:webHidden/>
              </w:rPr>
              <w:tab/>
            </w:r>
            <w:r>
              <w:rPr>
                <w:noProof/>
                <w:webHidden/>
              </w:rPr>
              <w:fldChar w:fldCharType="begin"/>
            </w:r>
            <w:r>
              <w:rPr>
                <w:noProof/>
                <w:webHidden/>
              </w:rPr>
              <w:instrText xml:space="preserve"> PAGEREF _Toc172708227 \h </w:instrText>
            </w:r>
            <w:r>
              <w:rPr>
                <w:noProof/>
                <w:webHidden/>
              </w:rPr>
            </w:r>
            <w:r>
              <w:rPr>
                <w:noProof/>
                <w:webHidden/>
              </w:rPr>
              <w:fldChar w:fldCharType="separate"/>
            </w:r>
            <w:r>
              <w:rPr>
                <w:noProof/>
                <w:webHidden/>
              </w:rPr>
              <w:t>23</w:t>
            </w:r>
            <w:r>
              <w:rPr>
                <w:noProof/>
                <w:webHidden/>
              </w:rPr>
              <w:fldChar w:fldCharType="end"/>
            </w:r>
          </w:hyperlink>
        </w:p>
        <w:p w14:paraId="600B2F54" w14:textId="77777777" w:rsidR="00B26A27" w:rsidRDefault="00B26A27" w:rsidP="00B26A27">
          <w:pPr>
            <w:pStyle w:val="TOC3"/>
            <w:tabs>
              <w:tab w:val="right" w:leader="dot" w:pos="9350"/>
            </w:tabs>
            <w:rPr>
              <w:rFonts w:cstheme="minorBidi"/>
              <w:noProof/>
              <w:sz w:val="24"/>
            </w:rPr>
          </w:pPr>
          <w:hyperlink w:anchor="_Toc172708228" w:history="1">
            <w:r w:rsidRPr="00CD650C">
              <w:rPr>
                <w:rStyle w:val="Hyperlink"/>
                <w:noProof/>
              </w:rPr>
              <w:t>XTT Biocompatibility Assay</w:t>
            </w:r>
            <w:r>
              <w:rPr>
                <w:noProof/>
                <w:webHidden/>
              </w:rPr>
              <w:tab/>
            </w:r>
            <w:r>
              <w:rPr>
                <w:noProof/>
                <w:webHidden/>
              </w:rPr>
              <w:fldChar w:fldCharType="begin"/>
            </w:r>
            <w:r>
              <w:rPr>
                <w:noProof/>
                <w:webHidden/>
              </w:rPr>
              <w:instrText xml:space="preserve"> PAGEREF _Toc172708228 \h </w:instrText>
            </w:r>
            <w:r>
              <w:rPr>
                <w:noProof/>
                <w:webHidden/>
              </w:rPr>
            </w:r>
            <w:r>
              <w:rPr>
                <w:noProof/>
                <w:webHidden/>
              </w:rPr>
              <w:fldChar w:fldCharType="separate"/>
            </w:r>
            <w:r>
              <w:rPr>
                <w:noProof/>
                <w:webHidden/>
              </w:rPr>
              <w:t>25</w:t>
            </w:r>
            <w:r>
              <w:rPr>
                <w:noProof/>
                <w:webHidden/>
              </w:rPr>
              <w:fldChar w:fldCharType="end"/>
            </w:r>
          </w:hyperlink>
        </w:p>
        <w:p w14:paraId="2823975D" w14:textId="77777777" w:rsidR="00B26A27" w:rsidRDefault="00B26A27" w:rsidP="00B26A27">
          <w:pPr>
            <w:pStyle w:val="TOC2"/>
            <w:tabs>
              <w:tab w:val="right" w:leader="dot" w:pos="9350"/>
            </w:tabs>
            <w:rPr>
              <w:rFonts w:cstheme="minorBidi"/>
              <w:b w:val="0"/>
              <w:bCs w:val="0"/>
              <w:noProof/>
              <w:sz w:val="24"/>
              <w:szCs w:val="24"/>
            </w:rPr>
          </w:pPr>
          <w:hyperlink w:anchor="_Toc172708229" w:history="1">
            <w:r w:rsidRPr="00CD650C">
              <w:rPr>
                <w:rStyle w:val="Hyperlink"/>
                <w:noProof/>
              </w:rPr>
              <w:t>Folic Acid and FA-GQBN Physicochemical Characterizations</w:t>
            </w:r>
            <w:r>
              <w:rPr>
                <w:noProof/>
                <w:webHidden/>
              </w:rPr>
              <w:tab/>
            </w:r>
            <w:r>
              <w:rPr>
                <w:noProof/>
                <w:webHidden/>
              </w:rPr>
              <w:fldChar w:fldCharType="begin"/>
            </w:r>
            <w:r>
              <w:rPr>
                <w:noProof/>
                <w:webHidden/>
              </w:rPr>
              <w:instrText xml:space="preserve"> PAGEREF _Toc172708229 \h </w:instrText>
            </w:r>
            <w:r>
              <w:rPr>
                <w:noProof/>
                <w:webHidden/>
              </w:rPr>
            </w:r>
            <w:r>
              <w:rPr>
                <w:noProof/>
                <w:webHidden/>
              </w:rPr>
              <w:fldChar w:fldCharType="separate"/>
            </w:r>
            <w:r>
              <w:rPr>
                <w:noProof/>
                <w:webHidden/>
              </w:rPr>
              <w:t>30</w:t>
            </w:r>
            <w:r>
              <w:rPr>
                <w:noProof/>
                <w:webHidden/>
              </w:rPr>
              <w:fldChar w:fldCharType="end"/>
            </w:r>
          </w:hyperlink>
        </w:p>
        <w:p w14:paraId="78728933" w14:textId="77777777" w:rsidR="00B26A27" w:rsidRDefault="00B26A27" w:rsidP="00B26A27">
          <w:pPr>
            <w:pStyle w:val="TOC3"/>
            <w:tabs>
              <w:tab w:val="right" w:leader="dot" w:pos="9350"/>
            </w:tabs>
            <w:rPr>
              <w:rFonts w:cstheme="minorBidi"/>
              <w:noProof/>
              <w:sz w:val="24"/>
            </w:rPr>
          </w:pPr>
          <w:hyperlink w:anchor="_Toc172708230" w:history="1">
            <w:r w:rsidRPr="00CD650C">
              <w:rPr>
                <w:rStyle w:val="Hyperlink"/>
                <w:noProof/>
              </w:rPr>
              <w:t>DLS</w:t>
            </w:r>
            <w:r>
              <w:rPr>
                <w:noProof/>
                <w:webHidden/>
              </w:rPr>
              <w:tab/>
            </w:r>
            <w:r>
              <w:rPr>
                <w:noProof/>
                <w:webHidden/>
              </w:rPr>
              <w:fldChar w:fldCharType="begin"/>
            </w:r>
            <w:r>
              <w:rPr>
                <w:noProof/>
                <w:webHidden/>
              </w:rPr>
              <w:instrText xml:space="preserve"> PAGEREF _Toc172708230 \h </w:instrText>
            </w:r>
            <w:r>
              <w:rPr>
                <w:noProof/>
                <w:webHidden/>
              </w:rPr>
            </w:r>
            <w:r>
              <w:rPr>
                <w:noProof/>
                <w:webHidden/>
              </w:rPr>
              <w:fldChar w:fldCharType="separate"/>
            </w:r>
            <w:r>
              <w:rPr>
                <w:noProof/>
                <w:webHidden/>
              </w:rPr>
              <w:t>30</w:t>
            </w:r>
            <w:r>
              <w:rPr>
                <w:noProof/>
                <w:webHidden/>
              </w:rPr>
              <w:fldChar w:fldCharType="end"/>
            </w:r>
          </w:hyperlink>
        </w:p>
        <w:p w14:paraId="5D064F21" w14:textId="77777777" w:rsidR="00B26A27" w:rsidRDefault="00B26A27" w:rsidP="00B26A27">
          <w:pPr>
            <w:pStyle w:val="TOC3"/>
            <w:tabs>
              <w:tab w:val="right" w:leader="dot" w:pos="9350"/>
            </w:tabs>
            <w:rPr>
              <w:rFonts w:cstheme="minorBidi"/>
              <w:noProof/>
              <w:sz w:val="24"/>
            </w:rPr>
          </w:pPr>
          <w:hyperlink w:anchor="_Toc172708231" w:history="1">
            <w:r w:rsidRPr="00CD650C">
              <w:rPr>
                <w:rStyle w:val="Hyperlink"/>
                <w:noProof/>
              </w:rPr>
              <w:t>SEM</w:t>
            </w:r>
            <w:r>
              <w:rPr>
                <w:noProof/>
                <w:webHidden/>
              </w:rPr>
              <w:tab/>
            </w:r>
            <w:r>
              <w:rPr>
                <w:noProof/>
                <w:webHidden/>
              </w:rPr>
              <w:fldChar w:fldCharType="begin"/>
            </w:r>
            <w:r>
              <w:rPr>
                <w:noProof/>
                <w:webHidden/>
              </w:rPr>
              <w:instrText xml:space="preserve"> PAGEREF _Toc172708231 \h </w:instrText>
            </w:r>
            <w:r>
              <w:rPr>
                <w:noProof/>
                <w:webHidden/>
              </w:rPr>
            </w:r>
            <w:r>
              <w:rPr>
                <w:noProof/>
                <w:webHidden/>
              </w:rPr>
              <w:fldChar w:fldCharType="separate"/>
            </w:r>
            <w:r>
              <w:rPr>
                <w:noProof/>
                <w:webHidden/>
              </w:rPr>
              <w:t>31</w:t>
            </w:r>
            <w:r>
              <w:rPr>
                <w:noProof/>
                <w:webHidden/>
              </w:rPr>
              <w:fldChar w:fldCharType="end"/>
            </w:r>
          </w:hyperlink>
        </w:p>
        <w:p w14:paraId="56168A84" w14:textId="77777777" w:rsidR="00B26A27" w:rsidRDefault="00B26A27" w:rsidP="00B26A27">
          <w:pPr>
            <w:pStyle w:val="TOC3"/>
            <w:tabs>
              <w:tab w:val="right" w:leader="dot" w:pos="9350"/>
            </w:tabs>
            <w:rPr>
              <w:rFonts w:cstheme="minorBidi"/>
              <w:noProof/>
              <w:sz w:val="24"/>
            </w:rPr>
          </w:pPr>
          <w:hyperlink w:anchor="_Toc172708232" w:history="1">
            <w:r w:rsidRPr="00CD650C">
              <w:rPr>
                <w:rStyle w:val="Hyperlink"/>
                <w:noProof/>
              </w:rPr>
              <w:t>FTIR</w:t>
            </w:r>
            <w:r>
              <w:rPr>
                <w:noProof/>
                <w:webHidden/>
              </w:rPr>
              <w:tab/>
            </w:r>
            <w:r>
              <w:rPr>
                <w:noProof/>
                <w:webHidden/>
              </w:rPr>
              <w:fldChar w:fldCharType="begin"/>
            </w:r>
            <w:r>
              <w:rPr>
                <w:noProof/>
                <w:webHidden/>
              </w:rPr>
              <w:instrText xml:space="preserve"> PAGEREF _Toc172708232 \h </w:instrText>
            </w:r>
            <w:r>
              <w:rPr>
                <w:noProof/>
                <w:webHidden/>
              </w:rPr>
            </w:r>
            <w:r>
              <w:rPr>
                <w:noProof/>
                <w:webHidden/>
              </w:rPr>
              <w:fldChar w:fldCharType="separate"/>
            </w:r>
            <w:r>
              <w:rPr>
                <w:noProof/>
                <w:webHidden/>
              </w:rPr>
              <w:t>32</w:t>
            </w:r>
            <w:r>
              <w:rPr>
                <w:noProof/>
                <w:webHidden/>
              </w:rPr>
              <w:fldChar w:fldCharType="end"/>
            </w:r>
          </w:hyperlink>
        </w:p>
        <w:p w14:paraId="39CCC883" w14:textId="77777777" w:rsidR="00B26A27" w:rsidRDefault="00B26A27" w:rsidP="00B26A27">
          <w:pPr>
            <w:pStyle w:val="TOC3"/>
            <w:tabs>
              <w:tab w:val="right" w:leader="dot" w:pos="9350"/>
            </w:tabs>
            <w:rPr>
              <w:rFonts w:cstheme="minorBidi"/>
              <w:noProof/>
              <w:sz w:val="24"/>
            </w:rPr>
          </w:pPr>
          <w:hyperlink w:anchor="_Toc172708233" w:history="1">
            <w:r w:rsidRPr="00CD650C">
              <w:rPr>
                <w:rStyle w:val="Hyperlink"/>
                <w:noProof/>
              </w:rPr>
              <w:t>Raman Spectroscopy</w:t>
            </w:r>
            <w:r>
              <w:rPr>
                <w:noProof/>
                <w:webHidden/>
              </w:rPr>
              <w:tab/>
            </w:r>
            <w:r>
              <w:rPr>
                <w:noProof/>
                <w:webHidden/>
              </w:rPr>
              <w:fldChar w:fldCharType="begin"/>
            </w:r>
            <w:r>
              <w:rPr>
                <w:noProof/>
                <w:webHidden/>
              </w:rPr>
              <w:instrText xml:space="preserve"> PAGEREF _Toc172708233 \h </w:instrText>
            </w:r>
            <w:r>
              <w:rPr>
                <w:noProof/>
                <w:webHidden/>
              </w:rPr>
            </w:r>
            <w:r>
              <w:rPr>
                <w:noProof/>
                <w:webHidden/>
              </w:rPr>
              <w:fldChar w:fldCharType="separate"/>
            </w:r>
            <w:r>
              <w:rPr>
                <w:noProof/>
                <w:webHidden/>
              </w:rPr>
              <w:t>33</w:t>
            </w:r>
            <w:r>
              <w:rPr>
                <w:noProof/>
                <w:webHidden/>
              </w:rPr>
              <w:fldChar w:fldCharType="end"/>
            </w:r>
          </w:hyperlink>
        </w:p>
        <w:p w14:paraId="00352C46" w14:textId="77777777" w:rsidR="00B26A27" w:rsidRDefault="00B26A27" w:rsidP="00B26A27">
          <w:pPr>
            <w:pStyle w:val="TOC3"/>
            <w:tabs>
              <w:tab w:val="right" w:leader="dot" w:pos="9350"/>
            </w:tabs>
            <w:rPr>
              <w:rFonts w:cstheme="minorBidi"/>
              <w:noProof/>
              <w:sz w:val="24"/>
            </w:rPr>
          </w:pPr>
          <w:hyperlink w:anchor="_Toc172708234" w:history="1">
            <w:r w:rsidRPr="00CD650C">
              <w:rPr>
                <w:rStyle w:val="Hyperlink"/>
                <w:noProof/>
              </w:rPr>
              <w:t>XTT Biocompatibility Assay</w:t>
            </w:r>
            <w:r>
              <w:rPr>
                <w:noProof/>
                <w:webHidden/>
              </w:rPr>
              <w:tab/>
            </w:r>
            <w:r>
              <w:rPr>
                <w:noProof/>
                <w:webHidden/>
              </w:rPr>
              <w:fldChar w:fldCharType="begin"/>
            </w:r>
            <w:r>
              <w:rPr>
                <w:noProof/>
                <w:webHidden/>
              </w:rPr>
              <w:instrText xml:space="preserve"> PAGEREF _Toc172708234 \h </w:instrText>
            </w:r>
            <w:r>
              <w:rPr>
                <w:noProof/>
                <w:webHidden/>
              </w:rPr>
            </w:r>
            <w:r>
              <w:rPr>
                <w:noProof/>
                <w:webHidden/>
              </w:rPr>
              <w:fldChar w:fldCharType="separate"/>
            </w:r>
            <w:r>
              <w:rPr>
                <w:noProof/>
                <w:webHidden/>
              </w:rPr>
              <w:t>34</w:t>
            </w:r>
            <w:r>
              <w:rPr>
                <w:noProof/>
                <w:webHidden/>
              </w:rPr>
              <w:fldChar w:fldCharType="end"/>
            </w:r>
          </w:hyperlink>
        </w:p>
        <w:p w14:paraId="12F03560" w14:textId="77777777" w:rsidR="00B26A27" w:rsidRDefault="00B26A27" w:rsidP="00B26A27">
          <w:pPr>
            <w:pStyle w:val="TOC2"/>
            <w:tabs>
              <w:tab w:val="right" w:leader="dot" w:pos="9350"/>
            </w:tabs>
            <w:rPr>
              <w:rFonts w:cstheme="minorBidi"/>
              <w:b w:val="0"/>
              <w:bCs w:val="0"/>
              <w:noProof/>
              <w:sz w:val="24"/>
              <w:szCs w:val="24"/>
            </w:rPr>
          </w:pPr>
          <w:hyperlink w:anchor="_Toc172708235" w:history="1">
            <w:r w:rsidRPr="00CD650C">
              <w:rPr>
                <w:rStyle w:val="Hyperlink"/>
                <w:noProof/>
              </w:rPr>
              <w:t>SERS of FR+ and FR- Cancer Cells</w:t>
            </w:r>
            <w:r>
              <w:rPr>
                <w:noProof/>
                <w:webHidden/>
              </w:rPr>
              <w:tab/>
            </w:r>
            <w:r>
              <w:rPr>
                <w:noProof/>
                <w:webHidden/>
              </w:rPr>
              <w:fldChar w:fldCharType="begin"/>
            </w:r>
            <w:r>
              <w:rPr>
                <w:noProof/>
                <w:webHidden/>
              </w:rPr>
              <w:instrText xml:space="preserve"> PAGEREF _Toc172708235 \h </w:instrText>
            </w:r>
            <w:r>
              <w:rPr>
                <w:noProof/>
                <w:webHidden/>
              </w:rPr>
            </w:r>
            <w:r>
              <w:rPr>
                <w:noProof/>
                <w:webHidden/>
              </w:rPr>
              <w:fldChar w:fldCharType="separate"/>
            </w:r>
            <w:r>
              <w:rPr>
                <w:noProof/>
                <w:webHidden/>
              </w:rPr>
              <w:t>35</w:t>
            </w:r>
            <w:r>
              <w:rPr>
                <w:noProof/>
                <w:webHidden/>
              </w:rPr>
              <w:fldChar w:fldCharType="end"/>
            </w:r>
          </w:hyperlink>
        </w:p>
        <w:p w14:paraId="243C6358" w14:textId="77777777" w:rsidR="00B26A27" w:rsidRDefault="00B26A27" w:rsidP="00B26A27">
          <w:pPr>
            <w:pStyle w:val="TOC1"/>
            <w:rPr>
              <w:rFonts w:cstheme="minorBidi"/>
              <w:b w:val="0"/>
              <w:bCs w:val="0"/>
              <w:i w:val="0"/>
              <w:iCs w:val="0"/>
              <w:noProof/>
              <w:szCs w:val="24"/>
            </w:rPr>
          </w:pPr>
          <w:hyperlink w:anchor="_Toc172708236" w:history="1">
            <w:r w:rsidRPr="00CD650C">
              <w:rPr>
                <w:rStyle w:val="Hyperlink"/>
                <w:noProof/>
              </w:rPr>
              <w:t>Chapter 5: Conclusions</w:t>
            </w:r>
            <w:r>
              <w:rPr>
                <w:noProof/>
                <w:webHidden/>
              </w:rPr>
              <w:tab/>
            </w:r>
            <w:r>
              <w:rPr>
                <w:noProof/>
                <w:webHidden/>
              </w:rPr>
              <w:fldChar w:fldCharType="begin"/>
            </w:r>
            <w:r>
              <w:rPr>
                <w:noProof/>
                <w:webHidden/>
              </w:rPr>
              <w:instrText xml:space="preserve"> PAGEREF _Toc172708236 \h </w:instrText>
            </w:r>
            <w:r>
              <w:rPr>
                <w:noProof/>
                <w:webHidden/>
              </w:rPr>
            </w:r>
            <w:r>
              <w:rPr>
                <w:noProof/>
                <w:webHidden/>
              </w:rPr>
              <w:fldChar w:fldCharType="separate"/>
            </w:r>
            <w:r>
              <w:rPr>
                <w:noProof/>
                <w:webHidden/>
              </w:rPr>
              <w:t>39</w:t>
            </w:r>
            <w:r>
              <w:rPr>
                <w:noProof/>
                <w:webHidden/>
              </w:rPr>
              <w:fldChar w:fldCharType="end"/>
            </w:r>
          </w:hyperlink>
        </w:p>
        <w:p w14:paraId="3BBBE30B" w14:textId="77777777" w:rsidR="00B26A27" w:rsidRDefault="00B26A27" w:rsidP="00B26A27">
          <w:pPr>
            <w:pStyle w:val="TOC2"/>
            <w:tabs>
              <w:tab w:val="right" w:leader="dot" w:pos="9350"/>
            </w:tabs>
            <w:rPr>
              <w:rFonts w:cstheme="minorBidi"/>
              <w:b w:val="0"/>
              <w:bCs w:val="0"/>
              <w:noProof/>
              <w:sz w:val="24"/>
              <w:szCs w:val="24"/>
            </w:rPr>
          </w:pPr>
          <w:hyperlink w:anchor="_Toc172708237" w:history="1">
            <w:r w:rsidRPr="00CD650C">
              <w:rPr>
                <w:rStyle w:val="Hyperlink"/>
                <w:noProof/>
              </w:rPr>
              <w:t>Future Directions</w:t>
            </w:r>
            <w:r>
              <w:rPr>
                <w:noProof/>
                <w:webHidden/>
              </w:rPr>
              <w:tab/>
            </w:r>
            <w:r>
              <w:rPr>
                <w:noProof/>
                <w:webHidden/>
              </w:rPr>
              <w:fldChar w:fldCharType="begin"/>
            </w:r>
            <w:r>
              <w:rPr>
                <w:noProof/>
                <w:webHidden/>
              </w:rPr>
              <w:instrText xml:space="preserve"> PAGEREF _Toc172708237 \h </w:instrText>
            </w:r>
            <w:r>
              <w:rPr>
                <w:noProof/>
                <w:webHidden/>
              </w:rPr>
            </w:r>
            <w:r>
              <w:rPr>
                <w:noProof/>
                <w:webHidden/>
              </w:rPr>
              <w:fldChar w:fldCharType="separate"/>
            </w:r>
            <w:r>
              <w:rPr>
                <w:noProof/>
                <w:webHidden/>
              </w:rPr>
              <w:t>40</w:t>
            </w:r>
            <w:r>
              <w:rPr>
                <w:noProof/>
                <w:webHidden/>
              </w:rPr>
              <w:fldChar w:fldCharType="end"/>
            </w:r>
          </w:hyperlink>
        </w:p>
        <w:p w14:paraId="3201F244" w14:textId="77777777" w:rsidR="00B26A27" w:rsidRDefault="00B26A27" w:rsidP="00B26A27">
          <w:pPr>
            <w:pStyle w:val="TOC1"/>
            <w:rPr>
              <w:rFonts w:cstheme="minorBidi"/>
              <w:b w:val="0"/>
              <w:bCs w:val="0"/>
              <w:i w:val="0"/>
              <w:iCs w:val="0"/>
              <w:noProof/>
              <w:szCs w:val="24"/>
            </w:rPr>
          </w:pPr>
          <w:hyperlink w:anchor="_Toc172708238" w:history="1">
            <w:r w:rsidRPr="00CD650C">
              <w:rPr>
                <w:rStyle w:val="Hyperlink"/>
                <w:noProof/>
              </w:rPr>
              <w:t>Bibliography</w:t>
            </w:r>
            <w:r>
              <w:rPr>
                <w:noProof/>
                <w:webHidden/>
              </w:rPr>
              <w:tab/>
            </w:r>
            <w:r>
              <w:rPr>
                <w:noProof/>
                <w:webHidden/>
              </w:rPr>
              <w:fldChar w:fldCharType="begin"/>
            </w:r>
            <w:r>
              <w:rPr>
                <w:noProof/>
                <w:webHidden/>
              </w:rPr>
              <w:instrText xml:space="preserve"> PAGEREF _Toc172708238 \h </w:instrText>
            </w:r>
            <w:r>
              <w:rPr>
                <w:noProof/>
                <w:webHidden/>
              </w:rPr>
            </w:r>
            <w:r>
              <w:rPr>
                <w:noProof/>
                <w:webHidden/>
              </w:rPr>
              <w:fldChar w:fldCharType="separate"/>
            </w:r>
            <w:r>
              <w:rPr>
                <w:noProof/>
                <w:webHidden/>
              </w:rPr>
              <w:t>41</w:t>
            </w:r>
            <w:r>
              <w:rPr>
                <w:noProof/>
                <w:webHidden/>
              </w:rPr>
              <w:fldChar w:fldCharType="end"/>
            </w:r>
          </w:hyperlink>
        </w:p>
        <w:p w14:paraId="0FB7E94E" w14:textId="77777777" w:rsidR="00B26A27" w:rsidRDefault="00B26A27" w:rsidP="00B26A27">
          <w:r>
            <w:rPr>
              <w:b/>
              <w:bCs/>
              <w:noProof/>
            </w:rPr>
            <w:fldChar w:fldCharType="end"/>
          </w:r>
        </w:p>
      </w:sdtContent>
    </w:sdt>
    <w:p w14:paraId="1D7E1D92" w14:textId="77777777" w:rsidR="00B26A27" w:rsidRDefault="00B26A27" w:rsidP="00B26A27">
      <w:pPr>
        <w:rPr>
          <w:rFonts w:asciiTheme="majorBidi" w:hAnsiTheme="majorBidi" w:cstheme="majorBidi"/>
        </w:rPr>
      </w:pPr>
    </w:p>
    <w:p w14:paraId="0A41216A" w14:textId="77777777" w:rsidR="00B26A27" w:rsidRDefault="00B26A27" w:rsidP="00B26A27">
      <w:pPr>
        <w:rPr>
          <w:rFonts w:asciiTheme="majorBidi" w:hAnsiTheme="majorBidi" w:cstheme="majorBidi"/>
        </w:rPr>
      </w:pPr>
    </w:p>
    <w:p w14:paraId="7FAB9BE5" w14:textId="77777777" w:rsidR="00B26A27" w:rsidRDefault="00B26A27" w:rsidP="00B26A27">
      <w:pPr>
        <w:rPr>
          <w:rFonts w:asciiTheme="majorBidi" w:hAnsiTheme="majorBidi" w:cstheme="majorBidi"/>
        </w:rPr>
      </w:pPr>
    </w:p>
    <w:p w14:paraId="7588AFD3" w14:textId="77777777" w:rsidR="00B26A27" w:rsidRDefault="00B26A27" w:rsidP="00B26A27">
      <w:pPr>
        <w:rPr>
          <w:rFonts w:asciiTheme="majorBidi" w:hAnsiTheme="majorBidi" w:cstheme="majorBidi"/>
        </w:rPr>
      </w:pPr>
    </w:p>
    <w:p w14:paraId="17CE39CD" w14:textId="77777777" w:rsidR="00B26A27" w:rsidRDefault="00B26A27" w:rsidP="00B26A27">
      <w:pPr>
        <w:rPr>
          <w:rFonts w:asciiTheme="majorBidi" w:hAnsiTheme="majorBidi" w:cstheme="majorBidi"/>
        </w:rPr>
      </w:pPr>
    </w:p>
    <w:p w14:paraId="5D8C2298" w14:textId="77777777" w:rsidR="00B26A27" w:rsidRDefault="00B26A27" w:rsidP="00B26A27">
      <w:pPr>
        <w:rPr>
          <w:rFonts w:asciiTheme="majorBidi" w:hAnsiTheme="majorBidi" w:cstheme="majorBidi"/>
        </w:rPr>
      </w:pPr>
    </w:p>
    <w:p w14:paraId="6418191A" w14:textId="77777777" w:rsidR="00B26A27" w:rsidRDefault="00B26A27" w:rsidP="00B26A27">
      <w:pPr>
        <w:rPr>
          <w:rFonts w:asciiTheme="majorBidi" w:hAnsiTheme="majorBidi" w:cstheme="majorBidi"/>
        </w:rPr>
      </w:pPr>
    </w:p>
    <w:p w14:paraId="0B87EC44" w14:textId="77777777" w:rsidR="00B26A27" w:rsidRDefault="00B26A27" w:rsidP="00B26A27">
      <w:pPr>
        <w:rPr>
          <w:rFonts w:asciiTheme="majorBidi" w:hAnsiTheme="majorBidi" w:cstheme="majorBidi"/>
        </w:rPr>
      </w:pPr>
    </w:p>
    <w:p w14:paraId="787F9CCE" w14:textId="77777777" w:rsidR="00B26A27" w:rsidRDefault="00B26A27" w:rsidP="00B26A27">
      <w:pPr>
        <w:rPr>
          <w:rFonts w:asciiTheme="majorBidi" w:hAnsiTheme="majorBidi" w:cstheme="majorBidi"/>
        </w:rPr>
      </w:pPr>
    </w:p>
    <w:p w14:paraId="52AF7C34" w14:textId="77777777" w:rsidR="00B26A27" w:rsidRDefault="00B26A27" w:rsidP="00B26A27">
      <w:pPr>
        <w:rPr>
          <w:rFonts w:asciiTheme="majorBidi" w:hAnsiTheme="majorBidi" w:cstheme="majorBidi"/>
        </w:rPr>
      </w:pPr>
    </w:p>
    <w:p w14:paraId="313CA9FD" w14:textId="77777777" w:rsidR="00B26A27" w:rsidRDefault="00B26A27" w:rsidP="00B26A27">
      <w:pPr>
        <w:rPr>
          <w:rFonts w:asciiTheme="majorBidi" w:hAnsiTheme="majorBidi" w:cstheme="majorBidi"/>
        </w:rPr>
      </w:pPr>
    </w:p>
    <w:p w14:paraId="7F52133E" w14:textId="77777777" w:rsidR="00B26A27" w:rsidRDefault="00B26A27" w:rsidP="00B26A27">
      <w:pPr>
        <w:rPr>
          <w:rFonts w:asciiTheme="majorBidi" w:hAnsiTheme="majorBidi" w:cstheme="majorBidi"/>
        </w:rPr>
      </w:pPr>
    </w:p>
    <w:p w14:paraId="0AB9248B" w14:textId="77777777" w:rsidR="00B26A27" w:rsidRDefault="00B26A27" w:rsidP="00B26A27">
      <w:pPr>
        <w:rPr>
          <w:rFonts w:asciiTheme="majorBidi" w:hAnsiTheme="majorBidi" w:cstheme="majorBidi"/>
        </w:rPr>
      </w:pPr>
    </w:p>
    <w:p w14:paraId="7BBB9513" w14:textId="77777777" w:rsidR="00B26A27" w:rsidRDefault="00B26A27" w:rsidP="00B26A27">
      <w:pPr>
        <w:rPr>
          <w:rFonts w:asciiTheme="majorBidi" w:hAnsiTheme="majorBidi" w:cstheme="majorBidi"/>
        </w:rPr>
      </w:pPr>
    </w:p>
    <w:p w14:paraId="6652FD06" w14:textId="77777777" w:rsidR="00B26A27" w:rsidRDefault="00B26A27" w:rsidP="00B26A27">
      <w:pPr>
        <w:rPr>
          <w:rFonts w:asciiTheme="majorBidi" w:hAnsiTheme="majorBidi" w:cstheme="majorBidi"/>
        </w:rPr>
      </w:pPr>
    </w:p>
    <w:p w14:paraId="18C1CA97" w14:textId="77777777" w:rsidR="00B26A27" w:rsidRDefault="00B26A27" w:rsidP="00B26A27">
      <w:pPr>
        <w:rPr>
          <w:rFonts w:asciiTheme="majorBidi" w:hAnsiTheme="majorBidi" w:cstheme="majorBidi"/>
        </w:rPr>
      </w:pPr>
    </w:p>
    <w:p w14:paraId="5D85BC8C" w14:textId="77777777" w:rsidR="00B26A27" w:rsidRDefault="00B26A27" w:rsidP="00B26A27">
      <w:pPr>
        <w:rPr>
          <w:rFonts w:asciiTheme="majorBidi" w:hAnsiTheme="majorBidi" w:cstheme="majorBidi"/>
        </w:rPr>
      </w:pPr>
    </w:p>
    <w:p w14:paraId="6E9F41D0" w14:textId="77777777" w:rsidR="00B26A27" w:rsidRDefault="00B26A27" w:rsidP="00B26A27">
      <w:pPr>
        <w:rPr>
          <w:rFonts w:asciiTheme="majorBidi" w:hAnsiTheme="majorBidi" w:cstheme="majorBidi"/>
        </w:rPr>
      </w:pPr>
    </w:p>
    <w:p w14:paraId="6EACCB89" w14:textId="77777777" w:rsidR="00B26A27" w:rsidRDefault="00B26A27" w:rsidP="00B26A27">
      <w:pPr>
        <w:rPr>
          <w:rFonts w:asciiTheme="majorBidi" w:hAnsiTheme="majorBidi" w:cstheme="majorBidi"/>
        </w:rPr>
      </w:pPr>
    </w:p>
    <w:p w14:paraId="76093416" w14:textId="77777777" w:rsidR="00B26A27" w:rsidRDefault="00B26A27" w:rsidP="00B26A27">
      <w:pPr>
        <w:rPr>
          <w:rFonts w:asciiTheme="majorBidi" w:hAnsiTheme="majorBidi" w:cstheme="majorBidi"/>
        </w:rPr>
      </w:pPr>
    </w:p>
    <w:p w14:paraId="5A2030CB" w14:textId="77777777" w:rsidR="00B26A27" w:rsidRDefault="00B26A27" w:rsidP="00B26A27">
      <w:pPr>
        <w:rPr>
          <w:rFonts w:asciiTheme="majorBidi" w:hAnsiTheme="majorBidi" w:cstheme="majorBidi"/>
        </w:rPr>
      </w:pPr>
    </w:p>
    <w:p w14:paraId="1FFCBEE1" w14:textId="77777777" w:rsidR="00B26A27" w:rsidRDefault="00B26A27" w:rsidP="00B26A27">
      <w:pPr>
        <w:rPr>
          <w:rFonts w:asciiTheme="majorBidi" w:hAnsiTheme="majorBidi" w:cstheme="majorBidi"/>
        </w:rPr>
      </w:pPr>
    </w:p>
    <w:p w14:paraId="3E337D21" w14:textId="77777777" w:rsidR="00B26A27" w:rsidRDefault="00B26A27" w:rsidP="00B26A27">
      <w:pPr>
        <w:rPr>
          <w:rFonts w:asciiTheme="majorBidi" w:hAnsiTheme="majorBidi" w:cstheme="majorBidi"/>
        </w:rPr>
      </w:pPr>
    </w:p>
    <w:p w14:paraId="58542817" w14:textId="77777777" w:rsidR="00B26A27" w:rsidRDefault="00B26A27" w:rsidP="00B26A27">
      <w:pPr>
        <w:rPr>
          <w:rFonts w:asciiTheme="majorBidi" w:hAnsiTheme="majorBidi" w:cstheme="majorBidi"/>
        </w:rPr>
      </w:pPr>
    </w:p>
    <w:p w14:paraId="2F92D0AD" w14:textId="77777777" w:rsidR="00B26A27" w:rsidRDefault="00B26A27" w:rsidP="00B26A27">
      <w:pPr>
        <w:rPr>
          <w:rFonts w:asciiTheme="majorBidi" w:hAnsiTheme="majorBidi" w:cstheme="majorBidi"/>
        </w:rPr>
      </w:pPr>
    </w:p>
    <w:p w14:paraId="2E5C39EA" w14:textId="77777777" w:rsidR="00B26A27" w:rsidRDefault="00B26A27" w:rsidP="00B26A27">
      <w:pPr>
        <w:rPr>
          <w:rFonts w:asciiTheme="majorBidi" w:hAnsiTheme="majorBidi" w:cstheme="majorBidi"/>
        </w:rPr>
      </w:pPr>
    </w:p>
    <w:p w14:paraId="2326A146" w14:textId="77777777" w:rsidR="00B26A27" w:rsidRDefault="00B26A27" w:rsidP="00B26A27">
      <w:pPr>
        <w:rPr>
          <w:rFonts w:asciiTheme="majorBidi" w:hAnsiTheme="majorBidi" w:cstheme="majorBidi"/>
        </w:rPr>
      </w:pPr>
    </w:p>
    <w:p w14:paraId="1C05B70D" w14:textId="77777777" w:rsidR="00B26A27" w:rsidRDefault="00B26A27" w:rsidP="00B26A27">
      <w:pPr>
        <w:rPr>
          <w:rFonts w:asciiTheme="majorBidi" w:hAnsiTheme="majorBidi" w:cstheme="majorBidi"/>
        </w:rPr>
      </w:pPr>
    </w:p>
    <w:p w14:paraId="224C1F2D" w14:textId="77777777" w:rsidR="00B26A27" w:rsidRDefault="00B26A27" w:rsidP="00B26A27">
      <w:pPr>
        <w:rPr>
          <w:rFonts w:asciiTheme="majorBidi" w:hAnsiTheme="majorBidi" w:cstheme="majorBidi"/>
        </w:rPr>
      </w:pPr>
    </w:p>
    <w:p w14:paraId="5D54D6B1" w14:textId="77777777" w:rsidR="00B26A27" w:rsidRDefault="00B26A27" w:rsidP="00B26A27">
      <w:pPr>
        <w:rPr>
          <w:rFonts w:asciiTheme="majorBidi" w:hAnsiTheme="majorBidi" w:cstheme="majorBidi"/>
        </w:rPr>
      </w:pPr>
    </w:p>
    <w:p w14:paraId="1ABD19DF" w14:textId="77777777" w:rsidR="00B26A27" w:rsidRDefault="00B26A27" w:rsidP="00B26A27">
      <w:pPr>
        <w:rPr>
          <w:rFonts w:asciiTheme="majorBidi" w:hAnsiTheme="majorBidi" w:cstheme="majorBidi"/>
        </w:rPr>
      </w:pPr>
    </w:p>
    <w:p w14:paraId="6396441F" w14:textId="77777777" w:rsidR="00B26A27" w:rsidRDefault="00B26A27" w:rsidP="00B26A27">
      <w:pPr>
        <w:rPr>
          <w:rFonts w:asciiTheme="majorBidi" w:hAnsiTheme="majorBidi" w:cstheme="majorBidi"/>
        </w:rPr>
      </w:pPr>
    </w:p>
    <w:p w14:paraId="16C03760" w14:textId="77777777" w:rsidR="00B26A27" w:rsidRDefault="00B26A27" w:rsidP="00B26A27">
      <w:pPr>
        <w:rPr>
          <w:rFonts w:asciiTheme="majorBidi" w:hAnsiTheme="majorBidi" w:cstheme="majorBidi"/>
        </w:rPr>
      </w:pPr>
    </w:p>
    <w:p w14:paraId="671916BE" w14:textId="77777777" w:rsidR="00B26A27" w:rsidRDefault="00B26A27" w:rsidP="00B26A27">
      <w:pPr>
        <w:rPr>
          <w:rFonts w:asciiTheme="majorBidi" w:hAnsiTheme="majorBidi" w:cstheme="majorBidi"/>
        </w:rPr>
      </w:pPr>
    </w:p>
    <w:p w14:paraId="488A720E" w14:textId="77777777" w:rsidR="00B26A27" w:rsidRDefault="00B26A27" w:rsidP="00B26A27">
      <w:pPr>
        <w:rPr>
          <w:rFonts w:asciiTheme="majorBidi" w:hAnsiTheme="majorBidi" w:cstheme="majorBidi"/>
        </w:rPr>
      </w:pPr>
    </w:p>
    <w:p w14:paraId="024666AB" w14:textId="77777777" w:rsidR="00B26A27" w:rsidRDefault="00B26A27" w:rsidP="00B26A27">
      <w:pPr>
        <w:rPr>
          <w:rFonts w:asciiTheme="majorBidi" w:hAnsiTheme="majorBidi" w:cstheme="majorBidi"/>
        </w:rPr>
      </w:pPr>
    </w:p>
    <w:p w14:paraId="61DD70F5" w14:textId="77777777" w:rsidR="00B26A27" w:rsidRDefault="00B26A27" w:rsidP="00B26A27">
      <w:pPr>
        <w:pStyle w:val="Heading1"/>
      </w:pPr>
      <w:bookmarkStart w:id="0" w:name="_Toc172708200"/>
      <w:r>
        <w:lastRenderedPageBreak/>
        <w:t>Acknowledgements</w:t>
      </w:r>
      <w:bookmarkEnd w:id="0"/>
    </w:p>
    <w:p w14:paraId="074341C0" w14:textId="77777777" w:rsidR="00B26A27" w:rsidRDefault="00B26A27" w:rsidP="00B26A27">
      <w:pPr>
        <w:spacing w:line="480" w:lineRule="auto"/>
        <w:jc w:val="both"/>
        <w:rPr>
          <w:rFonts w:asciiTheme="minorBidi" w:hAnsiTheme="minorBidi"/>
        </w:rPr>
      </w:pPr>
      <w:r>
        <w:rPr>
          <w:rFonts w:asciiTheme="minorBidi" w:hAnsiTheme="minorBidi"/>
        </w:rPr>
        <w:t xml:space="preserve">Thank you Dr. </w:t>
      </w:r>
      <w:proofErr w:type="spellStart"/>
      <w:r>
        <w:rPr>
          <w:rFonts w:asciiTheme="minorBidi" w:hAnsiTheme="minorBidi"/>
        </w:rPr>
        <w:t>Rouf</w:t>
      </w:r>
      <w:proofErr w:type="spellEnd"/>
      <w:r>
        <w:rPr>
          <w:rFonts w:asciiTheme="minorBidi" w:hAnsiTheme="minorBidi"/>
        </w:rPr>
        <w:t xml:space="preserve"> for the opportunity to work with you and conduct this research. I want to sincerely thank my committee for their help and support in the completion of this thesis. To the </w:t>
      </w:r>
      <w:proofErr w:type="spellStart"/>
      <w:r>
        <w:rPr>
          <w:rFonts w:asciiTheme="minorBidi" w:hAnsiTheme="minorBidi"/>
        </w:rPr>
        <w:t>Detamore</w:t>
      </w:r>
      <w:proofErr w:type="spellEnd"/>
      <w:r>
        <w:rPr>
          <w:rFonts w:asciiTheme="minorBidi" w:hAnsiTheme="minorBidi"/>
        </w:rPr>
        <w:t xml:space="preserve">, Wilhelm, and Clegg Labs, thank you so much for taking me in as one of your own. I would not have made it this far without your help. Rana, Jacob, Emi, and Dr. Clegg were instrumental in my success in this program. I learned everything I know from you all. Special thanks to the </w:t>
      </w:r>
      <w:proofErr w:type="spellStart"/>
      <w:r>
        <w:rPr>
          <w:rFonts w:asciiTheme="minorBidi" w:hAnsiTheme="minorBidi"/>
        </w:rPr>
        <w:t>Detamore</w:t>
      </w:r>
      <w:proofErr w:type="spellEnd"/>
      <w:r>
        <w:rPr>
          <w:rFonts w:asciiTheme="minorBidi" w:hAnsiTheme="minorBidi"/>
        </w:rPr>
        <w:t xml:space="preserve"> Lab Manager Peggy O’Keefe, without whom I would be lost. Thank you to my lab mates and my undergraduates Ridwan, </w:t>
      </w:r>
      <w:proofErr w:type="spellStart"/>
      <w:r>
        <w:rPr>
          <w:rFonts w:asciiTheme="minorBidi" w:hAnsiTheme="minorBidi"/>
        </w:rPr>
        <w:t>Aimen</w:t>
      </w:r>
      <w:proofErr w:type="spellEnd"/>
      <w:r>
        <w:rPr>
          <w:rFonts w:asciiTheme="minorBidi" w:hAnsiTheme="minorBidi"/>
        </w:rPr>
        <w:t xml:space="preserve">, </w:t>
      </w:r>
      <w:proofErr w:type="spellStart"/>
      <w:r>
        <w:rPr>
          <w:rFonts w:asciiTheme="minorBidi" w:hAnsiTheme="minorBidi"/>
        </w:rPr>
        <w:t>Airyel</w:t>
      </w:r>
      <w:proofErr w:type="spellEnd"/>
      <w:r>
        <w:rPr>
          <w:rFonts w:asciiTheme="minorBidi" w:hAnsiTheme="minorBidi"/>
        </w:rPr>
        <w:t>, Abbie, Isabella, and Jessica; you all made my job easy and kept me sane! Thank you for being so reliable and for being so cool.</w:t>
      </w:r>
    </w:p>
    <w:p w14:paraId="3A3E0598" w14:textId="77777777" w:rsidR="00B26A27" w:rsidRDefault="00B26A27" w:rsidP="00B26A27">
      <w:pPr>
        <w:spacing w:line="480" w:lineRule="auto"/>
        <w:jc w:val="both"/>
        <w:rPr>
          <w:rFonts w:asciiTheme="minorBidi" w:hAnsiTheme="minorBidi"/>
        </w:rPr>
      </w:pPr>
    </w:p>
    <w:p w14:paraId="78695D73" w14:textId="77777777" w:rsidR="00B26A27" w:rsidRPr="00DD50AF" w:rsidRDefault="00B26A27" w:rsidP="00B26A27">
      <w:pPr>
        <w:spacing w:line="480" w:lineRule="auto"/>
        <w:jc w:val="both"/>
        <w:rPr>
          <w:rFonts w:asciiTheme="minorBidi" w:hAnsiTheme="minorBidi"/>
        </w:rPr>
      </w:pPr>
      <w:r>
        <w:rPr>
          <w:rFonts w:asciiTheme="minorBidi" w:hAnsiTheme="minorBidi"/>
        </w:rPr>
        <w:t xml:space="preserve">This research is dedicated to the little girl who dreamt of being an engineer, only to be told time and again “girls don’t make good engineers”. This research is dedicated to my hopeless, broken, traumatized, and lost </w:t>
      </w:r>
      <w:proofErr w:type="gramStart"/>
      <w:r>
        <w:rPr>
          <w:rFonts w:asciiTheme="minorBidi" w:hAnsiTheme="minorBidi"/>
        </w:rPr>
        <w:t>nineteen-year old</w:t>
      </w:r>
      <w:proofErr w:type="gramEnd"/>
      <w:r>
        <w:rPr>
          <w:rFonts w:asciiTheme="minorBidi" w:hAnsiTheme="minorBidi"/>
        </w:rPr>
        <w:t xml:space="preserve"> self who never imagined I would make it this far in life much less in academia. In 2006 after the unexpected and traumatic loss of my mother to a drug overdose, I flunked out of OU. Ten years ago, I began pulling myself out of the deep, dark hole in which I found myself. I would take long runs around campus, making it a point to run by the SRTC nearly every day. I desperately yearned to be a biomedical engineer conducting research with the country’s best scientists. It was then I decided I would do whatever it took to achieve my dream. Sitting at my desk in the SRTC, I still pinch myself when I realize how far I have come. Thank you to my dad, who never gave up on me. In my darkest days he loved me when I was incapable of loving myself. Thank you to my twin sister Christina. My biggest cheerleader, my best friend, and my number one supporter. Watching her success as an officer in the </w:t>
      </w:r>
      <w:r>
        <w:rPr>
          <w:rFonts w:asciiTheme="minorBidi" w:hAnsiTheme="minorBidi"/>
        </w:rPr>
        <w:lastRenderedPageBreak/>
        <w:t xml:space="preserve">Army inspires me every day. The love her soldiers have for her serves as a testament to her leadership. Her empathy, fortitude, and humility touch everyone she meets. Everything I know about leadership and gumption are thanks to her. Finally, thank you to the University of Oklahoma and SBME for taking a chance on a thirty-something college dropout. This school, this program, staff, and my colleagues allowed me to discover myself. Thanks to this university I know who I am and for the first time in my life I can confidently claim I am proud of the person I am today. I am so incredibly grateful. </w:t>
      </w:r>
    </w:p>
    <w:p w14:paraId="7D32FEAF" w14:textId="77777777" w:rsidR="00B26A27" w:rsidRDefault="00B26A27" w:rsidP="00B26A27">
      <w:pPr>
        <w:rPr>
          <w:rFonts w:asciiTheme="majorBidi" w:hAnsiTheme="majorBidi" w:cstheme="majorBidi"/>
        </w:rPr>
      </w:pPr>
    </w:p>
    <w:p w14:paraId="28616DCC" w14:textId="77777777" w:rsidR="00B26A27" w:rsidRDefault="00B26A27" w:rsidP="00B26A27">
      <w:pPr>
        <w:rPr>
          <w:rFonts w:asciiTheme="majorBidi" w:hAnsiTheme="majorBidi" w:cstheme="majorBidi"/>
        </w:rPr>
      </w:pPr>
    </w:p>
    <w:p w14:paraId="3CBDE614" w14:textId="77777777" w:rsidR="00B26A27" w:rsidRDefault="00B26A27" w:rsidP="00B26A27">
      <w:pPr>
        <w:rPr>
          <w:rFonts w:asciiTheme="majorBidi" w:hAnsiTheme="majorBidi" w:cstheme="majorBidi"/>
        </w:rPr>
      </w:pPr>
    </w:p>
    <w:p w14:paraId="5C30653B" w14:textId="77777777" w:rsidR="00B26A27" w:rsidRDefault="00B26A27" w:rsidP="00B26A27">
      <w:pPr>
        <w:rPr>
          <w:rFonts w:asciiTheme="majorBidi" w:hAnsiTheme="majorBidi" w:cstheme="majorBidi"/>
        </w:rPr>
      </w:pPr>
    </w:p>
    <w:p w14:paraId="47A86BB7" w14:textId="77777777" w:rsidR="00B26A27" w:rsidRDefault="00B26A27" w:rsidP="00B26A27">
      <w:pPr>
        <w:rPr>
          <w:rFonts w:asciiTheme="majorBidi" w:hAnsiTheme="majorBidi" w:cstheme="majorBidi"/>
        </w:rPr>
      </w:pPr>
    </w:p>
    <w:p w14:paraId="233918CF" w14:textId="77777777" w:rsidR="00B26A27" w:rsidRDefault="00B26A27" w:rsidP="00B26A27">
      <w:pPr>
        <w:rPr>
          <w:rFonts w:asciiTheme="majorBidi" w:hAnsiTheme="majorBidi" w:cstheme="majorBidi"/>
        </w:rPr>
      </w:pPr>
    </w:p>
    <w:p w14:paraId="6079820F" w14:textId="77777777" w:rsidR="00B26A27" w:rsidRDefault="00B26A27" w:rsidP="00B26A27">
      <w:pPr>
        <w:rPr>
          <w:rFonts w:asciiTheme="majorBidi" w:hAnsiTheme="majorBidi" w:cstheme="majorBidi"/>
        </w:rPr>
      </w:pPr>
    </w:p>
    <w:p w14:paraId="307F5084" w14:textId="77777777" w:rsidR="00B26A27" w:rsidRDefault="00B26A27" w:rsidP="00B26A27">
      <w:pPr>
        <w:rPr>
          <w:rFonts w:asciiTheme="majorBidi" w:hAnsiTheme="majorBidi" w:cstheme="majorBidi"/>
        </w:rPr>
      </w:pPr>
    </w:p>
    <w:p w14:paraId="1F40B458" w14:textId="77777777" w:rsidR="00B26A27" w:rsidRDefault="00B26A27" w:rsidP="00B26A27">
      <w:pPr>
        <w:rPr>
          <w:rFonts w:asciiTheme="majorBidi" w:hAnsiTheme="majorBidi" w:cstheme="majorBidi"/>
        </w:rPr>
      </w:pPr>
    </w:p>
    <w:p w14:paraId="10534606" w14:textId="77777777" w:rsidR="00B26A27" w:rsidRDefault="00B26A27" w:rsidP="00B26A27">
      <w:pPr>
        <w:rPr>
          <w:rFonts w:asciiTheme="majorBidi" w:hAnsiTheme="majorBidi" w:cstheme="majorBidi"/>
        </w:rPr>
      </w:pPr>
    </w:p>
    <w:p w14:paraId="65B2148B" w14:textId="77777777" w:rsidR="00B26A27" w:rsidRDefault="00B26A27" w:rsidP="00B26A27">
      <w:pPr>
        <w:rPr>
          <w:rFonts w:asciiTheme="majorBidi" w:hAnsiTheme="majorBidi" w:cstheme="majorBidi"/>
        </w:rPr>
      </w:pPr>
    </w:p>
    <w:p w14:paraId="7BCAF375" w14:textId="77777777" w:rsidR="00B26A27" w:rsidRDefault="00B26A27" w:rsidP="00B26A27">
      <w:pPr>
        <w:rPr>
          <w:rFonts w:asciiTheme="majorBidi" w:hAnsiTheme="majorBidi" w:cstheme="majorBidi"/>
        </w:rPr>
      </w:pPr>
    </w:p>
    <w:p w14:paraId="33EABCFA" w14:textId="77777777" w:rsidR="00B26A27" w:rsidRDefault="00B26A27" w:rsidP="00B26A27">
      <w:pPr>
        <w:rPr>
          <w:rFonts w:asciiTheme="majorBidi" w:hAnsiTheme="majorBidi" w:cstheme="majorBidi"/>
        </w:rPr>
      </w:pPr>
    </w:p>
    <w:p w14:paraId="4F6084D5" w14:textId="77777777" w:rsidR="00B26A27" w:rsidRDefault="00B26A27" w:rsidP="00B26A27">
      <w:pPr>
        <w:rPr>
          <w:rFonts w:asciiTheme="majorBidi" w:hAnsiTheme="majorBidi" w:cstheme="majorBidi"/>
        </w:rPr>
      </w:pPr>
    </w:p>
    <w:p w14:paraId="44D4BA31" w14:textId="77777777" w:rsidR="00B26A27" w:rsidRDefault="00B26A27" w:rsidP="00B26A27">
      <w:pPr>
        <w:rPr>
          <w:rFonts w:asciiTheme="majorBidi" w:hAnsiTheme="majorBidi" w:cstheme="majorBidi"/>
        </w:rPr>
      </w:pPr>
    </w:p>
    <w:p w14:paraId="2FF7C956" w14:textId="77777777" w:rsidR="00B26A27" w:rsidRDefault="00B26A27" w:rsidP="00B26A27">
      <w:pPr>
        <w:rPr>
          <w:rFonts w:asciiTheme="majorBidi" w:hAnsiTheme="majorBidi" w:cstheme="majorBidi"/>
        </w:rPr>
      </w:pPr>
    </w:p>
    <w:p w14:paraId="4FF3B26C" w14:textId="77777777" w:rsidR="00B26A27" w:rsidRDefault="00B26A27" w:rsidP="00B26A27">
      <w:pPr>
        <w:rPr>
          <w:rFonts w:asciiTheme="majorBidi" w:hAnsiTheme="majorBidi" w:cstheme="majorBidi"/>
        </w:rPr>
      </w:pPr>
    </w:p>
    <w:p w14:paraId="5310AC54" w14:textId="77777777" w:rsidR="00B26A27" w:rsidRDefault="00B26A27" w:rsidP="00B26A27">
      <w:pPr>
        <w:rPr>
          <w:rFonts w:asciiTheme="majorBidi" w:hAnsiTheme="majorBidi" w:cstheme="majorBidi"/>
        </w:rPr>
      </w:pPr>
    </w:p>
    <w:p w14:paraId="41AFFD37" w14:textId="77777777" w:rsidR="00B26A27" w:rsidRDefault="00B26A27" w:rsidP="00B26A27">
      <w:pPr>
        <w:rPr>
          <w:rFonts w:asciiTheme="majorBidi" w:hAnsiTheme="majorBidi" w:cstheme="majorBidi"/>
        </w:rPr>
      </w:pPr>
    </w:p>
    <w:p w14:paraId="1791F3A3" w14:textId="77777777" w:rsidR="00B26A27" w:rsidRDefault="00B26A27" w:rsidP="00B26A27">
      <w:pPr>
        <w:rPr>
          <w:rFonts w:asciiTheme="majorBidi" w:hAnsiTheme="majorBidi" w:cstheme="majorBidi"/>
        </w:rPr>
      </w:pPr>
    </w:p>
    <w:p w14:paraId="553C60B9" w14:textId="77777777" w:rsidR="00B26A27" w:rsidRDefault="00B26A27" w:rsidP="00B26A27">
      <w:pPr>
        <w:rPr>
          <w:rFonts w:asciiTheme="majorBidi" w:hAnsiTheme="majorBidi" w:cstheme="majorBidi"/>
        </w:rPr>
      </w:pPr>
    </w:p>
    <w:p w14:paraId="08576F01" w14:textId="77777777" w:rsidR="00B26A27" w:rsidRDefault="00B26A27" w:rsidP="00B26A27">
      <w:pPr>
        <w:rPr>
          <w:rFonts w:asciiTheme="majorBidi" w:hAnsiTheme="majorBidi" w:cstheme="majorBidi"/>
        </w:rPr>
      </w:pPr>
    </w:p>
    <w:p w14:paraId="1D4A2C04" w14:textId="77777777" w:rsidR="00B26A27" w:rsidRDefault="00B26A27" w:rsidP="00B26A27">
      <w:pPr>
        <w:rPr>
          <w:rFonts w:asciiTheme="majorBidi" w:hAnsiTheme="majorBidi" w:cstheme="majorBidi"/>
        </w:rPr>
      </w:pPr>
    </w:p>
    <w:p w14:paraId="41876733" w14:textId="77777777" w:rsidR="00B26A27" w:rsidRDefault="00B26A27" w:rsidP="00B26A27">
      <w:pPr>
        <w:rPr>
          <w:rFonts w:asciiTheme="majorBidi" w:hAnsiTheme="majorBidi" w:cstheme="majorBidi"/>
        </w:rPr>
      </w:pPr>
    </w:p>
    <w:p w14:paraId="028EEFE4" w14:textId="77777777" w:rsidR="00B26A27" w:rsidRDefault="00B26A27" w:rsidP="00B26A27">
      <w:pPr>
        <w:rPr>
          <w:rFonts w:asciiTheme="majorBidi" w:hAnsiTheme="majorBidi" w:cstheme="majorBidi"/>
        </w:rPr>
      </w:pPr>
    </w:p>
    <w:p w14:paraId="4095A192" w14:textId="77777777" w:rsidR="00B26A27" w:rsidRDefault="00B26A27" w:rsidP="00B26A27">
      <w:pPr>
        <w:rPr>
          <w:rFonts w:asciiTheme="majorBidi" w:hAnsiTheme="majorBidi" w:cstheme="majorBidi"/>
        </w:rPr>
      </w:pPr>
    </w:p>
    <w:p w14:paraId="47642A2B" w14:textId="77777777" w:rsidR="00B26A27" w:rsidRDefault="00B26A27" w:rsidP="00B26A27">
      <w:pPr>
        <w:rPr>
          <w:rFonts w:asciiTheme="majorBidi" w:hAnsiTheme="majorBidi" w:cstheme="majorBidi"/>
        </w:rPr>
      </w:pPr>
    </w:p>
    <w:p w14:paraId="68B29314" w14:textId="77777777" w:rsidR="00B26A27" w:rsidRDefault="00B26A27" w:rsidP="00B26A27">
      <w:pPr>
        <w:rPr>
          <w:rFonts w:asciiTheme="majorBidi" w:hAnsiTheme="majorBidi" w:cstheme="majorBidi"/>
        </w:rPr>
      </w:pPr>
    </w:p>
    <w:p w14:paraId="25C14FD7" w14:textId="77777777" w:rsidR="00B26A27" w:rsidRDefault="00B26A27" w:rsidP="00B26A27">
      <w:pPr>
        <w:rPr>
          <w:rFonts w:asciiTheme="majorBidi" w:hAnsiTheme="majorBidi" w:cstheme="majorBidi"/>
        </w:rPr>
      </w:pPr>
    </w:p>
    <w:p w14:paraId="0420C253" w14:textId="77777777" w:rsidR="00B26A27" w:rsidRDefault="00B26A27" w:rsidP="00B26A27">
      <w:pPr>
        <w:rPr>
          <w:rFonts w:asciiTheme="majorBidi" w:hAnsiTheme="majorBidi" w:cstheme="majorBidi"/>
        </w:rPr>
      </w:pPr>
    </w:p>
    <w:p w14:paraId="77CBAE1C" w14:textId="77777777" w:rsidR="00B26A27" w:rsidRDefault="00B26A27" w:rsidP="00B26A27">
      <w:pPr>
        <w:rPr>
          <w:rFonts w:asciiTheme="majorBidi" w:hAnsiTheme="majorBidi" w:cstheme="majorBidi"/>
        </w:rPr>
      </w:pPr>
    </w:p>
    <w:p w14:paraId="5BE35EB5" w14:textId="77777777" w:rsidR="00B26A27" w:rsidRDefault="00B26A27" w:rsidP="00B26A27">
      <w:pPr>
        <w:rPr>
          <w:rFonts w:asciiTheme="majorBidi" w:hAnsiTheme="majorBidi" w:cstheme="majorBidi"/>
        </w:rPr>
      </w:pPr>
    </w:p>
    <w:p w14:paraId="3CB52D61" w14:textId="77777777" w:rsidR="00B26A27" w:rsidRDefault="00B26A27" w:rsidP="00B26A27">
      <w:pPr>
        <w:pStyle w:val="Heading1"/>
        <w:rPr>
          <w:noProof/>
        </w:rPr>
      </w:pPr>
      <w:bookmarkStart w:id="1" w:name="_Toc172708201"/>
      <w:r w:rsidRPr="003462DF">
        <w:lastRenderedPageBreak/>
        <w:t>List of Tables</w:t>
      </w:r>
      <w:bookmarkEnd w:id="1"/>
      <w:r>
        <w:fldChar w:fldCharType="begin"/>
      </w:r>
      <w:r>
        <w:instrText xml:space="preserve"> TOC \h \z \c "Table" </w:instrText>
      </w:r>
      <w:r>
        <w:fldChar w:fldCharType="separate"/>
      </w:r>
    </w:p>
    <w:p w14:paraId="0D9AC419" w14:textId="77777777" w:rsidR="00B26A27" w:rsidRDefault="00B26A27" w:rsidP="00B26A27">
      <w:pPr>
        <w:pStyle w:val="TableofFigures"/>
        <w:tabs>
          <w:tab w:val="right" w:leader="underscore" w:pos="9350"/>
        </w:tabs>
        <w:rPr>
          <w:rFonts w:cstheme="minorBidi"/>
          <w:i w:val="0"/>
          <w:iCs w:val="0"/>
          <w:noProof/>
          <w:sz w:val="24"/>
        </w:rPr>
      </w:pPr>
      <w:hyperlink w:anchor="_Toc169266000" w:history="1">
        <w:r w:rsidRPr="00041F7D">
          <w:rPr>
            <w:rStyle w:val="Hyperlink"/>
            <w:noProof/>
          </w:rPr>
          <w:t>Table 1. 3-hour XTT Cell Viability Percent Increases.</w:t>
        </w:r>
        <w:r>
          <w:rPr>
            <w:noProof/>
            <w:webHidden/>
          </w:rPr>
          <w:tab/>
        </w:r>
        <w:r>
          <w:rPr>
            <w:noProof/>
            <w:webHidden/>
          </w:rPr>
          <w:fldChar w:fldCharType="begin"/>
        </w:r>
        <w:r>
          <w:rPr>
            <w:noProof/>
            <w:webHidden/>
          </w:rPr>
          <w:instrText xml:space="preserve"> PAGEREF _Toc169266000 \h </w:instrText>
        </w:r>
        <w:r>
          <w:rPr>
            <w:noProof/>
            <w:webHidden/>
          </w:rPr>
        </w:r>
        <w:r>
          <w:rPr>
            <w:noProof/>
            <w:webHidden/>
          </w:rPr>
          <w:fldChar w:fldCharType="separate"/>
        </w:r>
        <w:r>
          <w:rPr>
            <w:noProof/>
            <w:webHidden/>
          </w:rPr>
          <w:t>29</w:t>
        </w:r>
        <w:r>
          <w:rPr>
            <w:noProof/>
            <w:webHidden/>
          </w:rPr>
          <w:fldChar w:fldCharType="end"/>
        </w:r>
      </w:hyperlink>
    </w:p>
    <w:p w14:paraId="0561AF1A" w14:textId="77777777" w:rsidR="00B26A27" w:rsidRDefault="00B26A27" w:rsidP="00B26A27">
      <w:pPr>
        <w:pStyle w:val="TableofFigures"/>
        <w:tabs>
          <w:tab w:val="right" w:leader="underscore" w:pos="9350"/>
        </w:tabs>
        <w:rPr>
          <w:rFonts w:cstheme="minorBidi"/>
          <w:i w:val="0"/>
          <w:iCs w:val="0"/>
          <w:noProof/>
          <w:sz w:val="24"/>
        </w:rPr>
      </w:pPr>
      <w:hyperlink w:anchor="_Toc169266001" w:history="1">
        <w:r w:rsidRPr="00041F7D">
          <w:rPr>
            <w:rStyle w:val="Hyperlink"/>
            <w:noProof/>
          </w:rPr>
          <w:t>Table 2. 24-hour XTT Cell Viability Percent Increases.</w:t>
        </w:r>
        <w:r>
          <w:rPr>
            <w:noProof/>
            <w:webHidden/>
          </w:rPr>
          <w:tab/>
        </w:r>
        <w:r>
          <w:rPr>
            <w:noProof/>
            <w:webHidden/>
          </w:rPr>
          <w:fldChar w:fldCharType="begin"/>
        </w:r>
        <w:r>
          <w:rPr>
            <w:noProof/>
            <w:webHidden/>
          </w:rPr>
          <w:instrText xml:space="preserve"> PAGEREF _Toc169266001 \h </w:instrText>
        </w:r>
        <w:r>
          <w:rPr>
            <w:noProof/>
            <w:webHidden/>
          </w:rPr>
        </w:r>
        <w:r>
          <w:rPr>
            <w:noProof/>
            <w:webHidden/>
          </w:rPr>
          <w:fldChar w:fldCharType="separate"/>
        </w:r>
        <w:r>
          <w:rPr>
            <w:noProof/>
            <w:webHidden/>
          </w:rPr>
          <w:t>30</w:t>
        </w:r>
        <w:r>
          <w:rPr>
            <w:noProof/>
            <w:webHidden/>
          </w:rPr>
          <w:fldChar w:fldCharType="end"/>
        </w:r>
      </w:hyperlink>
    </w:p>
    <w:p w14:paraId="0F873EE2" w14:textId="77777777" w:rsidR="00B26A27" w:rsidRPr="003462DF" w:rsidRDefault="00B26A27" w:rsidP="00B26A27">
      <w:pPr>
        <w:pStyle w:val="Heading1"/>
      </w:pPr>
      <w:r>
        <w:fldChar w:fldCharType="end"/>
      </w:r>
    </w:p>
    <w:p w14:paraId="52840DB0" w14:textId="77777777" w:rsidR="00B26A27" w:rsidRDefault="00B26A27" w:rsidP="00B26A27">
      <w:pPr>
        <w:rPr>
          <w:rFonts w:asciiTheme="majorBidi" w:hAnsiTheme="majorBidi" w:cstheme="majorBidi"/>
        </w:rPr>
      </w:pPr>
    </w:p>
    <w:p w14:paraId="2F0DEB83" w14:textId="77777777" w:rsidR="00B26A27" w:rsidRDefault="00B26A27" w:rsidP="00B26A27">
      <w:pPr>
        <w:rPr>
          <w:rFonts w:asciiTheme="majorBidi" w:hAnsiTheme="majorBidi" w:cstheme="majorBidi"/>
        </w:rPr>
      </w:pPr>
    </w:p>
    <w:p w14:paraId="4410BA82" w14:textId="77777777" w:rsidR="00B26A27" w:rsidRDefault="00B26A27" w:rsidP="00B26A27">
      <w:pPr>
        <w:rPr>
          <w:rFonts w:asciiTheme="majorBidi" w:hAnsiTheme="majorBidi" w:cstheme="majorBidi"/>
        </w:rPr>
      </w:pPr>
    </w:p>
    <w:p w14:paraId="50CFF6BA" w14:textId="77777777" w:rsidR="00B26A27" w:rsidRDefault="00B26A27" w:rsidP="00B26A27">
      <w:pPr>
        <w:rPr>
          <w:rFonts w:asciiTheme="majorBidi" w:hAnsiTheme="majorBidi" w:cstheme="majorBidi"/>
        </w:rPr>
      </w:pPr>
    </w:p>
    <w:p w14:paraId="55390DD1" w14:textId="77777777" w:rsidR="00B26A27" w:rsidRDefault="00B26A27" w:rsidP="00B26A27">
      <w:pPr>
        <w:rPr>
          <w:rFonts w:asciiTheme="majorBidi" w:hAnsiTheme="majorBidi" w:cstheme="majorBidi"/>
        </w:rPr>
      </w:pPr>
    </w:p>
    <w:p w14:paraId="08D3F960" w14:textId="77777777" w:rsidR="00B26A27" w:rsidRDefault="00B26A27" w:rsidP="00B26A27">
      <w:pPr>
        <w:rPr>
          <w:rFonts w:asciiTheme="majorBidi" w:hAnsiTheme="majorBidi" w:cstheme="majorBidi"/>
        </w:rPr>
      </w:pPr>
    </w:p>
    <w:p w14:paraId="4712814F" w14:textId="77777777" w:rsidR="00B26A27" w:rsidRDefault="00B26A27" w:rsidP="00B26A27">
      <w:pPr>
        <w:rPr>
          <w:rFonts w:asciiTheme="majorBidi" w:hAnsiTheme="majorBidi" w:cstheme="majorBidi"/>
        </w:rPr>
      </w:pPr>
    </w:p>
    <w:p w14:paraId="2BF79EB3" w14:textId="77777777" w:rsidR="00B26A27" w:rsidRDefault="00B26A27" w:rsidP="00B26A27">
      <w:pPr>
        <w:rPr>
          <w:rFonts w:asciiTheme="majorBidi" w:hAnsiTheme="majorBidi" w:cstheme="majorBidi"/>
        </w:rPr>
      </w:pPr>
    </w:p>
    <w:p w14:paraId="558FFB30" w14:textId="77777777" w:rsidR="00B26A27" w:rsidRDefault="00B26A27" w:rsidP="00B26A27">
      <w:pPr>
        <w:rPr>
          <w:rFonts w:asciiTheme="majorBidi" w:hAnsiTheme="majorBidi" w:cstheme="majorBidi"/>
        </w:rPr>
      </w:pPr>
    </w:p>
    <w:p w14:paraId="0FA44931" w14:textId="77777777" w:rsidR="00B26A27" w:rsidRDefault="00B26A27" w:rsidP="00B26A27">
      <w:pPr>
        <w:rPr>
          <w:rFonts w:asciiTheme="majorBidi" w:hAnsiTheme="majorBidi" w:cstheme="majorBidi"/>
        </w:rPr>
      </w:pPr>
    </w:p>
    <w:p w14:paraId="2C988DBB" w14:textId="77777777" w:rsidR="00B26A27" w:rsidRDefault="00B26A27" w:rsidP="00B26A27">
      <w:pPr>
        <w:rPr>
          <w:rFonts w:asciiTheme="majorBidi" w:hAnsiTheme="majorBidi" w:cstheme="majorBidi"/>
        </w:rPr>
      </w:pPr>
    </w:p>
    <w:p w14:paraId="738209DC" w14:textId="77777777" w:rsidR="00B26A27" w:rsidRDefault="00B26A27" w:rsidP="00B26A27">
      <w:pPr>
        <w:rPr>
          <w:rFonts w:asciiTheme="majorBidi" w:hAnsiTheme="majorBidi" w:cstheme="majorBidi"/>
        </w:rPr>
      </w:pPr>
    </w:p>
    <w:p w14:paraId="5EC12F56" w14:textId="77777777" w:rsidR="00B26A27" w:rsidRDefault="00B26A27" w:rsidP="00B26A27">
      <w:pPr>
        <w:rPr>
          <w:rFonts w:asciiTheme="majorBidi" w:hAnsiTheme="majorBidi" w:cstheme="majorBidi"/>
        </w:rPr>
      </w:pPr>
    </w:p>
    <w:p w14:paraId="3441DE2B" w14:textId="77777777" w:rsidR="00B26A27" w:rsidRDefault="00B26A27" w:rsidP="00B26A27">
      <w:pPr>
        <w:rPr>
          <w:rFonts w:asciiTheme="majorBidi" w:hAnsiTheme="majorBidi" w:cstheme="majorBidi"/>
        </w:rPr>
      </w:pPr>
    </w:p>
    <w:p w14:paraId="5DF4EEFC" w14:textId="77777777" w:rsidR="00B26A27" w:rsidRDefault="00B26A27" w:rsidP="00B26A27">
      <w:pPr>
        <w:rPr>
          <w:rFonts w:asciiTheme="majorBidi" w:hAnsiTheme="majorBidi" w:cstheme="majorBidi"/>
        </w:rPr>
      </w:pPr>
    </w:p>
    <w:p w14:paraId="188131CF" w14:textId="77777777" w:rsidR="00B26A27" w:rsidRDefault="00B26A27" w:rsidP="00B26A27">
      <w:pPr>
        <w:rPr>
          <w:rFonts w:asciiTheme="majorBidi" w:hAnsiTheme="majorBidi" w:cstheme="majorBidi"/>
        </w:rPr>
      </w:pPr>
    </w:p>
    <w:p w14:paraId="2F609A22" w14:textId="77777777" w:rsidR="00B26A27" w:rsidRDefault="00B26A27" w:rsidP="00B26A27">
      <w:pPr>
        <w:rPr>
          <w:rFonts w:asciiTheme="majorBidi" w:hAnsiTheme="majorBidi" w:cstheme="majorBidi"/>
        </w:rPr>
      </w:pPr>
    </w:p>
    <w:p w14:paraId="2805CC37" w14:textId="77777777" w:rsidR="00B26A27" w:rsidRDefault="00B26A27" w:rsidP="00B26A27">
      <w:pPr>
        <w:rPr>
          <w:rFonts w:asciiTheme="majorBidi" w:hAnsiTheme="majorBidi" w:cstheme="majorBidi"/>
        </w:rPr>
      </w:pPr>
    </w:p>
    <w:p w14:paraId="017826DC" w14:textId="77777777" w:rsidR="00B26A27" w:rsidRDefault="00B26A27" w:rsidP="00B26A27">
      <w:pPr>
        <w:rPr>
          <w:rFonts w:asciiTheme="majorBidi" w:hAnsiTheme="majorBidi" w:cstheme="majorBidi"/>
        </w:rPr>
      </w:pPr>
    </w:p>
    <w:p w14:paraId="79778755" w14:textId="77777777" w:rsidR="00B26A27" w:rsidRDefault="00B26A27" w:rsidP="00B26A27">
      <w:pPr>
        <w:rPr>
          <w:rFonts w:asciiTheme="majorBidi" w:hAnsiTheme="majorBidi" w:cstheme="majorBidi"/>
        </w:rPr>
      </w:pPr>
    </w:p>
    <w:p w14:paraId="798FB7AB" w14:textId="77777777" w:rsidR="00B26A27" w:rsidRDefault="00B26A27" w:rsidP="00B26A27">
      <w:pPr>
        <w:rPr>
          <w:rFonts w:asciiTheme="majorBidi" w:hAnsiTheme="majorBidi" w:cstheme="majorBidi"/>
        </w:rPr>
      </w:pPr>
    </w:p>
    <w:p w14:paraId="1986272A" w14:textId="77777777" w:rsidR="00B26A27" w:rsidRDefault="00B26A27" w:rsidP="00B26A27">
      <w:pPr>
        <w:rPr>
          <w:rFonts w:asciiTheme="majorBidi" w:hAnsiTheme="majorBidi" w:cstheme="majorBidi"/>
        </w:rPr>
      </w:pPr>
    </w:p>
    <w:p w14:paraId="4A993C77" w14:textId="77777777" w:rsidR="00B26A27" w:rsidRDefault="00B26A27" w:rsidP="00B26A27">
      <w:pPr>
        <w:rPr>
          <w:rFonts w:asciiTheme="majorBidi" w:hAnsiTheme="majorBidi" w:cstheme="majorBidi"/>
        </w:rPr>
      </w:pPr>
    </w:p>
    <w:p w14:paraId="73B182A2" w14:textId="77777777" w:rsidR="00B26A27" w:rsidRDefault="00B26A27" w:rsidP="00B26A27">
      <w:pPr>
        <w:rPr>
          <w:rFonts w:asciiTheme="majorBidi" w:hAnsiTheme="majorBidi" w:cstheme="majorBidi"/>
        </w:rPr>
      </w:pPr>
    </w:p>
    <w:p w14:paraId="7BED8625" w14:textId="77777777" w:rsidR="00B26A27" w:rsidRDefault="00B26A27" w:rsidP="00B26A27">
      <w:pPr>
        <w:rPr>
          <w:rFonts w:asciiTheme="majorBidi" w:hAnsiTheme="majorBidi" w:cstheme="majorBidi"/>
        </w:rPr>
      </w:pPr>
    </w:p>
    <w:p w14:paraId="62403F09" w14:textId="77777777" w:rsidR="00B26A27" w:rsidRDefault="00B26A27" w:rsidP="00B26A27">
      <w:pPr>
        <w:rPr>
          <w:rFonts w:asciiTheme="majorBidi" w:hAnsiTheme="majorBidi" w:cstheme="majorBidi"/>
        </w:rPr>
      </w:pPr>
    </w:p>
    <w:p w14:paraId="55BF3760" w14:textId="77777777" w:rsidR="00B26A27" w:rsidRDefault="00B26A27" w:rsidP="00B26A27">
      <w:pPr>
        <w:rPr>
          <w:rFonts w:asciiTheme="majorBidi" w:hAnsiTheme="majorBidi" w:cstheme="majorBidi"/>
        </w:rPr>
      </w:pPr>
    </w:p>
    <w:p w14:paraId="23BC486D" w14:textId="77777777" w:rsidR="00B26A27" w:rsidRDefault="00B26A27" w:rsidP="00B26A27">
      <w:pPr>
        <w:rPr>
          <w:rFonts w:asciiTheme="majorBidi" w:hAnsiTheme="majorBidi" w:cstheme="majorBidi"/>
        </w:rPr>
      </w:pPr>
    </w:p>
    <w:p w14:paraId="09333C51" w14:textId="77777777" w:rsidR="00B26A27" w:rsidRDefault="00B26A27" w:rsidP="00B26A27">
      <w:pPr>
        <w:rPr>
          <w:rFonts w:asciiTheme="majorBidi" w:hAnsiTheme="majorBidi" w:cstheme="majorBidi"/>
        </w:rPr>
      </w:pPr>
    </w:p>
    <w:p w14:paraId="0D9DA42E" w14:textId="77777777" w:rsidR="00B26A27" w:rsidRDefault="00B26A27" w:rsidP="00B26A27">
      <w:pPr>
        <w:rPr>
          <w:rFonts w:asciiTheme="majorBidi" w:hAnsiTheme="majorBidi" w:cstheme="majorBidi"/>
        </w:rPr>
      </w:pPr>
    </w:p>
    <w:p w14:paraId="73B02763" w14:textId="77777777" w:rsidR="00B26A27" w:rsidRDefault="00B26A27" w:rsidP="00B26A27">
      <w:pPr>
        <w:rPr>
          <w:rFonts w:asciiTheme="majorBidi" w:hAnsiTheme="majorBidi" w:cstheme="majorBidi"/>
        </w:rPr>
      </w:pPr>
    </w:p>
    <w:p w14:paraId="47E40763" w14:textId="77777777" w:rsidR="00B26A27" w:rsidRDefault="00B26A27" w:rsidP="00B26A27">
      <w:pPr>
        <w:rPr>
          <w:rFonts w:asciiTheme="majorBidi" w:hAnsiTheme="majorBidi" w:cstheme="majorBidi"/>
        </w:rPr>
      </w:pPr>
    </w:p>
    <w:p w14:paraId="11FC35B6" w14:textId="77777777" w:rsidR="00B26A27" w:rsidRDefault="00B26A27" w:rsidP="00B26A27">
      <w:pPr>
        <w:rPr>
          <w:rFonts w:asciiTheme="majorBidi" w:hAnsiTheme="majorBidi" w:cstheme="majorBidi"/>
        </w:rPr>
      </w:pPr>
    </w:p>
    <w:p w14:paraId="13A54B4E" w14:textId="77777777" w:rsidR="00B26A27" w:rsidRDefault="00B26A27" w:rsidP="00B26A27">
      <w:pPr>
        <w:rPr>
          <w:rFonts w:asciiTheme="majorBidi" w:hAnsiTheme="majorBidi" w:cstheme="majorBidi"/>
        </w:rPr>
      </w:pPr>
    </w:p>
    <w:p w14:paraId="4746AE0D" w14:textId="77777777" w:rsidR="00B26A27" w:rsidRDefault="00B26A27" w:rsidP="00B26A27">
      <w:pPr>
        <w:rPr>
          <w:rFonts w:asciiTheme="majorBidi" w:hAnsiTheme="majorBidi" w:cstheme="majorBidi"/>
        </w:rPr>
      </w:pPr>
    </w:p>
    <w:p w14:paraId="7D9003D5" w14:textId="77777777" w:rsidR="00B26A27" w:rsidRDefault="00B26A27" w:rsidP="00B26A27">
      <w:pPr>
        <w:rPr>
          <w:rFonts w:asciiTheme="majorBidi" w:hAnsiTheme="majorBidi" w:cstheme="majorBidi"/>
        </w:rPr>
      </w:pPr>
    </w:p>
    <w:p w14:paraId="18EFFDCA" w14:textId="77777777" w:rsidR="00B26A27" w:rsidRDefault="00B26A27" w:rsidP="00B26A27">
      <w:pPr>
        <w:rPr>
          <w:rFonts w:asciiTheme="majorBidi" w:hAnsiTheme="majorBidi" w:cstheme="majorBidi"/>
        </w:rPr>
      </w:pPr>
    </w:p>
    <w:p w14:paraId="49E7E827" w14:textId="77777777" w:rsidR="00B26A27" w:rsidRDefault="00B26A27" w:rsidP="00B26A27">
      <w:pPr>
        <w:rPr>
          <w:rFonts w:asciiTheme="majorBidi" w:hAnsiTheme="majorBidi" w:cstheme="majorBidi"/>
        </w:rPr>
      </w:pPr>
    </w:p>
    <w:p w14:paraId="60C1FBBB" w14:textId="77777777" w:rsidR="00B26A27" w:rsidRDefault="00B26A27" w:rsidP="00B26A27">
      <w:pPr>
        <w:pStyle w:val="Heading1"/>
        <w:rPr>
          <w:noProof/>
        </w:rPr>
      </w:pPr>
      <w:bookmarkStart w:id="2" w:name="_Toc172708202"/>
      <w:r w:rsidRPr="003462DF">
        <w:lastRenderedPageBreak/>
        <w:t>List of Figures</w:t>
      </w:r>
      <w:bookmarkEnd w:id="2"/>
      <w:r>
        <w:fldChar w:fldCharType="begin"/>
      </w:r>
      <w:r>
        <w:instrText xml:space="preserve"> TOC \h \z \c "Figure" </w:instrText>
      </w:r>
      <w:r>
        <w:fldChar w:fldCharType="separate"/>
      </w:r>
    </w:p>
    <w:p w14:paraId="0CE30D6D" w14:textId="77777777" w:rsidR="00B26A27" w:rsidRDefault="00B26A27" w:rsidP="00B26A27">
      <w:pPr>
        <w:pStyle w:val="TableofFigures"/>
        <w:tabs>
          <w:tab w:val="right" w:leader="underscore" w:pos="9350"/>
        </w:tabs>
        <w:rPr>
          <w:rFonts w:cstheme="minorBidi"/>
          <w:i w:val="0"/>
          <w:iCs w:val="0"/>
          <w:noProof/>
          <w:sz w:val="24"/>
        </w:rPr>
      </w:pPr>
      <w:hyperlink w:anchor="_Toc169265823" w:history="1">
        <w:r w:rsidRPr="003B3F20">
          <w:rPr>
            <w:rStyle w:val="Hyperlink"/>
            <w:noProof/>
          </w:rPr>
          <w:t>Figure 1. Illustrative depiction of a typical SERS NP along with images of cancer imaging applications with (i) SERS imaging of a single MCF-7 human breast cancer cell; taken from Nima et al. with permission (2014). 2014, Nature Publishing Group, copyright. (ii) Ex vivo SERS imaging of tumor tissue; taken from Wang et al. with permission (2016). 2016 Nature Publishing Group copyright. (iii) In vivo SERS imaging of an intravenously injected tumor at two distinct sites.</w:t>
        </w:r>
        <w:r>
          <w:rPr>
            <w:noProof/>
            <w:webHidden/>
          </w:rPr>
          <w:tab/>
        </w:r>
        <w:r>
          <w:rPr>
            <w:noProof/>
            <w:webHidden/>
          </w:rPr>
          <w:fldChar w:fldCharType="begin"/>
        </w:r>
        <w:r>
          <w:rPr>
            <w:noProof/>
            <w:webHidden/>
          </w:rPr>
          <w:instrText xml:space="preserve"> PAGEREF _Toc169265823 \h </w:instrText>
        </w:r>
        <w:r>
          <w:rPr>
            <w:noProof/>
            <w:webHidden/>
          </w:rPr>
        </w:r>
        <w:r>
          <w:rPr>
            <w:noProof/>
            <w:webHidden/>
          </w:rPr>
          <w:fldChar w:fldCharType="separate"/>
        </w:r>
        <w:r>
          <w:rPr>
            <w:noProof/>
            <w:webHidden/>
          </w:rPr>
          <w:t>3</w:t>
        </w:r>
        <w:r>
          <w:rPr>
            <w:noProof/>
            <w:webHidden/>
          </w:rPr>
          <w:fldChar w:fldCharType="end"/>
        </w:r>
      </w:hyperlink>
    </w:p>
    <w:p w14:paraId="7D86D5ED" w14:textId="77777777" w:rsidR="00B26A27" w:rsidRDefault="00B26A27" w:rsidP="00B26A27">
      <w:pPr>
        <w:pStyle w:val="TableofFigures"/>
        <w:tabs>
          <w:tab w:val="right" w:leader="underscore" w:pos="9350"/>
        </w:tabs>
        <w:rPr>
          <w:rFonts w:cstheme="minorBidi"/>
          <w:i w:val="0"/>
          <w:iCs w:val="0"/>
          <w:noProof/>
          <w:sz w:val="24"/>
        </w:rPr>
      </w:pPr>
      <w:hyperlink w:anchor="_Toc169265824" w:history="1">
        <w:r w:rsidRPr="003B3F20">
          <w:rPr>
            <w:rStyle w:val="Hyperlink"/>
            <w:noProof/>
          </w:rPr>
          <w:t>Figure 2</w:t>
        </w:r>
        <w:r w:rsidRPr="003B3F20">
          <w:rPr>
            <w:rStyle w:val="Hyperlink"/>
            <w:bCs/>
            <w:noProof/>
          </w:rPr>
          <w:t xml:space="preserve">. Schematic for green synthesis of GQDs from rice. Briefly, rice is ground into a fine powder, heated at </w:t>
        </w:r>
        <w:r w:rsidRPr="003B3F20">
          <w:rPr>
            <w:rStyle w:val="Hyperlink"/>
            <w:noProof/>
          </w:rPr>
          <w:t>200°C, sonicated, and then dialyzed for 4 days to obtain a solution of GQDs.</w:t>
        </w:r>
        <w:r>
          <w:rPr>
            <w:noProof/>
            <w:webHidden/>
          </w:rPr>
          <w:tab/>
        </w:r>
        <w:r>
          <w:rPr>
            <w:noProof/>
            <w:webHidden/>
          </w:rPr>
          <w:fldChar w:fldCharType="begin"/>
        </w:r>
        <w:r>
          <w:rPr>
            <w:noProof/>
            <w:webHidden/>
          </w:rPr>
          <w:instrText xml:space="preserve"> PAGEREF _Toc169265824 \h </w:instrText>
        </w:r>
        <w:r>
          <w:rPr>
            <w:noProof/>
            <w:webHidden/>
          </w:rPr>
        </w:r>
        <w:r>
          <w:rPr>
            <w:noProof/>
            <w:webHidden/>
          </w:rPr>
          <w:fldChar w:fldCharType="separate"/>
        </w:r>
        <w:r>
          <w:rPr>
            <w:noProof/>
            <w:webHidden/>
          </w:rPr>
          <w:t>14</w:t>
        </w:r>
        <w:r>
          <w:rPr>
            <w:noProof/>
            <w:webHidden/>
          </w:rPr>
          <w:fldChar w:fldCharType="end"/>
        </w:r>
      </w:hyperlink>
    </w:p>
    <w:p w14:paraId="38C9E24E" w14:textId="77777777" w:rsidR="00B26A27" w:rsidRDefault="00B26A27" w:rsidP="00B26A27">
      <w:pPr>
        <w:pStyle w:val="TableofFigures"/>
        <w:tabs>
          <w:tab w:val="right" w:leader="underscore" w:pos="9350"/>
        </w:tabs>
        <w:rPr>
          <w:rFonts w:cstheme="minorBidi"/>
          <w:i w:val="0"/>
          <w:iCs w:val="0"/>
          <w:noProof/>
          <w:sz w:val="24"/>
        </w:rPr>
      </w:pPr>
      <w:hyperlink w:anchor="_Toc169265825" w:history="1">
        <w:r w:rsidRPr="003B3F20">
          <w:rPr>
            <w:rStyle w:val="Hyperlink"/>
            <w:noProof/>
          </w:rPr>
          <w:t>Figure 3</w:t>
        </w:r>
        <w:r w:rsidRPr="003B3F20">
          <w:rPr>
            <w:rStyle w:val="Hyperlink"/>
            <w:bCs/>
            <w:noProof/>
          </w:rPr>
          <w:t>. Photograph of (from left to right) commercial GQDs, synthesized GQDs, commercial GQBN, synthesized GQBN, and HBN powder.</w:t>
        </w:r>
        <w:r>
          <w:rPr>
            <w:noProof/>
            <w:webHidden/>
          </w:rPr>
          <w:tab/>
        </w:r>
        <w:r>
          <w:rPr>
            <w:noProof/>
            <w:webHidden/>
          </w:rPr>
          <w:fldChar w:fldCharType="begin"/>
        </w:r>
        <w:r>
          <w:rPr>
            <w:noProof/>
            <w:webHidden/>
          </w:rPr>
          <w:instrText xml:space="preserve"> PAGEREF _Toc169265825 \h </w:instrText>
        </w:r>
        <w:r>
          <w:rPr>
            <w:noProof/>
            <w:webHidden/>
          </w:rPr>
        </w:r>
        <w:r>
          <w:rPr>
            <w:noProof/>
            <w:webHidden/>
          </w:rPr>
          <w:fldChar w:fldCharType="separate"/>
        </w:r>
        <w:r>
          <w:rPr>
            <w:noProof/>
            <w:webHidden/>
          </w:rPr>
          <w:t>17</w:t>
        </w:r>
        <w:r>
          <w:rPr>
            <w:noProof/>
            <w:webHidden/>
          </w:rPr>
          <w:fldChar w:fldCharType="end"/>
        </w:r>
      </w:hyperlink>
    </w:p>
    <w:p w14:paraId="33FB91E5" w14:textId="77777777" w:rsidR="00B26A27" w:rsidRDefault="00B26A27" w:rsidP="00B26A27">
      <w:pPr>
        <w:pStyle w:val="TableofFigures"/>
        <w:tabs>
          <w:tab w:val="right" w:leader="underscore" w:pos="9350"/>
        </w:tabs>
        <w:rPr>
          <w:rFonts w:cstheme="minorBidi"/>
          <w:i w:val="0"/>
          <w:iCs w:val="0"/>
          <w:noProof/>
          <w:sz w:val="24"/>
        </w:rPr>
      </w:pPr>
      <w:hyperlink w:anchor="_Toc169265826" w:history="1">
        <w:r w:rsidRPr="003B3F20">
          <w:rPr>
            <w:rStyle w:val="Hyperlink"/>
            <w:noProof/>
          </w:rPr>
          <w:t>Figure 4</w:t>
        </w:r>
        <w:r w:rsidRPr="003B3F20">
          <w:rPr>
            <w:rStyle w:val="Hyperlink"/>
            <w:bCs/>
            <w:noProof/>
          </w:rPr>
          <w:t>. DLS and zeta potential measurements. (A) GQD nanoparticle diameter and size distribution. (B) GQBN nanoparticle diameter and size distribution. Colored bars for 1A and 1B represent measured mean hydrodynamic dimeter, error bars show standard deviation for n = 3 replicates. (C) Zeta Potential measurements. Colored bars in 1C represent measured mean zeta potential values, error bars represent standard deviation for n= 3 replicates.</w:t>
        </w:r>
        <w:r>
          <w:rPr>
            <w:noProof/>
            <w:webHidden/>
          </w:rPr>
          <w:tab/>
        </w:r>
        <w:r>
          <w:rPr>
            <w:noProof/>
            <w:webHidden/>
          </w:rPr>
          <w:fldChar w:fldCharType="begin"/>
        </w:r>
        <w:r>
          <w:rPr>
            <w:noProof/>
            <w:webHidden/>
          </w:rPr>
          <w:instrText xml:space="preserve"> PAGEREF _Toc169265826 \h </w:instrText>
        </w:r>
        <w:r>
          <w:rPr>
            <w:noProof/>
            <w:webHidden/>
          </w:rPr>
        </w:r>
        <w:r>
          <w:rPr>
            <w:noProof/>
            <w:webHidden/>
          </w:rPr>
          <w:fldChar w:fldCharType="separate"/>
        </w:r>
        <w:r>
          <w:rPr>
            <w:noProof/>
            <w:webHidden/>
          </w:rPr>
          <w:t>18</w:t>
        </w:r>
        <w:r>
          <w:rPr>
            <w:noProof/>
            <w:webHidden/>
          </w:rPr>
          <w:fldChar w:fldCharType="end"/>
        </w:r>
      </w:hyperlink>
    </w:p>
    <w:p w14:paraId="5518C393" w14:textId="77777777" w:rsidR="00B26A27" w:rsidRDefault="00B26A27" w:rsidP="00B26A27">
      <w:pPr>
        <w:pStyle w:val="TableofFigures"/>
        <w:tabs>
          <w:tab w:val="right" w:leader="underscore" w:pos="9350"/>
        </w:tabs>
        <w:rPr>
          <w:rFonts w:cstheme="minorBidi"/>
          <w:i w:val="0"/>
          <w:iCs w:val="0"/>
          <w:noProof/>
          <w:sz w:val="24"/>
        </w:rPr>
      </w:pPr>
      <w:hyperlink w:anchor="_Toc169265827" w:history="1">
        <w:r w:rsidRPr="003B3F20">
          <w:rPr>
            <w:rStyle w:val="Hyperlink"/>
            <w:noProof/>
          </w:rPr>
          <w:t>Figure 5</w:t>
        </w:r>
        <w:r w:rsidRPr="003B3F20">
          <w:rPr>
            <w:rStyle w:val="Hyperlink"/>
            <w:bCs/>
            <w:noProof/>
          </w:rPr>
          <w:t>. SEM images of GQBNs. (A) Disc-like structures representative of HBN nanosheets. (B) HBN nanosheets with GQDs surrounding the surface, indicated by white arrows. (C) Higher magnification imaging of GQBNs. (D) EDS image obtained from (C) but with ColorSEM; blue and green colors correspond to the GQDs. Scale bar = 1 µm.</w:t>
        </w:r>
        <w:r>
          <w:rPr>
            <w:noProof/>
            <w:webHidden/>
          </w:rPr>
          <w:tab/>
        </w:r>
        <w:r>
          <w:rPr>
            <w:noProof/>
            <w:webHidden/>
          </w:rPr>
          <w:fldChar w:fldCharType="begin"/>
        </w:r>
        <w:r>
          <w:rPr>
            <w:noProof/>
            <w:webHidden/>
          </w:rPr>
          <w:instrText xml:space="preserve"> PAGEREF _Toc169265827 \h </w:instrText>
        </w:r>
        <w:r>
          <w:rPr>
            <w:noProof/>
            <w:webHidden/>
          </w:rPr>
        </w:r>
        <w:r>
          <w:rPr>
            <w:noProof/>
            <w:webHidden/>
          </w:rPr>
          <w:fldChar w:fldCharType="separate"/>
        </w:r>
        <w:r>
          <w:rPr>
            <w:noProof/>
            <w:webHidden/>
          </w:rPr>
          <w:t>19</w:t>
        </w:r>
        <w:r>
          <w:rPr>
            <w:noProof/>
            <w:webHidden/>
          </w:rPr>
          <w:fldChar w:fldCharType="end"/>
        </w:r>
      </w:hyperlink>
    </w:p>
    <w:p w14:paraId="3213BFE3" w14:textId="77777777" w:rsidR="00B26A27" w:rsidRDefault="00B26A27" w:rsidP="00B26A27">
      <w:pPr>
        <w:pStyle w:val="TableofFigures"/>
        <w:tabs>
          <w:tab w:val="right" w:leader="underscore" w:pos="9350"/>
        </w:tabs>
        <w:rPr>
          <w:rFonts w:cstheme="minorBidi"/>
          <w:i w:val="0"/>
          <w:iCs w:val="0"/>
          <w:noProof/>
          <w:sz w:val="24"/>
        </w:rPr>
      </w:pPr>
      <w:hyperlink w:anchor="_Toc169265828" w:history="1">
        <w:r w:rsidRPr="003B3F20">
          <w:rPr>
            <w:rStyle w:val="Hyperlink"/>
            <w:noProof/>
          </w:rPr>
          <w:t>Figure 6. (A) HR-TEM image of GQDs showing lattice fringes. Scale bar = 10 nm. (B) Diffraction pattern of the GQBN particle at 30 cm. (C) Bright-field TEM of GQBN particle. Scale bar = 100 nm. (D) Dark-field TEM of the same GQBN particle. Scale bar = 100 nm.</w:t>
        </w:r>
        <w:r>
          <w:rPr>
            <w:noProof/>
            <w:webHidden/>
          </w:rPr>
          <w:tab/>
        </w:r>
        <w:r>
          <w:rPr>
            <w:noProof/>
            <w:webHidden/>
          </w:rPr>
          <w:fldChar w:fldCharType="begin"/>
        </w:r>
        <w:r>
          <w:rPr>
            <w:noProof/>
            <w:webHidden/>
          </w:rPr>
          <w:instrText xml:space="preserve"> PAGEREF _Toc169265828 \h </w:instrText>
        </w:r>
        <w:r>
          <w:rPr>
            <w:noProof/>
            <w:webHidden/>
          </w:rPr>
        </w:r>
        <w:r>
          <w:rPr>
            <w:noProof/>
            <w:webHidden/>
          </w:rPr>
          <w:fldChar w:fldCharType="separate"/>
        </w:r>
        <w:r>
          <w:rPr>
            <w:noProof/>
            <w:webHidden/>
          </w:rPr>
          <w:t>21</w:t>
        </w:r>
        <w:r>
          <w:rPr>
            <w:noProof/>
            <w:webHidden/>
          </w:rPr>
          <w:fldChar w:fldCharType="end"/>
        </w:r>
      </w:hyperlink>
    </w:p>
    <w:p w14:paraId="3AB52701" w14:textId="77777777" w:rsidR="00B26A27" w:rsidRDefault="00B26A27" w:rsidP="00B26A27">
      <w:pPr>
        <w:pStyle w:val="TableofFigures"/>
        <w:tabs>
          <w:tab w:val="right" w:leader="underscore" w:pos="9350"/>
        </w:tabs>
        <w:rPr>
          <w:rFonts w:cstheme="minorBidi"/>
          <w:i w:val="0"/>
          <w:iCs w:val="0"/>
          <w:noProof/>
          <w:sz w:val="24"/>
        </w:rPr>
      </w:pPr>
      <w:hyperlink w:anchor="_Toc169265829" w:history="1">
        <w:r w:rsidRPr="003B3F20">
          <w:rPr>
            <w:rStyle w:val="Hyperlink"/>
            <w:noProof/>
          </w:rPr>
          <w:t>Figure 7</w:t>
        </w:r>
        <w:r w:rsidRPr="003B3F20">
          <w:rPr>
            <w:rStyle w:val="Hyperlink"/>
            <w:bCs/>
            <w:noProof/>
          </w:rPr>
          <w:t>. FTIR spectra for GQDs, HBN, and GQBNs. (A) FTIR spectra for GQDs. (B) FTIR spectra for HBN powder. (C) FTIR spectra for GQBN nanocomposites.</w:t>
        </w:r>
        <w:r>
          <w:rPr>
            <w:noProof/>
            <w:webHidden/>
          </w:rPr>
          <w:tab/>
        </w:r>
        <w:r>
          <w:rPr>
            <w:noProof/>
            <w:webHidden/>
          </w:rPr>
          <w:fldChar w:fldCharType="begin"/>
        </w:r>
        <w:r>
          <w:rPr>
            <w:noProof/>
            <w:webHidden/>
          </w:rPr>
          <w:instrText xml:space="preserve"> PAGEREF _Toc169265829 \h </w:instrText>
        </w:r>
        <w:r>
          <w:rPr>
            <w:noProof/>
            <w:webHidden/>
          </w:rPr>
        </w:r>
        <w:r>
          <w:rPr>
            <w:noProof/>
            <w:webHidden/>
          </w:rPr>
          <w:fldChar w:fldCharType="separate"/>
        </w:r>
        <w:r>
          <w:rPr>
            <w:noProof/>
            <w:webHidden/>
          </w:rPr>
          <w:t>23</w:t>
        </w:r>
        <w:r>
          <w:rPr>
            <w:noProof/>
            <w:webHidden/>
          </w:rPr>
          <w:fldChar w:fldCharType="end"/>
        </w:r>
      </w:hyperlink>
    </w:p>
    <w:p w14:paraId="52A62C66" w14:textId="77777777" w:rsidR="00B26A27" w:rsidRDefault="00B26A27" w:rsidP="00B26A27">
      <w:pPr>
        <w:pStyle w:val="TableofFigures"/>
        <w:tabs>
          <w:tab w:val="right" w:leader="underscore" w:pos="9350"/>
        </w:tabs>
        <w:rPr>
          <w:rFonts w:cstheme="minorBidi"/>
          <w:i w:val="0"/>
          <w:iCs w:val="0"/>
          <w:noProof/>
          <w:sz w:val="24"/>
        </w:rPr>
      </w:pPr>
      <w:hyperlink w:anchor="_Toc169265830" w:history="1">
        <w:r w:rsidRPr="003B3F20">
          <w:rPr>
            <w:rStyle w:val="Hyperlink"/>
            <w:noProof/>
          </w:rPr>
          <w:t>Figure 8</w:t>
        </w:r>
        <w:r w:rsidRPr="003B3F20">
          <w:rPr>
            <w:rStyle w:val="Hyperlink"/>
            <w:bCs/>
            <w:noProof/>
          </w:rPr>
          <w:t>. Raman spectra of (A) HBN powder, (B) GQDs and (C) GQBNs.</w:t>
        </w:r>
        <w:r>
          <w:rPr>
            <w:noProof/>
            <w:webHidden/>
          </w:rPr>
          <w:tab/>
        </w:r>
        <w:r>
          <w:rPr>
            <w:noProof/>
            <w:webHidden/>
          </w:rPr>
          <w:fldChar w:fldCharType="begin"/>
        </w:r>
        <w:r>
          <w:rPr>
            <w:noProof/>
            <w:webHidden/>
          </w:rPr>
          <w:instrText xml:space="preserve"> PAGEREF _Toc169265830 \h </w:instrText>
        </w:r>
        <w:r>
          <w:rPr>
            <w:noProof/>
            <w:webHidden/>
          </w:rPr>
        </w:r>
        <w:r>
          <w:rPr>
            <w:noProof/>
            <w:webHidden/>
          </w:rPr>
          <w:fldChar w:fldCharType="separate"/>
        </w:r>
        <w:r>
          <w:rPr>
            <w:noProof/>
            <w:webHidden/>
          </w:rPr>
          <w:t>25</w:t>
        </w:r>
        <w:r>
          <w:rPr>
            <w:noProof/>
            <w:webHidden/>
          </w:rPr>
          <w:fldChar w:fldCharType="end"/>
        </w:r>
      </w:hyperlink>
    </w:p>
    <w:p w14:paraId="4C02397E" w14:textId="77777777" w:rsidR="00B26A27" w:rsidRDefault="00B26A27" w:rsidP="00B26A27">
      <w:pPr>
        <w:pStyle w:val="TableofFigures"/>
        <w:tabs>
          <w:tab w:val="right" w:leader="underscore" w:pos="9350"/>
        </w:tabs>
        <w:rPr>
          <w:rFonts w:cstheme="minorBidi"/>
          <w:i w:val="0"/>
          <w:iCs w:val="0"/>
          <w:noProof/>
          <w:sz w:val="24"/>
        </w:rPr>
      </w:pPr>
      <w:hyperlink w:anchor="_Toc169265831" w:history="1">
        <w:r w:rsidRPr="003B3F20">
          <w:rPr>
            <w:rStyle w:val="Hyperlink"/>
            <w:noProof/>
          </w:rPr>
          <w:t>Figure 9</w:t>
        </w:r>
        <w:r w:rsidRPr="003B3F20">
          <w:rPr>
            <w:rStyle w:val="Hyperlink"/>
            <w:bCs/>
            <w:noProof/>
          </w:rPr>
          <w:t xml:space="preserve">. 3-hour XTT cell viability assay results. Colored bars represent the measured mean cell viability normalized to the cell only group. Error bars represent the standard deviation for n = 6 replicates, asterisks denote </w:t>
        </w:r>
        <w:r w:rsidRPr="003B3F20">
          <w:rPr>
            <w:rStyle w:val="Hyperlink"/>
            <w:noProof/>
          </w:rPr>
          <w:t>significance. Asterisk (*) denotes significance based on two-tailed t-test.</w:t>
        </w:r>
        <w:r>
          <w:rPr>
            <w:noProof/>
            <w:webHidden/>
          </w:rPr>
          <w:tab/>
        </w:r>
        <w:r>
          <w:rPr>
            <w:noProof/>
            <w:webHidden/>
          </w:rPr>
          <w:fldChar w:fldCharType="begin"/>
        </w:r>
        <w:r>
          <w:rPr>
            <w:noProof/>
            <w:webHidden/>
          </w:rPr>
          <w:instrText xml:space="preserve"> PAGEREF _Toc169265831 \h </w:instrText>
        </w:r>
        <w:r>
          <w:rPr>
            <w:noProof/>
            <w:webHidden/>
          </w:rPr>
        </w:r>
        <w:r>
          <w:rPr>
            <w:noProof/>
            <w:webHidden/>
          </w:rPr>
          <w:fldChar w:fldCharType="separate"/>
        </w:r>
        <w:r>
          <w:rPr>
            <w:noProof/>
            <w:webHidden/>
          </w:rPr>
          <w:t>28</w:t>
        </w:r>
        <w:r>
          <w:rPr>
            <w:noProof/>
            <w:webHidden/>
          </w:rPr>
          <w:fldChar w:fldCharType="end"/>
        </w:r>
      </w:hyperlink>
    </w:p>
    <w:p w14:paraId="0C647AF5" w14:textId="77777777" w:rsidR="00B26A27" w:rsidRDefault="00B26A27" w:rsidP="00B26A27">
      <w:pPr>
        <w:pStyle w:val="TableofFigures"/>
        <w:tabs>
          <w:tab w:val="right" w:leader="underscore" w:pos="9350"/>
        </w:tabs>
        <w:rPr>
          <w:rFonts w:cstheme="minorBidi"/>
          <w:i w:val="0"/>
          <w:iCs w:val="0"/>
          <w:noProof/>
          <w:sz w:val="24"/>
        </w:rPr>
      </w:pPr>
      <w:hyperlink w:anchor="_Toc169265832" w:history="1">
        <w:r w:rsidRPr="003B3F20">
          <w:rPr>
            <w:rStyle w:val="Hyperlink"/>
            <w:noProof/>
          </w:rPr>
          <w:t xml:space="preserve">Figure 10. 24-hour XTT assay results. </w:t>
        </w:r>
        <w:r w:rsidRPr="003B3F20">
          <w:rPr>
            <w:rStyle w:val="Hyperlink"/>
            <w:bCs/>
            <w:noProof/>
          </w:rPr>
          <w:t>Colored bars represent the measured mean cell viability normalized to the cell only group. Error bars represent the standard deviation for n = 6 replicates, asterisks denote significance. Single asterisk (*) denotes significance based on two-tailed t-test. Double asterisk (**) denotes significance based on one-way ANOVA.</w:t>
        </w:r>
        <w:r>
          <w:rPr>
            <w:noProof/>
            <w:webHidden/>
          </w:rPr>
          <w:tab/>
        </w:r>
        <w:r>
          <w:rPr>
            <w:noProof/>
            <w:webHidden/>
          </w:rPr>
          <w:fldChar w:fldCharType="begin"/>
        </w:r>
        <w:r>
          <w:rPr>
            <w:noProof/>
            <w:webHidden/>
          </w:rPr>
          <w:instrText xml:space="preserve"> PAGEREF _Toc169265832 \h </w:instrText>
        </w:r>
        <w:r>
          <w:rPr>
            <w:noProof/>
            <w:webHidden/>
          </w:rPr>
        </w:r>
        <w:r>
          <w:rPr>
            <w:noProof/>
            <w:webHidden/>
          </w:rPr>
          <w:fldChar w:fldCharType="separate"/>
        </w:r>
        <w:r>
          <w:rPr>
            <w:noProof/>
            <w:webHidden/>
          </w:rPr>
          <w:t>29</w:t>
        </w:r>
        <w:r>
          <w:rPr>
            <w:noProof/>
            <w:webHidden/>
          </w:rPr>
          <w:fldChar w:fldCharType="end"/>
        </w:r>
      </w:hyperlink>
    </w:p>
    <w:p w14:paraId="05CDB6DD" w14:textId="77777777" w:rsidR="00B26A27" w:rsidRDefault="00B26A27" w:rsidP="00B26A27">
      <w:pPr>
        <w:pStyle w:val="TableofFigures"/>
        <w:tabs>
          <w:tab w:val="right" w:leader="underscore" w:pos="9350"/>
        </w:tabs>
        <w:rPr>
          <w:rFonts w:cstheme="minorBidi"/>
          <w:i w:val="0"/>
          <w:iCs w:val="0"/>
          <w:noProof/>
          <w:sz w:val="24"/>
        </w:rPr>
      </w:pPr>
      <w:hyperlink w:anchor="_Toc169265833" w:history="1">
        <w:r w:rsidRPr="003B3F20">
          <w:rPr>
            <w:rStyle w:val="Hyperlink"/>
            <w:noProof/>
          </w:rPr>
          <w:t xml:space="preserve">Figure 11. Nanoparticle diameters of (A) Folic acid in PBS, (B) GQBN nanocomposites, and (C) FA-GQBNs. </w:t>
        </w:r>
        <w:r w:rsidRPr="003B3F20">
          <w:rPr>
            <w:rStyle w:val="Hyperlink"/>
            <w:bCs/>
            <w:noProof/>
          </w:rPr>
          <w:t>Colored bars represent measured mean hydrodynamic dimeter, error bars show standard deviation for n = 3 replicates</w:t>
        </w:r>
        <w:r>
          <w:rPr>
            <w:noProof/>
            <w:webHidden/>
          </w:rPr>
          <w:tab/>
        </w:r>
        <w:r>
          <w:rPr>
            <w:noProof/>
            <w:webHidden/>
          </w:rPr>
          <w:fldChar w:fldCharType="begin"/>
        </w:r>
        <w:r>
          <w:rPr>
            <w:noProof/>
            <w:webHidden/>
          </w:rPr>
          <w:instrText xml:space="preserve"> PAGEREF _Toc169265833 \h </w:instrText>
        </w:r>
        <w:r>
          <w:rPr>
            <w:noProof/>
            <w:webHidden/>
          </w:rPr>
        </w:r>
        <w:r>
          <w:rPr>
            <w:noProof/>
            <w:webHidden/>
          </w:rPr>
          <w:fldChar w:fldCharType="separate"/>
        </w:r>
        <w:r>
          <w:rPr>
            <w:noProof/>
            <w:webHidden/>
          </w:rPr>
          <w:t>31</w:t>
        </w:r>
        <w:r>
          <w:rPr>
            <w:noProof/>
            <w:webHidden/>
          </w:rPr>
          <w:fldChar w:fldCharType="end"/>
        </w:r>
      </w:hyperlink>
    </w:p>
    <w:p w14:paraId="3FECF60E" w14:textId="77777777" w:rsidR="00B26A27" w:rsidRDefault="00B26A27" w:rsidP="00B26A27">
      <w:pPr>
        <w:pStyle w:val="TableofFigures"/>
        <w:tabs>
          <w:tab w:val="right" w:leader="underscore" w:pos="9350"/>
        </w:tabs>
        <w:rPr>
          <w:rFonts w:cstheme="minorBidi"/>
          <w:i w:val="0"/>
          <w:iCs w:val="0"/>
          <w:noProof/>
          <w:sz w:val="24"/>
        </w:rPr>
      </w:pPr>
      <w:hyperlink w:anchor="_Toc169265834" w:history="1">
        <w:r w:rsidRPr="003B3F20">
          <w:rPr>
            <w:rStyle w:val="Hyperlink"/>
            <w:noProof/>
          </w:rPr>
          <w:t>Figure 12. SEM imaging of the FA-GQBN particle. (A) FA-GQBN particle in solution and (B) EDS of (A) with ColorSEM overlay. Scale bar = 1 µm and 2 µm respectively. (C) SEM of a different FA-GQBN particle in solution, and (D) Zoomed in image of particle from (C). Scale bar = 4 µm and 1 µm, respectively.</w:t>
        </w:r>
        <w:r>
          <w:rPr>
            <w:noProof/>
            <w:webHidden/>
          </w:rPr>
          <w:tab/>
        </w:r>
        <w:r>
          <w:rPr>
            <w:noProof/>
            <w:webHidden/>
          </w:rPr>
          <w:fldChar w:fldCharType="begin"/>
        </w:r>
        <w:r>
          <w:rPr>
            <w:noProof/>
            <w:webHidden/>
          </w:rPr>
          <w:instrText xml:space="preserve"> PAGEREF _Toc169265834 \h </w:instrText>
        </w:r>
        <w:r>
          <w:rPr>
            <w:noProof/>
            <w:webHidden/>
          </w:rPr>
        </w:r>
        <w:r>
          <w:rPr>
            <w:noProof/>
            <w:webHidden/>
          </w:rPr>
          <w:fldChar w:fldCharType="separate"/>
        </w:r>
        <w:r>
          <w:rPr>
            <w:noProof/>
            <w:webHidden/>
          </w:rPr>
          <w:t>32</w:t>
        </w:r>
        <w:r>
          <w:rPr>
            <w:noProof/>
            <w:webHidden/>
          </w:rPr>
          <w:fldChar w:fldCharType="end"/>
        </w:r>
      </w:hyperlink>
    </w:p>
    <w:p w14:paraId="00A852A7" w14:textId="77777777" w:rsidR="00B26A27" w:rsidRDefault="00B26A27" w:rsidP="00B26A27">
      <w:pPr>
        <w:pStyle w:val="TableofFigures"/>
        <w:tabs>
          <w:tab w:val="right" w:leader="underscore" w:pos="9350"/>
        </w:tabs>
        <w:rPr>
          <w:rFonts w:cstheme="minorBidi"/>
          <w:i w:val="0"/>
          <w:iCs w:val="0"/>
          <w:noProof/>
          <w:sz w:val="24"/>
        </w:rPr>
      </w:pPr>
      <w:hyperlink w:anchor="_Toc169265835" w:history="1">
        <w:r w:rsidRPr="003B3F20">
          <w:rPr>
            <w:rStyle w:val="Hyperlink"/>
            <w:noProof/>
          </w:rPr>
          <w:t>Figure 13. FTIR spectra of (A) Folic acid in PBS and (B) FA-GQBN particle.</w:t>
        </w:r>
        <w:r>
          <w:rPr>
            <w:noProof/>
            <w:webHidden/>
          </w:rPr>
          <w:tab/>
        </w:r>
        <w:r>
          <w:rPr>
            <w:noProof/>
            <w:webHidden/>
          </w:rPr>
          <w:fldChar w:fldCharType="begin"/>
        </w:r>
        <w:r>
          <w:rPr>
            <w:noProof/>
            <w:webHidden/>
          </w:rPr>
          <w:instrText xml:space="preserve"> PAGEREF _Toc169265835 \h </w:instrText>
        </w:r>
        <w:r>
          <w:rPr>
            <w:noProof/>
            <w:webHidden/>
          </w:rPr>
        </w:r>
        <w:r>
          <w:rPr>
            <w:noProof/>
            <w:webHidden/>
          </w:rPr>
          <w:fldChar w:fldCharType="separate"/>
        </w:r>
        <w:r>
          <w:rPr>
            <w:noProof/>
            <w:webHidden/>
          </w:rPr>
          <w:t>33</w:t>
        </w:r>
        <w:r>
          <w:rPr>
            <w:noProof/>
            <w:webHidden/>
          </w:rPr>
          <w:fldChar w:fldCharType="end"/>
        </w:r>
      </w:hyperlink>
    </w:p>
    <w:p w14:paraId="547782CB" w14:textId="77777777" w:rsidR="00B26A27" w:rsidRDefault="00B26A27" w:rsidP="00B26A27">
      <w:pPr>
        <w:pStyle w:val="TableofFigures"/>
        <w:tabs>
          <w:tab w:val="right" w:leader="underscore" w:pos="9350"/>
        </w:tabs>
        <w:rPr>
          <w:rFonts w:cstheme="minorBidi"/>
          <w:i w:val="0"/>
          <w:iCs w:val="0"/>
          <w:noProof/>
          <w:sz w:val="24"/>
        </w:rPr>
      </w:pPr>
      <w:hyperlink w:anchor="_Toc169265836" w:history="1">
        <w:r w:rsidRPr="003B3F20">
          <w:rPr>
            <w:rStyle w:val="Hyperlink"/>
            <w:noProof/>
          </w:rPr>
          <w:t>Figure 14. Raman spectra for (A) folic acid in PBS and (B) FA-GQBNs.</w:t>
        </w:r>
        <w:r>
          <w:rPr>
            <w:noProof/>
            <w:webHidden/>
          </w:rPr>
          <w:tab/>
        </w:r>
        <w:r>
          <w:rPr>
            <w:noProof/>
            <w:webHidden/>
          </w:rPr>
          <w:fldChar w:fldCharType="begin"/>
        </w:r>
        <w:r>
          <w:rPr>
            <w:noProof/>
            <w:webHidden/>
          </w:rPr>
          <w:instrText xml:space="preserve"> PAGEREF _Toc169265836 \h </w:instrText>
        </w:r>
        <w:r>
          <w:rPr>
            <w:noProof/>
            <w:webHidden/>
          </w:rPr>
        </w:r>
        <w:r>
          <w:rPr>
            <w:noProof/>
            <w:webHidden/>
          </w:rPr>
          <w:fldChar w:fldCharType="separate"/>
        </w:r>
        <w:r>
          <w:rPr>
            <w:noProof/>
            <w:webHidden/>
          </w:rPr>
          <w:t>34</w:t>
        </w:r>
        <w:r>
          <w:rPr>
            <w:noProof/>
            <w:webHidden/>
          </w:rPr>
          <w:fldChar w:fldCharType="end"/>
        </w:r>
      </w:hyperlink>
    </w:p>
    <w:p w14:paraId="07E19372" w14:textId="77777777" w:rsidR="00B26A27" w:rsidRDefault="00B26A27" w:rsidP="00B26A27">
      <w:pPr>
        <w:pStyle w:val="TableofFigures"/>
        <w:tabs>
          <w:tab w:val="right" w:leader="underscore" w:pos="9350"/>
        </w:tabs>
        <w:rPr>
          <w:rFonts w:cstheme="minorBidi"/>
          <w:i w:val="0"/>
          <w:iCs w:val="0"/>
          <w:noProof/>
          <w:sz w:val="24"/>
        </w:rPr>
      </w:pPr>
      <w:hyperlink w:anchor="_Toc169265837" w:history="1">
        <w:r w:rsidRPr="003B3F20">
          <w:rPr>
            <w:rStyle w:val="Hyperlink"/>
            <w:noProof/>
          </w:rPr>
          <w:t xml:space="preserve">Figure 15. XTT cell viability assay results. (A) 3-hour XTT results and (B) 24-hour XTT assay results. 24-hour XTT assay results. </w:t>
        </w:r>
        <w:r w:rsidRPr="003B3F20">
          <w:rPr>
            <w:rStyle w:val="Hyperlink"/>
            <w:bCs/>
            <w:noProof/>
          </w:rPr>
          <w:t>Black and gray bars represent the measured mean cell viability normalized to the cell only group. Error bars represent the standard deviation for n = 6 replicates.</w:t>
        </w:r>
        <w:r>
          <w:rPr>
            <w:noProof/>
            <w:webHidden/>
          </w:rPr>
          <w:tab/>
        </w:r>
        <w:r>
          <w:rPr>
            <w:noProof/>
            <w:webHidden/>
          </w:rPr>
          <w:fldChar w:fldCharType="begin"/>
        </w:r>
        <w:r>
          <w:rPr>
            <w:noProof/>
            <w:webHidden/>
          </w:rPr>
          <w:instrText xml:space="preserve"> PAGEREF _Toc169265837 \h </w:instrText>
        </w:r>
        <w:r>
          <w:rPr>
            <w:noProof/>
            <w:webHidden/>
          </w:rPr>
        </w:r>
        <w:r>
          <w:rPr>
            <w:noProof/>
            <w:webHidden/>
          </w:rPr>
          <w:fldChar w:fldCharType="separate"/>
        </w:r>
        <w:r>
          <w:rPr>
            <w:noProof/>
            <w:webHidden/>
          </w:rPr>
          <w:t>35</w:t>
        </w:r>
        <w:r>
          <w:rPr>
            <w:noProof/>
            <w:webHidden/>
          </w:rPr>
          <w:fldChar w:fldCharType="end"/>
        </w:r>
      </w:hyperlink>
    </w:p>
    <w:p w14:paraId="73E2385B" w14:textId="77777777" w:rsidR="00B26A27" w:rsidRDefault="00B26A27" w:rsidP="00B26A27">
      <w:pPr>
        <w:pStyle w:val="TableofFigures"/>
        <w:tabs>
          <w:tab w:val="right" w:leader="underscore" w:pos="9350"/>
        </w:tabs>
        <w:rPr>
          <w:rFonts w:cstheme="minorBidi"/>
          <w:i w:val="0"/>
          <w:iCs w:val="0"/>
          <w:noProof/>
          <w:sz w:val="24"/>
        </w:rPr>
      </w:pPr>
      <w:hyperlink w:anchor="_Toc169265838" w:history="1">
        <w:r w:rsidRPr="003B3F20">
          <w:rPr>
            <w:rStyle w:val="Hyperlink"/>
            <w:noProof/>
          </w:rPr>
          <w:t>Figure 16</w:t>
        </w:r>
        <w:r w:rsidRPr="003B3F20">
          <w:rPr>
            <w:rStyle w:val="Hyperlink"/>
            <w:rFonts w:asciiTheme="minorBidi" w:hAnsiTheme="minorBidi"/>
            <w:noProof/>
          </w:rPr>
          <w:t>. Surface enhanced Raman spectroscopy of FR- and FR+ cancer cells. (A) Spectrum for A549 cells only. (B) Raman spectrum for A549 cells incubated with GQDs. (C) Raman spectrum for A549 cells incubated with FA-GQBNs. (D) Raman spectrum for HEC1A cells only. (E) Raman spectrum for HEC1A cells incubated with GQDs. (F) Raman spectrum for HEC1A cells incubated with FA-GQBN particles.</w:t>
        </w:r>
        <w:r>
          <w:rPr>
            <w:noProof/>
            <w:webHidden/>
          </w:rPr>
          <w:tab/>
        </w:r>
        <w:r>
          <w:rPr>
            <w:noProof/>
            <w:webHidden/>
          </w:rPr>
          <w:fldChar w:fldCharType="begin"/>
        </w:r>
        <w:r>
          <w:rPr>
            <w:noProof/>
            <w:webHidden/>
          </w:rPr>
          <w:instrText xml:space="preserve"> PAGEREF _Toc169265838 \h </w:instrText>
        </w:r>
        <w:r>
          <w:rPr>
            <w:noProof/>
            <w:webHidden/>
          </w:rPr>
        </w:r>
        <w:r>
          <w:rPr>
            <w:noProof/>
            <w:webHidden/>
          </w:rPr>
          <w:fldChar w:fldCharType="separate"/>
        </w:r>
        <w:r>
          <w:rPr>
            <w:noProof/>
            <w:webHidden/>
          </w:rPr>
          <w:t>38</w:t>
        </w:r>
        <w:r>
          <w:rPr>
            <w:noProof/>
            <w:webHidden/>
          </w:rPr>
          <w:fldChar w:fldCharType="end"/>
        </w:r>
      </w:hyperlink>
    </w:p>
    <w:p w14:paraId="4898E0E3" w14:textId="77777777" w:rsidR="00B26A27" w:rsidRDefault="00B26A27" w:rsidP="00B26A27">
      <w:pPr>
        <w:pStyle w:val="Heading1"/>
      </w:pPr>
      <w:r>
        <w:fldChar w:fldCharType="end"/>
      </w:r>
    </w:p>
    <w:p w14:paraId="2BF8389C" w14:textId="77777777" w:rsidR="00B26A27" w:rsidRDefault="00B26A27" w:rsidP="00B26A27">
      <w:pPr>
        <w:jc w:val="center"/>
        <w:rPr>
          <w:rFonts w:asciiTheme="majorBidi" w:hAnsiTheme="majorBidi" w:cstheme="majorBidi"/>
          <w:b/>
          <w:bCs/>
        </w:rPr>
      </w:pPr>
    </w:p>
    <w:p w14:paraId="6CA091D6" w14:textId="77777777" w:rsidR="00B26A27" w:rsidRDefault="00B26A27" w:rsidP="00B26A27">
      <w:pPr>
        <w:jc w:val="center"/>
        <w:rPr>
          <w:rFonts w:asciiTheme="majorBidi" w:hAnsiTheme="majorBidi" w:cstheme="majorBidi"/>
          <w:b/>
          <w:bCs/>
        </w:rPr>
      </w:pPr>
    </w:p>
    <w:p w14:paraId="67079E6C" w14:textId="77777777" w:rsidR="00B26A27" w:rsidRDefault="00B26A27" w:rsidP="00B26A27">
      <w:pPr>
        <w:jc w:val="center"/>
        <w:rPr>
          <w:rFonts w:asciiTheme="majorBidi" w:hAnsiTheme="majorBidi" w:cstheme="majorBidi"/>
          <w:b/>
          <w:bCs/>
        </w:rPr>
      </w:pPr>
    </w:p>
    <w:p w14:paraId="2A5593CA" w14:textId="77777777" w:rsidR="00B26A27" w:rsidRDefault="00B26A27" w:rsidP="00B26A27">
      <w:pPr>
        <w:jc w:val="center"/>
        <w:rPr>
          <w:rFonts w:asciiTheme="majorBidi" w:hAnsiTheme="majorBidi" w:cstheme="majorBidi"/>
          <w:b/>
          <w:bCs/>
        </w:rPr>
      </w:pPr>
    </w:p>
    <w:p w14:paraId="30137E35" w14:textId="77777777" w:rsidR="00B26A27" w:rsidRPr="009548D7" w:rsidRDefault="00B26A27" w:rsidP="00B26A27"/>
    <w:p w14:paraId="76DD7837" w14:textId="77777777" w:rsidR="00B26A27" w:rsidRDefault="00B26A27" w:rsidP="00B26A27">
      <w:pPr>
        <w:pStyle w:val="Heading1"/>
      </w:pPr>
      <w:bookmarkStart w:id="3" w:name="_Toc172708203"/>
      <w:r>
        <w:lastRenderedPageBreak/>
        <w:t>Abstract</w:t>
      </w:r>
      <w:bookmarkEnd w:id="3"/>
    </w:p>
    <w:p w14:paraId="2959C254" w14:textId="77777777" w:rsidR="00B26A27" w:rsidRPr="009436F9" w:rsidRDefault="00B26A27" w:rsidP="00B26A27"/>
    <w:p w14:paraId="7380DD2A" w14:textId="77777777" w:rsidR="00B26A27" w:rsidRPr="005D5476" w:rsidRDefault="00B26A27" w:rsidP="00B26A27">
      <w:pPr>
        <w:spacing w:line="480" w:lineRule="auto"/>
        <w:jc w:val="both"/>
        <w:rPr>
          <w:bCs/>
        </w:rPr>
      </w:pPr>
      <w:r>
        <w:t>The field of nanomedicine has evolved exponentially over the last decade with the development of new imagining modalities, nanoparticle types, and drug delivery systems aimed at treating and diagnosing cancer. Unfortunately, the paradigm for cancer diagnosis and treatment remains incomplete;</w:t>
      </w:r>
      <w:r>
        <w:rPr>
          <w:bCs/>
        </w:rPr>
        <w:t xml:space="preserve"> there is a need for versatile and modular nanomaterials that act as contrast agents for the detection and characterization of </w:t>
      </w:r>
      <w:r w:rsidRPr="006D7F08">
        <w:rPr>
          <w:bCs/>
        </w:rPr>
        <w:t>patholog</w:t>
      </w:r>
      <w:r>
        <w:rPr>
          <w:bCs/>
        </w:rPr>
        <w:t>ies</w:t>
      </w:r>
      <w:r w:rsidRPr="006D7F08">
        <w:rPr>
          <w:bCs/>
        </w:rPr>
        <w:t xml:space="preserve">. </w:t>
      </w:r>
      <w:r>
        <w:rPr>
          <w:bCs/>
        </w:rPr>
        <w:t xml:space="preserve">In this study, </w:t>
      </w:r>
      <w:r>
        <w:t xml:space="preserve">folic acid-conjugated graphene quantum dot-hexagonal boron nitride nanocomposites (FA-GQBNs) were synthesized for use as surface enhanced Raman spectroscopy (SERS) labels. </w:t>
      </w:r>
      <w:r>
        <w:rPr>
          <w:bCs/>
        </w:rPr>
        <w:t xml:space="preserve">Raman spectroscopy is a robust, label-free, spectroscopic technique that provides a molecular fingerprint and is commonly used for identifying unknown samples or compounds. </w:t>
      </w:r>
      <w:r>
        <w:t xml:space="preserve">Graphene quantum dots (GQDs) were synthesized from rice and bonded to hexagonal boron nitride (HBN) through </w:t>
      </w:r>
      <w:r w:rsidRPr="00410635">
        <w:t xml:space="preserve">electrostatic interactions. </w:t>
      </w:r>
      <w:r>
        <w:t xml:space="preserve">Next, </w:t>
      </w:r>
      <w:r w:rsidRPr="006D7F08">
        <w:rPr>
          <w:bCs/>
        </w:rPr>
        <w:t>graphene quantum dot</w:t>
      </w:r>
      <w:r>
        <w:rPr>
          <w:bCs/>
        </w:rPr>
        <w:t>-hexagonal boron nitride nanocomposites</w:t>
      </w:r>
      <w:r w:rsidRPr="006D7F08">
        <w:rPr>
          <w:bCs/>
        </w:rPr>
        <w:t xml:space="preserve"> (GQBNs) are efficiently, inexpensively, and quickly synthesized using a bottom-up green synthesis strategy. </w:t>
      </w:r>
      <w:r w:rsidRPr="00410635">
        <w:t>Finally,</w:t>
      </w:r>
      <w:r>
        <w:t xml:space="preserve"> to specifically and selectively target the folate receptor overexpressed on breast and gynecological cancer cells,</w:t>
      </w:r>
      <w:r w:rsidRPr="00410635">
        <w:t xml:space="preserve"> folic acid (FA) was precisely conjugated to </w:t>
      </w:r>
      <w:r w:rsidRPr="006D7F08">
        <w:rPr>
          <w:bCs/>
        </w:rPr>
        <w:t>GQBNs</w:t>
      </w:r>
      <w:r w:rsidRPr="00410635">
        <w:t xml:space="preserve"> to form FA-GQBNs</w:t>
      </w:r>
      <w:r>
        <w:t>.</w:t>
      </w:r>
      <w:r w:rsidRPr="00041C31">
        <w:rPr>
          <w:bCs/>
        </w:rPr>
        <w:t xml:space="preserve"> The </w:t>
      </w:r>
      <w:r>
        <w:rPr>
          <w:bCs/>
        </w:rPr>
        <w:t>synthesized nanocomposites were characterized using SEM, TEM, DLS, UV-</w:t>
      </w:r>
      <w:proofErr w:type="gramStart"/>
      <w:r>
        <w:rPr>
          <w:bCs/>
        </w:rPr>
        <w:t>Vis</w:t>
      </w:r>
      <w:proofErr w:type="gramEnd"/>
      <w:r>
        <w:rPr>
          <w:bCs/>
        </w:rPr>
        <w:t xml:space="preserve"> spectroscopy, FTIR,</w:t>
      </w:r>
      <w:r w:rsidRPr="00041C31">
        <w:rPr>
          <w:bCs/>
        </w:rPr>
        <w:t xml:space="preserve"> and Raman. </w:t>
      </w:r>
      <w:r w:rsidRPr="006D7F08">
        <w:rPr>
          <w:bCs/>
        </w:rPr>
        <w:t>The GQBNs were shown to increase cell proliferation</w:t>
      </w:r>
      <w:r>
        <w:rPr>
          <w:bCs/>
        </w:rPr>
        <w:t xml:space="preserve"> by up to 36%</w:t>
      </w:r>
      <w:r w:rsidRPr="006D7F08">
        <w:rPr>
          <w:bCs/>
        </w:rPr>
        <w:t xml:space="preserve"> when compared to the cell only group in cell viability assays while exhibiting superior optical and fluorescent properties</w:t>
      </w:r>
      <w:r>
        <w:rPr>
          <w:bCs/>
        </w:rPr>
        <w:t xml:space="preserve"> and the FA-GQBNs were proven to be biocompatible</w:t>
      </w:r>
      <w:r w:rsidRPr="006D7F08">
        <w:rPr>
          <w:bCs/>
        </w:rPr>
        <w:t xml:space="preserve">. </w:t>
      </w:r>
      <w:r>
        <w:t xml:space="preserve">The FA-GQBNs were extensively characterized and their use as </w:t>
      </w:r>
      <w:r>
        <w:rPr>
          <w:i/>
          <w:iCs/>
        </w:rPr>
        <w:t xml:space="preserve">in vitro </w:t>
      </w:r>
      <w:r>
        <w:t>SERS labels as well as fluorescent labels</w:t>
      </w:r>
      <w:r w:rsidRPr="006D7F08">
        <w:rPr>
          <w:bCs/>
        </w:rPr>
        <w:t xml:space="preserve"> </w:t>
      </w:r>
      <w:r>
        <w:rPr>
          <w:bCs/>
        </w:rPr>
        <w:t xml:space="preserve">explored. </w:t>
      </w:r>
      <w:r w:rsidRPr="006D7F08">
        <w:rPr>
          <w:bCs/>
        </w:rPr>
        <w:t xml:space="preserve">Understanding the properties and interactions of these nanocomposites </w:t>
      </w:r>
      <w:r w:rsidRPr="006D7F08">
        <w:rPr>
          <w:bCs/>
        </w:rPr>
        <w:lastRenderedPageBreak/>
        <w:t xml:space="preserve">provides a foundation for developing cancer therapeutics, drug delivery systems, wound-healing hydrogels, neurological treatments, and surface enhanced Raman spectroscopy nanoparticles that could </w:t>
      </w:r>
      <w:r>
        <w:rPr>
          <w:bCs/>
        </w:rPr>
        <w:t>be applied in the</w:t>
      </w:r>
      <w:r w:rsidRPr="006D7F08">
        <w:rPr>
          <w:bCs/>
        </w:rPr>
        <w:t xml:space="preserve"> field of nanomedicine.</w:t>
      </w:r>
    </w:p>
    <w:p w14:paraId="31B18D7E" w14:textId="77777777" w:rsidR="00B26A27" w:rsidRPr="003462DF" w:rsidRDefault="00B26A27" w:rsidP="00B26A27">
      <w:pPr>
        <w:rPr>
          <w:rFonts w:asciiTheme="majorBidi" w:hAnsiTheme="majorBidi" w:cstheme="majorBidi"/>
        </w:rPr>
      </w:pPr>
    </w:p>
    <w:p w14:paraId="038DF0B8" w14:textId="77777777" w:rsidR="00B26A27" w:rsidRDefault="00B26A27" w:rsidP="00B26A27">
      <w:pPr>
        <w:rPr>
          <w:rFonts w:asciiTheme="majorBidi" w:hAnsiTheme="majorBidi" w:cstheme="majorBidi"/>
        </w:rPr>
      </w:pPr>
    </w:p>
    <w:p w14:paraId="7758836E" w14:textId="77777777" w:rsidR="00B26A27" w:rsidRDefault="00B26A27" w:rsidP="00B26A27">
      <w:pPr>
        <w:rPr>
          <w:rFonts w:asciiTheme="majorBidi" w:hAnsiTheme="majorBidi" w:cstheme="majorBidi"/>
        </w:rPr>
      </w:pPr>
    </w:p>
    <w:p w14:paraId="19B702D5" w14:textId="77777777" w:rsidR="00B26A27" w:rsidRDefault="00B26A27" w:rsidP="00B26A27">
      <w:pPr>
        <w:rPr>
          <w:rFonts w:asciiTheme="majorBidi" w:hAnsiTheme="majorBidi" w:cstheme="majorBidi"/>
        </w:rPr>
      </w:pPr>
    </w:p>
    <w:p w14:paraId="1CF46033" w14:textId="77777777" w:rsidR="00B26A27" w:rsidRDefault="00B26A27" w:rsidP="00B26A27">
      <w:pPr>
        <w:rPr>
          <w:rFonts w:asciiTheme="majorBidi" w:hAnsiTheme="majorBidi" w:cstheme="majorBidi"/>
        </w:rPr>
      </w:pPr>
    </w:p>
    <w:p w14:paraId="661B4E8E" w14:textId="77777777" w:rsidR="00B26A27" w:rsidRDefault="00B26A27" w:rsidP="00B26A27">
      <w:pPr>
        <w:rPr>
          <w:rFonts w:asciiTheme="majorBidi" w:hAnsiTheme="majorBidi" w:cstheme="majorBidi"/>
        </w:rPr>
      </w:pPr>
    </w:p>
    <w:p w14:paraId="40A1891C" w14:textId="77777777" w:rsidR="00B26A27" w:rsidRDefault="00B26A27" w:rsidP="00B26A27">
      <w:pPr>
        <w:rPr>
          <w:rFonts w:asciiTheme="majorBidi" w:hAnsiTheme="majorBidi" w:cstheme="majorBidi"/>
        </w:rPr>
      </w:pPr>
    </w:p>
    <w:p w14:paraId="1015C3C0" w14:textId="77777777" w:rsidR="00B26A27" w:rsidRDefault="00B26A27" w:rsidP="00B26A27">
      <w:pPr>
        <w:rPr>
          <w:rFonts w:asciiTheme="majorBidi" w:hAnsiTheme="majorBidi" w:cstheme="majorBidi"/>
        </w:rPr>
      </w:pPr>
    </w:p>
    <w:p w14:paraId="2E0368A7" w14:textId="77777777" w:rsidR="00B26A27" w:rsidRDefault="00B26A27" w:rsidP="00B26A27">
      <w:pPr>
        <w:rPr>
          <w:rFonts w:asciiTheme="majorBidi" w:hAnsiTheme="majorBidi" w:cstheme="majorBidi"/>
        </w:rPr>
      </w:pPr>
    </w:p>
    <w:p w14:paraId="53D2A895" w14:textId="77777777" w:rsidR="00B26A27" w:rsidRDefault="00B26A27" w:rsidP="00B26A27">
      <w:pPr>
        <w:rPr>
          <w:rFonts w:asciiTheme="majorBidi" w:hAnsiTheme="majorBidi" w:cstheme="majorBidi"/>
        </w:rPr>
      </w:pPr>
    </w:p>
    <w:p w14:paraId="539A34C5" w14:textId="77777777" w:rsidR="00B26A27" w:rsidRDefault="00B26A27" w:rsidP="00B26A27">
      <w:pPr>
        <w:rPr>
          <w:rFonts w:asciiTheme="majorBidi" w:hAnsiTheme="majorBidi" w:cstheme="majorBidi"/>
        </w:rPr>
      </w:pPr>
    </w:p>
    <w:p w14:paraId="5DE73ED5" w14:textId="77777777" w:rsidR="00B26A27" w:rsidRDefault="00B26A27" w:rsidP="00B26A27">
      <w:pPr>
        <w:rPr>
          <w:rFonts w:asciiTheme="majorBidi" w:hAnsiTheme="majorBidi" w:cstheme="majorBidi"/>
        </w:rPr>
      </w:pPr>
    </w:p>
    <w:p w14:paraId="0B626658" w14:textId="77777777" w:rsidR="00B26A27" w:rsidRDefault="00B26A27" w:rsidP="00B26A27">
      <w:pPr>
        <w:rPr>
          <w:rFonts w:asciiTheme="majorBidi" w:hAnsiTheme="majorBidi" w:cstheme="majorBidi"/>
        </w:rPr>
      </w:pPr>
    </w:p>
    <w:p w14:paraId="58FD0633" w14:textId="77777777" w:rsidR="00B26A27" w:rsidRDefault="00B26A27" w:rsidP="00B26A27">
      <w:pPr>
        <w:rPr>
          <w:rFonts w:asciiTheme="majorBidi" w:hAnsiTheme="majorBidi" w:cstheme="majorBidi"/>
        </w:rPr>
      </w:pPr>
    </w:p>
    <w:p w14:paraId="7DE3B042" w14:textId="77777777" w:rsidR="00B26A27" w:rsidRDefault="00B26A27" w:rsidP="00B26A27">
      <w:pPr>
        <w:rPr>
          <w:rFonts w:asciiTheme="majorBidi" w:hAnsiTheme="majorBidi" w:cstheme="majorBidi"/>
        </w:rPr>
      </w:pPr>
    </w:p>
    <w:p w14:paraId="22EDDD19" w14:textId="77777777" w:rsidR="00B26A27" w:rsidRDefault="00B26A27" w:rsidP="00B26A27">
      <w:pPr>
        <w:rPr>
          <w:rFonts w:asciiTheme="majorBidi" w:hAnsiTheme="majorBidi" w:cstheme="majorBidi"/>
        </w:rPr>
      </w:pPr>
    </w:p>
    <w:p w14:paraId="1A47CB25" w14:textId="77777777" w:rsidR="00B26A27" w:rsidRDefault="00B26A27" w:rsidP="00B26A27">
      <w:pPr>
        <w:rPr>
          <w:rFonts w:asciiTheme="majorBidi" w:hAnsiTheme="majorBidi" w:cstheme="majorBidi"/>
        </w:rPr>
      </w:pPr>
    </w:p>
    <w:p w14:paraId="4F4913B8" w14:textId="77777777" w:rsidR="00B26A27" w:rsidRDefault="00B26A27" w:rsidP="00B26A27">
      <w:pPr>
        <w:rPr>
          <w:rFonts w:asciiTheme="majorBidi" w:hAnsiTheme="majorBidi" w:cstheme="majorBidi"/>
        </w:rPr>
      </w:pPr>
    </w:p>
    <w:p w14:paraId="41866C69" w14:textId="77777777" w:rsidR="00B26A27" w:rsidRDefault="00B26A27" w:rsidP="00B26A27">
      <w:pPr>
        <w:rPr>
          <w:rFonts w:asciiTheme="majorBidi" w:hAnsiTheme="majorBidi" w:cstheme="majorBidi"/>
        </w:rPr>
      </w:pPr>
    </w:p>
    <w:p w14:paraId="5CF9C791" w14:textId="77777777" w:rsidR="00B26A27" w:rsidRDefault="00B26A27" w:rsidP="00B26A27">
      <w:pPr>
        <w:rPr>
          <w:rFonts w:asciiTheme="majorBidi" w:hAnsiTheme="majorBidi" w:cstheme="majorBidi"/>
        </w:rPr>
      </w:pPr>
    </w:p>
    <w:p w14:paraId="7569F431" w14:textId="77777777" w:rsidR="00B26A27" w:rsidRDefault="00B26A27" w:rsidP="00B26A27">
      <w:pPr>
        <w:rPr>
          <w:rFonts w:asciiTheme="majorBidi" w:hAnsiTheme="majorBidi" w:cstheme="majorBidi"/>
        </w:rPr>
      </w:pPr>
    </w:p>
    <w:p w14:paraId="7CC9F8ED" w14:textId="77777777" w:rsidR="00B26A27" w:rsidRDefault="00B26A27" w:rsidP="00B26A27">
      <w:pPr>
        <w:rPr>
          <w:rFonts w:asciiTheme="majorBidi" w:hAnsiTheme="majorBidi" w:cstheme="majorBidi"/>
        </w:rPr>
      </w:pPr>
    </w:p>
    <w:p w14:paraId="6B5FA97C" w14:textId="77777777" w:rsidR="00B26A27" w:rsidRDefault="00B26A27" w:rsidP="00B26A27">
      <w:pPr>
        <w:rPr>
          <w:rFonts w:asciiTheme="majorBidi" w:hAnsiTheme="majorBidi" w:cstheme="majorBidi"/>
        </w:rPr>
      </w:pPr>
    </w:p>
    <w:p w14:paraId="4FF5F0F5" w14:textId="77777777" w:rsidR="00B26A27" w:rsidRDefault="00B26A27" w:rsidP="00B26A27">
      <w:pPr>
        <w:rPr>
          <w:rFonts w:asciiTheme="majorBidi" w:hAnsiTheme="majorBidi" w:cstheme="majorBidi"/>
        </w:rPr>
      </w:pPr>
    </w:p>
    <w:p w14:paraId="2929CB09" w14:textId="77777777" w:rsidR="00B26A27" w:rsidRDefault="00B26A27" w:rsidP="00B26A27">
      <w:pPr>
        <w:rPr>
          <w:rFonts w:asciiTheme="majorBidi" w:hAnsiTheme="majorBidi" w:cstheme="majorBidi"/>
        </w:rPr>
        <w:sectPr w:rsidR="00B26A27" w:rsidSect="0034470E">
          <w:footerReference w:type="default" r:id="rId7"/>
          <w:pgSz w:w="12240" w:h="15840"/>
          <w:pgMar w:top="1440" w:right="1440" w:bottom="1440" w:left="1440" w:header="720" w:footer="720" w:gutter="0"/>
          <w:pgNumType w:fmt="lowerRoman" w:start="4"/>
          <w:cols w:space="720"/>
          <w:docGrid w:linePitch="360"/>
        </w:sectPr>
      </w:pPr>
    </w:p>
    <w:p w14:paraId="435EDE8D" w14:textId="77777777" w:rsidR="00B26A27" w:rsidRDefault="00B26A27" w:rsidP="00B26A27">
      <w:pPr>
        <w:pStyle w:val="Heading1"/>
      </w:pPr>
      <w:bookmarkStart w:id="4" w:name="_Toc172708204"/>
      <w:r>
        <w:lastRenderedPageBreak/>
        <w:t xml:space="preserve">Chapter 1: </w:t>
      </w:r>
      <w:r w:rsidRPr="00B6751D">
        <w:t>Introduction</w:t>
      </w:r>
      <w:bookmarkEnd w:id="4"/>
    </w:p>
    <w:p w14:paraId="298CAF99" w14:textId="77777777" w:rsidR="00B26A27" w:rsidRPr="00C547E9" w:rsidRDefault="00B26A27" w:rsidP="00B26A27"/>
    <w:p w14:paraId="15395B66" w14:textId="77777777" w:rsidR="00B26A27" w:rsidRDefault="00B26A27" w:rsidP="00B26A27">
      <w:pPr>
        <w:pStyle w:val="Heading2"/>
      </w:pPr>
      <w:bookmarkStart w:id="5" w:name="_Toc172708205"/>
      <w:r>
        <w:t>Overview of cancer</w:t>
      </w:r>
      <w:bookmarkEnd w:id="5"/>
    </w:p>
    <w:p w14:paraId="54741139" w14:textId="77777777" w:rsidR="00B26A27" w:rsidRPr="00F77B96" w:rsidRDefault="00B26A27" w:rsidP="00B26A27"/>
    <w:p w14:paraId="03C5A841" w14:textId="77777777" w:rsidR="00B26A27" w:rsidRDefault="00B26A27" w:rsidP="00B26A27">
      <w:pPr>
        <w:spacing w:line="480" w:lineRule="auto"/>
        <w:jc w:val="both"/>
      </w:pPr>
      <w:r w:rsidRPr="000E2004">
        <w:t xml:space="preserve">Cancer continues to be one of the largest challenges facing modern medicine. A disease characterized by abnormal, uncontrollable cell growth, as well as an extremely heterogeneous microenvironment, there is an urgent need for more precise and accurate techniques for diagnosis, treatment, and monitoring. While there have been several advances in the field of cancer research in the twenty-first century, there are many challenges that remain. Among these challenges, accurate and early diagnosis for the many different types of cancer is currently one of the most urgently studied problems, as it is vital to patient outcomes and survival </w:t>
      </w:r>
      <w:r w:rsidRPr="000E2004">
        <w:fldChar w:fldCharType="begin"/>
      </w:r>
      <w:r>
        <w:instrText xml:space="preserve"> ADDIN ZOTERO_ITEM CSL_CITATION {"citationID":"hlGdITNx","properties":{"formattedCitation":"\\super 1\\nosupersub{}","plainCitation":"1","noteIndex":0},"citationItems":[{"id":203,"uris":["http://zotero.org/users/9799732/items/2E2N4KW7"],"itemData":{"id":203,"type":"article-journal","container-title":"Cancer Nanotechnology","DOI":"10.1186/s12645-017-0031-3","ISSN":"1868-6958, 1868-6966","issue":"1","journalAbbreviation":"Cancer Nano","language":"en","page":"5","source":"DOI.org (Crossref)","title":"Cancer characterization and diagnosis with SERS-encoded particles","volume":"8","author":[{"family":"Guerrini","given":"Luca"},{"family":"Pazos-Perez","given":"Nicolas"},{"family":"Garcia-Rico","given":"Eduardo"},{"family":"Alvarez-Puebla","given":"Ramon"}],"issued":{"date-parts":[["2017",12]]}}}],"schema":"https://github.com/citation-style-language/schema/raw/master/csl-citation.json"} </w:instrText>
      </w:r>
      <w:r w:rsidRPr="000E2004">
        <w:fldChar w:fldCharType="separate"/>
      </w:r>
      <w:r w:rsidRPr="00B17CB4">
        <w:rPr>
          <w:rFonts w:cs="Arial"/>
          <w:kern w:val="0"/>
          <w:vertAlign w:val="superscript"/>
        </w:rPr>
        <w:t>1</w:t>
      </w:r>
      <w:r w:rsidRPr="000E2004">
        <w:fldChar w:fldCharType="end"/>
      </w:r>
      <w:r w:rsidRPr="009A6711">
        <w:t>. As one of the deadliest forms of gynecologic cancers, it is imperative to address the urgent need for novel, non-</w:t>
      </w:r>
      <w:proofErr w:type="gramStart"/>
      <w:r w:rsidRPr="009A6711">
        <w:t>invasive,  rapid</w:t>
      </w:r>
      <w:proofErr w:type="gramEnd"/>
      <w:r w:rsidRPr="009A6711">
        <w:t xml:space="preserve"> breast cancer detection methods due to its high prevalence and the necessity for early intervention.</w:t>
      </w:r>
      <w:r>
        <w:t xml:space="preserve"> Until recently, disparities in women’s reproductive health and health research have plagued the scientific community</w:t>
      </w:r>
      <w:r>
        <w:fldChar w:fldCharType="begin"/>
      </w:r>
      <w:r>
        <w:instrText xml:space="preserve"> ADDIN ZOTERO_ITEM CSL_CITATION {"citationID":"J1alrwHZ","properties":{"formattedCitation":"\\super 2\\uc0\\u8211{}5\\nosupersub{}","plainCitation":"2–5","noteIndex":0},"citationItems":[{"id":1281,"uris":["http://zotero.org/users/9799732/items/SVQYRMGL"],"itemData":{"id":1281,"type":"article-journal","abstract":"Racial and ethnic disparities in women's health have existed for decades, despite efforts to strengthen women's reproductive health access and utilization. Recent guidance by the American College of Obstetricians and Gynecologists (ACOG) underscores the often unacknowledged and unmeasured role of racial bias and systemic racial injustice in reproductive health disparities and highlights a renewed commitment to eliminating them. Reaching health equity requires an understanding of current racial–ethnic gaps in reproductive health and a concerted effort to develop and implement strategies to close gaps. We summarized national data for several reproductive health measures, such as contraceptive use, Pap tests, mammograms, maternal mortality, and unintended pregnancies, by race–ethnicity to inform health-equity strategies. Studies were retrieved by systematically searching the PubMed (2010–2020) electronic database to identify most recently published national estimates by race–ethnicity (non-Hispanic Black or African American, Hispanic or Latinx, and non-Hispanic White women). Disparities were found in each reproductive health category. We describe relevant components of the Affordable Care Act (ACA) and the Preventing Maternal Deaths Act, which can help to further strengthen reproductive health care, close gaps in services and outcomes, and decrease racial–ethnic reproductive health disparities. Owing to continued diminishment of certain components of the ACA, to optimally reach reproductive health equity, comprehensive health insurance coverage is vital. Strengthening policy-level strategies, along with ACOG's heightened commitment to eliminating racial disparities in women's health by confronting bias and racism, can strengthen actions toward reproductive health equity.","container-title":"Obstetrics &amp; Gynecology","DOI":"10.1097/AOG.0000000000004224","ISSN":"0029-7844","issue":"2","language":"en-US","page":"225","source":"journals.lww.com","title":"Racial and Ethnic Disparities in Reproductive Health Services and Outcomes, 2020","volume":"137","author":[{"family":"Sutton","given":"Madeline Y."},{"family":"Anachebe","given":"Ngozi F."},{"family":"Lee","given":"Regina"},{"family":"Skanes","given":"Heather"}],"issued":{"date-parts":[["2021",2]]}}},{"id":1284,"uris":["http://zotero.org/users/9799732/items/KR7UK5G6"],"itemData":{"id":1284,"type":"article-journal","abstract":"The National Institute of Child Health and Human Development (NICHD) is the institute within the National Institutes of Health that has played a great role in the conduct and support of research in women’s reproductive health. In this position, the NICHD is advancing the health and well-being of women and girls in many areas, including research on uterine fibroids, birth outcomes, and community interventions that can improve health. This paper provides a general overview of the NICHD-sponsored women’s reproductive health research portfolio, with emphasis on the challenges associated with eliminating racial/ethnic disparities in leiomyomata uteri and infant mortality. In addition, opportunities for community partnerships in reducing health disparities are described.","container-title":"Ethnicity &amp; Disease","ISSN":"1049-510X","note":"publisher: Ethnicity &amp; Disease, Inc.","page":"4-7","source":"JSTOR","title":"Health Disparities and Women’s Reproductive Health","volume":"17","author":[{"family":"Armstrong","given":"Alicia"},{"family":"Maddox","given":"Yvonne T."}],"issued":{"date-parts":[["2007"]]}}},{"id":1286,"uris":["http://zotero.org/users/9799732/items/VQFYIUJW"],"itemData":{"id":1286,"type":"article-journal","abstract":"Purpose\nPoor and disparate reproductive health outcomes in the United States may be related to inadequate and differential receipt of women's health care. We investigated trends in and determinants of adult U.S. women's health service use, 2006–2010.\nMethods\nWe analyzed population data from 7897 women aged 25–44 years in the National Survey of Family Growth from 2006 to 2010 using multivariable logistic regression.\nResults\nWomen's health service use in the past year was reported by 74% of the sample. Among noninfertile, sexually active women, 47% used contraceptive services; fewer used pregnancy (21%) and sexually transmitted infection (14%) services. In multivariable models, the odds of service use were greater among older, poor, unemployed women and women with less educational attainment than younger and socioeconomically advantaged women. Black women had greater odds of using pregnancy, sexually transmitted infection and gynecologic examination services than white women (odds ratio, 1.4–1.6). Lack of insurance was associated with service use in all models (odds ratio, 0.4–0.8).\nConclusions\nAlthough age-related differences in women's health service use may reflect fertility transitions, social disparities mirror reproductive inequalities among U.S. women. Research on women's health service use and outcomes across the reproductive life course and forthcoming sociopolitical climates is needed.","container-title":"Annals of Epidemiology","DOI":"10.1016/j.annepidem.2013.10.018","ISSN":"1047-2797","issue":"2","journalAbbreviation":"Annals of Epidemiology","page":"135-143","source":"ScienceDirect","title":"Social disparities in women's health service use in the United States: a population-based analysis","title-short":"Social disparities in women's health service use in the United States","volume":"24","author":[{"family":"Hall","given":"Kelli Stidham"},{"family":"Dalton","given":"Vanessa"},{"family":"Johnson","given":"Timothy R. B."}],"issued":{"date-parts":[["2014",2,1]]}}},{"id":1289,"uris":["http://zotero.org/users/9799732/items/N2TNGEE8"],"itemData":{"id":1289,"type":"article-journal","abstract":"Background: The three pillars of any health care system are cost, quality, and access to care. Health disparity is a deeply rooted problem shared amongst different ethnic groups in the United States. Differences in the incidence, prevalence, morbidity and mortality of diseases, however,\nvary widely among and between these groups. Frequent changes in health policies and insurance regulations directly influence access to care and can further increase existing disparities particularly for women and minority populations at greatest risk. Objectives: The objective of this\nreview is to examine existing disparities among women, and other at-risk populations, as they relate to access to care and current health policies. Methods: Literature review we reviewed data from PUBmedusing PubMed and database search engine for the terms: disparity reproductive health,\ninfertility, uterine fibroids, endometriosis, polycystic ovary syndrome, pelvic inflammatory disease, health policy, welfare reform and affordable care act. Results: Disparities in health care among women and at-risk populations still persist. There is evidence to suggest that both the\npathophysiology of disease and clinical outcomes may differ among different ethnic groups. Inequality in access to care increases this disparity. Conclusion: Changes in health policy should reflect the population's need to provide access to quality and affordable health care. In order\nto provide the best care possible for all women and atrisk populations, increased efforts needed to promote more research on determining barriers to medical care and the evaluation of their efficacy. Equally important is increasing access to proven diagnostic evaluations, as well as greater\nrepresentation of diverse racial and ethnic groups in clinical studies. Inequities in health care access and quality of care can be addressed using targeted policy changes.","container-title":"Current Women's Health Reviews","DOI":"10.2174/1573404814666180517082303","issue":"3","journalAbbreviation":"Current Women's Health Reviews","page":"261-266","source":"IngentaConnect","title":"Reproductive Health Care Disparities: Insights and Opportunities","title-short":"Reproductive Health Care Disparities","volume":"14","author":[{"family":"Eltoukhi","given":"Heba M."},{"family":"Vance","given":"Ashley"},{"family":"Troutman","given":"Michele"},{"family":"Al-hendy","given":"Ayman"}],"issued":{"date-parts":[["2018",10,1]]}}}],"schema":"https://github.com/citation-style-language/schema/raw/master/csl-citation.json"} </w:instrText>
      </w:r>
      <w:r>
        <w:fldChar w:fldCharType="separate"/>
      </w:r>
      <w:r w:rsidRPr="006A1785">
        <w:rPr>
          <w:rFonts w:cs="Arial"/>
          <w:kern w:val="0"/>
          <w:vertAlign w:val="superscript"/>
        </w:rPr>
        <w:t>2–5</w:t>
      </w:r>
      <w:r>
        <w:fldChar w:fldCharType="end"/>
      </w:r>
      <w:r>
        <w:t xml:space="preserve">. Work is underway to address these shortcomings and this research aims to assist in filling these gaps in the research. </w:t>
      </w:r>
    </w:p>
    <w:p w14:paraId="50D47258" w14:textId="77777777" w:rsidR="00B26A27" w:rsidRDefault="00B26A27" w:rsidP="00B26A27"/>
    <w:p w14:paraId="013384AC" w14:textId="77777777" w:rsidR="00B26A27" w:rsidRDefault="00B26A27" w:rsidP="00B26A27"/>
    <w:p w14:paraId="307560C6" w14:textId="77777777" w:rsidR="00B26A27" w:rsidRDefault="00B26A27" w:rsidP="00B26A27"/>
    <w:p w14:paraId="220E5ECE" w14:textId="77777777" w:rsidR="00B26A27" w:rsidRDefault="00B26A27" w:rsidP="00B26A27">
      <w:pPr>
        <w:pStyle w:val="Heading2"/>
      </w:pPr>
      <w:bookmarkStart w:id="6" w:name="_Toc172708206"/>
      <w:r>
        <w:t>Current Diagnostic Strategies</w:t>
      </w:r>
      <w:bookmarkEnd w:id="6"/>
    </w:p>
    <w:p w14:paraId="1C57BFC5" w14:textId="77777777" w:rsidR="00B26A27" w:rsidRPr="00F77B96" w:rsidRDefault="00B26A27" w:rsidP="00B26A27"/>
    <w:p w14:paraId="6D64A9DD" w14:textId="77777777" w:rsidR="00B26A27" w:rsidRPr="00812AAD" w:rsidRDefault="00B26A27" w:rsidP="00B26A27">
      <w:pPr>
        <w:spacing w:line="480" w:lineRule="auto"/>
        <w:jc w:val="both"/>
      </w:pPr>
      <w:r w:rsidRPr="000E2004">
        <w:t>Current diagnostic tools and imaging techniques are accurate but suffer from poor sensitivity which hinders early diagnosis</w:t>
      </w:r>
      <w:r w:rsidRPr="000E2004">
        <w:fldChar w:fldCharType="begin"/>
      </w:r>
      <w:r>
        <w:instrText xml:space="preserve"> ADDIN ZOTERO_ITEM CSL_CITATION {"citationID":"0awO2U1w","properties":{"formattedCitation":"\\super 6\\nosupersub{}","plainCitation":"6","noteIndex":0},"citationItems":[{"id":168,"uris":["http://zotero.org/users/9799732/items/JRIFTDJ4"],"itemData":{"id":168,"type":"article-journal","container-title":"Sensors and Actuators B: Chemical","DOI":"10.1016/j.snb.2020.127709","ISSN":"09254005","journalAbbreviation":"Sensors and Actuators B: Chemical","language":"en","page":"127709","source":"DOI.org (Crossref)","title":"Electrochemical detection of cancer cells in human blood using folic acid and glutamic acid-functionalized graphene quantum dot-palladium@gold as redox probe with excellent electrocatalytic activity and target recognition","volume":"309","author":[{"family":"Ruiyi","given":"Li"},{"family":"Tinling","given":"Pu"},{"family":"Hongxia","given":"Chu"},{"family":"Jinsong","given":"Shi"},{"family":"Zaijun","given":"Li"}],"issued":{"date-parts":[["2020",4]]}}}],"schema":"https://github.com/citation-style-language/schema/raw/master/csl-citation.json"} </w:instrText>
      </w:r>
      <w:r w:rsidRPr="000E2004">
        <w:fldChar w:fldCharType="separate"/>
      </w:r>
      <w:r w:rsidRPr="006A1785">
        <w:rPr>
          <w:rFonts w:cs="Arial"/>
          <w:kern w:val="0"/>
          <w:vertAlign w:val="superscript"/>
        </w:rPr>
        <w:t>6</w:t>
      </w:r>
      <w:r w:rsidRPr="000E2004">
        <w:fldChar w:fldCharType="end"/>
      </w:r>
      <w:r w:rsidRPr="000E2004">
        <w:t>. The pathological techniques are costly and time-intensive, thus revealing an urgent need for cancer detection that is a fast, accurate, highly sensitive and selective screening method on the cellular level</w:t>
      </w:r>
      <w:r w:rsidRPr="000E2004">
        <w:fldChar w:fldCharType="begin"/>
      </w:r>
      <w:r>
        <w:instrText xml:space="preserve"> ADDIN ZOTERO_ITEM CSL_CITATION {"citationID":"1l1c6BtQ","properties":{"formattedCitation":"\\super 1\\nosupersub{}","plainCitation":"1","noteIndex":0},"citationItems":[{"id":203,"uris":["http://zotero.org/users/9799732/items/2E2N4KW7"],"itemData":{"id":203,"type":"article-journal","container-title":"Cancer Nanotechnology","DOI":"10.1186/s12645-017-0031-3","ISSN":"1868-6958, 1868-6966","issue":"1","journalAbbreviation":"Cancer Nano","language":"en","page":"5","source":"DOI.org (Crossref)","title":"Cancer characterization and diagnosis with SERS-encoded particles","volume":"8","author":[{"family":"Guerrini","given":"Luca"},{"family":"Pazos-Perez","given":"Nicolas"},{"family":"Garcia-Rico","given":"Eduardo"},{"family":"Alvarez-Puebla","given":"Ramon"}],"issued":{"date-parts":[["2017",12]]}}}],"schema":"https://github.com/citation-style-language/schema/raw/master/csl-citation.json"} </w:instrText>
      </w:r>
      <w:r w:rsidRPr="000E2004">
        <w:fldChar w:fldCharType="separate"/>
      </w:r>
      <w:r w:rsidRPr="00B17CB4">
        <w:rPr>
          <w:rFonts w:cs="Arial"/>
          <w:kern w:val="0"/>
          <w:vertAlign w:val="superscript"/>
        </w:rPr>
        <w:t>1</w:t>
      </w:r>
      <w:r w:rsidRPr="000E2004">
        <w:fldChar w:fldCharType="end"/>
      </w:r>
      <w:r w:rsidRPr="000E2004">
        <w:t xml:space="preserve">. Because cancer is a broad disease that possesses a multitude of biomarkers, symptoms, tissue types, and </w:t>
      </w:r>
      <w:r w:rsidRPr="000E2004">
        <w:lastRenderedPageBreak/>
        <w:t xml:space="preserve">clinical presentation, a multifaceted approach for diagnostics is necessary to </w:t>
      </w:r>
      <w:r w:rsidRPr="001B5B9A">
        <w:t>ensure</w:t>
      </w:r>
      <w:r w:rsidRPr="000E2004">
        <w:t xml:space="preserve"> accurate and timely diagnosis, treatment, and monitoring. An emerging strategy for the diagnosis and monitoring of cancer is surface enhanced Raman spectroscopy (SERS). </w:t>
      </w:r>
    </w:p>
    <w:p w14:paraId="49D57BCF" w14:textId="77777777" w:rsidR="00B26A27" w:rsidRDefault="00B26A27" w:rsidP="00B26A27">
      <w:pPr>
        <w:rPr>
          <w:rFonts w:asciiTheme="majorBidi" w:hAnsiTheme="majorBidi" w:cstheme="majorBidi"/>
        </w:rPr>
      </w:pPr>
    </w:p>
    <w:p w14:paraId="1DFB8174" w14:textId="77777777" w:rsidR="00B26A27" w:rsidRDefault="00B26A27" w:rsidP="00B26A27">
      <w:pPr>
        <w:rPr>
          <w:rFonts w:asciiTheme="majorBidi" w:hAnsiTheme="majorBidi" w:cstheme="majorBidi"/>
        </w:rPr>
      </w:pPr>
    </w:p>
    <w:p w14:paraId="54A1FD08" w14:textId="77777777" w:rsidR="00B26A27" w:rsidRDefault="00B26A27" w:rsidP="00B26A27">
      <w:pPr>
        <w:pStyle w:val="Heading2"/>
      </w:pPr>
      <w:bookmarkStart w:id="7" w:name="_Toc172708207"/>
      <w:r>
        <w:t>SERS: Surface Enhanced Raman Spectroscopy</w:t>
      </w:r>
      <w:bookmarkEnd w:id="7"/>
    </w:p>
    <w:p w14:paraId="6574F718" w14:textId="77777777" w:rsidR="00B26A27" w:rsidRPr="00F77B96" w:rsidRDefault="00B26A27" w:rsidP="00B26A27"/>
    <w:p w14:paraId="53382FBB" w14:textId="77777777" w:rsidR="00B26A27" w:rsidRDefault="00B26A27" w:rsidP="00B26A27">
      <w:pPr>
        <w:spacing w:line="480" w:lineRule="auto"/>
        <w:jc w:val="both"/>
      </w:pPr>
      <w:r>
        <w:t xml:space="preserve">SERS is based on a phenomenon called Raman scattering. First discovered by Indian physicist C.V. Raman in 1928, Raman scattering describes the unique </w:t>
      </w:r>
      <w:r>
        <w:fldChar w:fldCharType="begin"/>
      </w:r>
      <w:r>
        <w:instrText xml:space="preserve"> ADDIN ZOTERO_TEMP </w:instrText>
      </w:r>
      <w:r>
        <w:fldChar w:fldCharType="separate"/>
      </w:r>
      <w:r>
        <w:fldChar w:fldCharType="end"/>
      </w:r>
      <w:r>
        <w:t xml:space="preserve">interactions of light with matter </w:t>
      </w:r>
      <w:r>
        <w:fldChar w:fldCharType="begin"/>
      </w:r>
      <w:r>
        <w:instrText xml:space="preserve"> ADDIN ZOTERO_ITEM CSL_CITATION {"citationID":"DleqGMkS","properties":{"formattedCitation":"\\super 7\\uc0\\u8211{}9\\nosupersub{}","plainCitation":"7–9","noteIndex":0},"citationItems":[{"id":136,"uris":["http://zotero.org/users/9799732/items/DTHJYFYI"],"itemData":{"id":136,"type":"article-journal","container-title":"ACS Nano","DOI":"10.1021/acsnano.6b06796","ISSN":"1936-0851, 1936-086X","issue":"2","journalAbbreviation":"ACS Nano","language":"en","page":"1488-1497","source":"DOI.org (Crossref)","title":"Folate-Targeted Surface-Enhanced Resonance Raman Scattering Nanoprobe Ratiometry for Detection of Microscopic Ovarian Cancer","volume":"11","author":[{"family":"Oseledchyk","given":"Anton"},{"family":"Andreou","given":"Chrysafis"},{"family":"Wall","given":"Matthew A."},{"family":"Kircher","given":"Moritz F."}],"issued":{"date-parts":[["2017",2,28]]}}},{"id":153,"uris":["http://zotero.org/users/9799732/items/3A5G6QGX"],"itemData":{"id":153,"type":"article-journal","container-title":"Microchimica Acta","DOI":"10.1007/s00604-021-04943-6","ISSN":"0026-3672, 1436-5073","issue":"9","journalAbbreviation":"Microchim Acta","language":"en","page":"288","source":"DOI.org (Crossref)","title":"Spatially resolved determination of the abundance of the HER2 marker in microscopic breast tumors using targeted SERS imaging","volume":"188","author":[{"family":"Verdin","given":"Alexandre"},{"family":"Malherbe","given":"Cedric"},{"family":"Eppe","given":"Gauthier"}],"issued":{"date-parts":[["2021",9]]}}},{"id":228,"uris":["http://zotero.org/users/9799732/items/SVJZG59D"],"itemData":{"id":228,"type":"article-journal","container-title":"Nature","DOI":"10.1038/121501c0","ISSN":"0028-0836, 1476-4687","issue":"3048","journalAbbreviation":"Nature","language":"en","page":"501-502","source":"DOI.org (Crossref)","title":"A New Type of Secondary Radiation","volume":"121","author":[{"family":"Raman","given":"C. V."},{"family":"Krishnan","given":"K. S."}],"issued":{"date-parts":[["1928",3]]}}}],"schema":"https://github.com/citation-style-language/schema/raw/master/csl-citation.json"} </w:instrText>
      </w:r>
      <w:r>
        <w:fldChar w:fldCharType="separate"/>
      </w:r>
      <w:r w:rsidRPr="006A1785">
        <w:rPr>
          <w:rFonts w:cs="Arial"/>
          <w:kern w:val="0"/>
          <w:vertAlign w:val="superscript"/>
        </w:rPr>
        <w:t>7–9</w:t>
      </w:r>
      <w:r>
        <w:fldChar w:fldCharType="end"/>
      </w:r>
      <w:r>
        <w:t xml:space="preserve">. </w:t>
      </w:r>
      <w:r w:rsidRPr="00E75424">
        <w:t xml:space="preserve">SERS </w:t>
      </w:r>
      <w:r>
        <w:t xml:space="preserve">is </w:t>
      </w:r>
      <w:r w:rsidRPr="00E75424">
        <w:t xml:space="preserve">an analytical </w:t>
      </w:r>
      <w:r>
        <w:t>technique</w:t>
      </w:r>
      <w:r w:rsidRPr="00E75424">
        <w:t xml:space="preserve"> with potent multiplexing abilitie</w:t>
      </w:r>
      <w:r>
        <w:t>s that</w:t>
      </w:r>
      <w:r w:rsidRPr="00E75424">
        <w:t xml:space="preserve"> enhances Raman signals through noble metal-based, metal oxide-based, or hybrid nanoparticles. It finds applications in materials science, analytical chemistry, trace detections, chemical sensors, food safety, and biochemistry. This is achieved by leveraging the characteristic vibrational fingerprint spectrum for in situ detection analysis</w:t>
      </w:r>
      <w:r>
        <w:t xml:space="preserve"> </w:t>
      </w:r>
      <w:r>
        <w:fldChar w:fldCharType="begin"/>
      </w:r>
      <w:r>
        <w:instrText xml:space="preserve"> ADDIN ZOTERO_ITEM CSL_CITATION {"citationID":"qC2GVDQZ","properties":{"formattedCitation":"\\super 10\\uc0\\u8211{}16\\nosupersub{}","plainCitation":"10–16","noteIndex":0},"citationItems":[{"id":400,"uris":["http://zotero.org/users/9799732/items/338U5L6Q"],"itemData":{"id":400,"type":"article-journal","container-title":"Nano Letters","DOI":"10.1021/nl070472c","ISSN":"1530-6984, 1530-6992","issue":"6","journalAbbreviation":"Nano Lett.","language":"en","page":"1591-1597","source":"DOI.org (Crossref)","title":"Cancer Cells Assemble and Align Gold Nanorods Conjugated to Antibodies to Produce Highly Enhanced, Sharp, and Polarized Surface Raman Spectra: A Potential Cancer Diagnostic Marker","title-short":"Cancer Cells Assemble and Align Gold Nanorods Conjugated to Antibodies to Produce Highly Enhanced, Sharp, and Polarized Surface Raman Spectra","volume":"7","author":[{"family":"Huang","given":"Xiaohua"},{"family":"El-Sayed","given":"Ivan H."},{"family":"Qian","given":"Wei"},{"family":"El-Sayed","given":"Mostafa A."}],"issued":{"date-parts":[["2007",6,1]]}}},{"id":395,"uris":["http://zotero.org/users/9799732/items/38Q2C7PM"],"itemData":{"id":395,"type":"article-journal","container-title":"Nano Letters","DOI":"10.1021/nl200251a","ISSN":"1530-6984, 1530-6992","issue":"4","journalAbbreviation":"Nano Lett.","language":"en","page":"1716-1722","source":"DOI.org (Crossref)","title":"Crystal Face Dependent Chemical Effects in Surface-Enhanced Raman Scattering at Atomically Defined Gold Facets","volume":"11","author":[{"family":"Ikeda","given":"Katsuyoshi"},{"family":"Suzuki","given":"Shuto"},{"family":"Uosaki","given":"Kohei"}],"issued":{"date-parts":[["2011",4,13]]}}},{"id":399,"uris":["http://zotero.org/users/9799732/items/RYNPDQ8W"],"itemData":{"id":399,"type":"article-journal","container-title":"Nature","DOI":"10.1038/nature08907","ISSN":"0028-0836, 1476-4687","issue":"7287","journalAbbreviation":"Nature","language":"en","page":"392-395","source":"DOI.org (Crossref)","title":"Shell-isolated nanoparticle-enhanced Raman spectroscopy","volume":"464","author":[{"family":"Li","given":"Jian Feng"},{"family":"Huang","given":"Yi Fan"},{"family":"Ding","given":"Yong"},{"family":"Yang","given":"Zhi Lin"},{"family":"Li","given":"Song Bo"},{"family":"Zhou","given":"Xiao Shun"},{"family":"Fan","given":"Feng Ru"},{"family":"Zhang","given":"Wei"},{"family":"Zhou","given":"Zhi You"},{"family":"Wu","given":"De Yin"},{"family":"Ren","given":"Bin"},{"family":"Wang","given":"Zhong Lin"},{"family":"Tian","given":"Zhong Qun"}],"issued":{"date-parts":[["2010",3,18]]}}},{"id":401,"uris":["http://zotero.org/users/9799732/items/6ISCLY4G"],"itemData":{"id":401,"type":"article-journal","container-title":"Advanced Materials","DOI":"10.1002/adma.201403537","ISSN":"09359648","issue":"45","journalAbbreviation":"Adv. Mater.","language":"en","page":"7593-7599","source":"DOI.org (Crossref)","title":"Large-Area Si-Doped Graphene: Controllable Synthesis and Enhanced Molecular Sensing","title-short":"Large-Area Si-Doped Graphene","volume":"26","author":[{"family":"Lv","given":"Ruitao"},{"family":"Santos","given":"Maria Cristina","non-dropping-particle":"dos"},{"family":"Antonelli","given":"Claire"},{"family":"Feng","given":"Simin"},{"family":"Fujisawa","given":"Kazunori"},{"family":"Berkdemir","given":"Ayse"},{"family":"Cruz-Silva","given":"Rodolfo"},{"family":"Elías","given":"Ana Laura"},{"family":"Perea-Lopez","given":"Nestor"},{"family":"López-Urías","given":"Florentino"},{"family":"Terrones","given":"Humberto"},{"family":"Terrones","given":"Mauricio"}],"issued":{"date-parts":[["2014",12]]}}},{"id":398,"uris":["http://zotero.org/users/9799732/items/7NHZTNRJ"],"itemData":{"id":398,"type":"article-journal","container-title":"ACS Photonics","DOI":"10.1021/acsphotonics.6b00213","ISSN":"2330-4022, 2330-4022","issue":"7","journalAbbreviation":"ACS Photonics","language":"en","page":"1164-1169","source":"DOI.org (Crossref)","title":"Ultrahigh Raman Enhancement on Monolayer MoS &lt;sub&gt;2&lt;/sub&gt;","volume":"3","author":[{"family":"Muehlethaler","given":"Cyril"},{"family":"Considine","given":"Christopher R."},{"family":"Menon","given":"Vinod"},{"family":"Lin","given":"Wei-Cheng"},{"family":"Lee","given":"Yi-Hsien"},{"family":"Lombardi","given":"John R."}],"issued":{"date-parts":[["2016",7,20]]}}},{"id":397,"uris":["http://zotero.org/users/9799732/items/5DLI5ZEZ"],"itemData":{"id":397,"type":"article-journal","abstract":"Optical detection and spectroscopy of single molecules and single nanoparticles have been achieved at room temperature with the use of surface-enhanced Raman scattering. Individual silver colloidal nanoparticles were screened from a large heterogeneous population for special size-dependent properties and were then used to amplify the spectroscopic signatures of adsorbed molecules. For single rhodamine 6G molecules adsorbed on the selected nanoparticles, the intrinsic Raman enhancement factors were on the order of 10\n              14\n              to 10\n              15\n              , much larger than the ensemble-averaged values derived from conventional measurements. This enormous enhancement leads to vibrational Raman signals that are more intense and more stable than single-molecule fluorescence.","container-title":"Science","DOI":"10.1126/science.275.5303.1102","ISSN":"0036-8075, 1095-9203","issue":"5303","journalAbbreviation":"Science","language":"en","page":"1102-1106","source":"DOI.org (Crossref)","title":"Probing Single Molecules and Single Nanoparticles by Surface-Enhanced Raman Scattering","volume":"275","author":[{"family":"Nie","given":"Shuming"},{"family":"Emory","given":"Steven R."}],"issued":{"date-parts":[["1997",2,21]]}}},{"id":396,"uris":["http://zotero.org/users/9799732/items/2YMVTCEC"],"itemData":{"id":396,"type":"article-journal","container-title":"Angewandte Chemie International Edition","DOI":"10.1002/anie.201005493","ISSN":"14337851","issue":"7","journalAbbreviation":"Angew. Chem. Int. Ed.","language":"en","page":"1593-1596","source":"DOI.org (Crossref)","title":"Superstructures and SERS Properties of Gold Nanocrystals with Different Shapes","volume":"50","author":[{"family":"Zhu","given":"Zhening"},{"family":"Meng","given":"Haifeng"},{"family":"Liu","given":"Wenjing"},{"family":"Liu","given":"Xinfeng"},{"family":"Gong","given":"Jianxiao"},{"family":"Qiu","given":"Xiaohui"},{"family":"Jiang","given":"Lei"},{"family":"Wang","given":"Dan"},{"family":"Tang","given":"Zhiyong"}],"issued":{"date-parts":[["2011",2,11]]}}}],"schema":"https://github.com/citation-style-language/schema/raw/master/csl-citation.json"} </w:instrText>
      </w:r>
      <w:r>
        <w:fldChar w:fldCharType="separate"/>
      </w:r>
      <w:r w:rsidRPr="006A1785">
        <w:rPr>
          <w:rFonts w:cs="Arial"/>
          <w:kern w:val="0"/>
          <w:vertAlign w:val="superscript"/>
        </w:rPr>
        <w:t>10–16</w:t>
      </w:r>
      <w:r>
        <w:fldChar w:fldCharType="end"/>
      </w:r>
      <w:r>
        <w:t>. SERS offers excellent</w:t>
      </w:r>
      <w:r w:rsidRPr="006D1A1C">
        <w:t xml:space="preserve"> sensitivity (up to 10</w:t>
      </w:r>
      <w:r w:rsidRPr="00EA7FE5">
        <w:rPr>
          <w:vertAlign w:val="superscript"/>
        </w:rPr>
        <w:t>–15</w:t>
      </w:r>
      <w:r w:rsidRPr="006D1A1C">
        <w:t> M), high signal-to-background ratio, specific fingerprint signature</w:t>
      </w:r>
      <w:r>
        <w:t>s</w:t>
      </w:r>
      <w:r w:rsidRPr="006D1A1C">
        <w:t>, photostability, and</w:t>
      </w:r>
      <w:r>
        <w:t xml:space="preserve"> strong</w:t>
      </w:r>
      <w:r w:rsidRPr="006D1A1C">
        <w:t xml:space="preserve"> multiplex</w:t>
      </w:r>
      <w:r>
        <w:t>ing</w:t>
      </w:r>
      <w:r w:rsidRPr="006D1A1C">
        <w:t xml:space="preserve"> capabilit</w:t>
      </w:r>
      <w:r>
        <w:t xml:space="preserve">ies </w:t>
      </w:r>
      <w:r>
        <w:fldChar w:fldCharType="begin"/>
      </w:r>
      <w:r>
        <w:instrText xml:space="preserve"> ADDIN ZOTERO_ITEM CSL_CITATION {"citationID":"mMhHSTK5","properties":{"formattedCitation":"\\super 17\\nosupersub{}","plainCitation":"17","noteIndex":0},"citationItems":[{"id":165,"uris":["http://zotero.org/users/9799732/items/MRMAG6ZP"],"itemData":{"id":165,"type":"article-journal","container-title":"Bioconjugate Chemistry","DOI":"10.1021/acs.bioconjchem.0c00022","ISSN":"1043-1802, 1520-4812","issue":"2","journalAbbreviation":"Bioconjugate Chem.","language":"en","page":"182-193","source":"DOI.org (Crossref)","title":"Bioorthogonal SERS Nanotags as a Precision Theranostic Platform for &lt;i&gt;in Vivo&lt;/i&gt; SERS Imaging and Cancer Photothermal Therapy","volume":"31","author":[{"family":"Wang","given":"Jing"},{"family":"Liang","given":"Duanwei"},{"family":"Jin","given":"Qingqing"},{"family":"Feng","given":"Jie"},{"family":"Tang","given":"Xinjing"}],"issued":{"date-parts":[["2020",2,19]]}}}],"schema":"https://github.com/citation-style-language/schema/raw/master/csl-citation.json"} </w:instrText>
      </w:r>
      <w:r>
        <w:fldChar w:fldCharType="separate"/>
      </w:r>
      <w:r w:rsidRPr="006A1785">
        <w:rPr>
          <w:rFonts w:cs="Arial"/>
          <w:kern w:val="0"/>
          <w:vertAlign w:val="superscript"/>
        </w:rPr>
        <w:t>17</w:t>
      </w:r>
      <w:r>
        <w:fldChar w:fldCharType="end"/>
      </w:r>
      <w:r>
        <w:t xml:space="preserve">. </w:t>
      </w:r>
      <w:r w:rsidRPr="00644CE7">
        <w:t>Figure 1 depicts a</w:t>
      </w:r>
      <w:r>
        <w:t>n illustrative graphical</w:t>
      </w:r>
      <w:r w:rsidRPr="00644CE7">
        <w:t xml:space="preserve"> outline of representative examples of a SERS</w:t>
      </w:r>
      <w:r>
        <w:t xml:space="preserve"> encoded NP and its applications in cancer characterization. </w:t>
      </w:r>
      <w:r>
        <w:t xml:space="preserve">SERS nanoparticles can be customized in a near-infinite number of ways to detect specific particles in a sample. It is this modularity, combined with </w:t>
      </w:r>
      <w:r w:rsidRPr="00590F51">
        <w:t>Raman spectroscopy's rich structural specificity, experimental adaptability, and extraordinarily high sensitivity made possible by the optical signal's amplification by precisely adjusted plasmonic nanostructures</w:t>
      </w:r>
      <w:r w:rsidRPr="00590F51" w:rsidDel="00590F51">
        <w:t xml:space="preserve"> </w:t>
      </w:r>
      <w:r>
        <w:t xml:space="preserve">that makes this method an exciting and powerful tool in cancer diagnostics </w:t>
      </w:r>
      <w:r>
        <w:fldChar w:fldCharType="begin"/>
      </w:r>
      <w:r>
        <w:instrText xml:space="preserve"> ADDIN ZOTERO_ITEM CSL_CITATION {"citationID":"mSVKHnC2","properties":{"formattedCitation":"\\super 1\\nosupersub{}","plainCitation":"1","noteIndex":0},"citationItems":[{"id":203,"uris":["http://zotero.org/users/9799732/items/2E2N4KW7"],"itemData":{"id":203,"type":"article-journal","container-title":"Cancer Nanotechnology","DOI":"10.1186/s12645-017-0031-3","ISSN":"1868-6958, 1868-6966","issue":"1","journalAbbreviation":"Cancer Nano","language":"en","page":"5","source":"DOI.org (Crossref)","title":"Cancer characterization and diagnosis with SERS-encoded particles","volume":"8","author":[{"family":"Guerrini","given":"Luca"},{"family":"Pazos-Perez","given":"Nicolas"},{"family":"Garcia-Rico","given":"Eduardo"},{"family":"Alvarez-Puebla","given":"Ramon"}],"issued":{"date-parts":[["2017",12]]}}}],"schema":"https://github.com/citation-style-language/schema/raw/master/csl-citation.json"} </w:instrText>
      </w:r>
      <w:r>
        <w:fldChar w:fldCharType="separate"/>
      </w:r>
      <w:r w:rsidRPr="00B17CB4">
        <w:rPr>
          <w:rFonts w:cs="Arial"/>
          <w:kern w:val="0"/>
          <w:vertAlign w:val="superscript"/>
        </w:rPr>
        <w:t>1</w:t>
      </w:r>
      <w:r>
        <w:fldChar w:fldCharType="end"/>
      </w:r>
      <w:r>
        <w:t xml:space="preserve">. SERS can be used to </w:t>
      </w:r>
      <w:r w:rsidRPr="00644CE7">
        <w:t xml:space="preserve">detect circulating cancer cells, single cancer cells, and tumor microenvironment; it can be used for liquid biopsy as well as </w:t>
      </w:r>
      <w:r w:rsidRPr="001B5B9A">
        <w:t>multimodal</w:t>
      </w:r>
      <w:r w:rsidRPr="009548D7">
        <w:rPr>
          <w:color w:val="FF0000"/>
        </w:rPr>
        <w:t xml:space="preserve"> </w:t>
      </w:r>
      <w:r w:rsidRPr="00AB1C27">
        <w:t xml:space="preserve">imaging </w:t>
      </w:r>
      <w:r w:rsidRPr="00AB1C27">
        <w:fldChar w:fldCharType="begin"/>
      </w:r>
      <w:r>
        <w:instrText xml:space="preserve"> ADDIN ZOTERO_ITEM CSL_CITATION {"citationID":"GW67WkaN","properties":{"formattedCitation":"\\super 18,19\\nosupersub{}","plainCitation":"18,19","noteIndex":0},"citationItems":[{"id":159,"uris":["http://zotero.org/users/9799732/items/K82W8WIF"],"itemData":{"id":159,"type":"article-journal","container-title":"Biosensors and Bioelectronics","DOI":"10.1016/j.bios.2020.112326","ISSN":"09565663","journalAbbreviation":"Biosensors and Bioelectronics","language":"en","page":"112326","source":"DOI.org (Crossref)","title":"SERS biosensors for ultrasensitive detection of multiple biomarkers expressed in cancer cells","volume":"164","author":[{"family":"Choi","given":"Namhyun"},{"family":"Dang","given":"Hajun"},{"family":"Das","given":"Anupam"},{"family":"Sim","given":"Myeong Seong"},{"family":"Chung","given":"Il Yup"},{"family":"Choo","given":"Jaebum"}],"issued":{"date-parts":[["2020",9]]}}},{"id":157,"uris":["http://zotero.org/users/9799732/items/TSCQL49V"],"itemData":{"id":157,"type":"article-journal","container-title":"Analytical and Bioanalytical Chemistry","DOI":"10.1007/s00216-020-02927-8","ISSN":"1618-2642, 1618-2650","issue":"28","journalAbbreviation":"Anal Bioanal Chem","language":"en","page":"7739-7755","source":"DOI.org (Crossref)","title":"Multiplex micro-SERS imaging of cancer-related markers in cells and tissues using poly(allylamine)-coated Au@Ag nanoprobes","volume":"412","author":[{"family":"Verdin","given":"Alexandre"},{"family":"Malherbe","given":"Cedric"},{"family":"Müller","given":"Wendy Heukemes"},{"family":"Bertrand","given":"Virginie"},{"family":"Eppe","given":"Gauthier"}],"issued":{"date-parts":[["2020",11]]}}}],"schema":"https://github.com/citation-style-language/schema/raw/master/csl-citation.json"} </w:instrText>
      </w:r>
      <w:r w:rsidRPr="00AB1C27">
        <w:fldChar w:fldCharType="separate"/>
      </w:r>
      <w:r w:rsidRPr="006A1785">
        <w:rPr>
          <w:rFonts w:cs="Arial"/>
          <w:kern w:val="0"/>
          <w:vertAlign w:val="superscript"/>
        </w:rPr>
        <w:t>18,19</w:t>
      </w:r>
      <w:r w:rsidRPr="00AB1C27">
        <w:fldChar w:fldCharType="end"/>
      </w:r>
      <w:r w:rsidRPr="00AB1C27">
        <w:t xml:space="preserve">, cancer cell imaging </w:t>
      </w:r>
      <w:r w:rsidRPr="00AB1C27">
        <w:fldChar w:fldCharType="begin"/>
      </w:r>
      <w:r>
        <w:instrText xml:space="preserve"> ADDIN ZOTERO_ITEM CSL_CITATION {"citationID":"SVUTFEw9","properties":{"formattedCitation":"\\super 20\\nosupersub{}","plainCitation":"20","noteIndex":0},"citationItems":[{"id":192,"uris":["http://zotero.org/users/9799732/items/XBSC5AYM"],"itemData":{"id":192,"type":"article-journal","container-title":"Nature Communications","DOI":"10.1038/s41467-018-05237-x","ISSN":"2041-1723","issue":"1","journalAbbreviation":"Nat Commun","language":"en","page":"3065","source":"DOI.org (Crossref)","title":"Non plasmonic semiconductor quantum SERS probe as a pathway for in vitro cancer detection","volume":"9","author":[{"family":"Haldavnekar","given":"Rupa"},{"family":"Venkatakrishnan","given":"Krishnan"},{"family":"Tan","given":"Bo"}],"issued":{"date-parts":[["2018",12]]}}}],"schema":"https://github.com/citation-style-language/schema/raw/master/csl-citation.json"} </w:instrText>
      </w:r>
      <w:r w:rsidRPr="00AB1C27">
        <w:fldChar w:fldCharType="separate"/>
      </w:r>
      <w:r w:rsidRPr="006A1785">
        <w:rPr>
          <w:rFonts w:cs="Arial"/>
          <w:kern w:val="0"/>
          <w:vertAlign w:val="superscript"/>
        </w:rPr>
        <w:t>20</w:t>
      </w:r>
      <w:r w:rsidRPr="00AB1C27">
        <w:fldChar w:fldCharType="end"/>
      </w:r>
      <w:r w:rsidRPr="00AB1C27">
        <w:t xml:space="preserve">, targeting </w:t>
      </w:r>
      <w:r w:rsidRPr="00AB1C27">
        <w:lastRenderedPageBreak/>
        <w:t xml:space="preserve">cancer cells </w:t>
      </w:r>
      <w:r w:rsidRPr="00AB1C27">
        <w:fldChar w:fldCharType="begin"/>
      </w:r>
      <w:r>
        <w:instrText xml:space="preserve"> ADDIN ZOTERO_ITEM CSL_CITATION {"citationID":"E3PrW77M","properties":{"formattedCitation":"\\super 7,8\\nosupersub{}","plainCitation":"7,8","noteIndex":0},"citationItems":[{"id":136,"uris":["http://zotero.org/users/9799732/items/DTHJYFYI"],"itemData":{"id":136,"type":"article-journal","container-title":"ACS Nano","DOI":"10.1021/acsnano.6b06796","ISSN":"1936-0851, 1936-086X","issue":"2","journalAbbreviation":"ACS Nano","language":"en","page":"1488-1497","source":"DOI.org (Crossref)","title":"Folate-Targeted Surface-Enhanced Resonance Raman Scattering Nanoprobe Ratiometry for Detection of Microscopic Ovarian Cancer","volume":"11","author":[{"family":"Oseledchyk","given":"Anton"},{"family":"Andreou","given":"Chrysafis"},{"family":"Wall","given":"Matthew A."},{"family":"Kircher","given":"Moritz F."}],"issued":{"date-parts":[["2017",2,28]]}}},{"id":153,"uris":["http://zotero.org/users/9799732/items/3A5G6QGX"],"itemData":{"id":153,"type":"article-journal","container-title":"Microchimica Acta","DOI":"10.1007/s00604-021-04943-6","ISSN":"0026-3672, 1436-5073","issue":"9","journalAbbreviation":"Microchim Acta","language":"en","page":"288","source":"DOI.org (Crossref)","title":"Spatially resolved determination of the abundance of the HER2 marker in microscopic breast tumors using targeted SERS imaging","volume":"188","author":[{"family":"Verdin","given":"Alexandre"},{"family":"Malherbe","given":"Cedric"},{"family":"Eppe","given":"Gauthier"}],"issued":{"date-parts":[["2021",9]]}}}],"schema":"https://github.com/citation-style-language/schema/raw/master/csl-citation.json"} </w:instrText>
      </w:r>
      <w:r w:rsidRPr="00AB1C27">
        <w:fldChar w:fldCharType="separate"/>
      </w:r>
      <w:r w:rsidRPr="006A1785">
        <w:rPr>
          <w:rFonts w:cs="Arial"/>
          <w:kern w:val="0"/>
          <w:vertAlign w:val="superscript"/>
        </w:rPr>
        <w:t>7,8</w:t>
      </w:r>
      <w:r w:rsidRPr="00AB1C27">
        <w:fldChar w:fldCharType="end"/>
      </w:r>
      <w:r w:rsidRPr="00AB1C27">
        <w:t xml:space="preserve">, 3D cell imaging </w:t>
      </w:r>
      <w:r w:rsidRPr="00AB1C27">
        <w:fldChar w:fldCharType="begin"/>
      </w:r>
      <w:r>
        <w:instrText xml:space="preserve"> ADDIN ZOTERO_ITEM CSL_CITATION {"citationID":"KiNX439m","properties":{"formattedCitation":"\\super 8\\nosupersub{}","plainCitation":"8","noteIndex":0},"citationItems":[{"id":153,"uris":["http://zotero.org/users/9799732/items/3A5G6QGX"],"itemData":{"id":153,"type":"article-journal","container-title":"Microchimica Acta","DOI":"10.1007/s00604-021-04943-6","ISSN":"0026-3672, 1436-5073","issue":"9","journalAbbreviation":"Microchim Acta","language":"en","page":"288","source":"DOI.org (Crossref)","title":"Spatially resolved determination of the abundance of the HER2 marker in microscopic breast tumors using targeted SERS imaging","volume":"188","author":[{"family":"Verdin","given":"Alexandre"},{"family":"Malherbe","given":"Cedric"},{"family":"Eppe","given":"Gauthier"}],"issued":{"date-parts":[["2021",9]]}}}],"schema":"https://github.com/citation-style-language/schema/raw/master/csl-citation.json"} </w:instrText>
      </w:r>
      <w:r w:rsidRPr="00AB1C27">
        <w:fldChar w:fldCharType="separate"/>
      </w:r>
      <w:r w:rsidRPr="006A1785">
        <w:rPr>
          <w:rFonts w:cs="Arial"/>
          <w:kern w:val="0"/>
          <w:vertAlign w:val="superscript"/>
        </w:rPr>
        <w:t>8</w:t>
      </w:r>
      <w:r w:rsidRPr="00AB1C27">
        <w:fldChar w:fldCharType="end"/>
      </w:r>
      <w:r w:rsidRPr="00AB1C27">
        <w:t>,</w:t>
      </w:r>
      <w:r w:rsidRPr="00644CE7">
        <w:t xml:space="preserve"> </w:t>
      </w:r>
      <w:r w:rsidRPr="00AB1C27">
        <w:t>component analysis</w:t>
      </w:r>
      <w:r w:rsidRPr="00644CE7">
        <w:t xml:space="preserve"> </w:t>
      </w:r>
      <w:r w:rsidRPr="00644CE7">
        <w:fldChar w:fldCharType="begin"/>
      </w:r>
      <w:r>
        <w:instrText xml:space="preserve"> ADDIN ZOTERO_ITEM CSL_CITATION {"citationID":"4wVxUPem","properties":{"formattedCitation":"\\super 21,22,22\\nosupersub{}","plainCitation":"21,22,22","noteIndex":0},"citationItems":[{"id":133,"uris":["http://zotero.org/users/9799732/items/32L2HH6R"],"itemData":{"id":133,"type":"article-journal","container-title":"Nanomedicine: Nanotechnology, Biology and Medicine","DOI":"10.1016/j.nano.2018.11.008","ISSN":"15499634","journalAbbreviation":"Nanomedicine: Nanotechnology, Biology and Medicine","language":"en","page":"88-96","source":"DOI.org (Crossref)","title":"Label-free characterization of exosome via surface enhanced Raman spectroscopy for the early detection of pancreatic cancer","volume":"16","author":[{"family":"Carmicheal","given":"Joseph"},{"family":"Hayashi","given":"Chihiro"},{"family":"Huang","given":"Xi"},{"family":"Liu","given":"Lei"},{"family":"Lu","given":"Yao"},{"family":"Krasnoslobodtsev","given":"Alexey"},{"family":"Lushnikov","given":"Alexander"},{"family":"Kshirsagar","given":"Prakash G."},{"family":"Patel","given":"Asish"},{"family":"Jain","given":"Maneesh"},{"family":"Lyubchenko","given":"Yuri L."},{"family":"Lu","given":"Yongfeng"},{"family":"Batra","given":"Surinder K."},{"family":"Kaur","given":"Sukhwinder"}],"issued":{"date-parts":[["2019",2]]}}},{"id":144,"uris":["http://zotero.org/users/9799732/items/A8RJXL7E"],"itemData":{"id":144,"type":"article-journal","container-title":"Journal of Biophotonics","DOI":"10.1002/jbio.201800016","ISSN":"1864063X","issue":"9","journalAbbreviation":"J. Biophotonics","language":"en","page":"e201800016","source":"DOI.org (Crossref)","title":"Identification and characterization of bladder cancer by low-resolution fiber-optic Raman spectroscopy","volume":"11","author":[{"family":"Chen","given":"Hao"},{"family":"Li","given":"Xin"},{"family":"Broderick","given":"Neil"},{"family":"Liu","given":"Yuewen"},{"family":"Zhou","given":"Yajun"},{"family":"Han","given":"Jianda"},{"family":"Xu","given":"Weiliang"}],"issued":{"date-parts":[["2018",9]]}}},{"id":144,"uris":["http://zotero.org/users/9799732/items/A8RJXL7E"],"itemData":{"id":144,"type":"article-journal","container-title":"Journal of Biophotonics","DOI":"10.1002/jbio.201800016","ISSN":"1864063X","issue":"9","journalAbbreviation":"J. Biophotonics","language":"en","page":"e201800016","source":"DOI.org (Crossref)","title":"Identification and characterization of bladder cancer by low-resolution fiber-optic Raman spectroscopy","volume":"11","author":[{"family":"Chen","given":"Hao"},{"family":"Li","given":"Xin"},{"family":"Broderick","given":"Neil"},{"family":"Liu","given":"Yuewen"},{"family":"Zhou","given":"Yajun"},{"family":"Han","given":"Jianda"},{"family":"Xu","given":"Weiliang"}],"issued":{"date-parts":[["2018",9]]}}}],"schema":"https://github.com/citation-style-language/schema/raw/master/csl-citation.json"} </w:instrText>
      </w:r>
      <w:r w:rsidRPr="00644CE7">
        <w:fldChar w:fldCharType="separate"/>
      </w:r>
      <w:r w:rsidRPr="006A1785">
        <w:rPr>
          <w:rFonts w:cs="Arial"/>
          <w:kern w:val="0"/>
          <w:vertAlign w:val="superscript"/>
        </w:rPr>
        <w:t>21,22,22</w:t>
      </w:r>
      <w:r w:rsidRPr="00644CE7">
        <w:fldChar w:fldCharType="end"/>
      </w:r>
      <w:r w:rsidRPr="00644CE7">
        <w:t xml:space="preserve">, </w:t>
      </w:r>
      <w:r w:rsidRPr="00AB1C27">
        <w:t>assisting in tumor resection/excision</w:t>
      </w:r>
      <w:r w:rsidRPr="00644CE7">
        <w:t xml:space="preserve"> </w:t>
      </w:r>
      <w:r w:rsidRPr="00644CE7">
        <w:fldChar w:fldCharType="begin"/>
      </w:r>
      <w:r>
        <w:instrText xml:space="preserve"> ADDIN ZOTERO_ITEM CSL_CITATION {"citationID":"flxGUKey","properties":{"formattedCitation":"\\super 23\\nosupersub{}","plainCitation":"23","noteIndex":0},"citationItems":[{"id":150,"uris":["http://zotero.org/users/9799732/items/58GEBSCW"],"itemData":{"id":150,"type":"article-journal","container-title":"Scientific Reports","DOI":"10.1038/s41598-018-20233-3","ISSN":"2045-2322","issue":"1","journalAbbreviation":"Sci Rep","language":"en","page":"1792","source":"DOI.org (Crossref)","title":"A new method using Raman spectroscopy for in vivo targeted brain cancer tissue biopsy","volume":"8","author":[{"family":"Desroches","given":"Joannie"},{"family":"Jermyn","given":"Michael"},{"family":"Pinto","given":"Michael"},{"family":"Picot","given":"Fabien"},{"family":"Tremblay","given":"Marie-Andrée"},{"family":"Obaid","given":"Sami"},{"family":"Marple","given":"Eric"},{"family":"Urmey","given":"Kirk"},{"family":"Trudel","given":"Dominique"},{"family":"Soulez","given":"Gilles"},{"family":"Guiot","given":"Marie-Christine"},{"family":"Wilson","given":"Brian C."},{"family":"Petrecca","given":"Kevin"},{"family":"Leblond","given":"Frédéric"}],"issued":{"date-parts":[["2018",12]]}}}],"schema":"https://github.com/citation-style-language/schema/raw/master/csl-citation.json"} </w:instrText>
      </w:r>
      <w:r w:rsidRPr="00644CE7">
        <w:fldChar w:fldCharType="separate"/>
      </w:r>
      <w:r w:rsidRPr="006A1785">
        <w:rPr>
          <w:rFonts w:cs="Arial"/>
          <w:kern w:val="0"/>
          <w:vertAlign w:val="superscript"/>
        </w:rPr>
        <w:t>23</w:t>
      </w:r>
      <w:r w:rsidRPr="00644CE7">
        <w:fldChar w:fldCharType="end"/>
      </w:r>
      <w:r w:rsidRPr="00644CE7">
        <w:t xml:space="preserve">, and more recently, </w:t>
      </w:r>
      <w:r w:rsidRPr="00AB1C27">
        <w:t>theranostics</w:t>
      </w:r>
      <w:r w:rsidRPr="00644CE7">
        <w:t xml:space="preserve"> </w:t>
      </w:r>
      <w:r w:rsidRPr="00644CE7">
        <w:fldChar w:fldCharType="begin"/>
      </w:r>
      <w:r>
        <w:instrText xml:space="preserve"> ADDIN ZOTERO_ITEM CSL_CITATION {"citationID":"9UVkhnAl","properties":{"formattedCitation":"\\super 17\\nosupersub{}","plainCitation":"17","noteIndex":0},"citationItems":[{"id":165,"uris":["http://zotero.org/users/9799732/items/MRMAG6ZP"],"itemData":{"id":165,"type":"article-journal","container-title":"Bioconjugate Chemistry","DOI":"10.1021/acs.bioconjchem.0c00022","ISSN":"1043-1802, 1520-4812","issue":"2","journalAbbreviation":"Bioconjugate Chem.","language":"en","page":"182-193","source":"DOI.org (Crossref)","title":"Bioorthogonal SERS Nanotags as a Precision Theranostic Platform for &lt;i&gt;in Vivo&lt;/i&gt; SERS Imaging and Cancer Photothermal Therapy","volume":"31","author":[{"family":"Wang","given":"Jing"},{"family":"Liang","given":"Duanwei"},{"family":"Jin","given":"Qingqing"},{"family":"Feng","given":"Jie"},{"family":"Tang","given":"Xinjing"}],"issued":{"date-parts":[["2020",2,19]]}}}],"schema":"https://github.com/citation-style-language/schema/raw/master/csl-citation.json"} </w:instrText>
      </w:r>
      <w:r w:rsidRPr="00644CE7">
        <w:fldChar w:fldCharType="separate"/>
      </w:r>
      <w:r w:rsidRPr="006A1785">
        <w:rPr>
          <w:rFonts w:cs="Arial"/>
          <w:kern w:val="0"/>
          <w:vertAlign w:val="superscript"/>
        </w:rPr>
        <w:t>17</w:t>
      </w:r>
      <w:r w:rsidRPr="00644CE7">
        <w:fldChar w:fldCharType="end"/>
      </w:r>
      <w:r w:rsidRPr="00644CE7">
        <w:t xml:space="preserve">. </w:t>
      </w:r>
      <w:r>
        <w:t xml:space="preserve">Noble metals are </w:t>
      </w:r>
      <w:proofErr w:type="gramStart"/>
      <w:r>
        <w:t>most commonly used</w:t>
      </w:r>
      <w:proofErr w:type="gramEnd"/>
      <w:r>
        <w:t xml:space="preserve"> as SERS nanoparticles, followed by metal oxides. Recently, graphene quantum dots have garnered interest for their use as SERS NPs.</w:t>
      </w:r>
    </w:p>
    <w:p w14:paraId="2D8BF4DF" w14:textId="77777777" w:rsidR="00B26A27" w:rsidRDefault="00B26A27" w:rsidP="00B26A27">
      <w:pPr>
        <w:spacing w:line="480" w:lineRule="auto"/>
        <w:ind w:firstLine="360"/>
        <w:jc w:val="both"/>
      </w:pPr>
    </w:p>
    <w:p w14:paraId="6D3DE3FA" w14:textId="77777777" w:rsidR="00B26A27" w:rsidRDefault="00B26A27" w:rsidP="00B26A27">
      <w:pPr>
        <w:ind w:firstLine="360"/>
        <w:jc w:val="both"/>
      </w:pPr>
    </w:p>
    <w:p w14:paraId="7A5FED45" w14:textId="77777777" w:rsidR="00B26A27" w:rsidRDefault="00B26A27" w:rsidP="00B26A27">
      <w:pPr>
        <w:keepNext/>
      </w:pPr>
      <w:r w:rsidRPr="00DC0800">
        <w:rPr>
          <w:rFonts w:ascii="Times New Roman" w:eastAsia="Times New Roman" w:hAnsi="Times New Roman" w:cs="Times New Roman"/>
        </w:rPr>
        <w:fldChar w:fldCharType="begin"/>
      </w:r>
      <w:r w:rsidRPr="00DC0800">
        <w:rPr>
          <w:rFonts w:ascii="Times New Roman" w:eastAsia="Times New Roman" w:hAnsi="Times New Roman" w:cs="Times New Roman"/>
        </w:rPr>
        <w:instrText xml:space="preserve"> INCLUDEPICTURE "https://media.springernature.com/lw685/springer-static/image/art%3A10.1186%2Fs12645-017-0031-3/MediaObjects/12645_2017_31_Fig1_HTML.gif" \* MERGEFORMATINET </w:instrText>
      </w:r>
      <w:r w:rsidRPr="00DC0800">
        <w:rPr>
          <w:rFonts w:ascii="Times New Roman" w:eastAsia="Times New Roman" w:hAnsi="Times New Roman" w:cs="Times New Roman"/>
        </w:rPr>
        <w:fldChar w:fldCharType="separate"/>
      </w:r>
      <w:r w:rsidRPr="00DC0800">
        <w:rPr>
          <w:rFonts w:ascii="Times New Roman" w:eastAsia="Times New Roman" w:hAnsi="Times New Roman" w:cs="Times New Roman"/>
          <w:noProof/>
        </w:rPr>
        <w:drawing>
          <wp:inline distT="0" distB="0" distL="0" distR="0" wp14:anchorId="5B284E72" wp14:editId="34564614">
            <wp:extent cx="5943600" cy="3593465"/>
            <wp:effectExtent l="0" t="0" r="0" b="635"/>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93465"/>
                    </a:xfrm>
                    <a:prstGeom prst="rect">
                      <a:avLst/>
                    </a:prstGeom>
                    <a:noFill/>
                    <a:ln>
                      <a:noFill/>
                    </a:ln>
                  </pic:spPr>
                </pic:pic>
              </a:graphicData>
            </a:graphic>
          </wp:inline>
        </w:drawing>
      </w:r>
      <w:r w:rsidRPr="00DC0800">
        <w:rPr>
          <w:rFonts w:ascii="Times New Roman" w:eastAsia="Times New Roman" w:hAnsi="Times New Roman" w:cs="Times New Roman"/>
        </w:rPr>
        <w:fldChar w:fldCharType="end"/>
      </w:r>
    </w:p>
    <w:p w14:paraId="4D1E6F38" w14:textId="77777777" w:rsidR="00B26A27" w:rsidRPr="00590F36" w:rsidRDefault="00B26A27" w:rsidP="00B26A27">
      <w:pPr>
        <w:pStyle w:val="Caption"/>
        <w:jc w:val="center"/>
        <w:rPr>
          <w:rFonts w:ascii="Times New Roman" w:eastAsia="Times New Roman" w:hAnsi="Times New Roman" w:cs="Times New Roman"/>
        </w:rPr>
      </w:pPr>
      <w:bookmarkStart w:id="8" w:name="_Toc169265823"/>
      <w:r>
        <w:t xml:space="preserve">Figure </w:t>
      </w:r>
      <w:r>
        <w:fldChar w:fldCharType="begin"/>
      </w:r>
      <w:r>
        <w:instrText xml:space="preserve"> SEQ Figure \* ARABIC </w:instrText>
      </w:r>
      <w:r>
        <w:fldChar w:fldCharType="separate"/>
      </w:r>
      <w:r>
        <w:rPr>
          <w:noProof/>
        </w:rPr>
        <w:t>1</w:t>
      </w:r>
      <w:r>
        <w:rPr>
          <w:noProof/>
        </w:rPr>
        <w:fldChar w:fldCharType="end"/>
      </w:r>
      <w:r>
        <w:t>. Illustrative depiction of a typical SERS NP along with images of cancer imaging applications with (</w:t>
      </w:r>
      <w:proofErr w:type="spellStart"/>
      <w:r>
        <w:t>i</w:t>
      </w:r>
      <w:proofErr w:type="spellEnd"/>
      <w:r>
        <w:t xml:space="preserve">) </w:t>
      </w:r>
      <w:r w:rsidRPr="00590F51">
        <w:t xml:space="preserve">SERS imaging of a single MCF-7 human breast cancer cell; taken from </w:t>
      </w:r>
      <w:proofErr w:type="spellStart"/>
      <w:r w:rsidRPr="00590F51">
        <w:t>Nima</w:t>
      </w:r>
      <w:proofErr w:type="spellEnd"/>
      <w:r w:rsidRPr="00590F51">
        <w:t xml:space="preserve"> et al. with permission (2014). 2014, Nature Publishing Group, copyright. (ii) Ex vivo SERS imaging of tumor tissue; taken from Wang et al. with permission (2016). 2016 Nature Publishing Group copyright. (iii) In vivo SERS imaging of an intravenously injected tumor at two </w:t>
      </w:r>
      <w:r w:rsidRPr="00E75424">
        <w:t>distinct sites</w:t>
      </w:r>
      <w:r w:rsidRPr="00590F51">
        <w:t>.</w:t>
      </w:r>
      <w:bookmarkEnd w:id="8"/>
    </w:p>
    <w:p w14:paraId="239D9AA0" w14:textId="77777777" w:rsidR="00B26A27" w:rsidRDefault="00B26A27" w:rsidP="00B26A27"/>
    <w:p w14:paraId="7041B973" w14:textId="77777777" w:rsidR="00B26A27" w:rsidRDefault="00B26A27" w:rsidP="00B26A27"/>
    <w:p w14:paraId="24745C00" w14:textId="77777777" w:rsidR="00B26A27" w:rsidRDefault="00B26A27" w:rsidP="00B26A27"/>
    <w:p w14:paraId="1EFA4325" w14:textId="77777777" w:rsidR="00B26A27" w:rsidRDefault="00B26A27" w:rsidP="00B26A27">
      <w:pPr>
        <w:pStyle w:val="Heading2"/>
      </w:pPr>
      <w:bookmarkStart w:id="9" w:name="_Toc172708208"/>
      <w:r>
        <w:t>GQDs: Graphene quantum dots</w:t>
      </w:r>
      <w:bookmarkEnd w:id="9"/>
    </w:p>
    <w:p w14:paraId="01EE9F70" w14:textId="77777777" w:rsidR="00B26A27" w:rsidRPr="00F77B96" w:rsidRDefault="00B26A27" w:rsidP="00B26A27"/>
    <w:p w14:paraId="3A67399F" w14:textId="77777777" w:rsidR="00B26A27" w:rsidRPr="0043020A" w:rsidRDefault="00B26A27" w:rsidP="00B26A27">
      <w:pPr>
        <w:spacing w:line="480" w:lineRule="auto"/>
        <w:jc w:val="both"/>
      </w:pPr>
      <w:r w:rsidRPr="0043020A">
        <w:t>Graphene quantum dots (GQDs) first emerged in 2008 and have recently been gaining momentum in a variety of applications</w:t>
      </w:r>
      <w:r>
        <w:t>,</w:t>
      </w:r>
      <w:r w:rsidRPr="0043020A">
        <w:t xml:space="preserve"> including drug delivery, bioimaging, neuroimaging, and wound healing</w:t>
      </w:r>
      <w:r w:rsidRPr="0043020A">
        <w:fldChar w:fldCharType="begin"/>
      </w:r>
      <w:r>
        <w:instrText xml:space="preserve"> ADDIN ZOTERO_ITEM CSL_CITATION {"citationID":"u6RAF2VW","properties":{"formattedCitation":"\\super 24\\uc0\\u8211{}26\\nosupersub{}","plainCitation":"24–26","noteIndex":0},"citationItems":[{"id":233,"uris":["http://zotero.org/users/9799732/items/9N2HI3Z7"],"itemData":{"id":233,"type":"article-journal","container-title":"Small","DOI":"10.1002/smll.202102683","ISSN":"1613-6810, 1613-6829","issue":"2","journalAbbreviation":"Small","language":"en","page":"2102683","source":"DOI.org (Crossref)","title":"Synthesis, Applications, and Prospects of Graphene Quantum Dots: A Comprehensive Review","title-short":"Synthesis, Applications, and Prospects of Graphene Quantum Dots","volume":"18","author":[{"family":"Ghaffarkhah","given":"Ahmadreza"},{"family":"Hosseini","given":"Ehsan"},{"family":"Kamkar","given":"Milad"},{"family":"Sehat","given":"Ali Akbari"},{"family":"Dordanihaghighi","given":"Sara"},{"family":"Allahbakhsh","given":"Ahmad"},{"family":"Kuur","given":"Colin"},{"family":"Arjmand","given":"Mohammad"}],"issued":{"date-parts":[["2022",1]]}}},{"id":370,"uris":["http://zotero.org/users/9799732/items/XVR4F8BV"],"itemData":{"id":370,"type":"article-journal","abstract":"Quantum dots (QDs) are semiconducting nanoparticles that have been gaining ground in various applications, including the biomedical field, thanks to their unique optical properties. Recently, graphene quantum dots (GQDs) have earned attention in biomedicine and nanomedicine, thanks to their higher biocompatibility and low cytotoxicity compared to other QDs. GQDs share the optical properties of QD and have proven ability to cross the blood-brain barrier (BBB). For this reason, GQDs are now being employed to deepen our knowledge in neuroscience diagnostics and therapeutics. Their size and surface chemistry that ease the loading of chemotherapeutic drugs, makes them ideal drug delivery systems through the bloodstream, across the BBB, up to the brain. GQDs-based neuroimaging techniques and theranostic applications, such as photothermal and photodynamic therapy alone or in combination with chemotherapy, have been designed. In this review, optical properties and biocompatibility of GQDs will be described. Then, the ability of GQDs to overtake the BBB and reach the brain will be discussed. At last, applications of GQDs in bioimaging, photophysical therapies and drug delivery to the central nervous system will be considered, unraveling their potential in the neuroscientific field.","container-title":"International Journal of Molecular Sciences","DOI":"10.3390/ijms21103712","ISSN":"1422-0067","issue":"10","journalAbbreviation":"IJMS","language":"en","page":"3712","source":"DOI.org (Crossref)","title":"Unravelling the Potential of Graphene Quantum Dots in Biomedicine and Neuroscience","volume":"21","author":[{"family":"Perini","given":"Giordano"},{"family":"Palmieri","given":"Valentina"},{"family":"Ciasca","given":"Gabriele"},{"family":"De Spirito","given":"Marco"},{"family":"Papi","given":"Massimiliano"}],"issued":{"date-parts":[["2020",5,25]]}}},{"id":829,"uris":["http://zotero.org/users/9799732/items/72PFRQ3Y"],"itemData":{"id":829,"type":"article-journal","abstract":"The increased antibiotic resistance of pathogenic bacteria requires intense research of new wound healing agents. Novel wound dressings should be designed to provide wound disinfection, good moisture, and fast epithelization. In this study, bacterial cellulose (BC) was impregnated with graphene quantum dots (GQDs) for potential use in wound healing treatment. The BC was successfully loaded with approximately 11.7 wt% of GQDs. The actual release of GQDs from new designed composite hydrogels were 13%. Novel GQDs-BC hydrogel composites are biocompatible and showed significant inhibition towards Staphylococcus aureus and Streptococcus agalactiae and bactericidal effect towards Methicillin-resistant Staphylococcus aureus, Escherichia coli, and Pseudomonas aeruginosa. The in vitro healing analysis showed significant migration of human fibroblasts after the GQDs-BC hydrogels application. Furthermore, after 72 h exposure to GQDs-BC, endothelial nitric oxide synthase, vascular endothelial growth factor A, matrix metallopeptidase 9, and Vimentin gene expression in fibroblast were significantly upregulated promoting angiogenesis. GQDs-BC hydrogel composites showed very good wound fluid absorption and water retention, which satisfies good dressing properties. All obtained results propose new designed GQDs-BC hydrogels as potential wound dressings.","container-title":"Journal of Biomedical Materials Research. Part B, Applied Biomaterials","DOI":"10.1002/jbm.b.35037","ISSN":"1552-4981","issue":"8","journalAbbreviation":"J Biomed Mater Res B Appl Biomater","language":"eng","note":"PMID: 35191591","page":"1796-1805","source":"PubMed","title":"Antibacterial composite hydrogels of graphene quantum dots and bacterial cellulose accelerate wound healing","volume":"110","author":[{"family":"Zmejkoski","given":"Danica Z."},{"family":"Marković","given":"Zoran M."},{"family":"Mitić","given":"Dijana D."},{"family":"Zdravković","given":"Nemanja M."},{"family":"Kozyrovska","given":"Natalia O."},{"family":"Bugárová","given":"Nikol"},{"family":"Todorović Marković","given":"Biljana M."}],"issued":{"date-parts":[["2022",8]]}}}],"schema":"https://github.com/citation-style-language/schema/raw/master/csl-citation.json"} </w:instrText>
      </w:r>
      <w:r w:rsidRPr="0043020A">
        <w:fldChar w:fldCharType="separate"/>
      </w:r>
      <w:r w:rsidRPr="006A1785">
        <w:rPr>
          <w:rFonts w:cs="Arial"/>
          <w:kern w:val="0"/>
          <w:vertAlign w:val="superscript"/>
        </w:rPr>
        <w:t>24–26</w:t>
      </w:r>
      <w:r w:rsidRPr="0043020A">
        <w:fldChar w:fldCharType="end"/>
      </w:r>
      <w:r w:rsidRPr="0043020A">
        <w:t>. GQDs</w:t>
      </w:r>
      <w:r w:rsidRPr="0043020A" w:rsidDel="002C06AC">
        <w:t xml:space="preserve"> </w:t>
      </w:r>
      <w:r w:rsidRPr="0043020A">
        <w:t xml:space="preserve">are a zero-dimensional organic material from a class of </w:t>
      </w:r>
      <w:r w:rsidRPr="0043020A">
        <w:lastRenderedPageBreak/>
        <w:t>carbon nanomaterials called carbon dots</w:t>
      </w:r>
      <w:r w:rsidRPr="0043020A">
        <w:fldChar w:fldCharType="begin"/>
      </w:r>
      <w:r>
        <w:instrText xml:space="preserve"> ADDIN ZOTERO_ITEM CSL_CITATION {"citationID":"hcQhHXvB","properties":{"formattedCitation":"\\super 27\\nosupersub{}","plainCitation":"27","noteIndex":0},"citationItems":[{"id":246,"uris":["http://zotero.org/users/9799732/items/DGVGHQUR"],"itemData":{"id":246,"type":"article-journal","abstract":"Graphene quantum dots (GQDs) are an attractive nanomaterial consisting of a monolayer or a few layers of graphene having excellent and unique properties.\n          , \n            Graphene quantum dots (GQDs) are an attractive nanomaterial consisting of a monolayer or a few layers of graphene having excellent and unique properties. GQDs are endowed with the properties of both carbon dots (CDs) and graphene. This review addresses applications of GQD based materials in sensing, bioimaging and energy storage. In the first part of the review, different approaches of GQD synthesis such as top-down and bottom-up synthesis methods have been discussed. The prime focus of this review is on green synthesis methods that have also been applied to the synthesis of GQDs. The GQDs have been discussed thoroughly for all the aspects along with their potential applications in sensors, biomedicine, and energy storage systems. In particular, emphasis is given to popular applications such as electrochemical and photoluminescence (PL) sensors, electrochemiluminescence (ECL) sensors, humidity and gas sensors, bioimaging, lithium-ion (Li-ion) batteries, supercapacitors and dye-sensitized solar cells. Finally, the challenges and the future perspectives of GQDs in the aforementioned application fields have been discussed.","container-title":"RSC Advances","DOI":"10.1039/D0RA03938A","ISSN":"2046-2069","issue":"40","journalAbbreviation":"RSC Adv.","language":"en","page":"23861-23898","source":"DOI.org (Crossref)","title":"Graphene quantum dot based materials for sensing, bio-imaging and energy storage applications: a review","title-short":"Graphene quantum dot based materials for sensing, bio-imaging and energy storage applications","volume":"10","author":[{"family":"Kumar","given":"Y. Ravi"},{"family":"Deshmukh","given":"Kalim"},{"family":"Sadasivuni","given":"Kishor Kumar"},{"family":"Pasha","given":"S. K. Khadheer"}],"issued":{"date-parts":[["2020"]]}}}],"schema":"https://github.com/citation-style-language/schema/raw/master/csl-citation.json"} </w:instrText>
      </w:r>
      <w:r w:rsidRPr="0043020A">
        <w:fldChar w:fldCharType="separate"/>
      </w:r>
      <w:r w:rsidRPr="006A1785">
        <w:rPr>
          <w:rFonts w:cs="Arial"/>
          <w:kern w:val="0"/>
          <w:vertAlign w:val="superscript"/>
        </w:rPr>
        <w:t>27</w:t>
      </w:r>
      <w:r w:rsidRPr="0043020A">
        <w:fldChar w:fldCharType="end"/>
      </w:r>
      <w:r w:rsidRPr="0043020A">
        <w:t>. The quantum confinement effect characteristic of GQDs produces a non-zero bandgap, while their large edge effects and amphiphilic nature give them excellent dispersibility</w:t>
      </w:r>
      <w:r w:rsidRPr="0043020A">
        <w:fldChar w:fldCharType="begin"/>
      </w:r>
      <w:r>
        <w:instrText xml:space="preserve"> ADDIN ZOTERO_ITEM CSL_CITATION {"citationID":"RtavOQqm","properties":{"formattedCitation":"\\super 24,28\\nosupersub{}","plainCitation":"24,28","noteIndex":0},"citationItems":[{"id":233,"uris":["http://zotero.org/users/9799732/items/9N2HI3Z7"],"itemData":{"id":233,"type":"article-journal","container-title":"Small","DOI":"10.1002/smll.202102683","ISSN":"1613-6810, 1613-6829","issue":"2","journalAbbreviation":"Small","language":"en","page":"2102683","source":"DOI.org (Crossref)","title":"Synthesis, Applications, and Prospects of Graphene Quantum Dots: A Comprehensive Review","title-short":"Synthesis, Applications, and Prospects of Graphene Quantum Dots","volume":"18","author":[{"family":"Ghaffarkhah","given":"Ahmadreza"},{"family":"Hosseini","given":"Ehsan"},{"family":"Kamkar","given":"Milad"},{"family":"Sehat","given":"Ali Akbari"},{"family":"Dordanihaghighi","given":"Sara"},{"family":"Allahbakhsh","given":"Ahmad"},{"family":"Kuur","given":"Colin"},{"family":"Arjmand","given":"Mohammad"}],"issued":{"date-parts":[["2022",1]]}}},{"id":991,"uris":["http://zotero.org/users/9799732/items/EILKAMSN"],"itemData":{"id":991,"type":"article-journal","abstract":"Graphene and its derivatives show great potential for biosensing due to their extraordinary optical, electrical and physical properties. In particular, graphene and its derivatives have excellent optical properties such as broadband and tunable absorption, fluorescence bursts, and strong polarization-related effects. Optical biosensors based on graphene and its derivatives make nondestructive detection of biomolecules possible. The focus of this paper is to review the preparation of graphene and its derivatives, as well as recent advances in optical biosensors based on graphene and its derivatives. The working principle of face plasmon resonance (SPR), surface-enhanced Raman spectroscopy (SERS), fluorescence resonance energy transfer (FRET) and colorimetric sensors are summarized, and the advantages and disadvantages of graphene and its derivatives applicable to various types of sensors are analyzed, and the methods of surface functionalization of graphene and its derivatives are introduced; these optical biosensors can be used for the detection of a range of biomolecules such as single cells, cellular secretions, proteins, nucleic acids, and antigen-antibodies; these new high-performance optical sensors are capable of detecting changes in surface structure and biomolecular interactions with the advantages of ultra-fast detection, high sensitivity, label-free, specific recognition, and the ability to respond in real-time. Problems in the current stage of application are discussed, as well as future prospects for graphene and its biosensors. Achieving the applicability, reusability and low cost of novel optical biosensors for a variety of complex environments and achieving scale-up production, which still faces serious challenges.","container-title":"International Journal of Molecular Sciences","DOI":"10.3390/ijms231810838","ISSN":"1422-0067","issue":"18","language":"en","license":"http://creativecommons.org/licenses/by/3.0/","note":"number: 18\npublisher: Multidisciplinary Digital Publishing Institute","page":"10838","source":"www.mdpi.com","title":"Optical Biosensor Based on Graphene and Its Derivatives for Detecting Biomolecules","volume":"23","author":[{"family":"Ji","given":"Guangmin"},{"family":"Tian","given":"Jingkun"},{"family":"Xing","given":"Fei"},{"family":"Feng","given":"Yu"}],"issued":{"date-parts":[["2022",1]]}}}],"schema":"https://github.com/citation-style-language/schema/raw/master/csl-citation.json"} </w:instrText>
      </w:r>
      <w:r w:rsidRPr="0043020A">
        <w:fldChar w:fldCharType="separate"/>
      </w:r>
      <w:r w:rsidRPr="006A1785">
        <w:rPr>
          <w:rFonts w:cs="Arial"/>
          <w:kern w:val="0"/>
          <w:vertAlign w:val="superscript"/>
        </w:rPr>
        <w:t>24,28</w:t>
      </w:r>
      <w:r w:rsidRPr="0043020A">
        <w:fldChar w:fldCharType="end"/>
      </w:r>
      <w:r w:rsidRPr="0043020A">
        <w:t>. Additionally, GQDs demonstrate size-dependent fluorescence emission, which enables stable, multicolor imaging under a single excitation wavelength</w:t>
      </w:r>
      <w:r w:rsidRPr="0043020A">
        <w:fldChar w:fldCharType="begin"/>
      </w:r>
      <w:r>
        <w:instrText xml:space="preserve"> ADDIN ZOTERO_ITEM CSL_CITATION {"citationID":"cklrEA29","properties":{"formattedCitation":"\\super 29\\nosupersub{}","plainCitation":"29","noteIndex":0},"citationItems":[{"id":1174,"uris":["http://zotero.org/users/9799732/items/QYVVMZDF"],"itemData":{"id":1174,"type":"article-journal","abstract":"In the present investigation, we have successfully synthesized luminescent Eu3+-doped and Eu3+/Sr2+ codoped hydroxyapatite (HA) nanoparticles through sol-gel assisted precipitation method with the aim of developing novel biomaterials containing osteoblast mineral (Sr2+) and luminescence activator (Eu3+). The structure, morphology, thermal stability, and luminescence properties of the resultant spherical nanoparticles (50–100 nm diameters) were studied. Moreover, the in-vitro bioactivity of Eu0.1Sr0.1HA nanoparticles was investigated by immersing in the simulated body fluid for many weeks. The antimicrobial activity results against gram positive and gram negative bacterial stains, showed better resistivity for the Eu0.1Sr0.1HA among the other compositions. The MTT [3-(4,5-dimethylthiazol-2-yl)-2,5-diphenyltetrazolium bromide] assay of live/dead cells cultured with Eu3+/Sr2+-doped HA nanoparticles retained its normal morphology and did not show a significant impact on cell proliferation at various incubation days, which evidence for the material's superior biocompatible nature even at a higher concentration of 375 µg/mL. Thus, the incorporation of dual ions in HA nanoparticles with strong luminescence properties develops potential biomaterial for live cell imaging and in nanomedicine. © 2017 Wiley Periodicals, Inc. J Biomed Mater Res Part B: Appl Biomater, 106B: 2191–2201, 2018.","container-title":"Journal of Biomedical Materials Research Part B: Applied Biomaterials","DOI":"10.1002/jbm.b.34023","ISSN":"1552-4981","issue":"6","language":"en","license":"© 2017 Wiley Periodicals, Inc.","note":"_eprint: https://onlinelibrary.wiley.com/doi/pdf/10.1002/jbm.b.34023","page":"2191-2201","source":"Wiley Online Library","title":"In-vitro biocompatibility, bioactivity and photoluminescence properties of Eu3+/Sr2+ dual-doped nano-hydroxyapatite for biomedical applications","volume":"106","author":[{"family":"Sundarabharathi","given":"Lakshmanaperumal"},{"family":"Parangusan","given":"Hemalatha"},{"family":"Ponnamma","given":"Deepalekshmi"},{"family":"Al-Maadeed","given":"Mariam Al Ali"},{"family":"Chinnaswamy","given":"Mahendran"}],"issued":{"date-parts":[["2018"]]}}}],"schema":"https://github.com/citation-style-language/schema/raw/master/csl-citation.json"} </w:instrText>
      </w:r>
      <w:r w:rsidRPr="0043020A">
        <w:fldChar w:fldCharType="separate"/>
      </w:r>
      <w:r w:rsidRPr="006A1785">
        <w:rPr>
          <w:rFonts w:cs="Arial"/>
          <w:kern w:val="0"/>
          <w:vertAlign w:val="superscript"/>
        </w:rPr>
        <w:t>29</w:t>
      </w:r>
      <w:r w:rsidRPr="0043020A">
        <w:fldChar w:fldCharType="end"/>
      </w:r>
      <w:r w:rsidRPr="0043020A">
        <w:t>.</w:t>
      </w:r>
      <w:r w:rsidRPr="00041C31">
        <w:t xml:space="preserve"> </w:t>
      </w:r>
      <w:r w:rsidRPr="0043020A">
        <w:t>Compared to graphene and other carbon-based materials, GQDs possess ultra-fine particle size and very large specific surface area</w:t>
      </w:r>
      <w:r>
        <w:t>,</w:t>
      </w:r>
      <w:r w:rsidRPr="0043020A">
        <w:t xml:space="preserve"> which enables them to accommodate more active sites for edges, functional groups, ligands, dopants, etc.</w:t>
      </w:r>
      <w:r w:rsidRPr="0043020A">
        <w:fldChar w:fldCharType="begin"/>
      </w:r>
      <w:r>
        <w:instrText xml:space="preserve"> ADDIN ZOTERO_ITEM CSL_CITATION {"citationID":"5mYbaZTw","properties":{"formattedCitation":"\\super 24\\nosupersub{}","plainCitation":"24","noteIndex":0},"citationItems":[{"id":233,"uris":["http://zotero.org/users/9799732/items/9N2HI3Z7"],"itemData":{"id":233,"type":"article-journal","container-title":"Small","DOI":"10.1002/smll.202102683","ISSN":"1613-6810, 1613-6829","issue":"2","journalAbbreviation":"Small","language":"en","page":"2102683","source":"DOI.org (Crossref)","title":"Synthesis, Applications, and Prospects of Graphene Quantum Dots: A Comprehensive Review","title-short":"Synthesis, Applications, and Prospects of Graphene Quantum Dots","volume":"18","author":[{"family":"Ghaffarkhah","given":"Ahmadreza"},{"family":"Hosseini","given":"Ehsan"},{"family":"Kamkar","given":"Milad"},{"family":"Sehat","given":"Ali Akbari"},{"family":"Dordanihaghighi","given":"Sara"},{"family":"Allahbakhsh","given":"Ahmad"},{"family":"Kuur","given":"Colin"},{"family":"Arjmand","given":"Mohammad"}],"issued":{"date-parts":[["2022",1]]}}}],"schema":"https://github.com/citation-style-language/schema/raw/master/csl-citation.json"} </w:instrText>
      </w:r>
      <w:r w:rsidRPr="0043020A">
        <w:fldChar w:fldCharType="separate"/>
      </w:r>
      <w:r w:rsidRPr="006A1785">
        <w:rPr>
          <w:rFonts w:cs="Arial"/>
          <w:kern w:val="0"/>
          <w:vertAlign w:val="superscript"/>
        </w:rPr>
        <w:t>24</w:t>
      </w:r>
      <w:r w:rsidRPr="0043020A">
        <w:fldChar w:fldCharType="end"/>
      </w:r>
      <w:r w:rsidRPr="0043020A">
        <w:rPr>
          <w:vertAlign w:val="superscript"/>
        </w:rPr>
        <w:t>,</w:t>
      </w:r>
      <w:r w:rsidRPr="0043020A">
        <w:fldChar w:fldCharType="begin"/>
      </w:r>
      <w:r>
        <w:instrText xml:space="preserve"> ADDIN ZOTERO_ITEM CSL_CITATION {"citationID":"FFDpHQu3","properties":{"formattedCitation":"\\super 28\\nosupersub{}","plainCitation":"28","noteIndex":0},"citationItems":[{"id":991,"uris":["http://zotero.org/users/9799732/items/EILKAMSN"],"itemData":{"id":991,"type":"article-journal","abstract":"Graphene and its derivatives show great potential for biosensing due to their extraordinary optical, electrical and physical properties. In particular, graphene and its derivatives have excellent optical properties such as broadband and tunable absorption, fluorescence bursts, and strong polarization-related effects. Optical biosensors based on graphene and its derivatives make nondestructive detection of biomolecules possible. The focus of this paper is to review the preparation of graphene and its derivatives, as well as recent advances in optical biosensors based on graphene and its derivatives. The working principle of face plasmon resonance (SPR), surface-enhanced Raman spectroscopy (SERS), fluorescence resonance energy transfer (FRET) and colorimetric sensors are summarized, and the advantages and disadvantages of graphene and its derivatives applicable to various types of sensors are analyzed, and the methods of surface functionalization of graphene and its derivatives are introduced; these optical biosensors can be used for the detection of a range of biomolecules such as single cells, cellular secretions, proteins, nucleic acids, and antigen-antibodies; these new high-performance optical sensors are capable of detecting changes in surface structure and biomolecular interactions with the advantages of ultra-fast detection, high sensitivity, label-free, specific recognition, and the ability to respond in real-time. Problems in the current stage of application are discussed, as well as future prospects for graphene and its biosensors. Achieving the applicability, reusability and low cost of novel optical biosensors for a variety of complex environments and achieving scale-up production, which still faces serious challenges.","container-title":"International Journal of Molecular Sciences","DOI":"10.3390/ijms231810838","ISSN":"1422-0067","issue":"18","language":"en","license":"http://creativecommons.org/licenses/by/3.0/","note":"number: 18\npublisher: Multidisciplinary Digital Publishing Institute","page":"10838","source":"www.mdpi.com","title":"Optical Biosensor Based on Graphene and Its Derivatives for Detecting Biomolecules","volume":"23","author":[{"family":"Ji","given":"Guangmin"},{"family":"Tian","given":"Jingkun"},{"family":"Xing","given":"Fei"},{"family":"Feng","given":"Yu"}],"issued":{"date-parts":[["2022",1]]}}}],"schema":"https://github.com/citation-style-language/schema/raw/master/csl-citation.json"} </w:instrText>
      </w:r>
      <w:r w:rsidRPr="0043020A">
        <w:fldChar w:fldCharType="separate"/>
      </w:r>
      <w:r w:rsidRPr="006A1785">
        <w:rPr>
          <w:rFonts w:cs="Arial"/>
          <w:kern w:val="0"/>
          <w:vertAlign w:val="superscript"/>
        </w:rPr>
        <w:t>28</w:t>
      </w:r>
      <w:r w:rsidRPr="0043020A">
        <w:fldChar w:fldCharType="end"/>
      </w:r>
      <w:r w:rsidRPr="0043020A">
        <w:t>. Additionally, GQDs have highly tunable physicochemical properties, good chemical stability, low toxicity, stable photoluminescence, and high surface grafting which make them exceptional candidates for biomedical applications as well as applications for high performance electronic, photonic, and energy-related devices</w:t>
      </w:r>
      <w:r w:rsidRPr="0043020A">
        <w:fldChar w:fldCharType="begin"/>
      </w:r>
      <w:r>
        <w:instrText xml:space="preserve"> ADDIN ZOTERO_ITEM CSL_CITATION {"citationID":"qwc5F9KO","properties":{"formattedCitation":"\\super 24,30\\nosupersub{}","plainCitation":"24,30","noteIndex":0},"citationItems":[{"id":233,"uris":["http://zotero.org/users/9799732/items/9N2HI3Z7"],"itemData":{"id":233,"type":"article-journal","container-title":"Small","DOI":"10.1002/smll.202102683","ISSN":"1613-6810, 1613-6829","issue":"2","journalAbbreviation":"Small","language":"en","page":"2102683","source":"DOI.org (Crossref)","title":"Synthesis, Applications, and Prospects of Graphene Quantum Dots: A Comprehensive Review","title-short":"Synthesis, Applications, and Prospects of Graphene Quantum Dots","volume":"18","author":[{"family":"Ghaffarkhah","given":"Ahmadreza"},{"family":"Hosseini","given":"Ehsan"},{"family":"Kamkar","given":"Milad"},{"family":"Sehat","given":"Ali Akbari"},{"family":"Dordanihaghighi","given":"Sara"},{"family":"Allahbakhsh","given":"Ahmad"},{"family":"Kuur","given":"Colin"},{"family":"Arjmand","given":"Mohammad"}],"issued":{"date-parts":[["2022",1]]}}},{"id":116,"uris":["http://zotero.org/users/9799732/items/KV997CUG"],"itemData":{"id":116,"type":"article-journal","container-title":"Frontiers in Chemistry","DOI":"10.3389/fchem.2020.00424","ISSN":"2296-2646","journalAbbreviation":"Front. Chem.","page":"424","source":"DOI.org (Crossref)","title":"Recent Advances on Graphene Quantum Dots for Bioimaging Applications","volume":"8","author":[{"family":"Younis","given":"Muhammad Rizwan"},{"family":"He","given":"Gang"},{"family":"Lin","given":"Jing"},{"family":"Huang","given":"Peng"}],"issued":{"date-parts":[["2020",6,3]]}}}],"schema":"https://github.com/citation-style-language/schema/raw/master/csl-citation.json"} </w:instrText>
      </w:r>
      <w:r w:rsidRPr="0043020A">
        <w:fldChar w:fldCharType="separate"/>
      </w:r>
      <w:r w:rsidRPr="006A1785">
        <w:rPr>
          <w:rFonts w:cs="Arial"/>
          <w:kern w:val="0"/>
          <w:vertAlign w:val="superscript"/>
        </w:rPr>
        <w:t>24,30</w:t>
      </w:r>
      <w:r w:rsidRPr="0043020A">
        <w:fldChar w:fldCharType="end"/>
      </w:r>
      <w:r w:rsidRPr="0043020A">
        <w:t>. The tunable bandgap and conductivity characteristic of GQDs makes them an ideal nanoparticle for use in surface enhanced Raman spectroscopy (SERS), as it ensures excitation in the visible or near-infrared range, enables multiplexed detection, while allowing the researcher to tailor plasmon resonances</w:t>
      </w:r>
      <w:r w:rsidRPr="0043020A">
        <w:fldChar w:fldCharType="begin"/>
      </w:r>
      <w:r>
        <w:instrText xml:space="preserve"> ADDIN ZOTERO_ITEM CSL_CITATION {"citationID":"pSiJFLms","properties":{"formattedCitation":"\\super 31\\uc0\\u8211{}33\\nosupersub{}","plainCitation":"31–33","noteIndex":0},"citationItems":[{"id":351,"uris":["http://zotero.org/users/9799732/items/557NZJJ5"],"itemData":{"id":351,"type":"article-journal","abstract":"Inflammatory diseases are some of the most common diseases in different parts of the world. So far, most attention has been paid to the role of environmental factors in the inflammatory process. The diagnosis of inflammatory changes is an important goal for the timely diagnosis and treatment of various metastatic, autoimmune, and infectious diseases. Graphene quantum dots (GQDs) can be used for the diagnosis of inflammation due to their excellent properties, such as high biocompatibility, low toxicity, high stability, and specific surface area. Additionally, surface-enhanced Raman spectroscopy (SERS) allows the very sensitive structural detection of analytes at low concentrations by amplifying electromagnetic fields generated by the excitation of localized surface plasmons. In recent years, the use of graphene quantum dots amplified by SERS has increased for the diagnosis of inflammation. The known advantages of graphene quantum dots SERS include non-destructive analysis methods, sensitivity and specificity, and the generation of narrow spectral bands characteristic of the molecular components present, which have led to their increased application. In this article, we review recent advances in the diagnosis of inflammation using graphene quantum dots and their improved detection of SERS. In this review study, the graphene quantum dots synthesis method, bioactivation method, inflammatory biomarkers, plasma synthesis of GQDs and SERS GQD are investigated. Finally, the detection mechanisms of SERS and the detection of inflammation are presented.","container-title":"Biosensors","DOI":"10.3390/bios12070461","ISSN":"2079-6374","issue":"7","journalAbbreviation":"Biosensors","language":"en","page":"461","source":"DOI.org (Crossref)","title":"Recent Advances in Inflammatory Diagnosis with Graphene Quantum Dots Enhanced SERS Detection","volume":"12","author":[{"family":"Mousavi","given":"Seyyed Mojtaba"},{"family":"Hashemi","given":"Seyyed Alireza"},{"family":"Yari Kalashgrani","given":"Masoomeh"},{"family":"Kurniawan","given":"Darwin"},{"family":"Gholami","given":"Ahmad"},{"family":"Rahmanian","given":"Vahid"},{"family":"Omidifar","given":"Navid"},{"family":"Chiang","given":"Wei-Hung"}],"issued":{"date-parts":[["2022",6,27]]}}},{"id":878,"uris":["http://zotero.org/users/9799732/items/PBYZ5HDI"],"itemData":{"id":878,"type":"article-journal","abstract":"Surface Enhanced Raman Spectroscopy (SERS) is a rapid, label-free, modular, non-destructive, and multiplexed imaging technique used in a number of applications for both elemental and biological analysis. Its flexible, sensitive, and adaptive nature makes SERS an excellent platform for cancer imaging...","container-title":"Significances of Bioengineering &amp; Biosciences","issue":"1","journalAbbreviation":"SBB","language":"English","note":"publisher: Crimson Publishers","page":"595-609","source":"crimsonpublishers.com","title":"Application of SERS Nanoparticles for Imaging for Fast, Sensitive and Selective Cancer Screening: A Review","title-short":"Application of SERS Nanoparticles for Imaging for Fast, Sensitive and Selective Cancer Screening","volume":"6","author":[{"family":"Nelson","given":"Serana"},{"family":"Rouf","given":"Tahrima B."}],"issued":{"date-parts":[["2023",3,30]]}}},{"id":256,"uris":["http://zotero.org/users/9799732/items/S33F39T5"],"itemData":{"id":256,"type":"article-journal","abstract":"Graphene Quantum dots (GQDs) are used as a surface-enhanced Raman substrate for detecting target molecules with large specific surface areas and more accessible edges to enhance the signal of target molecules. The electrochemical process is used to synthesize GQDs in the solution-based process from which the SERS signals were obtained from GQDs Raman spectra. In this work, GQDs were grown via the electrochemical process with citric acid and potassium chloride (KCl) electrolyte solution to obtain GQDs in a colloidal solution-based format. Then, GQDs were characterized by transmission electron microscope (TEM), Fourier-transform infrared spectroscopy (FTIR), and Raman spectroscopy, respectively. From the results, SERS signals had observed via GQDs spectra through the Raman spectra at D (1326 cm−1) and G (1584 cm−1), in which D intensity is defined as the presence of defects on GQDs and G is the sp2 orbital of carbon signal. The increasing concentration of KCl in the electrolyte solution for 0.15M to 0.60M demonstrated the increment of Raman intensity at the D peak of GQDs up to 100 over the D peak of graphite. This result reveals the potential feasibility of GQDs as SERS applications compared to graphite signals.","container-title":"Molecules","DOI":"10.3390/molecules26185484","ISSN":"1420-3049","issue":"18","journalAbbreviation":"Molecules","language":"en","page":"5484","source":"DOI.org (Crossref)","title":"Surface Enhanced Raman Scattering in Graphene Quantum Dots Grown via Electrochemical Process","volume":"26","author":[{"family":"Panyathip","given":"Rangsan"},{"family":"Sucharitakul","given":"Sukrit"},{"family":"Phaduangdhitidhada","given":"Surachet"},{"family":"Ngamjarurojana","given":"Athipong"},{"family":"Kumnorkaew","given":"Pisist"},{"family":"Choopun","given":"Supab"}],"issued":{"date-parts":[["2021",9,9]]}}}],"schema":"https://github.com/citation-style-language/schema/raw/master/csl-citation.json"} </w:instrText>
      </w:r>
      <w:r w:rsidRPr="0043020A">
        <w:fldChar w:fldCharType="separate"/>
      </w:r>
      <w:r w:rsidRPr="006A1785">
        <w:rPr>
          <w:rFonts w:cs="Arial"/>
          <w:kern w:val="0"/>
          <w:vertAlign w:val="superscript"/>
        </w:rPr>
        <w:t>31–33</w:t>
      </w:r>
      <w:r w:rsidRPr="0043020A">
        <w:fldChar w:fldCharType="end"/>
      </w:r>
      <w:r w:rsidRPr="0043020A">
        <w:t>. SERS is a simple, non-destructive, quick, and label-free imaging technique with multiplexing capabilities used for biological and elemental analysis</w:t>
      </w:r>
      <w:r w:rsidRPr="0043020A">
        <w:fldChar w:fldCharType="begin"/>
      </w:r>
      <w:r>
        <w:instrText xml:space="preserve"> ADDIN ZOTERO_ITEM CSL_CITATION {"citationID":"uJV6ozcd","properties":{"formattedCitation":"\\super 32\\nosupersub{}","plainCitation":"32","noteIndex":0},"citationItems":[{"id":878,"uris":["http://zotero.org/users/9799732/items/PBYZ5HDI"],"itemData":{"id":878,"type":"article-journal","abstract":"Surface Enhanced Raman Spectroscopy (SERS) is a rapid, label-free, modular, non-destructive, and multiplexed imaging technique used in a number of applications for both elemental and biological analysis. Its flexible, sensitive, and adaptive nature makes SERS an excellent platform for cancer imaging...","container-title":"Significances of Bioengineering &amp; Biosciences","issue":"1","journalAbbreviation":"SBB","language":"English","note":"publisher: Crimson Publishers","page":"595-609","source":"crimsonpublishers.com","title":"Application of SERS Nanoparticles for Imaging for Fast, Sensitive and Selective Cancer Screening: A Review","title-short":"Application of SERS Nanoparticles for Imaging for Fast, Sensitive and Selective Cancer Screening","volume":"6","author":[{"family":"Nelson","given":"Serana"},{"family":"Rouf","given":"Tahrima B."}],"issued":{"date-parts":[["2023",3,30]]}}}],"schema":"https://github.com/citation-style-language/schema/raw/master/csl-citation.json"} </w:instrText>
      </w:r>
      <w:r w:rsidRPr="0043020A">
        <w:fldChar w:fldCharType="separate"/>
      </w:r>
      <w:r w:rsidRPr="006A1785">
        <w:rPr>
          <w:rFonts w:cs="Arial"/>
          <w:kern w:val="0"/>
          <w:vertAlign w:val="superscript"/>
        </w:rPr>
        <w:t>32</w:t>
      </w:r>
      <w:r w:rsidRPr="0043020A">
        <w:fldChar w:fldCharType="end"/>
      </w:r>
      <w:r w:rsidRPr="0043020A">
        <w:t xml:space="preserve">. GQDs have been identified as an ideal SERS nanoparticle due to their Raman signal enhancement which results from their localized surface plasmon </w:t>
      </w:r>
      <w:r w:rsidRPr="00DD0366">
        <w:t>resonance</w:t>
      </w:r>
      <w:r w:rsidRPr="0043020A">
        <w:fldChar w:fldCharType="begin"/>
      </w:r>
      <w:r>
        <w:instrText xml:space="preserve"> ADDIN ZOTERO_ITEM CSL_CITATION {"citationID":"VynSUXNF","properties":{"formattedCitation":"\\super 32\\nosupersub{}","plainCitation":"32","noteIndex":0},"citationItems":[{"id":878,"uris":["http://zotero.org/users/9799732/items/PBYZ5HDI"],"itemData":{"id":878,"type":"article-journal","abstract":"Surface Enhanced Raman Spectroscopy (SERS) is a rapid, label-free, modular, non-destructive, and multiplexed imaging technique used in a number of applications for both elemental and biological analysis. Its flexible, sensitive, and adaptive nature makes SERS an excellent platform for cancer imaging...","container-title":"Significances of Bioengineering &amp; Biosciences","issue":"1","journalAbbreviation":"SBB","language":"English","note":"publisher: Crimson Publishers","page":"595-609","source":"crimsonpublishers.com","title":"Application of SERS Nanoparticles for Imaging for Fast, Sensitive and Selective Cancer Screening: A Review","title-short":"Application of SERS Nanoparticles for Imaging for Fast, Sensitive and Selective Cancer Screening","volume":"6","author":[{"family":"Nelson","given":"Serana"},{"family":"Rouf","given":"Tahrima B."}],"issued":{"date-parts":[["2023",3,30]]}}}],"schema":"https://github.com/citation-style-language/schema/raw/master/csl-citation.json"} </w:instrText>
      </w:r>
      <w:r w:rsidRPr="0043020A">
        <w:fldChar w:fldCharType="separate"/>
      </w:r>
      <w:r w:rsidRPr="006A1785">
        <w:rPr>
          <w:rFonts w:cs="Arial"/>
          <w:kern w:val="0"/>
          <w:vertAlign w:val="superscript"/>
        </w:rPr>
        <w:t>32</w:t>
      </w:r>
      <w:r w:rsidRPr="0043020A">
        <w:fldChar w:fldCharType="end"/>
      </w:r>
      <w:r w:rsidRPr="0043020A">
        <w:t xml:space="preserve">. </w:t>
      </w:r>
    </w:p>
    <w:p w14:paraId="251A4981" w14:textId="77777777" w:rsidR="00B26A27" w:rsidRDefault="00B26A27" w:rsidP="00B26A27">
      <w:pPr>
        <w:spacing w:line="480" w:lineRule="auto"/>
        <w:ind w:firstLine="720"/>
        <w:jc w:val="both"/>
      </w:pPr>
      <w:r w:rsidRPr="0043020A">
        <w:t>Numerous fabrication techniques have been employed to create GQDs, including both top-down and bottom-up approaches</w:t>
      </w:r>
      <w:r w:rsidRPr="0043020A">
        <w:fldChar w:fldCharType="begin"/>
      </w:r>
      <w:r>
        <w:instrText xml:space="preserve"> ADDIN ZOTERO_ITEM CSL_CITATION {"citationID":"CusdboeJ","properties":{"formattedCitation":"\\super 30\\nosupersub{}","plainCitation":"30","noteIndex":0},"citationItems":[{"id":116,"uris":["http://zotero.org/users/9799732/items/KV997CUG"],"itemData":{"id":116,"type":"article-journal","container-title":"Frontiers in Chemistry","DOI":"10.3389/fchem.2020.00424","ISSN":"2296-2646","journalAbbreviation":"Front. Chem.","page":"424","source":"DOI.org (Crossref)","title":"Recent Advances on Graphene Quantum Dots for Bioimaging Applications","volume":"8","author":[{"family":"Younis","given":"Muhammad Rizwan"},{"family":"He","given":"Gang"},{"family":"Lin","given":"Jing"},{"family":"Huang","given":"Peng"}],"issued":{"date-parts":[["2020",6,3]]}}}],"schema":"https://github.com/citation-style-language/schema/raw/master/csl-citation.json"} </w:instrText>
      </w:r>
      <w:r w:rsidRPr="0043020A">
        <w:fldChar w:fldCharType="separate"/>
      </w:r>
      <w:r w:rsidRPr="006A1785">
        <w:rPr>
          <w:rFonts w:cs="Arial"/>
          <w:kern w:val="0"/>
          <w:vertAlign w:val="superscript"/>
        </w:rPr>
        <w:t>30</w:t>
      </w:r>
      <w:r w:rsidRPr="0043020A">
        <w:fldChar w:fldCharType="end"/>
      </w:r>
      <w:r w:rsidRPr="0043020A">
        <w:t xml:space="preserve">. In top-down GQD synthesis bulk carbon materials like graphene, carbon black, etc. are broken down into smaller materials through chemical/electrochemical exfoliation, hydrothermal/solvothermal treatment, or </w:t>
      </w:r>
      <w:r w:rsidRPr="0043020A">
        <w:lastRenderedPageBreak/>
        <w:t>microwave/ultrasound assisted exfoliation to produce nanoscale materials</w:t>
      </w:r>
      <w:r w:rsidRPr="0043020A">
        <w:fldChar w:fldCharType="begin"/>
      </w:r>
      <w:r>
        <w:instrText xml:space="preserve"> ADDIN ZOTERO_ITEM CSL_CITATION {"citationID":"YptdeNjD","properties":{"formattedCitation":"\\super 30\\nosupersub{}","plainCitation":"30","noteIndex":0},"citationItems":[{"id":116,"uris":["http://zotero.org/users/9799732/items/KV997CUG"],"itemData":{"id":116,"type":"article-journal","container-title":"Frontiers in Chemistry","DOI":"10.3389/fchem.2020.00424","ISSN":"2296-2646","journalAbbreviation":"Front. Chem.","page":"424","source":"DOI.org (Crossref)","title":"Recent Advances on Graphene Quantum Dots for Bioimaging Applications","volume":"8","author":[{"family":"Younis","given":"Muhammad Rizwan"},{"family":"He","given":"Gang"},{"family":"Lin","given":"Jing"},{"family":"Huang","given":"Peng"}],"issued":{"date-parts":[["2020",6,3]]}}}],"schema":"https://github.com/citation-style-language/schema/raw/master/csl-citation.json"} </w:instrText>
      </w:r>
      <w:r w:rsidRPr="0043020A">
        <w:fldChar w:fldCharType="separate"/>
      </w:r>
      <w:r w:rsidRPr="006A1785">
        <w:rPr>
          <w:rFonts w:cs="Arial"/>
          <w:kern w:val="0"/>
          <w:vertAlign w:val="superscript"/>
        </w:rPr>
        <w:t>30</w:t>
      </w:r>
      <w:r w:rsidRPr="0043020A">
        <w:fldChar w:fldCharType="end"/>
      </w:r>
      <w:r w:rsidRPr="0043020A">
        <w:t>. Top-down strategies can be used for mass production as there are an abundance of precursor materials and the technique is straight-forward, however, it leads to poor control over the size distribution and morphology of the final products as well as a low quantum yield</w:t>
      </w:r>
      <w:r w:rsidRPr="0043020A">
        <w:fldChar w:fldCharType="begin"/>
      </w:r>
      <w:r>
        <w:instrText xml:space="preserve"> ADDIN ZOTERO_ITEM CSL_CITATION {"citationID":"Kiwqf9tm","properties":{"formattedCitation":"\\super 27,30\\nosupersub{}","plainCitation":"27,30","noteIndex":0},"citationItems":[{"id":246,"uris":["http://zotero.org/users/9799732/items/DGVGHQUR"],"itemData":{"id":246,"type":"article-journal","abstract":"Graphene quantum dots (GQDs) are an attractive nanomaterial consisting of a monolayer or a few layers of graphene having excellent and unique properties.\n          , \n            Graphene quantum dots (GQDs) are an attractive nanomaterial consisting of a monolayer or a few layers of graphene having excellent and unique properties. GQDs are endowed with the properties of both carbon dots (CDs) and graphene. This review addresses applications of GQD based materials in sensing, bioimaging and energy storage. In the first part of the review, different approaches of GQD synthesis such as top-down and bottom-up synthesis methods have been discussed. The prime focus of this review is on green synthesis methods that have also been applied to the synthesis of GQDs. The GQDs have been discussed thoroughly for all the aspects along with their potential applications in sensors, biomedicine, and energy storage systems. In particular, emphasis is given to popular applications such as electrochemical and photoluminescence (PL) sensors, electrochemiluminescence (ECL) sensors, humidity and gas sensors, bioimaging, lithium-ion (Li-ion) batteries, supercapacitors and dye-sensitized solar cells. Finally, the challenges and the future perspectives of GQDs in the aforementioned application fields have been discussed.","container-title":"RSC Advances","DOI":"10.1039/D0RA03938A","ISSN":"2046-2069","issue":"40","journalAbbreviation":"RSC Adv.","language":"en","page":"23861-23898","source":"DOI.org (Crossref)","title":"Graphene quantum dot based materials for sensing, bio-imaging and energy storage applications: a review","title-short":"Graphene quantum dot based materials for sensing, bio-imaging and energy storage applications","volume":"10","author":[{"family":"Kumar","given":"Y. Ravi"},{"family":"Deshmukh","given":"Kalim"},{"family":"Sadasivuni","given":"Kishor Kumar"},{"family":"Pasha","given":"S. K. Khadheer"}],"issued":{"date-parts":[["2020"]]}}},{"id":116,"uris":["http://zotero.org/users/9799732/items/KV997CUG"],"itemData":{"id":116,"type":"article-journal","container-title":"Frontiers in Chemistry","DOI":"10.3389/fchem.2020.00424","ISSN":"2296-2646","journalAbbreviation":"Front. Chem.","page":"424","source":"DOI.org (Crossref)","title":"Recent Advances on Graphene Quantum Dots for Bioimaging Applications","volume":"8","author":[{"family":"Younis","given":"Muhammad Rizwan"},{"family":"He","given":"Gang"},{"family":"Lin","given":"Jing"},{"family":"Huang","given":"Peng"}],"issued":{"date-parts":[["2020",6,3]]}}}],"schema":"https://github.com/citation-style-language/schema/raw/master/csl-citation.json"} </w:instrText>
      </w:r>
      <w:r w:rsidRPr="0043020A">
        <w:fldChar w:fldCharType="separate"/>
      </w:r>
      <w:r w:rsidRPr="006A1785">
        <w:rPr>
          <w:rFonts w:cs="Arial"/>
          <w:kern w:val="0"/>
          <w:vertAlign w:val="superscript"/>
        </w:rPr>
        <w:t>27,30</w:t>
      </w:r>
      <w:r w:rsidRPr="0043020A">
        <w:fldChar w:fldCharType="end"/>
      </w:r>
      <w:r w:rsidRPr="0043020A">
        <w:t>. Bottom-up synthesis strategies are based on the gradual growth and crystallization of organic precursor molecules into nanosized GQDs through thermal treatments including carbonization, pyrolysis, stepwise organic synthesis, cage opening, and chemical vapor deposition</w:t>
      </w:r>
      <w:r w:rsidRPr="0043020A">
        <w:fldChar w:fldCharType="begin"/>
      </w:r>
      <w:r>
        <w:instrText xml:space="preserve"> ADDIN ZOTERO_ITEM CSL_CITATION {"citationID":"ngOUQTV9","properties":{"formattedCitation":"\\super 30\\nosupersub{}","plainCitation":"30","noteIndex":0},"citationItems":[{"id":116,"uris":["http://zotero.org/users/9799732/items/KV997CUG"],"itemData":{"id":116,"type":"article-journal","container-title":"Frontiers in Chemistry","DOI":"10.3389/fchem.2020.00424","ISSN":"2296-2646","journalAbbreviation":"Front. Chem.","page":"424","source":"DOI.org (Crossref)","title":"Recent Advances on Graphene Quantum Dots for Bioimaging Applications","volume":"8","author":[{"family":"Younis","given":"Muhammad Rizwan"},{"family":"He","given":"Gang"},{"family":"Lin","given":"Jing"},{"family":"Huang","given":"Peng"}],"issued":{"date-parts":[["2020",6,3]]}}}],"schema":"https://github.com/citation-style-language/schema/raw/master/csl-citation.json"} </w:instrText>
      </w:r>
      <w:r w:rsidRPr="0043020A">
        <w:fldChar w:fldCharType="separate"/>
      </w:r>
      <w:r w:rsidRPr="006A1785">
        <w:rPr>
          <w:rFonts w:cs="Arial"/>
          <w:kern w:val="0"/>
          <w:vertAlign w:val="superscript"/>
        </w:rPr>
        <w:t>30</w:t>
      </w:r>
      <w:r w:rsidRPr="0043020A">
        <w:fldChar w:fldCharType="end"/>
      </w:r>
      <w:r w:rsidRPr="0043020A">
        <w:t>. The bottom-up approach offers better control over the size of GQDs, however, fabricating high-quality, single-layer GQDs with a narrow size distribution remains a challenge</w:t>
      </w:r>
      <w:r w:rsidRPr="0043020A">
        <w:fldChar w:fldCharType="begin"/>
      </w:r>
      <w:r>
        <w:instrText xml:space="preserve"> ADDIN ZOTERO_ITEM CSL_CITATION {"citationID":"N2tsxSeO","properties":{"formattedCitation":"\\super 30\\nosupersub{}","plainCitation":"30","noteIndex":0},"citationItems":[{"id":116,"uris":["http://zotero.org/users/9799732/items/KV997CUG"],"itemData":{"id":116,"type":"article-journal","container-title":"Frontiers in Chemistry","DOI":"10.3389/fchem.2020.00424","ISSN":"2296-2646","journalAbbreviation":"Front. Chem.","page":"424","source":"DOI.org (Crossref)","title":"Recent Advances on Graphene Quantum Dots for Bioimaging Applications","volume":"8","author":[{"family":"Younis","given":"Muhammad Rizwan"},{"family":"He","given":"Gang"},{"family":"Lin","given":"Jing"},{"family":"Huang","given":"Peng"}],"issued":{"date-parts":[["2020",6,3]]}}}],"schema":"https://github.com/citation-style-language/schema/raw/master/csl-citation.json"} </w:instrText>
      </w:r>
      <w:r w:rsidRPr="0043020A">
        <w:fldChar w:fldCharType="separate"/>
      </w:r>
      <w:r w:rsidRPr="006A1785">
        <w:rPr>
          <w:rFonts w:cs="Arial"/>
          <w:kern w:val="0"/>
          <w:vertAlign w:val="superscript"/>
        </w:rPr>
        <w:t>30</w:t>
      </w:r>
      <w:r w:rsidRPr="0043020A">
        <w:fldChar w:fldCharType="end"/>
      </w:r>
      <w:r w:rsidRPr="0043020A">
        <w:t>. Most reported synthesis strategies suffer from long reaction times, low product yields, low quantum yields, and rely on the use of harsh, corrosive chemicals</w:t>
      </w:r>
      <w:r w:rsidRPr="0043020A">
        <w:fldChar w:fldCharType="begin"/>
      </w:r>
      <w:r>
        <w:instrText xml:space="preserve"> ADDIN ZOTERO_ITEM CSL_CITATION {"citationID":"Xi4xrwWJ","properties":{"formattedCitation":"\\super 30\\nosupersub{}","plainCitation":"30","noteIndex":0},"citationItems":[{"id":116,"uris":["http://zotero.org/users/9799732/items/KV997CUG"],"itemData":{"id":116,"type":"article-journal","container-title":"Frontiers in Chemistry","DOI":"10.3389/fchem.2020.00424","ISSN":"2296-2646","journalAbbreviation":"Front. Chem.","page":"424","source":"DOI.org (Crossref)","title":"Recent Advances on Graphene Quantum Dots for Bioimaging Applications","volume":"8","author":[{"family":"Younis","given":"Muhammad Rizwan"},{"family":"He","given":"Gang"},{"family":"Lin","given":"Jing"},{"family":"Huang","given":"Peng"}],"issued":{"date-parts":[["2020",6,3]]}}}],"schema":"https://github.com/citation-style-language/schema/raw/master/csl-citation.json"} </w:instrText>
      </w:r>
      <w:r w:rsidRPr="0043020A">
        <w:fldChar w:fldCharType="separate"/>
      </w:r>
      <w:r w:rsidRPr="006A1785">
        <w:rPr>
          <w:rFonts w:cs="Arial"/>
          <w:kern w:val="0"/>
          <w:vertAlign w:val="superscript"/>
        </w:rPr>
        <w:t>30</w:t>
      </w:r>
      <w:r w:rsidRPr="0043020A">
        <w:fldChar w:fldCharType="end"/>
      </w:r>
      <w:r w:rsidRPr="0043020A">
        <w:t xml:space="preserve">. </w:t>
      </w:r>
    </w:p>
    <w:p w14:paraId="7C82A1F1" w14:textId="77777777" w:rsidR="00B26A27" w:rsidRPr="00047C07" w:rsidRDefault="00B26A27" w:rsidP="00B26A27">
      <w:pPr>
        <w:spacing w:line="480" w:lineRule="auto"/>
        <w:ind w:firstLine="720"/>
        <w:jc w:val="both"/>
      </w:pPr>
      <w:bookmarkStart w:id="10" w:name="OLE_LINK1"/>
      <w:r w:rsidRPr="00047C07">
        <w:t xml:space="preserve">There are several more challenges </w:t>
      </w:r>
      <w:r>
        <w:t xml:space="preserve">hindering </w:t>
      </w:r>
      <w:r w:rsidRPr="00047C07">
        <w:t>GQDs from being widely used in biomedical applications.</w:t>
      </w:r>
      <w:bookmarkEnd w:id="10"/>
      <w:r w:rsidRPr="00047C07">
        <w:t xml:space="preserve"> One of the main challenges is that GQDs are difficult to synthesize in a controlled and reproducible manner</w:t>
      </w:r>
      <w:r w:rsidRPr="00047C07">
        <w:fldChar w:fldCharType="begin"/>
      </w:r>
      <w:r>
        <w:instrText xml:space="preserve"> ADDIN ZOTERO_ITEM CSL_CITATION {"citationID":"FWuFamGM","properties":{"formattedCitation":"\\super 24\\nosupersub{}","plainCitation":"24","noteIndex":0},"citationItems":[{"id":233,"uris":["http://zotero.org/users/9799732/items/9N2HI3Z7"],"itemData":{"id":233,"type":"article-journal","container-title":"Small","DOI":"10.1002/smll.202102683","ISSN":"1613-6810, 1613-6829","issue":"2","journalAbbreviation":"Small","language":"en","page":"2102683","source":"DOI.org (Crossref)","title":"Synthesis, Applications, and Prospects of Graphene Quantum Dots: A Comprehensive Review","title-short":"Synthesis, Applications, and Prospects of Graphene Quantum Dots","volume":"18","author":[{"family":"Ghaffarkhah","given":"Ahmadreza"},{"family":"Hosseini","given":"Ehsan"},{"family":"Kamkar","given":"Milad"},{"family":"Sehat","given":"Ali Akbari"},{"family":"Dordanihaghighi","given":"Sara"},{"family":"Allahbakhsh","given":"Ahmad"},{"family":"Kuur","given":"Colin"},{"family":"Arjmand","given":"Mohammad"}],"issued":{"date-parts":[["2022",1]]}}}],"schema":"https://github.com/citation-style-language/schema/raw/master/csl-citation.json"} </w:instrText>
      </w:r>
      <w:r w:rsidRPr="00047C07">
        <w:fldChar w:fldCharType="separate"/>
      </w:r>
      <w:r w:rsidRPr="006A1785">
        <w:rPr>
          <w:rFonts w:cs="Arial"/>
          <w:kern w:val="0"/>
          <w:vertAlign w:val="superscript"/>
        </w:rPr>
        <w:t>24</w:t>
      </w:r>
      <w:r w:rsidRPr="00047C07">
        <w:fldChar w:fldCharType="end"/>
      </w:r>
      <w:r w:rsidRPr="00047C07">
        <w:t>. This makes it difficult to produce GQDs with consistent properties, which is essential for their use in biomedical applications. Another challenge is that GQDs</w:t>
      </w:r>
      <w:r w:rsidRPr="00047C07" w:rsidDel="00545F2B">
        <w:t xml:space="preserve"> </w:t>
      </w:r>
      <w:r w:rsidRPr="00047C07">
        <w:t>are unstable in aqueous environments</w:t>
      </w:r>
      <w:r w:rsidRPr="00047C07">
        <w:fldChar w:fldCharType="begin"/>
      </w:r>
      <w:r>
        <w:instrText xml:space="preserve"> ADDIN ZOTERO_ITEM CSL_CITATION {"citationID":"zpRkJvbw","properties":{"formattedCitation":"\\super 24\\nosupersub{}","plainCitation":"24","noteIndex":0},"citationItems":[{"id":233,"uris":["http://zotero.org/users/9799732/items/9N2HI3Z7"],"itemData":{"id":233,"type":"article-journal","container-title":"Small","DOI":"10.1002/smll.202102683","ISSN":"1613-6810, 1613-6829","issue":"2","journalAbbreviation":"Small","language":"en","page":"2102683","source":"DOI.org (Crossref)","title":"Synthesis, Applications, and Prospects of Graphene Quantum Dots: A Comprehensive Review","title-short":"Synthesis, Applications, and Prospects of Graphene Quantum Dots","volume":"18","author":[{"family":"Ghaffarkhah","given":"Ahmadreza"},{"family":"Hosseini","given":"Ehsan"},{"family":"Kamkar","given":"Milad"},{"family":"Sehat","given":"Ali Akbari"},{"family":"Dordanihaghighi","given":"Sara"},{"family":"Allahbakhsh","given":"Ahmad"},{"family":"Kuur","given":"Colin"},{"family":"Arjmand","given":"Mohammad"}],"issued":{"date-parts":[["2022",1]]}}}],"schema":"https://github.com/citation-style-language/schema/raw/master/csl-citation.json"} </w:instrText>
      </w:r>
      <w:r w:rsidRPr="00047C07">
        <w:fldChar w:fldCharType="separate"/>
      </w:r>
      <w:r w:rsidRPr="006A1785">
        <w:rPr>
          <w:rFonts w:cs="Arial"/>
          <w:kern w:val="0"/>
          <w:vertAlign w:val="superscript"/>
        </w:rPr>
        <w:t>24</w:t>
      </w:r>
      <w:r w:rsidRPr="00047C07">
        <w:fldChar w:fldCharType="end"/>
      </w:r>
      <w:r w:rsidRPr="00047C07">
        <w:t xml:space="preserve">. This makes it challenging to use them in biological systems, where aqueous conditions are the norm. Additionally, GQDs, especially those synthesized with toxic </w:t>
      </w:r>
      <w:r w:rsidRPr="00DD0366">
        <w:t>chemicals,</w:t>
      </w:r>
      <w:r w:rsidRPr="00047C07">
        <w:t xml:space="preserve"> suffer from cytotoxicity which further limits their use in medical applications</w:t>
      </w:r>
      <w:r w:rsidRPr="00047C07">
        <w:fldChar w:fldCharType="begin"/>
      </w:r>
      <w:r>
        <w:instrText xml:space="preserve"> ADDIN ZOTERO_ITEM CSL_CITATION {"citationID":"yEmaOEPx","properties":{"formattedCitation":"\\super 24\\nosupersub{}","plainCitation":"24","noteIndex":0},"citationItems":[{"id":233,"uris":["http://zotero.org/users/9799732/items/9N2HI3Z7"],"itemData":{"id":233,"type":"article-journal","container-title":"Small","DOI":"10.1002/smll.202102683","ISSN":"1613-6810, 1613-6829","issue":"2","journalAbbreviation":"Small","language":"en","page":"2102683","source":"DOI.org (Crossref)","title":"Synthesis, Applications, and Prospects of Graphene Quantum Dots: A Comprehensive Review","title-short":"Synthesis, Applications, and Prospects of Graphene Quantum Dots","volume":"18","author":[{"family":"Ghaffarkhah","given":"Ahmadreza"},{"family":"Hosseini","given":"Ehsan"},{"family":"Kamkar","given":"Milad"},{"family":"Sehat","given":"Ali Akbari"},{"family":"Dordanihaghighi","given":"Sara"},{"family":"Allahbakhsh","given":"Ahmad"},{"family":"Kuur","given":"Colin"},{"family":"Arjmand","given":"Mohammad"}],"issued":{"date-parts":[["2022",1]]}}}],"schema":"https://github.com/citation-style-language/schema/raw/master/csl-citation.json"} </w:instrText>
      </w:r>
      <w:r w:rsidRPr="00047C07">
        <w:fldChar w:fldCharType="separate"/>
      </w:r>
      <w:r w:rsidRPr="006A1785">
        <w:rPr>
          <w:rFonts w:cs="Arial"/>
          <w:kern w:val="0"/>
          <w:vertAlign w:val="superscript"/>
        </w:rPr>
        <w:t>24</w:t>
      </w:r>
      <w:r w:rsidRPr="00047C07">
        <w:fldChar w:fldCharType="end"/>
      </w:r>
      <w:r w:rsidRPr="00047C07">
        <w:t>. Finally, the optical properties of GQDs are not as well-studied as those of other quantum dot materials, which can make it difficult to predict how they will behave in biological environments</w:t>
      </w:r>
      <w:r w:rsidRPr="00047C07">
        <w:fldChar w:fldCharType="begin"/>
      </w:r>
      <w:r>
        <w:instrText xml:space="preserve"> ADDIN ZOTERO_ITEM CSL_CITATION {"citationID":"hzbcKirU","properties":{"formattedCitation":"\\super 24\\nosupersub{}","plainCitation":"24","noteIndex":0},"citationItems":[{"id":233,"uris":["http://zotero.org/users/9799732/items/9N2HI3Z7"],"itemData":{"id":233,"type":"article-journal","container-title":"Small","DOI":"10.1002/smll.202102683","ISSN":"1613-6810, 1613-6829","issue":"2","journalAbbreviation":"Small","language":"en","page":"2102683","source":"DOI.org (Crossref)","title":"Synthesis, Applications, and Prospects of Graphene Quantum Dots: A Comprehensive Review","title-short":"Synthesis, Applications, and Prospects of Graphene Quantum Dots","volume":"18","author":[{"family":"Ghaffarkhah","given":"Ahmadreza"},{"family":"Hosseini","given":"Ehsan"},{"family":"Kamkar","given":"Milad"},{"family":"Sehat","given":"Ali Akbari"},{"family":"Dordanihaghighi","given":"Sara"},{"family":"Allahbakhsh","given":"Ahmad"},{"family":"Kuur","given":"Colin"},{"family":"Arjmand","given":"Mohammad"}],"issued":{"date-parts":[["2022",1]]}}}],"schema":"https://github.com/citation-style-language/schema/raw/master/csl-citation.json"} </w:instrText>
      </w:r>
      <w:r w:rsidRPr="00047C07">
        <w:fldChar w:fldCharType="separate"/>
      </w:r>
      <w:r w:rsidRPr="006A1785">
        <w:rPr>
          <w:rFonts w:cs="Arial"/>
          <w:kern w:val="0"/>
          <w:vertAlign w:val="superscript"/>
        </w:rPr>
        <w:t>24</w:t>
      </w:r>
      <w:r w:rsidRPr="00047C07">
        <w:fldChar w:fldCharType="end"/>
      </w:r>
      <w:r w:rsidRPr="00047C07">
        <w:t xml:space="preserve">. </w:t>
      </w:r>
    </w:p>
    <w:p w14:paraId="3A8B90B7" w14:textId="77777777" w:rsidR="00B26A27" w:rsidRPr="00047C07" w:rsidRDefault="00B26A27" w:rsidP="00B26A27">
      <w:pPr>
        <w:spacing w:line="480" w:lineRule="auto"/>
        <w:ind w:firstLine="720"/>
        <w:jc w:val="both"/>
      </w:pPr>
      <w:r w:rsidRPr="00047C07">
        <w:lastRenderedPageBreak/>
        <w:t>There are a few green synthesis approaches for GQDs, including GQDs from biomass waste, coffee grounds, and white rice</w:t>
      </w:r>
      <w:r w:rsidRPr="00047C07">
        <w:fldChar w:fldCharType="begin"/>
      </w:r>
      <w:r>
        <w:instrText xml:space="preserve"> ADDIN ZOTERO_ITEM CSL_CITATION {"citationID":"vRJvmxwV","properties":{"formattedCitation":"\\super 34\\nosupersub{}","plainCitation":"34","noteIndex":0},"citationItems":[{"id":125,"uris":["http://zotero.org/users/9799732/items/TSE4Y9RV"],"itemData":{"id":125,"type":"article-journal","abstract":"Abstract\n            \n              Graphene quantum dots (GQDs), a novel type of zero-dimensional fluorescent materials, have gained considerable attention owing to their unique optical properties, size and quantum confinement. However, their high cost and low yield remain open challenges for practical applications. In this work, a low cost, green and renewable biomass resource is utilised for the high yield synthesis of GQDs via microwave treatment. The synthesis approach involves oxidative cutting of short range ordered carbon derived from pyrolysis of biomass waste. The GQDs are successfully synthesised with a high yield of over 84%, the highest value reported to date for biomass derived GQDs. As prepared GQDs are highly hydrophilic and exhibit unique excitation independent photoluminescence emission, attributed to their single-emission fluorescence centre. As prepared GQDs are further modified by simple hydrothermal treatment and exhibit pronounced optical properties with a high quantum yield of 0.23. These modified GQDs are used for the highly selective and sensitive sensing of ferric ions (Fe\n              3+\n              ). A sensitive sensor is prepared for the selective detection of Fe\n              3+\n              ions with a detection limit of as low as 2.5 × 10\n              –6\n               M. The utilisation of renewable resource along with facile microwave treatment paves the way to sustainable, high yield and cost-effective synthesis of GQDs for practical applications.","container-title":"Scientific Reports","DOI":"10.1038/s41598-020-78070-2","ISSN":"2045-2322","issue":"1","journalAbbreviation":"Sci Rep","language":"en","page":"21262","source":"DOI.org (Crossref)","title":"High yield synthesis of graphene quantum dots from biomass waste as a highly selective probe for Fe3+ sensing","volume":"10","author":[{"family":"Abbas","given":"Aumber"},{"family":"Tabish","given":"Tanveer A."},{"family":"Bull","given":"Steve J."},{"family":"Lim","given":"Tuti Mariana"},{"family":"Phan","given":"Anh N."}],"issued":{"date-parts":[["2020",12]]}}}],"schema":"https://github.com/citation-style-language/schema/raw/master/csl-citation.json"} </w:instrText>
      </w:r>
      <w:r w:rsidRPr="00047C07">
        <w:fldChar w:fldCharType="separate"/>
      </w:r>
      <w:r w:rsidRPr="006A1785">
        <w:rPr>
          <w:rFonts w:cs="Arial"/>
          <w:kern w:val="0"/>
          <w:vertAlign w:val="superscript"/>
        </w:rPr>
        <w:t>34</w:t>
      </w:r>
      <w:r w:rsidRPr="00047C07">
        <w:fldChar w:fldCharType="end"/>
      </w:r>
      <w:r w:rsidRPr="00047C07">
        <w:t xml:space="preserve">, </w:t>
      </w:r>
      <w:r w:rsidRPr="00047C07">
        <w:fldChar w:fldCharType="begin"/>
      </w:r>
      <w:r>
        <w:instrText xml:space="preserve"> ADDIN ZOTERO_ITEM CSL_CITATION {"citationID":"JZxLwpSY","properties":{"formattedCitation":"\\super 35\\nosupersub{}","plainCitation":"35","noteIndex":0},"citationItems":[{"id":353,"uris":["http://zotero.org/users/9799732/items/WWTNG2NB"],"itemData":{"id":353,"type":"article-journal","container-title":"Chemical Engineering Journal","DOI":"10.1016/j.cej.2016.04.123","ISSN":"13858947","journalAbbreviation":"Chemical Engineering Journal","language":"en","page":"75-82","source":"DOI.org (Crossref)","title":"Facile synthesis of fluorescent graphene quantum dots from coffee grounds for bioimaging and sensing","volume":"300","author":[{"family":"Wang","given":"Liang"},{"family":"Li","given":"Weitao"},{"family":"Wu","given":"Bin"},{"family":"Li","given":"Zhen"},{"family":"Wang","given":"Shilong"},{"family":"Liu","given":"Yuan"},{"family":"Pan","given":"Dengyu"},{"family":"Wu","given":"Minghong"}],"issued":{"date-parts":[["2016",9]]}}}],"schema":"https://github.com/citation-style-language/schema/raw/master/csl-citation.json"} </w:instrText>
      </w:r>
      <w:r w:rsidRPr="00047C07">
        <w:fldChar w:fldCharType="separate"/>
      </w:r>
      <w:r w:rsidRPr="006A1785">
        <w:rPr>
          <w:rFonts w:cs="Arial"/>
          <w:kern w:val="0"/>
          <w:vertAlign w:val="superscript"/>
        </w:rPr>
        <w:t>35</w:t>
      </w:r>
      <w:r w:rsidRPr="00047C07">
        <w:fldChar w:fldCharType="end"/>
      </w:r>
      <w:r w:rsidRPr="00047C07">
        <w:t xml:space="preserve">, </w:t>
      </w:r>
      <w:r w:rsidRPr="00047C07">
        <w:fldChar w:fldCharType="begin"/>
      </w:r>
      <w:r>
        <w:instrText xml:space="preserve"> ADDIN ZOTERO_ITEM CSL_CITATION {"citationID":"xmBbOc5T","properties":{"formattedCitation":"\\super 36\\nosupersub{}","plainCitation":"36","noteIndex":0},"citationItems":[{"id":123,"uris":["http://zotero.org/users/9799732/items/MP3XTTWA"],"itemData":{"id":123,"type":"article-journal","abstract":"We present a facile green approach to synthesize monodisperse graphene quantum dots (GQDs) of sizes 2–6.5 nm using rice grains as a carbon source.\n          , \n            We present a facile green approach to synthesize monodisperse graphene quantum dots (GQDs) of sizes 2–6.5 nm using rice grains as a carbon source. As the size of the GQDs increases from 2–6.5 nm, a red shift (blue to cyan) in the photoluminescence emission spectra is observed due to quantum confinement effect. The colloidal solution of as synthesized GQDs is highly luminescent under 336 nm illumination. The quantum yield (QY) of the as-prepared GQDs in water is size dependent and increases from 16 to 24% with the decrease in size from 6.5 to 2 nm. The potential of these GQDs as biomarkers for cell imaging is explored further. The cytoxicity study with different concentrations of the GQDs confirms the excellent biocompatibility of the GQDs.","container-title":"RSC Advances","DOI":"10.1039/C5RA25706A","ISSN":"2046-2069","issue":"28","journalAbbreviation":"RSC Adv.","language":"en","page":"23518-23524","source":"DOI.org (Crossref)","title":"Efficient synthesis of rice based graphene quantum dots and their fluorescent properties","volume":"6","author":[{"family":"Kalita","given":"Hemen"},{"family":"Mohapatra","given":"Jeotikanta"},{"family":"Pradhan","given":"Lina"},{"family":"Mitra","given":"Arijit"},{"family":"Bahadur","given":"Dhirendra"},{"family":"Aslam","given":"Mohammed"}],"issued":{"date-parts":[["2016"]]}}}],"schema":"https://github.com/citation-style-language/schema/raw/master/csl-citation.json"} </w:instrText>
      </w:r>
      <w:r w:rsidRPr="00047C07">
        <w:fldChar w:fldCharType="separate"/>
      </w:r>
      <w:r w:rsidRPr="006A1785">
        <w:rPr>
          <w:rFonts w:cs="Arial"/>
          <w:kern w:val="0"/>
          <w:vertAlign w:val="superscript"/>
        </w:rPr>
        <w:t>36</w:t>
      </w:r>
      <w:r w:rsidRPr="00047C07">
        <w:fldChar w:fldCharType="end"/>
      </w:r>
      <w:r w:rsidRPr="00047C07">
        <w:t>. While these studies are useful, there is still a knowledge gap regarding in-depth analysis of green synthesis of GQDs that not only sheds light into the complex mechanism of GQD production but also ensures large scale reproducibility with consistent properties for biomedical applications. Moreover, the predominant edges and dangling bonds present in GQDs can make their stability a challenge and reveals the need for a stabilizing compound in order to fully exploit the unique properties of this nanoscale material</w:t>
      </w:r>
      <w:r w:rsidRPr="00047C07">
        <w:fldChar w:fldCharType="begin"/>
      </w:r>
      <w:r>
        <w:instrText xml:space="preserve"> ADDIN ZOTERO_ITEM CSL_CITATION {"citationID":"KVoPmHfw","properties":{"formattedCitation":"\\super 37\\nosupersub{}","plainCitation":"37","noteIndex":0},"citationItems":[{"id":678,"uris":["http://zotero.org/users/9799732/items/2V2RKTEW"],"itemData":{"id":678,"type":"article-journal","abstract":"Graphene quantum dots (GQDs), a zero-dimensional material system with distinct physical properties, have great potential in the applications of photonics, electronics, photovoltaics, and quantum information. In particular, GQDs are promising candidates for quantum computing. In principle, a sub-10 nm size is required for GQDs to present the intrinsic quantum properties. However, with such an extreme size, GQDs have predominant edges with lots of active dangling bonds and thus are not stable. Satisfying the demands of both quantum size and stability is therefore of great challenge in the design of GQDs. Herein we demonstrate the fabrication of sub-10 nm stable GQD arrays by embedding GQDs into large-bandgap hexagonal boron nitride (h-BN). With this method, the dangling bonds of GQDs were passivated by the surrounding h-BN lattice to ensure high stability, meanwhile maintaining their intrinsic quantum properties. The sub-10 nm nanopore array was first milled in h-BN using an advanced high-resolution helium ion microscope and then GQDs were directly grown in them through the chemical vapour deposition process. Stability analysis proved that the embedded GQDs show negligible property decay after baking at 100 °C in air for 100 days. The success in preparing sub-10 nm stable GQD arrays will promote the physical exploration and potential applications of this unique zero-dimensional in-plane quantum material.","container-title":"Nanoscale","DOI":"10.1039/C9NR00412B","ISSN":"2040-3372","issue":"10","journalAbbreviation":"Nanoscale","language":"en","note":"publisher: The Royal Society of Chemistry","page":"4226-4230","source":"pubs.rsc.org","title":"Sub-10 nm stable graphene quantum dots embedded in hexagonal boron nitride","volume":"11","author":[{"family":"Chen","given":"Dongxue"},{"family":"Qiao","given":"Ruixi"},{"family":"Xu","given":"Xiaozhi"},{"family":"Dong","given":"Weikang"},{"family":"Wang","given":"Li"},{"family":"Ma","given":"Ruisong"},{"family":"Liu","given":"Can"},{"family":"Zhang","given":"Zhihong"},{"family":"Wu","given":"Muhong"},{"family":"Liu","given":"Lei"},{"family":"Bao","given":"Lihong"},{"family":"Wang","given":"Hui-Tian"},{"family":"Gao","given":"Peng"},{"family":"Liu","given":"Kaihui"},{"family":"Yu","given":"Dapeng"}],"issued":{"date-parts":[["2019",3,7]]}}}],"schema":"https://github.com/citation-style-language/schema/raw/master/csl-citation.json"} </w:instrText>
      </w:r>
      <w:r w:rsidRPr="00047C07">
        <w:fldChar w:fldCharType="separate"/>
      </w:r>
      <w:r w:rsidRPr="006A1785">
        <w:rPr>
          <w:rFonts w:cs="Arial"/>
          <w:kern w:val="0"/>
          <w:vertAlign w:val="superscript"/>
        </w:rPr>
        <w:t>37</w:t>
      </w:r>
      <w:r w:rsidRPr="00047C07">
        <w:fldChar w:fldCharType="end"/>
      </w:r>
      <w:r w:rsidRPr="00047C07">
        <w:t xml:space="preserve">. One promising material for imparting chemical stability to GQDs is hexagonal boron nitride </w:t>
      </w:r>
      <w:r w:rsidRPr="00047C07">
        <w:fldChar w:fldCharType="begin"/>
      </w:r>
      <w:r>
        <w:instrText xml:space="preserve"> ADDIN ZOTERO_ITEM CSL_CITATION {"citationID":"l2nirnFI","properties":{"formattedCitation":"\\super 38\\nosupersub{}","plainCitation":"38","noteIndex":0},"citationItems":[{"id":672,"uris":["http://zotero.org/users/9799732/items/C6ZM4X7Y"],"itemData":{"id":672,"type":"article-journal","container-title":"Materials Today: Proceedings","DOI":"10.1016/j.matpr.2020.10.589","ISSN":"22147853","journalAbbreviation":"Materials Today: Proceedings","language":"en","page":"529-532","source":"DOI.org (Crossref)","title":"Structural, electronic and optical properties of hexagonal boron-nitride (h-BN) monolayer: An Ab-initio study","title-short":"Structural, electronic and optical properties of hexagonal boron-nitride (h-BN) monolayer","volume":"47","author":[{"family":"Satawara","given":"Akshay M."},{"family":"Shaikh","given":"Gaushiya A."},{"family":"Gupta","given":"Sanjeev K."},{"family":"Gajjar","given":"P.N."}],"issued":{"date-parts":[["2021"]]}}}],"schema":"https://github.com/citation-style-language/schema/raw/master/csl-citation.json"} </w:instrText>
      </w:r>
      <w:r w:rsidRPr="00047C07">
        <w:fldChar w:fldCharType="separate"/>
      </w:r>
      <w:r w:rsidRPr="006A1785">
        <w:rPr>
          <w:rFonts w:cs="Arial"/>
          <w:kern w:val="0"/>
          <w:vertAlign w:val="superscript"/>
        </w:rPr>
        <w:t>38</w:t>
      </w:r>
      <w:r w:rsidRPr="00047C07">
        <w:fldChar w:fldCharType="end"/>
      </w:r>
      <w:r w:rsidRPr="00047C07">
        <w:t>.</w:t>
      </w:r>
    </w:p>
    <w:p w14:paraId="173B8131" w14:textId="77777777" w:rsidR="00B26A27" w:rsidRDefault="00B26A27" w:rsidP="00B26A27">
      <w:pPr>
        <w:pStyle w:val="Heading2"/>
      </w:pPr>
    </w:p>
    <w:p w14:paraId="60D7FDEE" w14:textId="77777777" w:rsidR="00B26A27" w:rsidRDefault="00B26A27" w:rsidP="00B26A27">
      <w:pPr>
        <w:pStyle w:val="Heading2"/>
      </w:pPr>
      <w:bookmarkStart w:id="11" w:name="_Toc172708209"/>
      <w:r>
        <w:t>HBN: Hexagonal boron nitride</w:t>
      </w:r>
      <w:bookmarkEnd w:id="11"/>
    </w:p>
    <w:p w14:paraId="59357817" w14:textId="77777777" w:rsidR="00B26A27" w:rsidRPr="00F77B96" w:rsidRDefault="00B26A27" w:rsidP="00B26A27"/>
    <w:p w14:paraId="734CE205" w14:textId="77777777" w:rsidR="00B26A27" w:rsidRDefault="00B26A27" w:rsidP="00B26A27">
      <w:pPr>
        <w:spacing w:line="480" w:lineRule="auto"/>
      </w:pPr>
      <w:r w:rsidRPr="0043020A">
        <w:t xml:space="preserve">Hexagonal boron nitride (HBN) nanosheets are a two-dimensional, ultrathin layered material that have become a desirable compound for applications in </w:t>
      </w:r>
      <w:r w:rsidRPr="00041C31">
        <w:t xml:space="preserve">drug delivery, biosensors, and tissue engineering </w:t>
      </w:r>
      <w:r w:rsidRPr="0043020A">
        <w:t xml:space="preserve">due to its remarkable properties which include self-assembly, biocompatibility, high mechanical strength, large thermal </w:t>
      </w:r>
      <w:r w:rsidRPr="00DD0366">
        <w:t>conductivity, and a</w:t>
      </w:r>
      <w:r w:rsidRPr="0043020A">
        <w:t xml:space="preserve"> low dielectric constant</w:t>
      </w:r>
      <w:r w:rsidRPr="0043020A">
        <w:fldChar w:fldCharType="begin"/>
      </w:r>
      <w:r>
        <w:instrText xml:space="preserve"> ADDIN ZOTERO_ITEM CSL_CITATION {"citationID":"QCAFDJQh","properties":{"formattedCitation":"\\super 39,40\\nosupersub{}","plainCitation":"39,40","noteIndex":0},"citationItems":[{"id":1166,"uris":["http://zotero.org/users/9799732/items/4EQ9L3DR"],"itemData":{"id":1166,"type":"article-journal","abstract":"Hydroxyapatite (HA), obtained from bovine bones, was successfully reinforced with hexagonal boron nitrite (h-BN). h-BN/HA composites, with BN content up to 1.5 wt %, were sintered at various temperatures between 1000 and 1300°C, in air. Well-sintered samples were obtained after sintering at 1200 and 1300°C. The presence of h-BN contributed to dense, fine, and well-crystallized microstructure. The results of X-ray diffraction analysis and FT-IR spectroscopy showed that the produced composites comprised biphasic β-TCP/HCA (HCA: carbonate partially substituted HA). High values of mechanical properties were achieved, namely compression strength 155 MPa for the sample 0.5% h-BN/HA and Vickers microhardness of 716 HV for the samples 1.5% h-BN/HA, both sintered at 1300°C. U2OS human bone osteosarcoma proliferation and cell viability showed no adverse effect in the presence of h-BN/HA, suggesting the potential use of the produced materials as safe biomaterials in bone tissue engineering. © 2017 Wiley Periodicals, Inc. J Biomed Mater Res Part B: Appl Biomater, 106B: 2384–2392, 2018.","container-title":"Journal of Biomedical Materials Research Part B: Applied Biomaterials","DOI":"10.1002/jbm.b.34046","ISSN":"1552-4981","issue":"6","language":"en","license":"© 2017 Wiley Periodicals, Inc.","note":"_eprint: https://onlinelibrary.wiley.com/doi/pdf/10.1002/jbm.b.34046","page":"2384-2392","source":"Wiley Online Library","title":"Synthesis, characterization, and biological properties of composites of hydroxyapatite and hexagonal boron nitride","volume":"106","author":[{"family":"Unal","given":"Semra"},{"family":"Ekren","given":"Nazmi"},{"family":"Sengil","given":"Ahmet Z."},{"family":"Oktar","given":"Faik N."},{"family":"Irmak","given":"Ster"},{"family":"Oral","given":"Ozlem"},{"family":"Sahin","given":"Yesim M."},{"family":"Kilic","given":"Osman"},{"family":"Agathopoulos","given":"Simeon"},{"family":"Gunduz","given":"Oguzhan"}],"issued":{"date-parts":[["2018"]]}}},{"id":114,"uris":["http://zotero.org/users/9799732/items/Z6K26P6P"],"itemData":{"id":114,"type":"article-journal","container-title":"Journal of Biomedical Nanotechnology","DOI":"10.1166/jbn.2013.1663","ISSN":"15507033","issue":"10","journalAbbreviation":"Journal of Biomedical Nanotechnology","language":"en","page":"1679-1685","source":"DOI.org (Crossref)","title":"Fabrication of Graphene Quantum Dots and Hexagonal Boron Nitride Nanocomposites for Fluorescent Cell Imaging","volume":"9","author":[{"family":"Peng","given":"Juan"},{"family":"Wang","given":"Sheng"},{"family":"Zhang","given":"Peng-Hui"},{"family":"Jiang","given":"Li-Ping"},{"family":"Shi","given":"Jian-Jun"},{"family":"Zhu","given":"Jun-Jie"}],"issued":{"date-parts":[["2013",10,1]]}}}],"schema":"https://github.com/citation-style-language/schema/raw/master/csl-citation.json"} </w:instrText>
      </w:r>
      <w:r w:rsidRPr="0043020A">
        <w:fldChar w:fldCharType="separate"/>
      </w:r>
      <w:r w:rsidRPr="006A1785">
        <w:rPr>
          <w:rFonts w:cs="Arial"/>
          <w:kern w:val="0"/>
          <w:vertAlign w:val="superscript"/>
        </w:rPr>
        <w:t>39,40</w:t>
      </w:r>
      <w:r w:rsidRPr="0043020A">
        <w:fldChar w:fldCharType="end"/>
      </w:r>
      <w:r w:rsidRPr="0043020A">
        <w:t>. The crystal structure of BN materials are similar to graphene, however, BN demonstrates much better thermal stability and a significantly higher electronic bandgap</w:t>
      </w:r>
      <w:r w:rsidRPr="0043020A">
        <w:fldChar w:fldCharType="begin"/>
      </w:r>
      <w:r>
        <w:instrText xml:space="preserve"> ADDIN ZOTERO_ITEM CSL_CITATION {"citationID":"mFuvgU7Z","properties":{"formattedCitation":"\\super 41\\nosupersub{}","plainCitation":"41","noteIndex":0},"citationItems":[{"id":673,"uris":["http://zotero.org/users/9799732/items/WWSLS9SI"],"itemData":{"id":673,"type":"article-journal","abstract":"Hexagonal boron nitride nanosheets (BNNSs) are promising two-dimensional materials to boost the mechanical, thermal, electrical, and optical properties of polymer nanocomposites. Yet, BNNS-polymer composites face many challenges to meet the desired properties owing to agglomeration of BNNSs, incompatibility, and weak interactions of BNNSs with the host polymers. This work systematically reviews the fundamental parameters that control the molecular interactions of BNNSs with polymer matrices. The surface modification of BNNSs, as well as size, dispersion, and alignment of these nanosheets have a profound effect on polymer chain dynamics, mass barrier properties, and stress-transfer efficiency of the nanocomposites.","container-title":"npj 2D Materials and Applications","DOI":"10.1038/s41699-021-00231-2","ISSN":"2397-7132","issue":"1","journalAbbreviation":"npj 2D Mater Appl","language":"en","license":"2021 The Author(s)","note":"number: 1\npublisher: Nature Publishing Group","page":"1-18","source":"www.nature.com","title":"2D boron nitride nanosheets for polymer composite materials","volume":"5","author":[{"family":"Rasul","given":"Md Golam"},{"family":"Kiziltas","given":"Alper"},{"family":"Arfaei","given":"Babak"},{"family":"Shahbazian-Yassar","given":"Reza"}],"issued":{"date-parts":[["2021",5,17]]}}}],"schema":"https://github.com/citation-style-language/schema/raw/master/csl-citation.json"} </w:instrText>
      </w:r>
      <w:r w:rsidRPr="0043020A">
        <w:fldChar w:fldCharType="separate"/>
      </w:r>
      <w:r w:rsidRPr="006A1785">
        <w:rPr>
          <w:rFonts w:cs="Arial"/>
          <w:kern w:val="0"/>
          <w:vertAlign w:val="superscript"/>
        </w:rPr>
        <w:t>41</w:t>
      </w:r>
      <w:r w:rsidRPr="0043020A">
        <w:fldChar w:fldCharType="end"/>
      </w:r>
      <w:r w:rsidRPr="0043020A">
        <w:t>.</w:t>
      </w:r>
    </w:p>
    <w:p w14:paraId="6787C796" w14:textId="77777777" w:rsidR="00B26A27" w:rsidRDefault="00B26A27" w:rsidP="00B26A27">
      <w:pPr>
        <w:spacing w:line="480" w:lineRule="auto"/>
        <w:ind w:firstLine="720"/>
        <w:jc w:val="both"/>
      </w:pPr>
      <w:r>
        <w:t xml:space="preserve">HBN is the most stable form of the three crystalline structures (HBN, cubic BN, and wurtzite BN) and is bonded by strong covalent bonds in a honeycomb configuration while the multiple layers are attached by van der Waals forces, oriented in such a way that B and N atoms are placed above and below each other in adjacent layers </w:t>
      </w:r>
      <w:r>
        <w:fldChar w:fldCharType="begin"/>
      </w:r>
      <w:r>
        <w:instrText xml:space="preserve"> ADDIN ZOTERO_ITEM CSL_CITATION {"citationID":"S3E2n205","properties":{"formattedCitation":"\\super 41\\nosupersub{}","plainCitation":"41","noteIndex":0},"citationItems":[{"id":673,"uris":["http://zotero.org/users/9799732/items/WWSLS9SI"],"itemData":{"id":673,"type":"article-journal","abstract":"Hexagonal boron nitride nanosheets (BNNSs) are promising two-dimensional materials to boost the mechanical, thermal, electrical, and optical properties of polymer nanocomposites. Yet, BNNS-polymer composites face many challenges to meet the desired properties owing to agglomeration of BNNSs, incompatibility, and weak interactions of BNNSs with the host polymers. This work systematically reviews the fundamental parameters that control the molecular interactions of BNNSs with polymer matrices. The surface modification of BNNSs, as well as size, dispersion, and alignment of these nanosheets have a profound effect on polymer chain dynamics, mass barrier properties, and stress-transfer efficiency of the nanocomposites.","container-title":"npj 2D Materials and Applications","DOI":"10.1038/s41699-021-00231-2","ISSN":"2397-7132","issue":"1","journalAbbreviation":"npj 2D Mater Appl","language":"en","license":"2021 The Author(s)","note":"number: 1\npublisher: Nature Publishing Group","page":"1-18","source":"www.nature.com","title":"2D boron nitride nanosheets for polymer composite materials","volume":"5","author":[{"family":"Rasul","given":"Md Golam"},{"family":"Kiziltas","given":"Alper"},{"family":"Arfaei","given":"Babak"},{"family":"Shahbazian-Yassar","given":"Reza"}],"issued":{"date-parts":[["2021",5,17]]}}}],"schema":"https://github.com/citation-style-language/schema/raw/master/csl-citation.json"} </w:instrText>
      </w:r>
      <w:r>
        <w:fldChar w:fldCharType="separate"/>
      </w:r>
      <w:r w:rsidRPr="006A1785">
        <w:rPr>
          <w:rFonts w:cs="Arial"/>
          <w:kern w:val="0"/>
          <w:vertAlign w:val="superscript"/>
        </w:rPr>
        <w:t>41</w:t>
      </w:r>
      <w:r>
        <w:fldChar w:fldCharType="end"/>
      </w:r>
      <w:r>
        <w:t xml:space="preserve">. The crystal structure of BN materials are similar to graphene, however, BN demonstrates much better thermal stability and a significantly higher electronic bandgap </w:t>
      </w:r>
      <w:r>
        <w:fldChar w:fldCharType="begin"/>
      </w:r>
      <w:r>
        <w:instrText xml:space="preserve"> ADDIN ZOTERO_ITEM CSL_CITATION {"citationID":"33XHjPbp","properties":{"formattedCitation":"\\super 41\\nosupersub{}","plainCitation":"41","noteIndex":0},"citationItems":[{"id":673,"uris":["http://zotero.org/users/9799732/items/WWSLS9SI"],"itemData":{"id":673,"type":"article-journal","abstract":"Hexagonal boron nitride nanosheets (BNNSs) are promising two-dimensional materials to boost the mechanical, thermal, electrical, and optical properties of polymer nanocomposites. Yet, BNNS-polymer composites face many challenges to meet the desired properties owing to agglomeration of BNNSs, incompatibility, and weak interactions of BNNSs with the host polymers. This work systematically reviews the fundamental parameters that control the molecular interactions of BNNSs with polymer matrices. The surface modification of BNNSs, as well as size, dispersion, and alignment of these nanosheets have a profound effect on polymer chain dynamics, mass barrier properties, and stress-transfer efficiency of the nanocomposites.","container-title":"npj 2D Materials and Applications","DOI":"10.1038/s41699-021-00231-2","ISSN":"2397-7132","issue":"1","journalAbbreviation":"npj 2D Mater Appl","language":"en","license":"2021 The Author(s)","note":"number: 1\npublisher: Nature Publishing Group","page":"1-18","source":"www.nature.com","title":"2D boron nitride nanosheets for polymer composite materials","volume":"5","author":[{"family":"Rasul","given":"Md Golam"},{"family":"Kiziltas","given":"Alper"},{"family":"Arfaei","given":"Babak"},{"family":"Shahbazian-Yassar","given":"Reza"}],"issued":{"date-parts":[["2021",5,17]]}}}],"schema":"https://github.com/citation-style-language/schema/raw/master/csl-citation.json"} </w:instrText>
      </w:r>
      <w:r>
        <w:fldChar w:fldCharType="separate"/>
      </w:r>
      <w:r w:rsidRPr="006A1785">
        <w:rPr>
          <w:rFonts w:cs="Arial"/>
          <w:kern w:val="0"/>
          <w:vertAlign w:val="superscript"/>
        </w:rPr>
        <w:t>41</w:t>
      </w:r>
      <w:r>
        <w:fldChar w:fldCharType="end"/>
      </w:r>
      <w:r>
        <w:t>.</w:t>
      </w:r>
      <w:r>
        <w:rPr>
          <w:rFonts w:ascii="Times New Roman" w:hAnsi="Times New Roman" w:cs="Times New Roman"/>
        </w:rPr>
        <w:t xml:space="preserve"> </w:t>
      </w:r>
      <w:r>
        <w:t xml:space="preserve">Embedding GQDs into </w:t>
      </w:r>
      <w:r>
        <w:lastRenderedPageBreak/>
        <w:t xml:space="preserve">HBN nanosheets has proven to be an effective way to impart stability to the GQDs while maintaining their physicochemical properties </w:t>
      </w:r>
      <w:r>
        <w:fldChar w:fldCharType="begin"/>
      </w:r>
      <w:r>
        <w:instrText xml:space="preserve"> ADDIN ZOTERO_ITEM CSL_CITATION {"citationID":"ezYYOafl","properties":{"formattedCitation":"\\super 37\\nosupersub{}","plainCitation":"37","noteIndex":0},"citationItems":[{"id":678,"uris":["http://zotero.org/users/9799732/items/2V2RKTEW"],"itemData":{"id":678,"type":"article-journal","abstract":"Graphene quantum dots (GQDs), a zero-dimensional material system with distinct physical properties, have great potential in the applications of photonics, electronics, photovoltaics, and quantum information. In particular, GQDs are promising candidates for quantum computing. In principle, a sub-10 nm size is required for GQDs to present the intrinsic quantum properties. However, with such an extreme size, GQDs have predominant edges with lots of active dangling bonds and thus are not stable. Satisfying the demands of both quantum size and stability is therefore of great challenge in the design of GQDs. Herein we demonstrate the fabrication of sub-10 nm stable GQD arrays by embedding GQDs into large-bandgap hexagonal boron nitride (h-BN). With this method, the dangling bonds of GQDs were passivated by the surrounding h-BN lattice to ensure high stability, meanwhile maintaining their intrinsic quantum properties. The sub-10 nm nanopore array was first milled in h-BN using an advanced high-resolution helium ion microscope and then GQDs were directly grown in them through the chemical vapour deposition process. Stability analysis proved that the embedded GQDs show negligible property decay after baking at 100 °C in air for 100 days. The success in preparing sub-10 nm stable GQD arrays will promote the physical exploration and potential applications of this unique zero-dimensional in-plane quantum material.","container-title":"Nanoscale","DOI":"10.1039/C9NR00412B","ISSN":"2040-3372","issue":"10","journalAbbreviation":"Nanoscale","language":"en","note":"publisher: The Royal Society of Chemistry","page":"4226-4230","source":"pubs.rsc.org","title":"Sub-10 nm stable graphene quantum dots embedded in hexagonal boron nitride","volume":"11","author":[{"family":"Chen","given":"Dongxue"},{"family":"Qiao","given":"Ruixi"},{"family":"Xu","given":"Xiaozhi"},{"family":"Dong","given":"Weikang"},{"family":"Wang","given":"Li"},{"family":"Ma","given":"Ruisong"},{"family":"Liu","given":"Can"},{"family":"Zhang","given":"Zhihong"},{"family":"Wu","given":"Muhong"},{"family":"Liu","given":"Lei"},{"family":"Bao","given":"Lihong"},{"family":"Wang","given":"Hui-Tian"},{"family":"Gao","given":"Peng"},{"family":"Liu","given":"Kaihui"},{"family":"Yu","given":"Dapeng"}],"issued":{"date-parts":[["2019",3,7]]}}}],"schema":"https://github.com/citation-style-language/schema/raw/master/csl-citation.json"} </w:instrText>
      </w:r>
      <w:r>
        <w:fldChar w:fldCharType="separate"/>
      </w:r>
      <w:r w:rsidRPr="006A1785">
        <w:rPr>
          <w:rFonts w:cs="Arial"/>
          <w:kern w:val="0"/>
          <w:vertAlign w:val="superscript"/>
        </w:rPr>
        <w:t>37</w:t>
      </w:r>
      <w:r>
        <w:fldChar w:fldCharType="end"/>
      </w:r>
      <w:r>
        <w:t>. Due to the large bandgap characteristic of HBN, it is entirely non-conductive which can hinder imaging. Introducing GQDs into the lattice of HBN imparts conductivity to the nanoparticle while maintaining chemical and thermal stability.</w:t>
      </w:r>
    </w:p>
    <w:p w14:paraId="5F00A360" w14:textId="77777777" w:rsidR="00B26A27" w:rsidRDefault="00B26A27" w:rsidP="00B26A27">
      <w:pPr>
        <w:pStyle w:val="Heading2"/>
      </w:pPr>
    </w:p>
    <w:p w14:paraId="36888A91" w14:textId="77777777" w:rsidR="00B26A27" w:rsidRDefault="00B26A27" w:rsidP="00B26A27">
      <w:pPr>
        <w:pStyle w:val="Heading2"/>
      </w:pPr>
      <w:bookmarkStart w:id="12" w:name="_Toc172708210"/>
      <w:r>
        <w:t>GQBN: Hexagonal boron nitride-graphene quantum dots</w:t>
      </w:r>
      <w:bookmarkEnd w:id="12"/>
    </w:p>
    <w:p w14:paraId="2F38BDB6" w14:textId="77777777" w:rsidR="00B26A27" w:rsidRPr="00F77B96" w:rsidRDefault="00B26A27" w:rsidP="00B26A27"/>
    <w:p w14:paraId="2ED2AB36" w14:textId="77777777" w:rsidR="00B26A27" w:rsidRDefault="00B26A27" w:rsidP="00B26A27">
      <w:pPr>
        <w:spacing w:line="480" w:lineRule="auto"/>
        <w:jc w:val="both"/>
      </w:pPr>
      <w:r>
        <w:t xml:space="preserve">Graphene quantum dot - hexagonal boron nitride (GQBN) nanoparticles are a novel nanomaterial that has only recently been investigated. There are only a few studies to date that exist within the literature, proving that their full potential has yet to be realized. Peng et al., synthesized the nanocomposites to investigate their utility in fluorescent cell imaging and showed that the GQBNs were cell penetrating and biocompatible, and could therefore be used as a promising nanoprobe for intracellular imaging and therapeutics </w:t>
      </w:r>
      <w:r>
        <w:fldChar w:fldCharType="begin"/>
      </w:r>
      <w:r>
        <w:instrText xml:space="preserve"> ADDIN ZOTERO_ITEM CSL_CITATION {"citationID":"4HCYAXYk","properties":{"formattedCitation":"\\super 40\\nosupersub{}","plainCitation":"40","noteIndex":0},"citationItems":[{"id":114,"uris":["http://zotero.org/users/9799732/items/Z6K26P6P"],"itemData":{"id":114,"type":"article-journal","container-title":"Journal of Biomedical Nanotechnology","DOI":"10.1166/jbn.2013.1663","ISSN":"15507033","issue":"10","journalAbbreviation":"Journal of Biomedical Nanotechnology","language":"en","page":"1679-1685","source":"DOI.org (Crossref)","title":"Fabrication of Graphene Quantum Dots and Hexagonal Boron Nitride Nanocomposites for Fluorescent Cell Imaging","volume":"9","author":[{"family":"Peng","given":"Juan"},{"family":"Wang","given":"Sheng"},{"family":"Zhang","given":"Peng-Hui"},{"family":"Jiang","given":"Li-Ping"},{"family":"Shi","given":"Jian-Jun"},{"family":"Zhu","given":"Jun-Jie"}],"issued":{"date-parts":[["2013",10,1]]}}}],"schema":"https://github.com/citation-style-language/schema/raw/master/csl-citation.json"} </w:instrText>
      </w:r>
      <w:r>
        <w:fldChar w:fldCharType="separate"/>
      </w:r>
      <w:r w:rsidRPr="006A1785">
        <w:rPr>
          <w:rFonts w:cs="Arial"/>
          <w:kern w:val="0"/>
          <w:vertAlign w:val="superscript"/>
        </w:rPr>
        <w:t>40</w:t>
      </w:r>
      <w:r>
        <w:fldChar w:fldCharType="end"/>
      </w:r>
      <w:r>
        <w:t xml:space="preserve">. </w:t>
      </w:r>
      <w:r w:rsidRPr="00BE6204">
        <w:t>G</w:t>
      </w:r>
      <w:r>
        <w:t>Q</w:t>
      </w:r>
      <w:r w:rsidRPr="00BE6204">
        <w:t>BNs have</w:t>
      </w:r>
      <w:r>
        <w:t xml:space="preserve"> been used to design electrochemical biosensors for stable, selective, and interference-free neurotransmitter analysis </w:t>
      </w:r>
      <w:r>
        <w:fldChar w:fldCharType="begin"/>
      </w:r>
      <w:r>
        <w:instrText xml:space="preserve"> ADDIN ZOTERO_ITEM CSL_CITATION {"citationID":"nncOi0nv","properties":{"formattedCitation":"\\super 42\\nosupersub{}","plainCitation":"42","noteIndex":0},"citationItems":[{"id":449,"uris":["http://zotero.org/users/9799732/items/CBDNG9SK"],"itemData":{"id":449,"type":"article-journal","container-title":"Applied Surface Science","DOI":"10.1016/j.apsusc.2018.07.142","ISSN":"01694332","journalAbbreviation":"Applied Surface Science","language":"en","page":"648-655","source":"DOI.org (Crossref)","title":"A novel detection approach for serotonin by graphene quantum dots/two-dimensional (2D) hexagonal boron nitride nanosheets with molecularly imprinted polymer","volume":"458","author":[{"family":"Yola","given":"Mehmet Lütfi"},{"family":"Atar","given":"Necip"}],"issued":{"date-parts":[["2018",11]]}}}],"schema":"https://github.com/citation-style-language/schema/raw/master/csl-citation.json"} </w:instrText>
      </w:r>
      <w:r>
        <w:fldChar w:fldCharType="separate"/>
      </w:r>
      <w:r w:rsidRPr="006A1785">
        <w:rPr>
          <w:rFonts w:cs="Arial"/>
          <w:kern w:val="0"/>
          <w:vertAlign w:val="superscript"/>
        </w:rPr>
        <w:t>42</w:t>
      </w:r>
      <w:r>
        <w:fldChar w:fldCharType="end"/>
      </w:r>
      <w:r>
        <w:t xml:space="preserve">. Researchers have successfully prepared stable sub-10 nm GQD arrays and asserted that HBN embedding promotes physical exploration and potential for large-scale applications </w:t>
      </w:r>
      <w:r>
        <w:fldChar w:fldCharType="begin"/>
      </w:r>
      <w:r>
        <w:instrText xml:space="preserve"> ADDIN ZOTERO_ITEM CSL_CITATION {"citationID":"exBg5l8v","properties":{"formattedCitation":"\\super 37\\nosupersub{}","plainCitation":"37","noteIndex":0},"citationItems":[{"id":678,"uris":["http://zotero.org/users/9799732/items/2V2RKTEW"],"itemData":{"id":678,"type":"article-journal","abstract":"Graphene quantum dots (GQDs), a zero-dimensional material system with distinct physical properties, have great potential in the applications of photonics, electronics, photovoltaics, and quantum information. In particular, GQDs are promising candidates for quantum computing. In principle, a sub-10 nm size is required for GQDs to present the intrinsic quantum properties. However, with such an extreme size, GQDs have predominant edges with lots of active dangling bonds and thus are not stable. Satisfying the demands of both quantum size and stability is therefore of great challenge in the design of GQDs. Herein we demonstrate the fabrication of sub-10 nm stable GQD arrays by embedding GQDs into large-bandgap hexagonal boron nitride (h-BN). With this method, the dangling bonds of GQDs were passivated by the surrounding h-BN lattice to ensure high stability, meanwhile maintaining their intrinsic quantum properties. The sub-10 nm nanopore array was first milled in h-BN using an advanced high-resolution helium ion microscope and then GQDs were directly grown in them through the chemical vapour deposition process. Stability analysis proved that the embedded GQDs show negligible property decay after baking at 100 °C in air for 100 days. The success in preparing sub-10 nm stable GQD arrays will promote the physical exploration and potential applications of this unique zero-dimensional in-plane quantum material.","container-title":"Nanoscale","DOI":"10.1039/C9NR00412B","ISSN":"2040-3372","issue":"10","journalAbbreviation":"Nanoscale","language":"en","note":"publisher: The Royal Society of Chemistry","page":"4226-4230","source":"pubs.rsc.org","title":"Sub-10 nm stable graphene quantum dots embedded in hexagonal boron nitride","volume":"11","author":[{"family":"Chen","given":"Dongxue"},{"family":"Qiao","given":"Ruixi"},{"family":"Xu","given":"Xiaozhi"},{"family":"Dong","given":"Weikang"},{"family":"Wang","given":"Li"},{"family":"Ma","given":"Ruisong"},{"family":"Liu","given":"Can"},{"family":"Zhang","given":"Zhihong"},{"family":"Wu","given":"Muhong"},{"family":"Liu","given":"Lei"},{"family":"Bao","given":"Lihong"},{"family":"Wang","given":"Hui-Tian"},{"family":"Gao","given":"Peng"},{"family":"Liu","given":"Kaihui"},{"family":"Yu","given":"Dapeng"}],"issued":{"date-parts":[["2019",3,7]]}}}],"schema":"https://github.com/citation-style-language/schema/raw/master/csl-citation.json"} </w:instrText>
      </w:r>
      <w:r>
        <w:fldChar w:fldCharType="separate"/>
      </w:r>
      <w:r w:rsidRPr="006A1785">
        <w:rPr>
          <w:rFonts w:cs="Arial"/>
          <w:kern w:val="0"/>
          <w:vertAlign w:val="superscript"/>
        </w:rPr>
        <w:t>37</w:t>
      </w:r>
      <w:r>
        <w:fldChar w:fldCharType="end"/>
      </w:r>
      <w:r>
        <w:t xml:space="preserve">. In another study, HBN nanosheets supported GQD composites demonstrated superior microwave absorption performance, a large bandwidth, good thermal conductivity, and excellent chemical and temperature stability </w:t>
      </w:r>
      <w:r>
        <w:fldChar w:fldCharType="begin"/>
      </w:r>
      <w:r>
        <w:instrText xml:space="preserve"> ADDIN ZOTERO_ITEM CSL_CITATION {"citationID":"Sz3vI6gk","properties":{"formattedCitation":"\\super 43\\nosupersub{}","plainCitation":"43","noteIndex":0},"citationItems":[{"id":663,"uris":["http://zotero.org/users/9799732/items/YKHGQ25K"],"itemData":{"id":663,"type":"article-journal","abstract":"Here we report the successful preparation of hexagonal boron nitride nanosheets supported graphene quantum dots (GQDs/BNNs) composites by one-step hydrothermal method. For the first time, GQDs was used as an absorbent for microwave absorbing materials. In this work, the relationship between the concentration of GQDs in GQDs/BNNs composites and the microwave absorption performance was discussed. As an efficient wave absorber, GQDs/BNNs had excellent microwave absorption properties. In the frequency bands of 2–18 GHz, minimum reflection loss (RLmin) of GQDs/BNNs can reach as low as −59.9 dB at 2.8 mm. Significantly, effective bandwidth of RL values exceeding −10 dB was about 35 GHz, resulting in covering almost entire measured bandwidth. Furthermore, BNNs with high stability, thermal conductivity and hydrophobicity can greatly enhance the overall performance of GQDs/BNNs. Finally, GQDs/BNNs composites with strong absorption and wide frequency will be a novel promising absorbent in the field of microwave absorption.","container-title":"Carbon","DOI":"10.1016/j.carbon.2021.05.064","ISSN":"0008-6223","journalAbbreviation":"Carbon","language":"en","page":"134-143","source":"ScienceDirect","title":"Controllable synthesis and enhanced microwave absorption properities of novel lightweight graphene quantum dots/hexagonal boron nitride composites","volume":"182","author":[{"family":"Hu","given":"Qi"},{"family":"Fang","given":"Yi"},{"family":"Du","given":"Zhao"},{"family":"Guo","given":"Zhonglu"},{"family":"Liu","given":"Zhenya"},{"family":"Huang","given":"Yang"},{"family":"Lin","given":"Jing"},{"family":"Tang","given":"Chengchun"}],"issued":{"date-parts":[["2021",9,1]]}}}],"schema":"https://github.com/citation-style-language/schema/raw/master/csl-citation.json"} </w:instrText>
      </w:r>
      <w:r>
        <w:fldChar w:fldCharType="separate"/>
      </w:r>
      <w:r w:rsidRPr="006A1785">
        <w:rPr>
          <w:rFonts w:cs="Arial"/>
          <w:kern w:val="0"/>
          <w:vertAlign w:val="superscript"/>
        </w:rPr>
        <w:t>43</w:t>
      </w:r>
      <w:r>
        <w:fldChar w:fldCharType="end"/>
      </w:r>
      <w:r>
        <w:t xml:space="preserve">. </w:t>
      </w:r>
    </w:p>
    <w:p w14:paraId="62FF0404" w14:textId="77777777" w:rsidR="00B26A27" w:rsidRPr="008112C9" w:rsidRDefault="00B26A27" w:rsidP="00B26A27">
      <w:pPr>
        <w:spacing w:line="480" w:lineRule="auto"/>
        <w:ind w:firstLine="720"/>
        <w:jc w:val="both"/>
      </w:pPr>
      <w:r>
        <w:t xml:space="preserve">In this study, GQBNs are easily and efficiently synthesized and investigated for their use in bioimaging applications for cancer diagnostics. The nanocomposite synthesis is fast, cheap, reproducible, requires minimal materials, and does not necessitate specialized equipment. There are no studies to date that prioritize a green synthesis </w:t>
      </w:r>
      <w:r>
        <w:lastRenderedPageBreak/>
        <w:t xml:space="preserve">approach for GQBNs. </w:t>
      </w:r>
      <w:r w:rsidRPr="007C4FDB">
        <w:t xml:space="preserve">There are </w:t>
      </w:r>
      <w:r>
        <w:t xml:space="preserve">also </w:t>
      </w:r>
      <w:r w:rsidRPr="007C4FDB">
        <w:t xml:space="preserve">no studies to date that investigate the interactions of </w:t>
      </w:r>
      <w:r w:rsidRPr="00152E0C">
        <w:t>G</w:t>
      </w:r>
      <w:r>
        <w:t>Q</w:t>
      </w:r>
      <w:r w:rsidRPr="00152E0C">
        <w:t>BN</w:t>
      </w:r>
      <w:r w:rsidRPr="007C4FDB">
        <w:t>s with cancer cells</w:t>
      </w:r>
      <w:r w:rsidRPr="00152E0C">
        <w:t xml:space="preserve"> for Raman imaging</w:t>
      </w:r>
      <w:r w:rsidRPr="007C4FDB">
        <w:t>.</w:t>
      </w:r>
      <w:r>
        <w:t xml:space="preserve"> Additionally, GQBNs have not been investigated as SERS nanoparticles. This study will fill these gaps while providing a foundation for a novel approach to cancer detection using quantum-sized biocompatible SERS nanoparticles. </w:t>
      </w:r>
      <w:r>
        <w:t>To optimize the specificity and selectivity of the GQBNs, targeting moieties can be designed and conjugated to the surface of the nanocomposites.</w:t>
      </w:r>
      <w:r>
        <w:t xml:space="preserve"> For gynecological cancers, folic acid may be used as a targeting moiety, as many gynecologic cancer cells have folate receptors.</w:t>
      </w:r>
    </w:p>
    <w:p w14:paraId="6C49FFA4" w14:textId="77777777" w:rsidR="00B26A27" w:rsidRDefault="00B26A27" w:rsidP="00B26A27">
      <w:pPr>
        <w:pStyle w:val="Heading2"/>
      </w:pPr>
    </w:p>
    <w:p w14:paraId="6DE12FE2" w14:textId="77777777" w:rsidR="00B26A27" w:rsidRDefault="00B26A27" w:rsidP="00B26A27">
      <w:pPr>
        <w:pStyle w:val="Heading2"/>
      </w:pPr>
    </w:p>
    <w:p w14:paraId="72F6F44C" w14:textId="77777777" w:rsidR="00B26A27" w:rsidRDefault="00B26A27" w:rsidP="00B26A27">
      <w:pPr>
        <w:pStyle w:val="Heading2"/>
      </w:pPr>
      <w:bookmarkStart w:id="13" w:name="_Toc172708211"/>
      <w:r>
        <w:t>FA-GQBN: Folic acid-conjugated GQBNs</w:t>
      </w:r>
      <w:bookmarkEnd w:id="13"/>
    </w:p>
    <w:p w14:paraId="070709EA" w14:textId="77777777" w:rsidR="00B26A27" w:rsidRPr="00F77B96" w:rsidRDefault="00B26A27" w:rsidP="00B26A27"/>
    <w:p w14:paraId="341404B0" w14:textId="77777777" w:rsidR="00B26A27" w:rsidRDefault="00B26A27" w:rsidP="00B26A27">
      <w:pPr>
        <w:spacing w:line="480" w:lineRule="auto"/>
        <w:jc w:val="both"/>
      </w:pPr>
      <w:r>
        <w:t>In cancer cells, especially those associated with the female anatomy, the folate receptor (FR) is overexpressed on the cancer cell surface</w:t>
      </w:r>
      <w:r>
        <w:fldChar w:fldCharType="begin"/>
      </w:r>
      <w:r>
        <w:instrText xml:space="preserve"> ADDIN ZOTERO_ITEM CSL_CITATION {"citationID":"6pTQOiCG","properties":{"formattedCitation":"\\super 44\\nosupersub{}","plainCitation":"44","noteIndex":0},"citationItems":[{"id":736,"uris":["http://zotero.org/users/9799732/items/SYC6AUJP"],"itemData":{"id"</w:instrText>
      </w:r>
      <w:r>
        <w:rPr>
          <w:rFonts w:hint="eastAsia"/>
        </w:rPr>
        <w:instrText>:736,"type":"article-journal","abstract":"The study evaluates cellulose nanocrystals (CNCs) as nanocarriers for targeted, intracellular delivery of molecular agents. CNCs were labeled with fluorescein-5</w:instrText>
      </w:r>
      <w:r>
        <w:rPr>
          <w:rFonts w:hint="eastAsia"/>
        </w:rPr>
        <w:instrText>′</w:instrText>
      </w:r>
      <w:r>
        <w:rPr>
          <w:rFonts w:hint="eastAsia"/>
        </w:rPr>
        <w:instrText>-isothiocyanate as an imaging agent and conjugated t</w:instrText>
      </w:r>
      <w:r>
        <w:instrText xml:space="preserve">o folic acid (FA) as a targeting ligand. The CNC conjugates were characterized by UV–vis spectroscopy, ζ-potential analysis, dynamic light scattering, and atomic force microscopy. Cellular binding/uptake of the FA-conjugated CNCs by KB and MDA-MB-468 cells was quantified with cellular uptake assays. Internalization of the particles was confirmed by confocal microscopy. Uptake mechanisms were determined by inhibition studies with chlorpromazine and genistein. Binding affinity was qualitatively assessed with a free folate inhibition assay. Both KB and MDA-MB-468 cells exhibited significant and folate-receptor specific binding/uptake of FA-conjugated CNCs. Clathrin-mediated endocytosis was a significant uptake mechanism in both cell types, whereas caveolae-mediated endocytosis only played a significant role in MDA-MB-468 cells. Uptake inhibition of FA-conjugated CNCs by KB cells required high concentrations (&gt;1 mM) of free FA. The observed FR-specific internalization of FA-conjugated CNCs by FR-positive cancer cells and tumors and their remarkable high affinity for the FR demonstrate the great potential of CNCs as novel nanocarriers for imaging agents and chemotherapeutics in the early detection and treatment of cancer.","container-title":"ACS Omega","DOI":"10.1021/acsomega.8b01619","issue":"10","note":"publisher: American Chemical Society","page":"13952-13959","source":"ACS Publications","title":"Folic Acid-Conjugated Cellulose Nanocrystals Show High Folate-Receptor Binding Affinity and Uptake by KB and Breast Cancer Cells","volume":"3","author":[{"family":"Bittleman","given":"Katelyn Rose"},{"family":"Dong","given":"Shuping"},{"family":"Roman","given":"Maren"},{"family":"Lee","given":"Yong Woo"}],"issued":{"date-parts":[["2018",10,31]]}}}],"schema":"https://github.com/citation-style-language/schema/raw/master/csl-citation.json"} </w:instrText>
      </w:r>
      <w:r>
        <w:fldChar w:fldCharType="separate"/>
      </w:r>
      <w:r w:rsidRPr="006A1785">
        <w:rPr>
          <w:rFonts w:cs="Arial"/>
          <w:kern w:val="0"/>
          <w:vertAlign w:val="superscript"/>
        </w:rPr>
        <w:t>44</w:t>
      </w:r>
      <w:r>
        <w:fldChar w:fldCharType="end"/>
      </w:r>
      <w:r>
        <w:t xml:space="preserve">. The overabundance of the folate receptor provides a robust targeting strategy for nanoparticles. Folic acid (FA) binds specifically to these folate receptors while also encouraging endocytosis of the nanoparticle into the cell, </w:t>
      </w:r>
      <w:r w:rsidRPr="000E792D">
        <w:t>therefore</w:t>
      </w:r>
      <w:r>
        <w:t xml:space="preserve"> conjugating folic acid to the surface of the nanocomposites will allow specific binding to the target cancer cells</w:t>
      </w:r>
      <w:r>
        <w:fldChar w:fldCharType="begin"/>
      </w:r>
      <w:r>
        <w:instrText xml:space="preserve"> ADDIN ZOTERO_ITEM CSL_CITATION {"citationID":"QiOA3TZ1","properties":{"formattedCitation":"\\super 44\\nosupersub{}","plainCitation":"44","noteIndex":0},"citationItems":[{"id":736,"uris":["http://zotero.org/users/9799732/items/SYC6AUJP"],"itemData":{"id"</w:instrText>
      </w:r>
      <w:r>
        <w:rPr>
          <w:rFonts w:hint="eastAsia"/>
        </w:rPr>
        <w:instrText>:736,"type":"article-journal","abstract":"The study evaluates cellulose nanocrystals (CNCs) as nanocarriers for targeted, intracellular delivery of molecular agents. CNCs were labeled with fluorescein-5</w:instrText>
      </w:r>
      <w:r>
        <w:rPr>
          <w:rFonts w:hint="eastAsia"/>
        </w:rPr>
        <w:instrText>′</w:instrText>
      </w:r>
      <w:r>
        <w:rPr>
          <w:rFonts w:hint="eastAsia"/>
        </w:rPr>
        <w:instrText>-isothiocyanate as an imaging agent and conjugated t</w:instrText>
      </w:r>
      <w:r>
        <w:instrText xml:space="preserve">o folic acid (FA) as a targeting ligand. The CNC conjugates were characterized by UV–vis spectroscopy, ζ-potential analysis, dynamic light scattering, and atomic force microscopy. Cellular binding/uptake of the FA-conjugated CNCs by KB and MDA-MB-468 cells was quantified with cellular uptake assays. Internalization of the particles was confirmed by confocal microscopy. Uptake mechanisms were determined by inhibition studies with chlorpromazine and genistein. Binding affinity was qualitatively assessed with a free folate inhibition assay. Both KB and MDA-MB-468 cells exhibited significant and folate-receptor specific binding/uptake of FA-conjugated CNCs. Clathrin-mediated endocytosis was a significant uptake mechanism in both cell types, whereas caveolae-mediated endocytosis only played a significant role in MDA-MB-468 cells. Uptake inhibition of FA-conjugated CNCs by KB cells required high concentrations (&gt;1 mM) of free FA. The observed FR-specific internalization of FA-conjugated CNCs by FR-positive cancer cells and tumors and their remarkable high affinity for the FR demonstrate the great potential of CNCs as novel nanocarriers for imaging agents and chemotherapeutics in the early detection and treatment of cancer.","container-title":"ACS Omega","DOI":"10.1021/acsomega.8b01619","issue":"10","note":"publisher: American Chemical Society","page":"13952-13959","source":"ACS Publications","title":"Folic Acid-Conjugated Cellulose Nanocrystals Show High Folate-Receptor Binding Affinity and Uptake by KB and Breast Cancer Cells","volume":"3","author":[{"family":"Bittleman","given":"Katelyn Rose"},{"family":"Dong","given":"Shuping"},{"family":"Roman","given":"Maren"},{"family":"Lee","given":"Yong Woo"}],"issued":{"date-parts":[["2018",10,31]]}}}],"schema":"https://github.com/citation-style-language/schema/raw/master/csl-citation.json"} </w:instrText>
      </w:r>
      <w:r>
        <w:fldChar w:fldCharType="separate"/>
      </w:r>
      <w:r w:rsidRPr="006A1785">
        <w:rPr>
          <w:rFonts w:cs="Arial"/>
          <w:kern w:val="0"/>
          <w:vertAlign w:val="superscript"/>
        </w:rPr>
        <w:t>44</w:t>
      </w:r>
      <w:r>
        <w:fldChar w:fldCharType="end"/>
      </w:r>
      <w:r>
        <w:t>. There are several studies within the literature that successfully conjugate FA to the surface of GQDs. A 2014 study by Wang et al. used FA-conjugated GQDs loaded with the antitumor drug Doxorubicin (DOX) to target HeLa cells</w:t>
      </w:r>
      <w:r>
        <w:fldChar w:fldCharType="begin"/>
      </w:r>
      <w:r>
        <w:instrText xml:space="preserve"> ADDIN ZOTERO_ITEM CSL_CITATION {"citationID":"Jjh90k1P","properties":{"formattedCitation":"\\super 45\\nosupersub{}","plainCitation":"45","noteIndex":0},"citationItems":[{"id":723,"uris":["http://zotero.org/users/9799732/items/D5H2Q9J3"],"itemData":{"id":723,"type":"article-journal","abstract":"This study demonstrates that ligand-modified graphene quantum dots (GQDs) facilitate the simultaneous operation of multiple tasks without the need for external dyes. These tasks include selective cell labeling, targeted drug delivery, and real-time monitoring of cellular uptake. Folic acid (FA)-conjugated GQDs are synthesized and utilized to load the antitumor drug doxorubicin (DOX). The fabricated nanoassembly can unambiguously discriminate cancer cells from normal cells and efficiently deliver the drug to targeted cells. The inherent stable fluorescence of GQDs enables real-time monitoring of the cellular uptake of the DOX–GQD–FA nanoassembly and the consequent release of drugs. The nanoassembly is specifically internalized rapidly by HeLa cells via receptor-mediated endocytosis, whereas DOX release and accumulation are prolonged. In vitro toxicity data suggest that the DOX–GQD–FA nanoassembly can target HeLa cells differentially and efficiently while exhibiting significantly reduced cytotoxicity to non-target cells.","container-title":"Colloids and Surfaces B: Biointerfaces","DOI":"10.1016/j.colsurfb.2014.07.043","ISSN":"0927-7765","journalAbbreviation":"Colloids and Surfaces B: Biointerfaces","language":"en","page":"638-644","source":"ScienceDirect","title":"Multifunctional graphene quantum dots for simultaneous targeted cellular imaging and drug delivery","volume":"122","author":[{"family":"Wang","given":"Xiaojuan"},{"family":"Sun","given":"Xing"},{"family":"Lao","given":"Jun"},{"family":"He","given":"Hua"},{"family":"Cheng","given":"Tiantian"},{"family":"Wang","given":"Mingqing"},{"family":"Wang","given":"Shengjie"},{"family":"Huang","given":"Fang"}],"issued":{"date-parts":[["2014",10,1]]}}}],"schema":"https://github.com/citation-style-language/schema/raw/master/csl-citation.json"} </w:instrText>
      </w:r>
      <w:r>
        <w:fldChar w:fldCharType="separate"/>
      </w:r>
      <w:r w:rsidRPr="006A1785">
        <w:rPr>
          <w:rFonts w:cs="Arial"/>
          <w:kern w:val="0"/>
          <w:vertAlign w:val="superscript"/>
        </w:rPr>
        <w:t>45</w:t>
      </w:r>
      <w:r>
        <w:fldChar w:fldCharType="end"/>
      </w:r>
      <w:r>
        <w:t>. The DOX-GQD-FA nanoparticles targeted tumor cells differentially and effectively</w:t>
      </w:r>
      <w:r>
        <w:fldChar w:fldCharType="begin"/>
      </w:r>
      <w:r>
        <w:instrText xml:space="preserve"> ADDIN ZOTERO_ITEM CSL_CITATION {"citationID":"LbpyfAig","properties":{"formattedCitation":"\\super 45\\nosupersub{}","plainCitation":"45","noteIndex":0},"citationItems":[{"id":723,"uris":["http://zotero.org/users/9799732/items/D5H2Q9J3"],"itemData":{"id":723,"type":"article-journal","abstract":"This study demonstrates that ligand-modified graphene quantum dots (GQDs) facilitate the simultaneous operation of multiple tasks without the need for external dyes. These tasks include selective cell labeling, targeted drug delivery, and real-time monitoring of cellular uptake. Folic acid (FA)-conjugated GQDs are synthesized and utilized to load the antitumor drug doxorubicin (DOX). The fabricated nanoassembly can unambiguously discriminate cancer cells from normal cells and efficiently deliver the drug to targeted cells. The inherent stable fluorescence of GQDs enables real-time monitoring of the cellular uptake of the DOX–GQD–FA nanoassembly and the consequent release of drugs. The nanoassembly is specifically internalized rapidly by HeLa cells via receptor-mediated endocytosis, whereas DOX release and accumulation are prolonged. In vitro toxicity data suggest that the DOX–GQD–FA nanoassembly can target HeLa cells differentially and efficiently while exhibiting significantly reduced cytotoxicity to non-target cells.","container-title":"Colloids and Surfaces B: Biointerfaces","DOI":"10.1016/j.colsurfb.2014.07.043","ISSN":"0927-7765","journalAbbreviation":"Colloids and Surfaces B: Biointerfaces","language":"en","page":"638-644","source":"ScienceDirect","title":"Multifunctional graphene quantum dots for simultaneous targeted cellular imaging and drug delivery","volume":"122","author":[{"family":"Wang","given":"Xiaojuan"},{"family":"Sun","given":"Xing"},{"family":"Lao","given":"Jun"},{"family":"He","given":"Hua"},{"family":"Cheng","given":"Tiantian"},{"family":"Wang","given":"Mingqing"},{"family":"Wang","given":"Shengjie"},{"family":"Huang","given":"Fang"}],"issued":{"date-parts":[["2014",10,1]]}}}],"schema":"https://github.com/citation-style-language/schema/raw/master/csl-citation.json"} </w:instrText>
      </w:r>
      <w:r>
        <w:fldChar w:fldCharType="separate"/>
      </w:r>
      <w:r w:rsidRPr="006A1785">
        <w:rPr>
          <w:rFonts w:cs="Arial"/>
          <w:kern w:val="0"/>
          <w:vertAlign w:val="superscript"/>
        </w:rPr>
        <w:t>45</w:t>
      </w:r>
      <w:r>
        <w:fldChar w:fldCharType="end"/>
      </w:r>
      <w:r>
        <w:t xml:space="preserve">. The nanoparticles allowed real-time monitoring of the cellular uptake and drug release of the </w:t>
      </w:r>
      <w:proofErr w:type="spellStart"/>
      <w:r>
        <w:t>nanoassembly</w:t>
      </w:r>
      <w:proofErr w:type="spellEnd"/>
      <w:r>
        <w:t xml:space="preserve"> while significantly reducing cytotoxicity to non-target cells</w:t>
      </w:r>
      <w:r>
        <w:fldChar w:fldCharType="begin"/>
      </w:r>
      <w:r>
        <w:instrText xml:space="preserve"> ADDIN ZOTERO_ITEM CSL_CITATION {"citationID":"tAT9jB4R","properties":{"formattedCitation":"\\super 45\\nosupersub{}","plainCitation":"45","noteIndex":0},"citationItems":[{"id":723,"uris":["http://zotero.org/users/9799732/items/D5H2Q9J3"],"itemData":{"id":723,"type":"article-journal","abstract":"This study demonstrates that ligand-modified graphene quantum dots (GQDs) facilitate the simultaneous operation of multiple tasks without the need for external dyes. These tasks include selective cell labeling, targeted drug delivery, and real-time monitoring of cellular uptake. Folic acid (FA)-conjugated GQDs are synthesized and utilized to load the antitumor drug doxorubicin (DOX). The fabricated nanoassembly can unambiguously discriminate cancer cells from normal cells and efficiently deliver the drug to targeted cells. The inherent stable fluorescence of GQDs enables real-time monitoring of the cellular uptake of the DOX–GQD–FA nanoassembly and the consequent release of drugs. The nanoassembly is specifically internalized rapidly by HeLa cells via receptor-mediated endocytosis, whereas DOX release and accumulation are prolonged. In vitro toxicity data suggest that the DOX–GQD–FA nanoassembly can target HeLa cells differentially and efficiently while exhibiting significantly reduced cytotoxicity to non-target cells.","container-title":"Colloids and Surfaces B: Biointerfaces","DOI":"10.1016/j.colsurfb.2014.07.043","ISSN":"0927-7765","journalAbbreviation":"Colloids and Surfaces B: Biointerfaces","language":"en","page":"638-644","source":"ScienceDirect","title":"Multifunctional graphene quantum dots for simultaneous targeted cellular imaging and drug delivery","volume":"122","author":[{"family":"Wang","given":"Xiaojuan"},{"family":"Sun","given":"Xing"},{"family":"Lao","given":"Jun"},{"family":"He","given":"Hua"},{"family":"Cheng","given":"Tiantian"},{"family":"Wang","given":"Mingqing"},{"family":"Wang","given":"Shengjie"},{"family":"Huang","given":"Fang"}],"issued":{"date-parts":[["2014",10,1]]}}}],"schema":"https://github.com/citation-style-language/schema/raw/master/csl-citation.json"} </w:instrText>
      </w:r>
      <w:r>
        <w:fldChar w:fldCharType="separate"/>
      </w:r>
      <w:r w:rsidRPr="006A1785">
        <w:rPr>
          <w:rFonts w:cs="Arial"/>
          <w:kern w:val="0"/>
          <w:vertAlign w:val="superscript"/>
        </w:rPr>
        <w:t>45</w:t>
      </w:r>
      <w:r>
        <w:fldChar w:fldCharType="end"/>
      </w:r>
      <w:r>
        <w:t xml:space="preserve">. This research will be used as a model for attaching FA </w:t>
      </w:r>
      <w:r>
        <w:lastRenderedPageBreak/>
        <w:t xml:space="preserve">to the GQDs within the GQBN nanocomposites. The chemical structure for GQDs, HBN, and folic acid can be viewed in Figure 2. </w:t>
      </w:r>
    </w:p>
    <w:p w14:paraId="7F04B3FE" w14:textId="77777777" w:rsidR="00B26A27" w:rsidRDefault="00B26A27" w:rsidP="00B26A27">
      <w:pPr>
        <w:spacing w:line="480" w:lineRule="auto"/>
        <w:ind w:firstLine="720"/>
        <w:jc w:val="both"/>
      </w:pPr>
    </w:p>
    <w:p w14:paraId="727A123A" w14:textId="77777777" w:rsidR="00B26A27" w:rsidRDefault="00B26A27" w:rsidP="00B26A27">
      <w:pPr>
        <w:keepNext/>
        <w:spacing w:line="480" w:lineRule="auto"/>
        <w:ind w:firstLine="720"/>
      </w:pPr>
      <w:r>
        <w:t xml:space="preserve">                  </w:t>
      </w:r>
      <w:r>
        <w:rPr>
          <w:noProof/>
        </w:rPr>
        <w:drawing>
          <wp:inline distT="0" distB="0" distL="0" distR="0" wp14:anchorId="6CCB3EDC" wp14:editId="4C3776B5">
            <wp:extent cx="3434715" cy="2414954"/>
            <wp:effectExtent l="0" t="0" r="0" b="0"/>
            <wp:docPr id="1638547974" name="Picture 1"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47974" name="Picture 1" descr="A diagram of a molecule&#10;&#10;Description automatically generated"/>
                    <pic:cNvPicPr/>
                  </pic:nvPicPr>
                  <pic:blipFill rotWithShape="1">
                    <a:blip r:embed="rId9">
                      <a:extLst>
                        <a:ext uri="{28A0092B-C50C-407E-A947-70E740481C1C}">
                          <a14:useLocalDpi xmlns:a14="http://schemas.microsoft.com/office/drawing/2010/main" val="0"/>
                        </a:ext>
                      </a:extLst>
                    </a:blip>
                    <a:srcRect r="42209" b="45823"/>
                    <a:stretch/>
                  </pic:blipFill>
                  <pic:spPr bwMode="auto">
                    <a:xfrm>
                      <a:off x="0" y="0"/>
                      <a:ext cx="3434862" cy="2415057"/>
                    </a:xfrm>
                    <a:prstGeom prst="rect">
                      <a:avLst/>
                    </a:prstGeom>
                    <a:ln>
                      <a:noFill/>
                    </a:ln>
                    <a:extLst>
                      <a:ext uri="{53640926-AAD7-44D8-BBD7-CCE9431645EC}">
                        <a14:shadowObscured xmlns:a14="http://schemas.microsoft.com/office/drawing/2010/main"/>
                      </a:ext>
                    </a:extLst>
                  </pic:spPr>
                </pic:pic>
              </a:graphicData>
            </a:graphic>
          </wp:inline>
        </w:drawing>
      </w:r>
    </w:p>
    <w:p w14:paraId="501A3E1F" w14:textId="77777777" w:rsidR="00B26A27" w:rsidRDefault="00B26A27" w:rsidP="00B26A27">
      <w:pPr>
        <w:pStyle w:val="Caption"/>
        <w:jc w:val="center"/>
      </w:pPr>
      <w:r>
        <w:t xml:space="preserve">Figure </w:t>
      </w:r>
      <w:r>
        <w:fldChar w:fldCharType="begin"/>
      </w:r>
      <w:r>
        <w:instrText xml:space="preserve"> SEQ Figure \* ARABIC </w:instrText>
      </w:r>
      <w:r>
        <w:fldChar w:fldCharType="separate"/>
      </w:r>
      <w:r>
        <w:rPr>
          <w:noProof/>
        </w:rPr>
        <w:t>2</w:t>
      </w:r>
      <w:r>
        <w:rPr>
          <w:noProof/>
        </w:rPr>
        <w:fldChar w:fldCharType="end"/>
      </w:r>
      <w:r>
        <w:t>. Chemical structure of (A) GQDs, (B) HBN, and (C) folic acid</w:t>
      </w:r>
      <w:r>
        <w:fldChar w:fldCharType="begin"/>
      </w:r>
      <w:r>
        <w:instrText xml:space="preserve"> ADDIN ZOTERO_ITEM CSL_CITATION {"citationID":"XHlNDwFW","properties":{"formattedCitation":"\\super 46\\uc0\\u8211{}48\\nosupersub{}","plainCitation":"46–48","noteIndex":0},"citationItems":[{"id":1333,"uris":["http://zotero.org/users/9799732/items/9ZPU5BUH"],"itemData":{"id":1333,"type":"webpage","abstract":"Graphene quantum dot | C57H26O11 | CID 146000141 - structure, chemical names, physical and chemical properties, classification, patents, literature, biological activities, safety/hazards/toxicity information, supplier lists, and more.","language":"en","title":"Graphene quantum dot","URL":"https://pubchem.ncbi.nlm.nih.gov/compound/146000141","author":[{"family":"PubChem","given":""}],"accessed":{"date-parts":[["2024",6,17]]}}},{"id":1330,"uris":["http://zotero.org/users/9799732/items/M7L977YA"],"itemData":{"id":1330,"type":"article-journal","abstract":"Crack-free and uniform nickel–tungsten (NiW) coatings and their composite coatings filled with ceramic particles such as silicon carbide (SiC) and hexagonal-boron nitride (hBN) were deposited on brass substrates by applying direct current (DC) waveforms. Among all coatings, NiW–SiC–hBN coatings displayed the noblest corrosion potential (−0.49 V) and lowest current density (4.36 × 10−6 A·cm−2). It also seems that addition of hBN and SiC ceramic particles to NiW matrix remarkably improved the wear performance of the NiW coatings. However, NiW–hBN exhibited the lowest wear volume (48.84 × 103 µm3) and the friction coefficient of 0.1 due to ultra–low friction coefficient of hBN particles.","container-title":"Coatings","DOI":"10.3390/coatings12071011","ISSN":"2079-6412","issue":"7","language":"en","license":"http://creativecommons.org/licenses/by/3.0/","note":"number: 7\npublisher: Multidisciplinary Digital Publishing Institute","page":"1011","source":"www.mdpi.com","title":"Effect of hBN on Corrosion and Wear Performances of DC Electrodeposited NiW and NiW–SiC on Brass Substrates","volume":"12","author":[{"family":"Dadvand","given":"Mina"},{"family":"Savadogo","given":"Oumarou"}],"issued":{"date-parts":[["2022",7]]}}},{"id":1328,"uris":["http://zotero.org/users/9799732/items/55ZN9WJB"],"itemData":{"id":1328,"type":"article-journal","abstract":"Folates have a pterine core structure and high metabolic activity due to their ability to accept electrons and react with O-, S-, N-, C-bounds. Folates play a role as cofactors in essential one-carbon pathways donating methyl-groups to choline phospholipids, creatine, epinephrine, DNA. Compounds similar to folates are ubiquitous and have been found in different animals, plants, and microorganisms. Folates enter the body from the diet and are also synthesized by intestinal bacteria with consequent adsorption from the colon. Three types of folate and antifolate cellular transporters have been found, differing in tissue localization, substrate affinity, type of transferring, and optimal pH for function. Laboratory criteria of folate deficiency are accepted by WHO. Severe folate deficiencies, manifesting in early life, are seen in hereditary folate malabsorption and cerebral folate deficiency. Acquired folate deficiency is quite common and is associated with poor diet and malabsorption, alcohol consumption, obesity, and kidney failure. Given the observational data that folates have a protective effect against neural tube defects, ischemic events, and cancer, food folic acid fortification was introduced in many countries. However, high physiological folate concentrations and folate overload may increase the risk of impaired brain development in embryogenesis and possess a growth advantage for precancerous altered cells.","container-title":"Molecules","DOI":"10.3390/molecules26123731","ISSN":"1420-3049","issue":"12","journalAbbreviation":"Molecules","note":"PMID: 34207319\nPMCID: PMC8235569","page":"3731","source":"PubMed Central","title":"The Concept of Folic Acid in Health and Disease","volume":"26","author":[{"family":"Shulpekova","given":"Yulia"},{"family":"Nechaev","given":"Vladimir"},{"family":"Kardasheva","given":"Svetlana"},{"family":"Sedova","given":"Alla"},{"family":"Kurbatova","given":"Anastasia"},{"family":"Bueverova","given":"Elena"},{"family":"Kopylov","given":"Arthur"},{"family":"Malsagova","given":"Kristina"},{"family":"Dlamini","given":"Jabulani Clement"},{"family":"Ivashkin","given":"Vladimir"}],"issued":{"date-parts":[["2021",6,18]]}}}],"schema":"https://github.com/citation-style-language/schema/raw/master/csl-citation.json"} </w:instrText>
      </w:r>
      <w:r>
        <w:fldChar w:fldCharType="separate"/>
      </w:r>
      <w:r w:rsidRPr="0073625A">
        <w:rPr>
          <w:rFonts w:cs="Arial"/>
          <w:color w:val="808080"/>
          <w:kern w:val="0"/>
          <w:vertAlign w:val="superscript"/>
        </w:rPr>
        <w:t>46–48</w:t>
      </w:r>
      <w:r>
        <w:fldChar w:fldCharType="end"/>
      </w:r>
      <w:r>
        <w:t>.</w:t>
      </w:r>
    </w:p>
    <w:p w14:paraId="19CDF944" w14:textId="77777777" w:rsidR="00B26A27" w:rsidRDefault="00B26A27" w:rsidP="00B26A27">
      <w:pPr>
        <w:spacing w:line="480" w:lineRule="auto"/>
        <w:jc w:val="both"/>
      </w:pPr>
    </w:p>
    <w:p w14:paraId="0DE05C8E" w14:textId="77777777" w:rsidR="00B26A27" w:rsidRDefault="00B26A27" w:rsidP="00B26A27">
      <w:pPr>
        <w:spacing w:line="480" w:lineRule="auto"/>
        <w:ind w:firstLine="720"/>
        <w:jc w:val="both"/>
      </w:pPr>
      <w:r>
        <w:t xml:space="preserve">In this study, FA-GQBNs are synthesized using inexpensive, environmentally friendly materials and methods. To synthesize size-controlled, reproducible, high-yield GQDs, organic short grain white rice served as the raw material. Following the nanocomposite synthesis, the GQBNs were conjugated with folic acid to allow specific and selective sensing of FR-positive 4T1 breast cancer cells. These nanomaterials were facilely and efficiently synthesized and investigated for use in bioimaging applications for cancer diagnostics. In the following passages, the synthesis </w:t>
      </w:r>
      <w:proofErr w:type="gramStart"/>
      <w:r>
        <w:t>methods</w:t>
      </w:r>
      <w:proofErr w:type="gramEnd"/>
      <w:r>
        <w:t xml:space="preserve"> and subsequent characterizations for the FA-GQBNs will be reported while detailing the experimental findings and providing plans for future work. </w:t>
      </w:r>
    </w:p>
    <w:p w14:paraId="734B658F" w14:textId="77777777" w:rsidR="00B26A27" w:rsidRDefault="00B26A27" w:rsidP="00B26A27">
      <w:pPr>
        <w:pStyle w:val="Heading1"/>
      </w:pPr>
      <w:bookmarkStart w:id="14" w:name="_Toc172708212"/>
      <w:r>
        <w:t>Chapter 2: Scope of Thesis</w:t>
      </w:r>
      <w:bookmarkEnd w:id="14"/>
    </w:p>
    <w:p w14:paraId="2E842512" w14:textId="77777777" w:rsidR="00B26A27" w:rsidRDefault="00B26A27" w:rsidP="00B26A27"/>
    <w:p w14:paraId="1E8F02C6" w14:textId="77777777" w:rsidR="00B26A27" w:rsidRDefault="00B26A27" w:rsidP="00B26A27"/>
    <w:p w14:paraId="6F6A3A99" w14:textId="77777777" w:rsidR="00B26A27" w:rsidRDefault="00B26A27" w:rsidP="00B26A27">
      <w:pPr>
        <w:pStyle w:val="Heading2"/>
      </w:pPr>
      <w:bookmarkStart w:id="15" w:name="_Toc172708213"/>
      <w:r>
        <w:lastRenderedPageBreak/>
        <w:t>Hypothesis</w:t>
      </w:r>
      <w:bookmarkEnd w:id="15"/>
    </w:p>
    <w:p w14:paraId="5956E329" w14:textId="77777777" w:rsidR="00B26A27" w:rsidRPr="00F77B96" w:rsidRDefault="00B26A27" w:rsidP="00B26A27"/>
    <w:p w14:paraId="7555852A" w14:textId="77777777" w:rsidR="00B26A27" w:rsidRDefault="00B26A27" w:rsidP="00B26A27">
      <w:pPr>
        <w:spacing w:line="480" w:lineRule="auto"/>
        <w:jc w:val="both"/>
      </w:pPr>
      <w:r>
        <w:t xml:space="preserve">GQDs can be efficiently synthesized from organic short grain white rice and incorporated into HBN nanosheets to combine the physicochemical properties of each material. The GQBN nanomaterial will be Raman-active and possess </w:t>
      </w:r>
      <w:r w:rsidRPr="00CE7D2E">
        <w:t>robust optical</w:t>
      </w:r>
      <w:r>
        <w:t xml:space="preserve"> properties. Finally, FA can be conjugated to the surface of the GQBN nanoparticle to specifically and selectively target the folate receptor present on the surface of breast cancer cells to form a novel SERS platform for cancer cell sensing and probing. The FA-GQBN particles are predicted to perform as robust SERS labels for identifying FR+ cancers </w:t>
      </w:r>
      <w:r>
        <w:rPr>
          <w:i/>
          <w:iCs/>
        </w:rPr>
        <w:t xml:space="preserve">in </w:t>
      </w:r>
      <w:r w:rsidRPr="00DB5C0B">
        <w:rPr>
          <w:i/>
          <w:iCs/>
        </w:rPr>
        <w:t>vitro</w:t>
      </w:r>
      <w:r>
        <w:t xml:space="preserve">. </w:t>
      </w:r>
      <w:r w:rsidRPr="00DB5C0B">
        <w:t>This</w:t>
      </w:r>
      <w:r>
        <w:t xml:space="preserve"> hypothesis will be tested by the following specific aims:</w:t>
      </w:r>
    </w:p>
    <w:p w14:paraId="6CE2A453" w14:textId="77777777" w:rsidR="00B26A27" w:rsidRDefault="00B26A27" w:rsidP="00B26A27">
      <w:pPr>
        <w:pStyle w:val="Heading2"/>
      </w:pPr>
    </w:p>
    <w:p w14:paraId="4DC6FEF6" w14:textId="77777777" w:rsidR="00B26A27" w:rsidRDefault="00B26A27" w:rsidP="00B26A27">
      <w:pPr>
        <w:pStyle w:val="Heading2"/>
      </w:pPr>
      <w:bookmarkStart w:id="16" w:name="_Toc172708214"/>
      <w:r>
        <w:t>Aim 1: Optimize the fabrication and characterization of GQDs from organic rice grains.</w:t>
      </w:r>
      <w:bookmarkEnd w:id="16"/>
    </w:p>
    <w:p w14:paraId="662FF21D" w14:textId="77777777" w:rsidR="00B26A27" w:rsidRDefault="00B26A27" w:rsidP="00B26A27">
      <w:pPr>
        <w:pStyle w:val="Heading2"/>
      </w:pPr>
    </w:p>
    <w:p w14:paraId="58683F11" w14:textId="77777777" w:rsidR="00B26A27" w:rsidRPr="00A63263" w:rsidRDefault="00B26A27" w:rsidP="00B26A27">
      <w:pPr>
        <w:spacing w:line="480" w:lineRule="auto"/>
        <w:jc w:val="both"/>
      </w:pPr>
      <w:r>
        <w:t>GQDs will be synthesized from organic short-grain white rice using a bottom-up green synthesis approach. The as-synthesized GQDs should be biocompatible while possessing robust optical properties and a narrow size distribution. They should be a Raman-active, nanoscale material with a hydrodynamic diameter less than 10 nm.</w:t>
      </w:r>
    </w:p>
    <w:p w14:paraId="324844AC" w14:textId="77777777" w:rsidR="00B26A27" w:rsidRDefault="00B26A27" w:rsidP="00B26A27">
      <w:pPr>
        <w:pStyle w:val="Heading2"/>
      </w:pPr>
    </w:p>
    <w:p w14:paraId="197F37A1" w14:textId="77777777" w:rsidR="00B26A27" w:rsidRDefault="00B26A27" w:rsidP="00B26A27">
      <w:pPr>
        <w:pStyle w:val="Heading2"/>
      </w:pPr>
      <w:bookmarkStart w:id="17" w:name="_Toc172708215"/>
      <w:r>
        <w:t>Aim 2: Optimize the fabrication and characterization of GQBN nanocomposites.</w:t>
      </w:r>
      <w:bookmarkEnd w:id="17"/>
    </w:p>
    <w:p w14:paraId="4085D75B" w14:textId="77777777" w:rsidR="00B26A27" w:rsidRDefault="00B26A27" w:rsidP="00B26A27">
      <w:pPr>
        <w:pStyle w:val="Heading2"/>
      </w:pPr>
    </w:p>
    <w:p w14:paraId="69A39CEA" w14:textId="77777777" w:rsidR="00B26A27" w:rsidRDefault="00B26A27" w:rsidP="00B26A27">
      <w:pPr>
        <w:spacing w:line="480" w:lineRule="auto"/>
        <w:jc w:val="both"/>
      </w:pPr>
      <w:r>
        <w:t>GQBN nanocomposites will be prepared through a novel, straight-forward, and biocompatible synthesis approach. The GQBNs should retain the physicochemical properties of GQDs and HBN. They also should be Raman-active, biocompatible, and can be used as SERS tags.</w:t>
      </w:r>
    </w:p>
    <w:p w14:paraId="44C7BB90" w14:textId="77777777" w:rsidR="00B26A27" w:rsidRDefault="00B26A27" w:rsidP="00B26A27">
      <w:pPr>
        <w:pStyle w:val="Heading2"/>
      </w:pPr>
    </w:p>
    <w:p w14:paraId="3D735522" w14:textId="77777777" w:rsidR="00B26A27" w:rsidRDefault="00B26A27" w:rsidP="00B26A27">
      <w:pPr>
        <w:pStyle w:val="Heading2"/>
      </w:pPr>
      <w:bookmarkStart w:id="18" w:name="_Toc172708216"/>
      <w:r>
        <w:t xml:space="preserve">Aim 3: Optimize the fabrication and characterization of FA-GQBN </w:t>
      </w:r>
      <w:r w:rsidRPr="00BE6204">
        <w:t>nanocomposites</w:t>
      </w:r>
      <w:r>
        <w:t xml:space="preserve"> and apply them as SERS labels</w:t>
      </w:r>
      <w:r w:rsidRPr="00BE6204">
        <w:t>.</w:t>
      </w:r>
      <w:bookmarkEnd w:id="18"/>
    </w:p>
    <w:p w14:paraId="0C95E0AE" w14:textId="77777777" w:rsidR="00B26A27" w:rsidRDefault="00B26A27" w:rsidP="00B26A27">
      <w:pPr>
        <w:spacing w:line="480" w:lineRule="auto"/>
        <w:jc w:val="both"/>
      </w:pPr>
    </w:p>
    <w:p w14:paraId="6CD93931" w14:textId="77777777" w:rsidR="00B26A27" w:rsidRPr="0003155D" w:rsidRDefault="00B26A27" w:rsidP="00B26A27">
      <w:pPr>
        <w:spacing w:line="480" w:lineRule="auto"/>
        <w:jc w:val="both"/>
      </w:pPr>
      <w:r>
        <w:lastRenderedPageBreak/>
        <w:t>Folic acid will be conjugated to the GQBN nanoparticles. The FA-GQBN nanocomposites should be biocompatible while retaining the robust optical and physicochemical properties of the GQBN particle. The FA-GQBN will then be applied as SERS labels for rapid cancer cell detection.</w:t>
      </w:r>
    </w:p>
    <w:p w14:paraId="6473FFAA" w14:textId="77777777" w:rsidR="00B26A27" w:rsidRDefault="00B26A27" w:rsidP="00B26A27">
      <w:pPr>
        <w:pStyle w:val="Heading1"/>
      </w:pPr>
      <w:bookmarkStart w:id="19" w:name="_Toc172708217"/>
      <w:r>
        <w:t>Chapter 3: Materials and Methods</w:t>
      </w:r>
      <w:bookmarkEnd w:id="19"/>
    </w:p>
    <w:p w14:paraId="51240821" w14:textId="77777777" w:rsidR="00B26A27" w:rsidRDefault="00B26A27" w:rsidP="00B26A27">
      <w:pPr>
        <w:rPr>
          <w:rFonts w:asciiTheme="majorBidi" w:hAnsiTheme="majorBidi" w:cstheme="majorBidi"/>
        </w:rPr>
      </w:pPr>
    </w:p>
    <w:p w14:paraId="6E58BEFD" w14:textId="77777777" w:rsidR="00B26A27" w:rsidRPr="006F3394" w:rsidRDefault="00B26A27" w:rsidP="00B26A27">
      <w:pPr>
        <w:spacing w:line="480" w:lineRule="auto"/>
        <w:jc w:val="both"/>
      </w:pPr>
      <w:r w:rsidRPr="006F3394">
        <w:t>The HBN nanosheets were purchased commercially from MSE supplies, while the GQDs were prepared through a bottom-up, green synthesis strategy</w:t>
      </w:r>
      <w:r w:rsidRPr="006F3394">
        <w:fldChar w:fldCharType="begin"/>
      </w:r>
      <w:r>
        <w:instrText xml:space="preserve"> ADDIN ZOTERO_ITEM CSL_CITATION {"citationID":"ARbg1Okt","properties":{"formattedCitation":"\\super 36\\nosupersub{}","plainCitation":"36","noteIndex":0},"citationItems":[{"id":123,"uris":["http://zotero.org/users/9799732/items/MP3XTTWA"],"itemData":{"id":123,"type":"article-journal","abstract":"We present a facile green approach to synthesize monodisperse graphene quantum dots (GQDs) of sizes 2–6.5 nm using rice grains as a carbon source.\n          , \n            We present a facile green approach to synthesize monodisperse graphene quantum dots (GQDs) of sizes 2–6.5 nm using rice grains as a carbon source. As the size of the GQDs increases from 2–6.5 nm, a red shift (blue to cyan) in the photoluminescence emission spectra is observed due to quantum confinement effect. The colloidal solution of as synthesized GQDs is highly luminescent under 336 nm illumination. The quantum yield (QY) of the as-prepared GQDs in water is size dependent and increases from 16 to 24% with the decrease in size from 6.5 to 2 nm. The potential of these GQDs as biomarkers for cell imaging is explored further. The cytoxicity study with different concentrations of the GQDs confirms the excellent biocompatibility of the GQDs.","container-title":"RSC Advances","DOI":"10.1039/C5RA25706A","ISSN":"2046-2069","issue":"28","journalAbbreviation":"RSC Adv.","language":"en","page":"23518-23524","source":"DOI.org (Crossref)","title":"Efficient synthesis of rice based graphene quantum dots and their fluorescent properties","volume":"6","author":[{"family":"Kalita","given":"Hemen"},{"family":"Mohapatra","given":"Jeotikanta"},{"family":"Pradhan","given":"Lina"},{"family":"Mitra","given":"Arijit"},{"family":"Bahadur","given":"Dhirendra"},{"family":"Aslam","given":"Mohammed"}],"issued":{"date-parts":[["2016"]]}}}],"schema":"https://github.com/citation-style-language/schema/raw/master/csl-citation.json"} </w:instrText>
      </w:r>
      <w:r w:rsidRPr="006F3394">
        <w:fldChar w:fldCharType="separate"/>
      </w:r>
      <w:r w:rsidRPr="006A1785">
        <w:rPr>
          <w:rFonts w:cs="Arial"/>
          <w:kern w:val="0"/>
          <w:vertAlign w:val="superscript"/>
        </w:rPr>
        <w:t>36</w:t>
      </w:r>
      <w:r w:rsidRPr="006F3394">
        <w:fldChar w:fldCharType="end"/>
      </w:r>
      <w:r w:rsidRPr="006F3394">
        <w:t xml:space="preserve">. The use of sustainable, environmentally friendly, and cost-effective materials was prioritized for the nanocomposite synthesis. For the GQDs, the materials used included organic short grain rice purchased from Amazon, deionized (DI) water, and diluted hydrochloric acid purchased from </w:t>
      </w:r>
      <w:proofErr w:type="spellStart"/>
      <w:r w:rsidRPr="006F3394">
        <w:t>ThermoFisher</w:t>
      </w:r>
      <w:proofErr w:type="spellEnd"/>
      <w:r w:rsidRPr="006F3394">
        <w:t xml:space="preserve">, adjusted to a pH of ~4 by the addition of DI water. Additional materials for the GQD synthesis included a </w:t>
      </w:r>
      <w:proofErr w:type="spellStart"/>
      <w:r w:rsidRPr="006F3394">
        <w:t>DmofwHI</w:t>
      </w:r>
      <w:proofErr w:type="spellEnd"/>
      <w:r w:rsidRPr="006F3394">
        <w:t xml:space="preserve"> cordless coffee grinder purchased from Amazon, </w:t>
      </w:r>
      <w:r w:rsidRPr="00041C31">
        <w:t>Phosphate Buffer Solution (</w:t>
      </w:r>
      <w:r w:rsidRPr="006F3394">
        <w:t>PBS</w:t>
      </w:r>
      <w:r w:rsidRPr="00041C31">
        <w:t>)</w:t>
      </w:r>
      <w:r w:rsidRPr="006F3394">
        <w:t xml:space="preserve"> from </w:t>
      </w:r>
      <w:proofErr w:type="spellStart"/>
      <w:r w:rsidRPr="006F3394">
        <w:t>ThermoFisher</w:t>
      </w:r>
      <w:proofErr w:type="spellEnd"/>
      <w:r w:rsidRPr="006F3394">
        <w:t xml:space="preserve">, 1.5 mL Eppendorf tubes, 50 mL centrifuge tubes purchased from Sigma Aldrich, 500 mL beakers purchased from Cole-Parmer, 12-14 </w:t>
      </w:r>
      <w:proofErr w:type="spellStart"/>
      <w:r w:rsidRPr="006F3394">
        <w:t>kDa</w:t>
      </w:r>
      <w:proofErr w:type="spellEnd"/>
      <w:r w:rsidRPr="006F3394">
        <w:t xml:space="preserve"> molecular weight cutoff Spectra/Por 2 dialysis tubing purchased from </w:t>
      </w:r>
      <w:proofErr w:type="spellStart"/>
      <w:r w:rsidRPr="006F3394">
        <w:t>Repligen</w:t>
      </w:r>
      <w:proofErr w:type="spellEnd"/>
      <w:r w:rsidRPr="006F3394">
        <w:t xml:space="preserve">, disposable dialysis tubing clamps purchased from Flinn Scientific, 10 mL </w:t>
      </w:r>
      <w:proofErr w:type="spellStart"/>
      <w:r w:rsidRPr="006F3394">
        <w:t>Luer</w:t>
      </w:r>
      <w:proofErr w:type="spellEnd"/>
      <w:r w:rsidRPr="006F3394">
        <w:t xml:space="preserve">-Lok tip syringes with 0.22 micrometer filter tips and </w:t>
      </w:r>
      <w:proofErr w:type="spellStart"/>
      <w:r w:rsidRPr="006F3394">
        <w:t>milliporous</w:t>
      </w:r>
      <w:proofErr w:type="spellEnd"/>
      <w:r w:rsidRPr="006F3394">
        <w:t xml:space="preserve"> membranes from Millipore Sigma, and </w:t>
      </w:r>
      <w:proofErr w:type="spellStart"/>
      <w:r w:rsidRPr="006F3394">
        <w:t>Steriflip</w:t>
      </w:r>
      <w:proofErr w:type="spellEnd"/>
      <w:r w:rsidRPr="006F3394">
        <w:t xml:space="preserve"> filter units for vacuum filtration from Millipore Sigma. For synthesis, a </w:t>
      </w:r>
      <w:proofErr w:type="spellStart"/>
      <w:r w:rsidRPr="006F3394">
        <w:t>Heidolph</w:t>
      </w:r>
      <w:proofErr w:type="spellEnd"/>
      <w:r w:rsidRPr="006F3394">
        <w:t xml:space="preserve"> </w:t>
      </w:r>
      <w:proofErr w:type="spellStart"/>
      <w:r w:rsidRPr="006F3394">
        <w:t>Rotovac</w:t>
      </w:r>
      <w:proofErr w:type="spellEnd"/>
      <w:r w:rsidRPr="006F3394">
        <w:t xml:space="preserve"> Valve Tec vacuum was used for vacuum filtration, a Branson 3800 Ultrasonic Cleaner bath was used for sonication, and a Mettler Toledo </w:t>
      </w:r>
      <w:r w:rsidRPr="00041C31">
        <w:t>Seven Compact</w:t>
      </w:r>
      <w:r w:rsidRPr="006F3394">
        <w:t xml:space="preserve"> pH probe was used to confirm the pH of the dialysis bath. Cell viability assays </w:t>
      </w:r>
      <w:r>
        <w:t xml:space="preserve">with the GQDs and GQBNs </w:t>
      </w:r>
      <w:r w:rsidRPr="006F3394">
        <w:t>were carried out using 4T1 breast cancer cells, purchased from ATCC</w:t>
      </w:r>
      <w:r>
        <w:t xml:space="preserve">, </w:t>
      </w:r>
      <w:r w:rsidRPr="006F3394">
        <w:t>with an XTT (sodium 3´</w:t>
      </w:r>
      <w:proofErr w:type="gramStart"/>
      <w:r w:rsidRPr="006F3394">
        <w:t>-[</w:t>
      </w:r>
      <w:proofErr w:type="gramEnd"/>
      <w:r w:rsidRPr="006F3394">
        <w:t>1- (</w:t>
      </w:r>
      <w:proofErr w:type="spellStart"/>
      <w:r w:rsidRPr="006F3394">
        <w:t>phenylaminocarbonyl</w:t>
      </w:r>
      <w:proofErr w:type="spellEnd"/>
      <w:r w:rsidRPr="006F3394">
        <w:t xml:space="preserve">)- </w:t>
      </w:r>
      <w:r w:rsidRPr="006F3394">
        <w:lastRenderedPageBreak/>
        <w:t xml:space="preserve">3,4- tetrazolium]-bis (4-methoxy6-nitro) benzene sulfonic acid hydrate) </w:t>
      </w:r>
      <w:r w:rsidRPr="00C6714E">
        <w:t>Cell Proliferation</w:t>
      </w:r>
      <w:r w:rsidRPr="006F3394">
        <w:t xml:space="preserve"> Assay kit purchased from Sigma Aldrich. Commercial GQDs</w:t>
      </w:r>
      <w:r w:rsidRPr="00041C31">
        <w:t xml:space="preserve">, which served as controls for the XTT assay, </w:t>
      </w:r>
      <w:r w:rsidRPr="006F3394">
        <w:t>were purchased from ACS Materials.</w:t>
      </w:r>
      <w:r>
        <w:t xml:space="preserve"> SERS measurements were performed with A549 cells and HEC1A cells purchased from ATCC.</w:t>
      </w:r>
    </w:p>
    <w:p w14:paraId="5DA3EA6B" w14:textId="77777777" w:rsidR="00B26A27" w:rsidRDefault="00B26A27" w:rsidP="00B26A27">
      <w:pPr>
        <w:spacing w:line="480" w:lineRule="auto"/>
        <w:ind w:firstLine="720"/>
        <w:jc w:val="both"/>
      </w:pPr>
      <w:r w:rsidRPr="00F400A5">
        <w:t xml:space="preserve">The nanocomposites have been extensively characterized using Fourier transform infrared spectroscopy (FTIR); dynamic light scattering (DLS); ultra-violet visible spectroscopy (UV-Vis); scanning electron microscopy (SEM); energy-dispersive x-ray spectroscopy (EDS); transmission electron microscopy (TEM); and Raman spectroscopy. For FTIR, a </w:t>
      </w:r>
      <w:proofErr w:type="spellStart"/>
      <w:r w:rsidRPr="00F400A5">
        <w:t>Thermo</w:t>
      </w:r>
      <w:proofErr w:type="spellEnd"/>
      <w:r w:rsidRPr="00F400A5">
        <w:t xml:space="preserve"> Scientific Nicolet iS-50 with the Attenuated Total Reflection module was utilized with 64 scans and a resolution of 1 cm</w:t>
      </w:r>
      <w:r w:rsidRPr="00F400A5">
        <w:rPr>
          <w:vertAlign w:val="superscript"/>
        </w:rPr>
        <w:t>-1</w:t>
      </w:r>
      <w:r w:rsidRPr="00F400A5">
        <w:t xml:space="preserve"> for data collection. To perform FTIR, 20 µL of each sample was pipetted onto the collection stage and left to air dry for one hour. Before analyzing each sample with FTIR, the background is collected and subtracted from the sample spectra to account for environmental fluctuations</w:t>
      </w:r>
      <w:r w:rsidRPr="00F400A5">
        <w:fldChar w:fldCharType="begin"/>
      </w:r>
      <w:r>
        <w:instrText xml:space="preserve"> ADDIN ZOTERO_ITEM CSL_CITATION {"citationID":"l6e6sBoR","properties":{"formattedCitation":"\\super 49\\nosupersub{}","plainCitation":"49","noteIndex":0},"citationItems":[{"id":1063,"uris":["http://zotero.org/users/9799732/items/2VUUPFCT"],"itemData":{"id":1063,"type":"article-journal","container-title":"Nature Protocols","DOI":"10.1038/nprot.2014.110","ISSN":"1754-2189, 1750-2799","issue":"8","journalAbbreviation":"Nat Protoc","language":"en","page":"1771-1791","source":"DOI.org (Crossref)","title":"Using Fourier transform IR spectroscopy to analyze biological materials","volume":"9","author":[{"family":"Baker","given":"Matthew J"},{"family":"Trevisan","given":"Júlio"},{"family":"Bassan","given":"Paul"},{"family":"Bhargava","given":"Rohit"},{"family":"Butler","given":"Holly J"},{"family":"Dorling","given":"Konrad M"},{"family":"Fielden","given":"Peter R"},{"family":"Fogarty","given":"Simon W"},{"family":"Fullwood","given":"Nigel J"},{"family":"Heys","given":"Kelly A"},{"family":"Hughes","given":"Caryn"},{"family":"Lasch","given":"Peter"},{"family":"Martin-Hirsch","given":"Pierre L"},{"family":"Obinaju","given":"Blessing"},{"family":"Sockalingum","given":"Ganesh D"},{"family":"Sulé-Suso","given":"Josep"},{"family":"Strong","given":"Rebecca J"},{"family":"Walsh","given":"Michael J"},{"family":"Wood","given":"Bayden R"},{"family":"Gardner","given":"Peter"},{"family":"Martin","given":"Francis L"}],"issued":{"date-parts":[["2014",8]]}}}],"schema":"https://github.com/citation-style-language/schema/raw/master/csl-citation.json"} </w:instrText>
      </w:r>
      <w:r w:rsidRPr="00F400A5">
        <w:fldChar w:fldCharType="separate"/>
      </w:r>
      <w:r w:rsidRPr="0073625A">
        <w:rPr>
          <w:rFonts w:cs="Arial"/>
          <w:kern w:val="0"/>
          <w:vertAlign w:val="superscript"/>
        </w:rPr>
        <w:t>49</w:t>
      </w:r>
      <w:r w:rsidRPr="00F400A5">
        <w:fldChar w:fldCharType="end"/>
      </w:r>
      <w:r w:rsidRPr="00F400A5">
        <w:t xml:space="preserve">. </w:t>
      </w:r>
      <w:r w:rsidRPr="002466E8">
        <w:rPr>
          <w:bCs/>
        </w:rPr>
        <w:t>FTIR was performed on the GQDs, HBN powder, GQBNs</w:t>
      </w:r>
      <w:r>
        <w:rPr>
          <w:bCs/>
        </w:rPr>
        <w:t>, folic acid, and FA-GQBN</w:t>
      </w:r>
      <w:r w:rsidRPr="002466E8">
        <w:rPr>
          <w:bCs/>
        </w:rPr>
        <w:t xml:space="preserve"> in the range of 4000 cm</w:t>
      </w:r>
      <w:r w:rsidRPr="002466E8">
        <w:rPr>
          <w:bCs/>
          <w:vertAlign w:val="superscript"/>
        </w:rPr>
        <w:t>-1</w:t>
      </w:r>
      <w:r w:rsidRPr="002466E8">
        <w:rPr>
          <w:bCs/>
        </w:rPr>
        <w:t>-500 cm</w:t>
      </w:r>
      <w:r w:rsidRPr="002466E8">
        <w:rPr>
          <w:bCs/>
          <w:vertAlign w:val="superscript"/>
        </w:rPr>
        <w:t>-1</w:t>
      </w:r>
      <w:r>
        <w:rPr>
          <w:bCs/>
        </w:rPr>
        <w:t xml:space="preserve">. </w:t>
      </w:r>
      <w:r w:rsidRPr="00F400A5">
        <w:t xml:space="preserve">The data collection and processing software used for FTIR was OMNIC </w:t>
      </w:r>
      <w:proofErr w:type="spellStart"/>
      <w:r w:rsidRPr="00F400A5">
        <w:t>Specta</w:t>
      </w:r>
      <w:proofErr w:type="spellEnd"/>
      <w:r w:rsidRPr="00F400A5">
        <w:t xml:space="preserve">. The FTIR spectra was further analyzed and regenerated using GraphPad Prism. A Renishaw </w:t>
      </w:r>
      <w:proofErr w:type="spellStart"/>
      <w:r w:rsidRPr="00F400A5">
        <w:t>InVia</w:t>
      </w:r>
      <w:proofErr w:type="spellEnd"/>
      <w:r w:rsidRPr="00F400A5">
        <w:t xml:space="preserve"> Raman spectrometer, outfitted with both red and green lasers was used for Raman spectroscopy, with </w:t>
      </w:r>
      <w:proofErr w:type="spellStart"/>
      <w:r w:rsidRPr="00F400A5">
        <w:t>WiRE</w:t>
      </w:r>
      <w:proofErr w:type="spellEnd"/>
      <w:r w:rsidRPr="00F400A5">
        <w:t xml:space="preserve"> </w:t>
      </w:r>
      <w:proofErr w:type="spellStart"/>
      <w:r w:rsidRPr="00F400A5">
        <w:t>Chememetrics</w:t>
      </w:r>
      <w:proofErr w:type="spellEnd"/>
      <w:r w:rsidRPr="00F400A5">
        <w:t xml:space="preserve"> software used for data collection. The red laser, with a wavelength of 785 nm, was used for all Raman measurements with 20 s exposures and 4 accumulations per scan. A Malvern </w:t>
      </w:r>
      <w:proofErr w:type="spellStart"/>
      <w:r w:rsidRPr="00F400A5">
        <w:t>Zetasizer</w:t>
      </w:r>
      <w:proofErr w:type="spellEnd"/>
      <w:r w:rsidRPr="00F400A5">
        <w:t xml:space="preserve"> Nano ZS with </w:t>
      </w:r>
      <w:proofErr w:type="spellStart"/>
      <w:r w:rsidRPr="00F400A5">
        <w:t>Zetasizer</w:t>
      </w:r>
      <w:proofErr w:type="spellEnd"/>
      <w:r w:rsidRPr="00F400A5">
        <w:t xml:space="preserve"> software was used to carry out DLS, and an Agilent Cary 5000 UV-Vis-NIR Spectrophotometer was used to perform UV-Vis. SEM was performed on a </w:t>
      </w:r>
      <w:proofErr w:type="spellStart"/>
      <w:r w:rsidRPr="00F400A5">
        <w:t>ThermoFisher</w:t>
      </w:r>
      <w:proofErr w:type="spellEnd"/>
      <w:r w:rsidRPr="00F400A5">
        <w:t xml:space="preserve"> Quattro S Field Emission Environmental Scanning Electron Microscope </w:t>
      </w:r>
      <w:r w:rsidRPr="00F400A5">
        <w:lastRenderedPageBreak/>
        <w:t xml:space="preserve">with EDS and </w:t>
      </w:r>
      <w:proofErr w:type="spellStart"/>
      <w:r w:rsidRPr="00F400A5">
        <w:t>ColorSEM</w:t>
      </w:r>
      <w:proofErr w:type="spellEnd"/>
      <w:r w:rsidRPr="00F400A5">
        <w:t xml:space="preserve"> and TEM was performed on a JEOL JEM-2010F Field Emission Transmission Electron Microscope. For TEM imaging, a 200 keV accelerating </w:t>
      </w:r>
      <w:r w:rsidRPr="00C6714E">
        <w:t>voltage and</w:t>
      </w:r>
      <w:r w:rsidRPr="00F400A5">
        <w:t xml:space="preserve"> small spot size were used. </w:t>
      </w:r>
      <w:r>
        <w:t xml:space="preserve">To obtain the electron diffraction pattern </w:t>
      </w:r>
      <w:proofErr w:type="gramStart"/>
      <w:r>
        <w:t>a distance of 30</w:t>
      </w:r>
      <w:proofErr w:type="gramEnd"/>
      <w:r>
        <w:t xml:space="preserve"> cm between sample and detector was used for data collection. </w:t>
      </w:r>
      <w:r w:rsidRPr="00F400A5">
        <w:t xml:space="preserve">Brightness and contrast adjustments were made to the TEM images with the Java-based image processing program ImageJ. </w:t>
      </w:r>
      <w:r>
        <w:t xml:space="preserve">To analyze the XTT cell viability assay data, a Student’s T-test, one-way ANOVA, and Tukey’s Honest Significant Difference (HSD) were performed to determine statistical significance. The protocol for GQD synthesis, HBN preparation, GQBN synthesis, as well as the characterization results will be detailed below. </w:t>
      </w:r>
    </w:p>
    <w:p w14:paraId="7464E41C" w14:textId="77777777" w:rsidR="00B26A27" w:rsidRDefault="00B26A27" w:rsidP="00B26A27">
      <w:pPr>
        <w:rPr>
          <w:rFonts w:asciiTheme="majorBidi" w:hAnsiTheme="majorBidi" w:cstheme="majorBidi"/>
        </w:rPr>
      </w:pPr>
    </w:p>
    <w:p w14:paraId="5D8FECD2" w14:textId="77777777" w:rsidR="00B26A27" w:rsidRDefault="00B26A27" w:rsidP="00B26A27">
      <w:pPr>
        <w:rPr>
          <w:rFonts w:asciiTheme="majorBidi" w:hAnsiTheme="majorBidi" w:cstheme="majorBidi"/>
        </w:rPr>
      </w:pPr>
    </w:p>
    <w:p w14:paraId="757D2ECB" w14:textId="77777777" w:rsidR="00B26A27" w:rsidRDefault="00B26A27" w:rsidP="00B26A27">
      <w:pPr>
        <w:pStyle w:val="Heading2"/>
      </w:pPr>
      <w:bookmarkStart w:id="20" w:name="_Toc172708218"/>
      <w:r>
        <w:t>GQD synthesis</w:t>
      </w:r>
      <w:bookmarkEnd w:id="20"/>
    </w:p>
    <w:p w14:paraId="5E792146" w14:textId="77777777" w:rsidR="00B26A27" w:rsidRPr="00F77B96" w:rsidRDefault="00B26A27" w:rsidP="00B26A27"/>
    <w:p w14:paraId="67FE5A43" w14:textId="77777777" w:rsidR="00B26A27" w:rsidRPr="00646C52" w:rsidRDefault="00B26A27" w:rsidP="00B26A27">
      <w:pPr>
        <w:spacing w:line="480" w:lineRule="auto"/>
        <w:jc w:val="both"/>
      </w:pPr>
      <w:r>
        <w:t xml:space="preserve">To synthesize the GQDs, 12 grams of rice were weighed and washed to remove residual starches and impurities. </w:t>
      </w:r>
      <w:r w:rsidRPr="001F152A">
        <w:t xml:space="preserve">The process involved placing the washed rice in disposable </w:t>
      </w:r>
      <w:r>
        <w:t xml:space="preserve">perforated </w:t>
      </w:r>
      <w:r w:rsidRPr="001F152A">
        <w:t>weigh boats</w:t>
      </w:r>
      <w:r>
        <w:t xml:space="preserve">, </w:t>
      </w:r>
      <w:r w:rsidRPr="001F152A">
        <w:t>then position</w:t>
      </w:r>
      <w:r>
        <w:t>ing</w:t>
      </w:r>
      <w:r w:rsidRPr="001F152A">
        <w:t xml:space="preserve"> over 500 mL beakers and cover</w:t>
      </w:r>
      <w:r>
        <w:t>ing</w:t>
      </w:r>
      <w:r w:rsidRPr="001F152A">
        <w:t xml:space="preserve"> with Parafilm for overnight storage.</w:t>
      </w:r>
      <w:r>
        <w:t xml:space="preserve"> </w:t>
      </w:r>
      <w:r w:rsidRPr="00A03794">
        <w:t>The dried rice was then ground in bulk in a coffee grinder</w:t>
      </w:r>
      <w:r>
        <w:t>. The rice powder was then placed in a 500 mL beaker and heated at 200</w:t>
      </w:r>
      <w:r w:rsidRPr="00112443">
        <w:t>°C</w:t>
      </w:r>
      <w:r>
        <w:t xml:space="preserve"> under constant stirring conditions for exactly 10 minutes. </w:t>
      </w:r>
      <w:r w:rsidRPr="004163E5">
        <w:t>Rice powder contains a large amount of starch in the form of amylose, an unbranched d-glucose chain, and amylopectin, which has glucose units linked linearly</w:t>
      </w:r>
      <w:r w:rsidRPr="004163E5">
        <w:fldChar w:fldCharType="begin"/>
      </w:r>
      <w:r>
        <w:instrText xml:space="preserve"> ADDIN ZOTERO_ITEM CSL_CITATION {"citationID":"SzJNeweR","properties":{"formattedCitation":"\\super 36\\nosupersub{}","plainCitation":"36","noteIndex":0},"citationItems":[{"id":123,"uris":["http://zotero.org/users/9799732/items/MP3XTTWA"],"itemData":{"id":123,"type":"article-journal","abstract":"We present a facile green approach to synthesize monodisperse graphene quantum dots (GQDs) of sizes 2–6.5 nm using rice grains as a carbon source.\n          , \n            We present a facile green approach to synthesize monodisperse graphene quantum dots (GQDs) of sizes 2–6.5 nm using rice grains as a carbon source. As the size of the GQDs increases from 2–6.5 nm, a red shift (blue to cyan) in the photoluminescence emission spectra is observed due to quantum confinement effect. The colloidal solution of as synthesized GQDs is highly luminescent under 336 nm illumination. The quantum yield (QY) of the as-prepared GQDs in water is size dependent and increases from 16 to 24% with the decrease in size from 6.5 to 2 nm. The potential of these GQDs as biomarkers for cell imaging is explored further. The cytoxicity study with different concentrations of the GQDs confirms the excellent biocompatibility of the GQDs.","container-title":"RSC Advances","DOI":"10.1039/C5RA25706A","ISSN":"2046-2069","issue":"28","journalAbbreviation":"RSC Adv.","language":"en","page":"23518-23524","source":"DOI.org (Crossref)","title":"Efficient synthesis of rice based graphene quantum dots and their fluorescent properties","volume":"6","author":[{"family":"Kalita","given":"Hemen"},{"family":"Mohapatra","given":"Jeotikanta"},{"family":"Pradhan","given":"Lina"},{"family":"Mitra","given":"Arijit"},{"family":"Bahadur","given":"Dhirendra"},{"family":"Aslam","given":"Mohammed"}],"issued":{"date-parts":[["2016"]]}}}],"schema":"https://github.com/citation-style-language/schema/raw/master/csl-citation.json"} </w:instrText>
      </w:r>
      <w:r w:rsidRPr="004163E5">
        <w:fldChar w:fldCharType="separate"/>
      </w:r>
      <w:r w:rsidRPr="006A1785">
        <w:rPr>
          <w:rFonts w:cs="Arial"/>
          <w:kern w:val="0"/>
          <w:vertAlign w:val="superscript"/>
        </w:rPr>
        <w:t>36</w:t>
      </w:r>
      <w:r w:rsidRPr="004163E5">
        <w:fldChar w:fldCharType="end"/>
      </w:r>
      <w:r w:rsidRPr="004163E5">
        <w:t>. Upon heating the rice powder, the thermal breakdown of starch leads to glucose oligomers; when the oligomers of glucose are heated to a high temperature of 200°C nucleation takes place and pyro</w:t>
      </w:r>
      <w:r>
        <w:t>lysis</w:t>
      </w:r>
      <w:r w:rsidRPr="004163E5">
        <w:t xml:space="preserve"> of the glucose molecule leads to the growth of the GQD particle</w:t>
      </w:r>
      <w:r w:rsidRPr="004163E5">
        <w:fldChar w:fldCharType="begin"/>
      </w:r>
      <w:r>
        <w:instrText xml:space="preserve"> ADDIN ZOTERO_ITEM CSL_CITATION {"citationID":"bsnJatCz","properties":{"formattedCitation":"\\super 36\\nosupersub{}","plainCitation":"36","noteIndex":0},"citationItems":[{"id":123,"uris":["http://zotero.org/users/9799732/items/MP3XTTWA"],"itemData":{"id":123,"type":"article-journal","abstract":"We present a facile green approach to synthesize monodisperse graphene quantum dots (GQDs) of sizes 2–6.5 nm using rice grains as a carbon source.\n          , \n            We present a facile green approach to synthesize monodisperse graphene quantum dots (GQDs) of sizes 2–6.5 nm using rice grains as a carbon source. As the size of the GQDs increases from 2–6.5 nm, a red shift (blue to cyan) in the photoluminescence emission spectra is observed due to quantum confinement effect. The colloidal solution of as synthesized GQDs is highly luminescent under 336 nm illumination. The quantum yield (QY) of the as-prepared GQDs in water is size dependent and increases from 16 to 24% with the decrease in size from 6.5 to 2 nm. The potential of these GQDs as biomarkers for cell imaging is explored further. The cytoxicity study with different concentrations of the GQDs confirms the excellent biocompatibility of the GQDs.","container-title":"RSC Advances","DOI":"10.1039/C5RA25706A","ISSN":"2046-2069","issue":"28","journalAbbreviation":"RSC Adv.","language":"en","page":"23518-23524","source":"DOI.org (Crossref)","title":"Efficient synthesis of rice based graphene quantum dots and their fluorescent properties","volume":"6","author":[{"family":"Kalita","given":"Hemen"},{"family":"Mohapatra","given":"Jeotikanta"},{"family":"Pradhan","given":"Lina"},{"family":"Mitra","given":"Arijit"},{"family":"Bahadur","given":"Dhirendra"},{"family":"Aslam","given":"Mohammed"}],"issued":{"date-parts":[["2016"]]}}}],"schema":"https://github.com/citation-style-language/schema/raw/master/csl-citation.json"} </w:instrText>
      </w:r>
      <w:r w:rsidRPr="004163E5">
        <w:fldChar w:fldCharType="separate"/>
      </w:r>
      <w:r w:rsidRPr="006A1785">
        <w:rPr>
          <w:rFonts w:cs="Arial"/>
          <w:kern w:val="0"/>
          <w:vertAlign w:val="superscript"/>
        </w:rPr>
        <w:t>36</w:t>
      </w:r>
      <w:r w:rsidRPr="004163E5">
        <w:fldChar w:fldCharType="end"/>
      </w:r>
      <w:r>
        <w:t xml:space="preserve">. After heating, the rice powder was placed in a 50 mL centrifuge tube and 25 mL of PBS was added. The solution of rice powder and PBS was </w:t>
      </w:r>
      <w:r>
        <w:lastRenderedPageBreak/>
        <w:t xml:space="preserve">sonicated for an hour in a sonication bath followed by vacuum filtration using a .22 µm </w:t>
      </w:r>
      <w:proofErr w:type="spellStart"/>
      <w:r>
        <w:t>SteriFlip</w:t>
      </w:r>
      <w:proofErr w:type="spellEnd"/>
      <w:r>
        <w:t xml:space="preserve"> vacuum filtration system to obtain a clear solution. This solution was placed in 12-14 </w:t>
      </w:r>
      <w:proofErr w:type="spellStart"/>
      <w:r>
        <w:t>kDa</w:t>
      </w:r>
      <w:proofErr w:type="spellEnd"/>
      <w:r>
        <w:t xml:space="preserve"> MWCO dialysis tubing and submerged in a </w:t>
      </w:r>
      <w:r w:rsidRPr="00C6714E">
        <w:t>dialysis bath of HCl</w:t>
      </w:r>
      <w:r>
        <w:t xml:space="preserve">, diluted to a pH of 4, for 4 days to remove additional, unreacted starches. After 4 days of dialysis, the GQD solution was obtained and </w:t>
      </w:r>
      <w:proofErr w:type="spellStart"/>
      <w:r>
        <w:t>refiltered</w:t>
      </w:r>
      <w:proofErr w:type="spellEnd"/>
      <w:r>
        <w:t xml:space="preserve"> through a 12 mL syringe with a 0.22 µm </w:t>
      </w:r>
      <w:proofErr w:type="spellStart"/>
      <w:r>
        <w:t>Luer</w:t>
      </w:r>
      <w:proofErr w:type="spellEnd"/>
      <w:r>
        <w:t>-lock tip and placed in 1.5 mL Eppendorf tubes for characterization. The resulting GQDs had a concentration of 2.50 mg/mL, as determined by the gravimetric method. The workflow for the GQD synthesis is depicted in Figure 3.</w:t>
      </w:r>
    </w:p>
    <w:p w14:paraId="23D9A265" w14:textId="77777777" w:rsidR="00B26A27" w:rsidRDefault="00B26A27" w:rsidP="00B26A27">
      <w:pPr>
        <w:keepNext/>
        <w:spacing w:line="480" w:lineRule="auto"/>
        <w:jc w:val="center"/>
      </w:pPr>
      <w:r w:rsidRPr="00646C52">
        <w:rPr>
          <w:b/>
          <w:noProof/>
        </w:rPr>
        <w:drawing>
          <wp:inline distT="0" distB="0" distL="0" distR="0" wp14:anchorId="06D1D01B" wp14:editId="3A2940D3">
            <wp:extent cx="5049078" cy="1144270"/>
            <wp:effectExtent l="0" t="0" r="5715" b="0"/>
            <wp:docPr id="1911849908" name="Picture 1911849908" descr="A picture containing flower,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flower, screenshot, design&#10;&#10;Description automatically generated"/>
                    <pic:cNvPicPr/>
                  </pic:nvPicPr>
                  <pic:blipFill rotWithShape="1">
                    <a:blip r:embed="rId10">
                      <a:extLst>
                        <a:ext uri="{28A0092B-C50C-407E-A947-70E740481C1C}">
                          <a14:useLocalDpi xmlns:a14="http://schemas.microsoft.com/office/drawing/2010/main" val="0"/>
                        </a:ext>
                      </a:extLst>
                    </a:blip>
                    <a:srcRect t="29818" r="15009" b="42666"/>
                    <a:stretch/>
                  </pic:blipFill>
                  <pic:spPr bwMode="auto">
                    <a:xfrm>
                      <a:off x="0" y="0"/>
                      <a:ext cx="5051483" cy="1144815"/>
                    </a:xfrm>
                    <a:prstGeom prst="rect">
                      <a:avLst/>
                    </a:prstGeom>
                    <a:ln>
                      <a:noFill/>
                    </a:ln>
                    <a:extLst>
                      <a:ext uri="{53640926-AAD7-44D8-BBD7-CCE9431645EC}">
                        <a14:shadowObscured xmlns:a14="http://schemas.microsoft.com/office/drawing/2010/main"/>
                      </a:ext>
                    </a:extLst>
                  </pic:spPr>
                </pic:pic>
              </a:graphicData>
            </a:graphic>
          </wp:inline>
        </w:drawing>
      </w:r>
    </w:p>
    <w:p w14:paraId="6F37BF4D" w14:textId="77777777" w:rsidR="00B26A27" w:rsidRPr="00590F36" w:rsidRDefault="00B26A27" w:rsidP="00B26A27">
      <w:pPr>
        <w:pStyle w:val="Caption"/>
        <w:jc w:val="center"/>
        <w:rPr>
          <w:b/>
        </w:rPr>
      </w:pPr>
      <w:bookmarkStart w:id="21" w:name="_Toc169265824"/>
      <w:r>
        <w:t xml:space="preserve">Figure </w:t>
      </w:r>
      <w:r>
        <w:fldChar w:fldCharType="begin"/>
      </w:r>
      <w:r>
        <w:instrText xml:space="preserve"> SEQ Figure \* ARABIC </w:instrText>
      </w:r>
      <w:r>
        <w:fldChar w:fldCharType="separate"/>
      </w:r>
      <w:r>
        <w:rPr>
          <w:noProof/>
        </w:rPr>
        <w:t>3</w:t>
      </w:r>
      <w:r>
        <w:rPr>
          <w:noProof/>
        </w:rPr>
        <w:fldChar w:fldCharType="end"/>
      </w:r>
      <w:r w:rsidRPr="00646C52">
        <w:rPr>
          <w:bCs/>
        </w:rPr>
        <w:t>. Schematic for green synthesis of GQDs from rice</w:t>
      </w:r>
      <w:r>
        <w:rPr>
          <w:bCs/>
        </w:rPr>
        <w:t xml:space="preserve">. Briefly, rice is ground into a fine powder, heated at </w:t>
      </w:r>
      <w:r w:rsidRPr="004163E5">
        <w:t>200°C</w:t>
      </w:r>
      <w:r>
        <w:t>, sonicated, and then dialyzed for 4 days to obtain a solution of GQDs.</w:t>
      </w:r>
      <w:bookmarkEnd w:id="21"/>
    </w:p>
    <w:p w14:paraId="48B2D92B" w14:textId="77777777" w:rsidR="00B26A27" w:rsidRDefault="00B26A27" w:rsidP="00B26A27">
      <w:pPr>
        <w:spacing w:line="480" w:lineRule="auto"/>
        <w:ind w:firstLine="720"/>
        <w:jc w:val="both"/>
      </w:pPr>
    </w:p>
    <w:p w14:paraId="10422B8E" w14:textId="77777777" w:rsidR="00B26A27" w:rsidRDefault="00B26A27" w:rsidP="00B26A27">
      <w:pPr>
        <w:pStyle w:val="Heading2"/>
      </w:pPr>
      <w:bookmarkStart w:id="22" w:name="_Toc172708219"/>
      <w:r>
        <w:t>GQBN synthesis</w:t>
      </w:r>
      <w:bookmarkEnd w:id="22"/>
    </w:p>
    <w:p w14:paraId="558D8D66" w14:textId="77777777" w:rsidR="00B26A27" w:rsidRPr="00F77B96" w:rsidRDefault="00B26A27" w:rsidP="00B26A27"/>
    <w:p w14:paraId="32765F57" w14:textId="77777777" w:rsidR="00B26A27" w:rsidRDefault="00B26A27" w:rsidP="00B26A27">
      <w:pPr>
        <w:spacing w:line="480" w:lineRule="auto"/>
        <w:jc w:val="both"/>
      </w:pPr>
      <w:r w:rsidRPr="004B4E8D">
        <w:t>To prepare the HBN for the nanocomposite synthesis, ~11 mg of the HBN powder was added to 5 mL of PBS and then placed in a sonication bath for 45 minutes to make the surface positively charged</w:t>
      </w:r>
      <w:r w:rsidRPr="004B4E8D">
        <w:fldChar w:fldCharType="begin"/>
      </w:r>
      <w:r>
        <w:instrText xml:space="preserve"> ADDIN ZOTERO_ITEM CSL_CITATION {"citationID":"73UCXmu7","properties":{"formattedCitation":"\\super 40\\nosupersub{}","plainCitation":"40","noteIndex":0},"citationItems":[{"id":114,"uris":["http://zotero.org/users/9799732/items/Z6K26P6P"],"itemData":{"id":114,"type":"article-journal","container-title":"Journal of Biomedical Nanotechnology","DOI":"10.1166/jbn.2013.1663","ISSN":"15507033","issue":"10","journalAbbreviation":"Journal of Biomedical Nanotechnology","language":"en","page":"1679-1685","source":"DOI.org (Crossref)","title":"Fabrication of Graphene Quantum Dots and Hexagonal Boron Nitride Nanocomposites for Fluorescent Cell Imaging","volume":"9","author":[{"family":"Peng","given":"Juan"},{"family":"Wang","given":"Sheng"},{"family":"Zhang","given":"Peng-Hui"},{"family":"Jiang","given":"Li-Ping"},{"family":"Shi","given":"Jian-Jun"},{"family":"Zhu","given":"Jun-Jie"}],"issued":{"date-parts":[["2013",10,1]]}}}],"schema":"https://github.com/citation-style-language/schema/raw/master/csl-citation.json"} </w:instrText>
      </w:r>
      <w:r w:rsidRPr="004B4E8D">
        <w:fldChar w:fldCharType="separate"/>
      </w:r>
      <w:r w:rsidRPr="006A1785">
        <w:rPr>
          <w:rFonts w:cs="Arial"/>
          <w:kern w:val="0"/>
          <w:vertAlign w:val="superscript"/>
        </w:rPr>
        <w:t>40</w:t>
      </w:r>
      <w:r w:rsidRPr="004B4E8D">
        <w:fldChar w:fldCharType="end"/>
      </w:r>
      <w:r w:rsidRPr="004B4E8D">
        <w:t xml:space="preserve">.  Subsequently, 3 mL of the GQD solution was incorporated into the HBN-PBS solution. Next, the HBN and GQDs were combined through electrostatic interactions by tip sonication using an amplitude of 30 Hz. The solution was sonicated in 30 second intervals for 5 minutes to obtain GQBN </w:t>
      </w:r>
      <w:r w:rsidRPr="006024B7">
        <w:t>nanocomposites.</w:t>
      </w:r>
    </w:p>
    <w:p w14:paraId="02346BEB" w14:textId="77777777" w:rsidR="00B26A27" w:rsidRDefault="00B26A27" w:rsidP="00B26A27">
      <w:pPr>
        <w:pStyle w:val="Heading2"/>
      </w:pPr>
    </w:p>
    <w:p w14:paraId="301CCBA5" w14:textId="77777777" w:rsidR="00B26A27" w:rsidRDefault="00B26A27" w:rsidP="00B26A27">
      <w:pPr>
        <w:pStyle w:val="Heading2"/>
      </w:pPr>
    </w:p>
    <w:p w14:paraId="5BBD5867" w14:textId="77777777" w:rsidR="00B26A27" w:rsidRPr="00F77B96" w:rsidRDefault="00B26A27" w:rsidP="00B26A27"/>
    <w:p w14:paraId="09F541A3" w14:textId="77777777" w:rsidR="00B26A27" w:rsidRDefault="00B26A27" w:rsidP="00B26A27">
      <w:pPr>
        <w:pStyle w:val="Heading2"/>
      </w:pPr>
      <w:bookmarkStart w:id="23" w:name="_Toc172708220"/>
      <w:r>
        <w:lastRenderedPageBreak/>
        <w:t>FA-GQBN synthesis</w:t>
      </w:r>
      <w:bookmarkEnd w:id="23"/>
    </w:p>
    <w:p w14:paraId="20E3B201" w14:textId="77777777" w:rsidR="00B26A27" w:rsidRPr="00F77B96" w:rsidRDefault="00B26A27" w:rsidP="00B26A27"/>
    <w:p w14:paraId="5A309525" w14:textId="77777777" w:rsidR="00B26A27" w:rsidRDefault="00B26A27" w:rsidP="00B26A27">
      <w:pPr>
        <w:spacing w:line="480" w:lineRule="auto"/>
        <w:jc w:val="both"/>
        <w:rPr>
          <w:rStyle w:val="normaltextrun"/>
          <w:rFonts w:cs="Arial"/>
          <w:color w:val="000000"/>
          <w:bdr w:val="none" w:sz="0" w:space="0" w:color="auto" w:frame="1"/>
        </w:rPr>
      </w:pPr>
      <w:r w:rsidRPr="009548D7">
        <w:rPr>
          <w:rFonts w:eastAsiaTheme="majorEastAsia" w:cs="Arial"/>
        </w:rPr>
        <w:t xml:space="preserve">After obtaining the GQBN nanocomposites, FA was conjugated to their surface. To perform the FA-GQD conjugation, the following materials were needed: 96 mg </w:t>
      </w:r>
      <w:r w:rsidRPr="009548D7">
        <w:rPr>
          <w:rStyle w:val="normaltextrun"/>
          <w:rFonts w:eastAsiaTheme="majorEastAsia" w:cs="Arial"/>
          <w:shd w:val="clear" w:color="auto" w:fill="FFFFFF"/>
        </w:rPr>
        <w:t>1-ethyl-3-(3-</w:t>
      </w:r>
      <w:proofErr w:type="gramStart"/>
      <w:r w:rsidRPr="009548D7">
        <w:rPr>
          <w:rStyle w:val="normaltextrun"/>
          <w:rFonts w:eastAsiaTheme="majorEastAsia" w:cs="Arial"/>
          <w:shd w:val="clear" w:color="auto" w:fill="FFFFFF"/>
        </w:rPr>
        <w:t>dimethylaminopropyl)carbodiimide</w:t>
      </w:r>
      <w:proofErr w:type="gramEnd"/>
      <w:r w:rsidRPr="009548D7">
        <w:rPr>
          <w:rStyle w:val="normaltextrun"/>
          <w:rFonts w:eastAsiaTheme="majorEastAsia" w:cs="Arial"/>
          <w:shd w:val="clear" w:color="auto" w:fill="FFFFFF"/>
        </w:rPr>
        <w:t xml:space="preserve"> hydrochloride (EDC), purchased from Sigma Aldrich; 11.5 mg N-</w:t>
      </w:r>
      <w:proofErr w:type="spellStart"/>
      <w:r w:rsidRPr="009548D7">
        <w:rPr>
          <w:rStyle w:val="normaltextrun"/>
          <w:rFonts w:eastAsiaTheme="majorEastAsia" w:cs="Arial"/>
          <w:shd w:val="clear" w:color="auto" w:fill="FFFFFF"/>
        </w:rPr>
        <w:t>hydroxysuccinimide</w:t>
      </w:r>
      <w:proofErr w:type="spellEnd"/>
      <w:r w:rsidRPr="009548D7">
        <w:rPr>
          <w:rStyle w:val="normaltextrun"/>
          <w:rFonts w:eastAsiaTheme="majorEastAsia" w:cs="Arial"/>
          <w:shd w:val="clear" w:color="auto" w:fill="FFFFFF"/>
        </w:rPr>
        <w:t xml:space="preserve"> (NHS), purchased from Sigma Aldrich; PBS; </w:t>
      </w:r>
      <w:r w:rsidRPr="009548D7">
        <w:rPr>
          <w:rStyle w:val="normaltextrun"/>
          <w:rFonts w:eastAsiaTheme="majorEastAsia" w:cs="Arial"/>
          <w:bdr w:val="none" w:sz="0" w:space="0" w:color="auto" w:frame="1"/>
        </w:rPr>
        <w:t xml:space="preserve">10 mM, 1.0 mL folic acid, purchased from </w:t>
      </w:r>
      <w:proofErr w:type="spellStart"/>
      <w:r w:rsidRPr="009548D7">
        <w:rPr>
          <w:rStyle w:val="normaltextrun"/>
          <w:rFonts w:eastAsiaTheme="majorEastAsia" w:cs="Arial"/>
          <w:bdr w:val="none" w:sz="0" w:space="0" w:color="auto" w:frame="1"/>
        </w:rPr>
        <w:t>ThermoFIsher</w:t>
      </w:r>
      <w:proofErr w:type="spellEnd"/>
      <w:r w:rsidRPr="009548D7">
        <w:rPr>
          <w:rStyle w:val="normaltextrun"/>
          <w:rFonts w:eastAsiaTheme="majorEastAsia" w:cs="Arial"/>
          <w:bdr w:val="none" w:sz="0" w:space="0" w:color="auto" w:frame="1"/>
        </w:rPr>
        <w:t xml:space="preserve">; 10 mM hydroxylamine, purchased from </w:t>
      </w:r>
      <w:proofErr w:type="spellStart"/>
      <w:r w:rsidRPr="009548D7">
        <w:rPr>
          <w:rStyle w:val="normaltextrun"/>
          <w:rFonts w:eastAsiaTheme="majorEastAsia" w:cs="Arial"/>
          <w:bdr w:val="none" w:sz="0" w:space="0" w:color="auto" w:frame="1"/>
        </w:rPr>
        <w:t>ThermoFisher</w:t>
      </w:r>
      <w:proofErr w:type="spellEnd"/>
      <w:r w:rsidRPr="009548D7">
        <w:rPr>
          <w:rStyle w:val="normaltextrun"/>
          <w:rFonts w:eastAsiaTheme="majorEastAsia" w:cs="Arial"/>
          <w:bdr w:val="none" w:sz="0" w:space="0" w:color="auto" w:frame="1"/>
        </w:rPr>
        <w:t xml:space="preserve">; and 1000 Da molecular weight cutoff (MWCO) dialysis tubing. For dialysis, a </w:t>
      </w:r>
      <w:proofErr w:type="spellStart"/>
      <w:r w:rsidRPr="009548D7">
        <w:rPr>
          <w:rStyle w:val="normaltextrun"/>
          <w:rFonts w:eastAsiaTheme="majorEastAsia" w:cs="Arial"/>
          <w:bdr w:val="none" w:sz="0" w:space="0" w:color="auto" w:frame="1"/>
        </w:rPr>
        <w:t>Pur</w:t>
      </w:r>
      <w:proofErr w:type="spellEnd"/>
      <w:r w:rsidRPr="009548D7">
        <w:rPr>
          <w:rStyle w:val="normaltextrun"/>
          <w:rFonts w:eastAsiaTheme="majorEastAsia" w:cs="Arial"/>
          <w:bdr w:val="none" w:sz="0" w:space="0" w:color="auto" w:frame="1"/>
        </w:rPr>
        <w:t>-A-</w:t>
      </w:r>
      <w:proofErr w:type="spellStart"/>
      <w:r w:rsidRPr="009548D7">
        <w:rPr>
          <w:rStyle w:val="normaltextrun"/>
          <w:rFonts w:eastAsiaTheme="majorEastAsia" w:cs="Arial"/>
          <w:bdr w:val="none" w:sz="0" w:space="0" w:color="auto" w:frame="1"/>
        </w:rPr>
        <w:t>Lyzer</w:t>
      </w:r>
      <w:proofErr w:type="spellEnd"/>
      <w:r w:rsidRPr="009548D7">
        <w:rPr>
          <w:rStyle w:val="normaltextrun"/>
          <w:rFonts w:eastAsiaTheme="majorEastAsia" w:cs="Arial"/>
          <w:bdr w:val="none" w:sz="0" w:space="0" w:color="auto" w:frame="1"/>
        </w:rPr>
        <w:t xml:space="preserve"> Mega Dialysis Kit, purchased from </w:t>
      </w:r>
      <w:proofErr w:type="spellStart"/>
      <w:r w:rsidRPr="009548D7">
        <w:rPr>
          <w:rStyle w:val="normaltextrun"/>
          <w:rFonts w:eastAsiaTheme="majorEastAsia" w:cs="Arial"/>
          <w:bdr w:val="none" w:sz="0" w:space="0" w:color="auto" w:frame="1"/>
        </w:rPr>
        <w:t>ThermoFisher</w:t>
      </w:r>
      <w:proofErr w:type="spellEnd"/>
      <w:r w:rsidRPr="009548D7">
        <w:rPr>
          <w:rStyle w:val="normaltextrun"/>
          <w:rFonts w:eastAsiaTheme="majorEastAsia" w:cs="Arial"/>
          <w:bdr w:val="none" w:sz="0" w:space="0" w:color="auto" w:frame="1"/>
        </w:rPr>
        <w:t>, was used. To perform the conjugation, 5 mL of GQD solution was placed in a 100 mL beaker and allowed to react with 96 mg EDC and 11.5 mg NHS in 3 mL of PBS buffer for 30 minutes at room temperature. After 30 minutes, 1.0 mL of 10 mM FA was added to the mixture to obtain a bright yellow solution. The solution was allowed to stir at 200 min</w:t>
      </w:r>
      <w:r w:rsidRPr="009548D7">
        <w:rPr>
          <w:rStyle w:val="normaltextrun"/>
          <w:rFonts w:eastAsiaTheme="majorEastAsia" w:cs="Arial"/>
          <w:bdr w:val="none" w:sz="0" w:space="0" w:color="auto" w:frame="1"/>
          <w:vertAlign w:val="superscript"/>
        </w:rPr>
        <w:t>-1</w:t>
      </w:r>
      <w:r w:rsidRPr="009548D7">
        <w:rPr>
          <w:rStyle w:val="normaltextrun"/>
          <w:rFonts w:eastAsiaTheme="majorEastAsia" w:cs="Arial"/>
          <w:bdr w:val="none" w:sz="0" w:space="0" w:color="auto" w:frame="1"/>
        </w:rPr>
        <w:t xml:space="preserve"> overnight for approximately 20 hours.  After 20 hours, 10 mM of hydroxylamine was added to the solution to quench the reaction. Next, the bright yellow solution was placed in 1 </w:t>
      </w:r>
      <w:proofErr w:type="spellStart"/>
      <w:r w:rsidRPr="009548D7">
        <w:rPr>
          <w:rStyle w:val="normaltextrun"/>
          <w:rFonts w:eastAsiaTheme="majorEastAsia" w:cs="Arial"/>
          <w:bdr w:val="none" w:sz="0" w:space="0" w:color="auto" w:frame="1"/>
        </w:rPr>
        <w:t>kDa</w:t>
      </w:r>
      <w:proofErr w:type="spellEnd"/>
      <w:r w:rsidRPr="009548D7">
        <w:rPr>
          <w:rStyle w:val="normaltextrun"/>
          <w:rFonts w:eastAsiaTheme="majorEastAsia" w:cs="Arial"/>
          <w:bdr w:val="none" w:sz="0" w:space="0" w:color="auto" w:frame="1"/>
        </w:rPr>
        <w:t xml:space="preserve"> MWCO Mega Dialysis Kit. The dialysis tube was placed in a 500 mL beaker containing 200 mL PBS and dialyzed while stirring the buffer for 27 hours. After 27 hours, the solution within the dialysis tube was clear. The dialysis tube was removed from the PBS buffer and rinsed in DI water before being collected in a 15 mL centrifuge tube for characterization.</w:t>
      </w:r>
    </w:p>
    <w:p w14:paraId="14D6A2E8" w14:textId="77777777" w:rsidR="00B26A27" w:rsidRDefault="00B26A27" w:rsidP="00B26A27">
      <w:pPr>
        <w:spacing w:line="480" w:lineRule="auto"/>
        <w:ind w:firstLine="720"/>
        <w:jc w:val="both"/>
        <w:rPr>
          <w:rStyle w:val="normaltextrun"/>
          <w:rFonts w:cs="Arial"/>
          <w:color w:val="000000"/>
          <w:bdr w:val="none" w:sz="0" w:space="0" w:color="auto" w:frame="1"/>
        </w:rPr>
      </w:pPr>
    </w:p>
    <w:p w14:paraId="0934586E" w14:textId="77777777" w:rsidR="00B26A27" w:rsidRDefault="00B26A27" w:rsidP="00B26A27">
      <w:pPr>
        <w:spacing w:line="480" w:lineRule="auto"/>
        <w:rPr>
          <w:rFonts w:asciiTheme="majorBidi" w:hAnsiTheme="majorBidi" w:cstheme="majorBidi"/>
        </w:rPr>
      </w:pPr>
    </w:p>
    <w:p w14:paraId="383125A4" w14:textId="77777777" w:rsidR="00B26A27" w:rsidRDefault="00B26A27" w:rsidP="00B26A27">
      <w:pPr>
        <w:pStyle w:val="Heading1"/>
      </w:pPr>
    </w:p>
    <w:p w14:paraId="507DC876" w14:textId="77777777" w:rsidR="00B26A27" w:rsidRDefault="00B26A27" w:rsidP="00B26A27">
      <w:pPr>
        <w:pStyle w:val="Heading1"/>
      </w:pPr>
      <w:bookmarkStart w:id="24" w:name="_Toc172708221"/>
      <w:r>
        <w:t>Chapter 4: Results and Discussion</w:t>
      </w:r>
      <w:bookmarkEnd w:id="24"/>
    </w:p>
    <w:p w14:paraId="04804670" w14:textId="77777777" w:rsidR="00B26A27" w:rsidRPr="00A40B0C" w:rsidRDefault="00B26A27" w:rsidP="00B26A27"/>
    <w:p w14:paraId="481AFBEC" w14:textId="77777777" w:rsidR="00B26A27" w:rsidRDefault="00B26A27" w:rsidP="00B26A27">
      <w:pPr>
        <w:pStyle w:val="Heading2"/>
      </w:pPr>
      <w:bookmarkStart w:id="25" w:name="_Toc172708222"/>
      <w:r>
        <w:t>GQD, HBN, and GQBN Physicochemical Characterizations</w:t>
      </w:r>
      <w:bookmarkEnd w:id="25"/>
    </w:p>
    <w:p w14:paraId="4E3F6047" w14:textId="77777777" w:rsidR="00B26A27" w:rsidRDefault="00B26A27" w:rsidP="00B26A27"/>
    <w:p w14:paraId="705D71EF" w14:textId="77777777" w:rsidR="00B26A27" w:rsidRDefault="00B26A27" w:rsidP="00B26A27">
      <w:pPr>
        <w:pStyle w:val="Heading3"/>
      </w:pPr>
      <w:bookmarkStart w:id="26" w:name="_Toc172708223"/>
      <w:r>
        <w:t>DLS and Zeta Potential Measurements</w:t>
      </w:r>
      <w:bookmarkEnd w:id="26"/>
    </w:p>
    <w:p w14:paraId="4BE8DE7A" w14:textId="77777777" w:rsidR="00B26A27" w:rsidRPr="00F77B96" w:rsidRDefault="00B26A27" w:rsidP="00B26A27"/>
    <w:p w14:paraId="3FABC384" w14:textId="77777777" w:rsidR="00B26A27" w:rsidRPr="00646C52" w:rsidRDefault="00B26A27" w:rsidP="00B26A27">
      <w:pPr>
        <w:spacing w:line="480" w:lineRule="auto"/>
        <w:jc w:val="both"/>
        <w:rPr>
          <w:bCs/>
        </w:rPr>
      </w:pPr>
      <w:r w:rsidRPr="00646C52">
        <w:rPr>
          <w:bCs/>
        </w:rPr>
        <w:t xml:space="preserve">The </w:t>
      </w:r>
      <w:r>
        <w:rPr>
          <w:bCs/>
        </w:rPr>
        <w:t xml:space="preserve">physicochemical </w:t>
      </w:r>
      <w:r w:rsidRPr="00646C52">
        <w:rPr>
          <w:bCs/>
        </w:rPr>
        <w:t xml:space="preserve">properties of the GQDs, HBN, and GQBNs were assessed through several different characterization techniques. </w:t>
      </w:r>
      <w:r w:rsidRPr="00F400A5">
        <w:rPr>
          <w:bCs/>
        </w:rPr>
        <w:t xml:space="preserve">The </w:t>
      </w:r>
      <w:r>
        <w:rPr>
          <w:bCs/>
        </w:rPr>
        <w:t>photographs</w:t>
      </w:r>
      <w:r w:rsidRPr="00F400A5">
        <w:rPr>
          <w:bCs/>
        </w:rPr>
        <w:t xml:space="preserve"> of commercial GQDs, synthesized GQDs, commercial GQBN, synthesized GQBN, and HBN powder in Figure </w:t>
      </w:r>
      <w:r>
        <w:rPr>
          <w:bCs/>
        </w:rPr>
        <w:t>4</w:t>
      </w:r>
      <w:r w:rsidRPr="00F400A5">
        <w:rPr>
          <w:bCs/>
        </w:rPr>
        <w:t xml:space="preserve"> depict that all the different GQD solutions were translucent while the HBN powder was an opaque white </w:t>
      </w:r>
      <w:r>
        <w:rPr>
          <w:bCs/>
        </w:rPr>
        <w:t>solution</w:t>
      </w:r>
      <w:r w:rsidRPr="00F400A5">
        <w:rPr>
          <w:bCs/>
        </w:rPr>
        <w:t xml:space="preserve">. The nanoparticle size was measured using DLS. </w:t>
      </w:r>
      <w:r w:rsidRPr="00646C52">
        <w:rPr>
          <w:bCs/>
        </w:rPr>
        <w:t xml:space="preserve">Figure </w:t>
      </w:r>
      <w:r>
        <w:rPr>
          <w:bCs/>
        </w:rPr>
        <w:t>5</w:t>
      </w:r>
      <w:r w:rsidRPr="00646C52">
        <w:rPr>
          <w:bCs/>
        </w:rPr>
        <w:t xml:space="preserve">A shows </w:t>
      </w:r>
      <w:r w:rsidRPr="00F400A5">
        <w:rPr>
          <w:bCs/>
        </w:rPr>
        <w:t xml:space="preserve">that </w:t>
      </w:r>
      <w:r w:rsidRPr="00646C52">
        <w:rPr>
          <w:bCs/>
        </w:rPr>
        <w:t>the GQDs had an average nanoparticle diameter of 4.1 nm with a 22.2% standard deviation. This is similar to the GQD diameters reported by other green synthesis methods</w:t>
      </w:r>
      <w:r w:rsidRPr="00646C52">
        <w:rPr>
          <w:bCs/>
        </w:rPr>
        <w:fldChar w:fldCharType="begin"/>
      </w:r>
      <w:r>
        <w:rPr>
          <w:bCs/>
        </w:rPr>
        <w:instrText xml:space="preserve"> ADDIN ZOTERO_ITEM CSL_CITATION {"citationID":"mM2A3JDA","properties":{"formattedCitation":"\\super 34,36,50,51\\nosupersub{}","plainCitation":"34,36,50,51","noteIndex":0},"citationItems":[{"id":125,"uris":["http://zotero.org/users/9799732/items/TSE4Y9RV"],"itemData":{"id":125,"type":"article-journal","abstract":"Abstract\n            \n              Graphene quantum dots (GQDs), a novel type of zero-dimensional fluorescent materials, have gained considerable attention owing to their unique optical properties, size and quantum confinement. However, their high cost and low yield remain open challenges for practical applications. In this work, a low cost, green and renewable biomass resource is utilised for the high yield synthesis of GQDs via microwave treatment. The synthesis approach involves oxidative cutting of short range ordered carbon derived from pyrolysis of biomass waste. The GQDs are successfully synthesised with a high yield of over 84%, the highest value reported to date for biomass derived GQDs. As prepared GQDs are highly hydrophilic and exhibit unique excitation independent photoluminescence emission, attributed to their single-emission fluorescence centre. As prepared GQDs are further modified by simple hydrothermal treatment and exhibit pronounced optical properties with a high quantum yield of 0.23. These modified GQDs are used for the highly selective and sensitive sensing of ferric ions (Fe\n              3+\n              ). A sensitive sensor is prepared for the selective detection of Fe\n              3+\n              ions with a detection limit of as low as 2.5 × 10\n              –6\n               M. The utilisation of renewable resource along with facile microwave treatment paves the way to sustainable, high yield and cost-effective synthesis of GQDs for practical applications.","container-title":"Scientific Reports","DOI":"10.1038/s41598-020-78070-2","ISSN":"2045-2322","issue":"1","journalAbbreviation":"Sci Rep","language":"en","page":"21262","source":"DOI.org (Crossref)","title":"High yield synthesis of graphene quantum dots from biomass waste as a highly selective probe for Fe3+ sensing","volume":"10","author":[{"family":"Abbas","given":"Aumber"},{"family":"Tabish","given":"Tanveer A."},{"family":"Bull","given":"Steve J."},{"family":"Lim","given":"Tuti Mariana"},{"family":"Phan","given":"Anh N."}],"issued":{"date-parts":[["2020",12]]}}},{"id":123,"uris":["http://zotero.org/users/9799732/items/MP3XTTWA"],"itemData":{"id":123,"type":"article-journal","abstract":"We present a facile green approach to synthesize monodisperse graphene quantum dots (GQDs) of sizes 2–6.5 nm using rice grains as a carbon source.\n          , \n            We present a facile green approach to synthesize monodisperse graphene quantum dots (GQDs) of sizes 2–6.5 nm using rice grains as a carbon source. As the size of the GQDs increases from 2–6.5 nm, a red shift (blue to cyan) in the photoluminescence emission spectra is observed due to quantum confinement effect. The colloidal solution of as synthesized GQDs is highly luminescent under 336 nm illumination. The quantum yield (QY) of the as-prepared GQDs in water is size dependent and increases from 16 to 24% with the decrease in size from 6.5 to 2 nm. The potential of these GQDs as biomarkers for cell imaging is explored further. The cytoxicity study with different concentrations of the GQDs confirms the excellent biocompatibility of the GQDs.","container-title":"RSC Advances","DOI":"10.1039/C5RA25706A","ISSN":"2046-2069","issue":"28","journalAbbreviation":"RSC Adv.","language":"en","page":"23518-23524","source":"DOI.org (Crossref)","title":"Efficient synthesis of rice based graphene quantum dots and their fluorescent properties","volume":"6","author":[{"family":"Kalita","given":"Hemen"},{"family":"Mohapatra","given":"Jeotikanta"},{"family":"Pradhan","given":"Lina"},{"family":"Mitra","given":"Arijit"},{"family":"Bahadur","given":"Dhirendra"},{"family":"Aslam","given":"Mohammed"}],"issued":{"date-parts":[["2016"]]}}},{"id":111,"uris":["http://zotero.org/users/9799732/items/BYWWTJUK"],"itemData":{"id":111,"type":"article-journal","abstract":"The continuous decrease in the availability of fossil resources, along with an evident energy crisis, and the growing environmental impact due to their use, has pushed scientific research towards the development of innovative strategies and green routes for the use of renewable resources, not only in the field of energy production but also for the production of novel advanced materials and platform molecules for the modern chemical industry. A new class of promising carbon nanomaterials, especially graphene quantum dots (GQDs), due to their exceptional chemical-physical features, have been studied in many applications, such as biosensors, solar cells, electrochemical devices, optical sensors, and rechargeable batteries. Therefore, this review focuses on recent results in GQDs synthesis by green, easy, and low-cost synthetic processes from eco-friendly raw materials and biomass-waste. Significant advances in recent years on promising recent applications in the field of electrochemical sensors, have also been discussed. Finally, challenges and future perspectives with possible research directions in the topic are briefly summarized.","container-title":"Nanomaterials","DOI":"10.3390/nano11051120","ISSN":"2079-4991","issue":"5","journalAbbreviation":"Nanomaterials","language":"en","page":"1120","source":"DOI.org (Crossref)","title":"Graphene Quantum Dots by Eco-Friendly Green Synthesis for Electrochemical Sensing: Recent Advances and Future Perspectives","title-short":"Graphene Quantum Dots by Eco-Friendly Green Synthesis for Electrochemical Sensing","volume":"11","author":[{"family":"Bressi","given":"Viviana"},{"family":"Ferlazzo","given":"Angelo"},{"family":"Iannazzo","given":"Daniela"},{"family":"Espro","given":"Claudia"}],"issued":{"date-parts":[["2021",4,26]]}}},{"id":920,"uris":["http://zotero.org/users/9799732/items/8UD9YA9X"],"itemData":{"id":920,"type":"article-journal","abstract":"Graphene quantum dots (GQDs) are synthesized by a simple, cost-effective method from the easily available bioresource of honey (honey made by bees using nectar from flowers) via emulsion-templated carbonization of carbohydrates, demonstrating for the first time the facile synthesis of nearly monodisperse GQDs from a bioresource. These GQDs can be applied as transparent security ink and a component for white-light emission.","container-title":"Particle &amp; Particle Systems Characterization","DOI":"10.1002/ppsc.201500103","ISSN":"1521-4117","issue":"2","license":"© 2015 WILEY-VCH Verlag GmbH &amp; Co. KGaA, Weinheim","note":"_eprint: https://onlinelibrary.wiley.com/doi/pdf/10.1002/ppsc.201500103","page":"70-74","source":"Wiley Online Library","title":"Simple and Cost-Effective Synthesis of Fluorescent Graphene Quantum Dots from Honey: Application as Stable Security Ink and White-Light Emission","title-short":"Simple and Cost-Effective Synthesis of Fluorescent Graphene Quantum Dots from Honey","volume":"33","author":[{"family":"Mahesh","given":"Sankarapillai"},{"family":"Lekshmi","given":"C. Lalitha"},{"family":"Renuka","given":"Kizhisseri Devi"},{"family":"Joseph","given":"Kuruvilla"}],"issued":{"date-parts":[["2016"]]}}}],"schema":"https://github.com/citation-style-language/schema/raw/master/csl-citation.json"} </w:instrText>
      </w:r>
      <w:r w:rsidRPr="00646C52">
        <w:rPr>
          <w:bCs/>
        </w:rPr>
        <w:fldChar w:fldCharType="separate"/>
      </w:r>
      <w:r w:rsidRPr="0073625A">
        <w:rPr>
          <w:rFonts w:cs="Arial"/>
          <w:kern w:val="0"/>
          <w:vertAlign w:val="superscript"/>
        </w:rPr>
        <w:t>34,36,50,51</w:t>
      </w:r>
      <w:r w:rsidRPr="00646C52">
        <w:rPr>
          <w:bCs/>
        </w:rPr>
        <w:fldChar w:fldCharType="end"/>
      </w:r>
      <w:r w:rsidRPr="00646C52">
        <w:rPr>
          <w:bCs/>
        </w:rPr>
        <w:t>. The synthesized GQDs have a narrow size distribution, proving that the bottom-up, green synthesis from rice was successful. The HBN nanosheets cannot be</w:t>
      </w:r>
      <w:r>
        <w:rPr>
          <w:bCs/>
        </w:rPr>
        <w:t xml:space="preserve"> measured through DLS,</w:t>
      </w:r>
      <w:r w:rsidRPr="00646C52">
        <w:rPr>
          <w:bCs/>
        </w:rPr>
        <w:t xml:space="preserve"> however, the manufacturer reported nanoparticle diameters between 100 nm – 200 nm. This was confirmed by conducting measurements on SEM images using ImageJ </w:t>
      </w:r>
      <w:r w:rsidRPr="00646C52">
        <w:rPr>
          <w:bCs/>
        </w:rPr>
        <w:fldChar w:fldCharType="begin"/>
      </w:r>
      <w:r>
        <w:rPr>
          <w:bCs/>
        </w:rPr>
        <w:instrText xml:space="preserve"> ADDIN ZOTERO_ITEM CSL_CITATION {"citationID":"8SfMiPSG","properties":{"formattedCitation":"\\super 52,53\\nosupersub{}","plainCitation":"52,53","noteIndex":0},"citationItems":[{"id":915,"uris":["http://zotero.org/users/9799732/items/ZVG927LV"],"itemData":{"id":915,"type":"article-journal","abstract":"ImageJ is an image analysis program extensively used in the biological sciences and beyond. Due to its ease of use, recordable macro language, and extensible plug-in architecture, ImageJ enjoys contributions from non-programmers, amateur programmers, and professional developers alike. Enabling such a diversity of contributors has resulted in a large community that spans the biological and physical sciences. However, a rapidly growing user base, diverging plugin suites, and technical limitations have revealed a clear need for a concerted software engineering effort to support emerging imaging paradigms, to ensure the software’s ability to handle the requirements of modern science.","container-title":"BMC Bioinformatics","DOI":"10.1186/s12859-017-1934-z","ISSN":"1471-2105","issue":"1","journalAbbreviation":"BMC Bioinformatics","page":"529","source":"BioMed Central","title":"ImageJ2: ImageJ for the next generation of scientific image data","title-short":"ImageJ2","volume":"18","author":[{"family":"Rueden","given":"Curtis T."},{"family":"Schindelin","given":"Johannes"},{"family":"Hiner","given":"Mark C."},{"family":"DeZonia","given":"Barry E."},{"family":"Walter","given":"Alison E."},{"family":"Arena","given":"Ellen T."},{"family":"Eliceiri","given":"Kevin W."}],"issued":{"date-parts":[["2017",11,29]]}}},{"id":918,"uris":["http://zotero.org/users/9799732/items/8RZ768KR"],"itemData":{"id":918,"type":"article-journal","abstract":"As an essential characterization, size distribution is an important indicator for the synthesis, optimization, and application of nanoparticles. Electron microscopes such as transmission electron microscopes (TEMs) are commonly utilized to collect size information on nanoparticles. However, the current popular statistical method of manually measuring large particles one by one, using a ruler tool in the corresponding image analysis software is time-consuming and can introduce manual errors. Moreover, it is difficult to determine the measurement interval for irregularly shaped nanoparticles. Therefore, it is necessary to use an efficient and standard method to perform size distribution analysis of nanoparticles. In this work, we use basic ImageJ software (1.53 t) to analyze the size of typical silica nanoparticles in a TEM image and use Origin software to process the data, to obtain its accurate distribution quickly. Using it as a template, we believe that this work can provide a paradigm for the standardized analysis of nanoparticle size.","container-title":"Methods and Protocols","DOI":"10.3390/mps6040063","ISSN":"2409-9279","issue":"4","language":"en","license":"http://creativecommons.org/licenses/by/3.0/","note":"number: 4\npublisher: Multidisciplinary Digital Publishing Institute","page":"63","source":"www.mdpi.com","title":"Precise Analysis of Nanoparticle Size Distribution in TEM Image","volume":"6","author":[{"family":"Zhang","given":"Shan"},{"family":"Wang","given":"Chao"}],"issued":{"date-parts":[["2023",8]]}}}],"schema":"https://github.com/citation-style-language/schema/raw/master/csl-citation.json"} </w:instrText>
      </w:r>
      <w:r w:rsidRPr="00646C52">
        <w:rPr>
          <w:bCs/>
        </w:rPr>
        <w:fldChar w:fldCharType="separate"/>
      </w:r>
      <w:r w:rsidRPr="0073625A">
        <w:rPr>
          <w:rFonts w:cs="Arial"/>
          <w:kern w:val="0"/>
          <w:vertAlign w:val="superscript"/>
        </w:rPr>
        <w:t>52,53</w:t>
      </w:r>
      <w:r w:rsidRPr="00646C52">
        <w:rPr>
          <w:bCs/>
        </w:rPr>
        <w:fldChar w:fldCharType="end"/>
      </w:r>
      <w:r w:rsidRPr="00646C52">
        <w:rPr>
          <w:bCs/>
        </w:rPr>
        <w:t xml:space="preserve">. Figure </w:t>
      </w:r>
      <w:r>
        <w:rPr>
          <w:bCs/>
        </w:rPr>
        <w:t>5</w:t>
      </w:r>
      <w:r w:rsidRPr="00646C52">
        <w:rPr>
          <w:bCs/>
        </w:rPr>
        <w:t xml:space="preserve">B depicts the nanoparticle diameter for the GQBNs, which showed a normal distribution of diameters between 150 nm- 450 nm. This is larger than what was reported for the diameter of the HBN, which suggests that there are GQDs on the surface, resulting in a larger </w:t>
      </w:r>
      <w:r w:rsidRPr="00F47E35">
        <w:rPr>
          <w:bCs/>
        </w:rPr>
        <w:t>diameter than what</w:t>
      </w:r>
      <w:r w:rsidRPr="00646C52">
        <w:rPr>
          <w:bCs/>
        </w:rPr>
        <w:t xml:space="preserve"> was reported for the HBN alone. Previous GQBN studies did not conduct DLS measurements and therefore do not report nanoparticle diameters.</w:t>
      </w:r>
    </w:p>
    <w:p w14:paraId="3B786696" w14:textId="77777777" w:rsidR="00B26A27" w:rsidRDefault="00B26A27" w:rsidP="00B26A27">
      <w:pPr>
        <w:keepNext/>
        <w:spacing w:line="480" w:lineRule="auto"/>
        <w:jc w:val="center"/>
      </w:pPr>
      <w:r>
        <w:rPr>
          <w:bCs/>
          <w:noProof/>
          <w:color w:val="00B0F0"/>
        </w:rPr>
        <w:lastRenderedPageBreak/>
        <w:drawing>
          <wp:inline distT="0" distB="0" distL="0" distR="0" wp14:anchorId="5BA8AE26" wp14:editId="712DDD4A">
            <wp:extent cx="2294467" cy="1974909"/>
            <wp:effectExtent l="0" t="0" r="4445" b="0"/>
            <wp:docPr id="717795880" name="Picture 1" descr="A group of test tubes with orange ca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95880" name="Picture 1" descr="A group of test tubes with orange caps&#10;&#10;Description automatically generated"/>
                    <pic:cNvPicPr/>
                  </pic:nvPicPr>
                  <pic:blipFill rotWithShape="1">
                    <a:blip r:embed="rId11" cstate="print">
                      <a:extLst>
                        <a:ext uri="{28A0092B-C50C-407E-A947-70E740481C1C}">
                          <a14:useLocalDpi xmlns:a14="http://schemas.microsoft.com/office/drawing/2010/main" val="0"/>
                        </a:ext>
                      </a:extLst>
                    </a:blip>
                    <a:srcRect l="13677" t="3419" r="18799" b="19089"/>
                    <a:stretch/>
                  </pic:blipFill>
                  <pic:spPr bwMode="auto">
                    <a:xfrm>
                      <a:off x="0" y="0"/>
                      <a:ext cx="2309970" cy="1988253"/>
                    </a:xfrm>
                    <a:prstGeom prst="rect">
                      <a:avLst/>
                    </a:prstGeom>
                    <a:ln>
                      <a:noFill/>
                    </a:ln>
                    <a:extLst>
                      <a:ext uri="{53640926-AAD7-44D8-BBD7-CCE9431645EC}">
                        <a14:shadowObscured xmlns:a14="http://schemas.microsoft.com/office/drawing/2010/main"/>
                      </a:ext>
                    </a:extLst>
                  </pic:spPr>
                </pic:pic>
              </a:graphicData>
            </a:graphic>
          </wp:inline>
        </w:drawing>
      </w:r>
    </w:p>
    <w:p w14:paraId="150454D9" w14:textId="77777777" w:rsidR="00B26A27" w:rsidRPr="00590F36" w:rsidRDefault="00B26A27" w:rsidP="00B26A27">
      <w:pPr>
        <w:pStyle w:val="Caption"/>
        <w:jc w:val="center"/>
        <w:rPr>
          <w:bCs/>
          <w:color w:val="00B0F0"/>
        </w:rPr>
      </w:pPr>
      <w:bookmarkStart w:id="27" w:name="_Toc169265825"/>
      <w:r>
        <w:t xml:space="preserve">Figure </w:t>
      </w:r>
      <w:r>
        <w:fldChar w:fldCharType="begin"/>
      </w:r>
      <w:r>
        <w:instrText xml:space="preserve"> SEQ Figure \* ARABIC </w:instrText>
      </w:r>
      <w:r>
        <w:fldChar w:fldCharType="separate"/>
      </w:r>
      <w:r>
        <w:rPr>
          <w:noProof/>
        </w:rPr>
        <w:t>4</w:t>
      </w:r>
      <w:r>
        <w:rPr>
          <w:noProof/>
        </w:rPr>
        <w:fldChar w:fldCharType="end"/>
      </w:r>
      <w:r w:rsidRPr="00646C52">
        <w:rPr>
          <w:bCs/>
        </w:rPr>
        <w:t xml:space="preserve">. </w:t>
      </w:r>
      <w:r>
        <w:rPr>
          <w:bCs/>
        </w:rPr>
        <w:t>Photograph</w:t>
      </w:r>
      <w:r w:rsidRPr="00646C52">
        <w:rPr>
          <w:bCs/>
        </w:rPr>
        <w:t xml:space="preserve"> of (from left to right) commercial GQDs, synthesized GQDs, commercial GQBN, synthesized GQBN</w:t>
      </w:r>
      <w:r>
        <w:rPr>
          <w:bCs/>
        </w:rPr>
        <w:t>,</w:t>
      </w:r>
      <w:r w:rsidRPr="00646C52">
        <w:rPr>
          <w:bCs/>
        </w:rPr>
        <w:t xml:space="preserve"> and HBN powder.</w:t>
      </w:r>
      <w:bookmarkEnd w:id="27"/>
    </w:p>
    <w:p w14:paraId="6237BFD4" w14:textId="77777777" w:rsidR="00B26A27" w:rsidRPr="00F400A5" w:rsidRDefault="00B26A27" w:rsidP="00B26A27">
      <w:pPr>
        <w:spacing w:line="480" w:lineRule="auto"/>
        <w:ind w:hanging="90"/>
        <w:rPr>
          <w:b/>
        </w:rPr>
      </w:pPr>
      <w:r w:rsidRPr="00646C52">
        <w:rPr>
          <w:bCs/>
        </w:rPr>
        <w:tab/>
      </w:r>
      <w:r w:rsidRPr="00646C52">
        <w:rPr>
          <w:b/>
        </w:rPr>
        <w:t>Zeta Potential</w:t>
      </w:r>
    </w:p>
    <w:p w14:paraId="0FC70E4C" w14:textId="77777777" w:rsidR="00B26A27" w:rsidRPr="00F400A5" w:rsidRDefault="00B26A27" w:rsidP="00B26A27">
      <w:pPr>
        <w:spacing w:line="480" w:lineRule="auto"/>
        <w:jc w:val="both"/>
        <w:rPr>
          <w:bCs/>
        </w:rPr>
      </w:pPr>
      <w:r w:rsidRPr="00646C52">
        <w:rPr>
          <w:bCs/>
        </w:rPr>
        <w:t xml:space="preserve">Figure </w:t>
      </w:r>
      <w:r>
        <w:rPr>
          <w:bCs/>
        </w:rPr>
        <w:t>5</w:t>
      </w:r>
      <w:r w:rsidRPr="00646C52">
        <w:rPr>
          <w:bCs/>
        </w:rPr>
        <w:t>C displays the results for the zeta potential measurements. GQDs have a negative zeta potential of -18 mV. The zeta potential of the HBN before the first sonication step was -25 mV. The zeta potential for the HBN post-sonication was +15 mV, which proves the first sonication step reversed the surface charge of the HBN to allow electrostatic interactions between the HBN and GQD</w:t>
      </w:r>
      <w:r w:rsidRPr="00F400A5">
        <w:rPr>
          <w:bCs/>
        </w:rPr>
        <w:t>s as was suggested by Peng et al.</w:t>
      </w:r>
      <w:r w:rsidRPr="00F400A5">
        <w:rPr>
          <w:bCs/>
        </w:rPr>
        <w:fldChar w:fldCharType="begin"/>
      </w:r>
      <w:r>
        <w:rPr>
          <w:bCs/>
        </w:rPr>
        <w:instrText xml:space="preserve"> ADDIN ZOTERO_ITEM CSL_CITATION {"citationID":"omngcyfs","properties":{"formattedCitation":"\\super 40\\nosupersub{}","plainCitation":"40","noteIndex":0},"citationItems":[{"id":114,"uris":["http://zotero.org/users/9799732/items/Z6K26P6P"],"itemData":{"id":114,"type":"article-journal","container-title":"Journal of Biomedical Nanotechnology","DOI":"10.1166/jbn.2013.1663","ISSN":"15507033","issue":"10","journalAbbreviation":"Journal of Biomedical Nanotechnology","language":"en","page":"1679-1685","source":"DOI.org (Crossref)","title":"Fabrication of Graphene Quantum Dots and Hexagonal Boron Nitride Nanocomposites for Fluorescent Cell Imaging","volume":"9","author":[{"family":"Peng","given":"Juan"},{"family":"Wang","given":"Sheng"},{"family":"Zhang","given":"Peng-Hui"},{"family":"Jiang","given":"Li-Ping"},{"family":"Shi","given":"Jian-Jun"},{"family":"Zhu","given":"Jun-Jie"}],"issued":{"date-parts":[["2013",10,1]]}}}],"schema":"https://github.com/citation-style-language/schema/raw/master/csl-citation.json"} </w:instrText>
      </w:r>
      <w:r w:rsidRPr="00F400A5">
        <w:rPr>
          <w:bCs/>
        </w:rPr>
        <w:fldChar w:fldCharType="separate"/>
      </w:r>
      <w:r w:rsidRPr="006A1785">
        <w:rPr>
          <w:rFonts w:cs="Arial"/>
          <w:kern w:val="0"/>
          <w:vertAlign w:val="superscript"/>
        </w:rPr>
        <w:t>40</w:t>
      </w:r>
      <w:r w:rsidRPr="00F400A5">
        <w:rPr>
          <w:bCs/>
        </w:rPr>
        <w:fldChar w:fldCharType="end"/>
      </w:r>
      <w:r w:rsidRPr="00F400A5">
        <w:rPr>
          <w:bCs/>
        </w:rPr>
        <w:t xml:space="preserve">. Sonication is a common surface modification for HBN that, when performed in an ionic medium, results in oxidation of the molecule, resulting in a reversal of its surface </w:t>
      </w:r>
      <w:r w:rsidRPr="00F47E35">
        <w:rPr>
          <w:bCs/>
        </w:rPr>
        <w:t>charge</w:t>
      </w:r>
      <w:r w:rsidRPr="00F400A5">
        <w:rPr>
          <w:bCs/>
        </w:rPr>
        <w:fldChar w:fldCharType="begin"/>
      </w:r>
      <w:r>
        <w:rPr>
          <w:bCs/>
        </w:rPr>
        <w:instrText xml:space="preserve"> ADDIN ZOTERO_ITEM CSL_CITATION {"citationID":"Xn0giikX","properties":{"formattedCitation":"\\super 54\\nosupersub{}","plainCitation":"54","noteIndex":0},"citationItems":[{"id":901,"uris":["http://zotero.org/users/9799732/items/9ZV8RBNE"],"itemData":{"id":901,"type":"article-journal","abstract":"Due to its unique physical, chemical, and mechanical properties, such as a low specific density, large specific surface area, excellent thermal stability, oxidation resistance, low friction, good dispersion stability, enhanced adsorbing capacity, large interlayer shear force, and wide bandgap, hexagonal boron nitride (h-BN) nanostructures are of great interest in many fields. These include, but are not limited to, (i) heterogeneous catalysts, (ii) promising nanocarriers for targeted drug delivery to tumor cells and nanoparticles containing therapeutic agents to fight bacterial and fungal infections, (iii) reinforcing phases in metal, ceramics, and polymer matrix composites, (iv) additives to liquid lubricants, (v) substrates for surface enhanced Raman spectroscopy, (vi) agents for boron neutron capture therapy, (vii) water purifiers, (viii) gas and biological sensors, and (ix) quantum dots, single photon emitters, and heterostructures for electronic, plasmonic, optical, optoelectronic, semiconductor, and magnetic devices. All of these areas are developing rapidly. Thus, the goal of this review is to analyze the critical mass of knowledge and the current state-of-the-art in the field of BN-based nanomaterial fabrication and application based on their amazing properties.","container-title":"Nanomaterials","DOI":"10.3390/nano12162810","ISSN":"2079-4991","issue":"16","journalAbbreviation":"Nanomaterials (Basel)","note":"PMID: 36014675\nPMCID: PMC9416166","page":"2810","source":"PubMed Central","title":"Recent Progress in Fabrication and Application of BN Nanostructures and BN-Based Nanohybrids","volume":"12","author":[{"family":"Shtansky","given":"Dmitry V."},{"family":"Matveev","given":"Andrei T."},{"family":"Permyakova","given":"Elizaveta S."},{"family":"Leybo","given":"Denis V."},{"family":"Konopatsky","given":"Anton S."},{"family":"Sorokin","given":"Pavel B."}],"issued":{"date-parts":[["2022",8,16]]}}}],"schema":"https://github.com/citation-style-language/schema/raw/master/csl-citation.json"} </w:instrText>
      </w:r>
      <w:r w:rsidRPr="00F400A5">
        <w:rPr>
          <w:bCs/>
        </w:rPr>
        <w:fldChar w:fldCharType="separate"/>
      </w:r>
      <w:r w:rsidRPr="0073625A">
        <w:rPr>
          <w:rFonts w:cs="Arial"/>
          <w:kern w:val="0"/>
          <w:vertAlign w:val="superscript"/>
        </w:rPr>
        <w:t>54</w:t>
      </w:r>
      <w:r w:rsidRPr="00F400A5">
        <w:rPr>
          <w:bCs/>
        </w:rPr>
        <w:fldChar w:fldCharType="end"/>
      </w:r>
      <w:r w:rsidRPr="00F400A5">
        <w:rPr>
          <w:bCs/>
        </w:rPr>
        <w:t>.</w:t>
      </w:r>
    </w:p>
    <w:p w14:paraId="627C2AC3" w14:textId="77777777" w:rsidR="00B26A27" w:rsidRDefault="00B26A27" w:rsidP="00B26A27">
      <w:pPr>
        <w:keepNext/>
        <w:spacing w:line="480" w:lineRule="auto"/>
        <w:jc w:val="center"/>
      </w:pPr>
      <w:r w:rsidRPr="00F400A5">
        <w:rPr>
          <w:bCs/>
          <w:noProof/>
          <w:color w:val="00B0F0"/>
        </w:rPr>
        <w:lastRenderedPageBreak/>
        <w:drawing>
          <wp:inline distT="0" distB="0" distL="0" distR="0" wp14:anchorId="078F58E5" wp14:editId="21520A28">
            <wp:extent cx="4566637" cy="3544933"/>
            <wp:effectExtent l="0" t="0" r="5715" b="0"/>
            <wp:docPr id="702108783" name="Picture 6"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08783" name="Picture 6" descr="A collage of graphs and diagram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66637" cy="3544933"/>
                    </a:xfrm>
                    <a:prstGeom prst="rect">
                      <a:avLst/>
                    </a:prstGeom>
                  </pic:spPr>
                </pic:pic>
              </a:graphicData>
            </a:graphic>
          </wp:inline>
        </w:drawing>
      </w:r>
    </w:p>
    <w:p w14:paraId="50815AAC" w14:textId="77777777" w:rsidR="00B26A27" w:rsidRPr="00590F36" w:rsidRDefault="00B26A27" w:rsidP="00B26A27">
      <w:pPr>
        <w:pStyle w:val="Caption"/>
        <w:jc w:val="center"/>
        <w:rPr>
          <w:bCs/>
          <w:color w:val="00B0F0"/>
        </w:rPr>
      </w:pPr>
      <w:bookmarkStart w:id="28" w:name="_Toc169265826"/>
      <w:r>
        <w:t xml:space="preserve">Figure </w:t>
      </w:r>
      <w:r>
        <w:fldChar w:fldCharType="begin"/>
      </w:r>
      <w:r>
        <w:instrText xml:space="preserve"> SEQ Figure \* ARABIC </w:instrText>
      </w:r>
      <w:r>
        <w:fldChar w:fldCharType="separate"/>
      </w:r>
      <w:r>
        <w:rPr>
          <w:noProof/>
        </w:rPr>
        <w:t>5</w:t>
      </w:r>
      <w:r>
        <w:rPr>
          <w:noProof/>
        </w:rPr>
        <w:fldChar w:fldCharType="end"/>
      </w:r>
      <w:r w:rsidRPr="00F400A5">
        <w:rPr>
          <w:bCs/>
        </w:rPr>
        <w:t>. DLS and zeta potential measurements. (A) GQD nanoparticle diameter and size distribution. (B) GQBN nanoparticle diameter and size distribution.</w:t>
      </w:r>
      <w:r>
        <w:rPr>
          <w:bCs/>
        </w:rPr>
        <w:t xml:space="preserve"> Colored bars for 1A and 1B represent measured mean hydrodynamic dimeter, error bars show standard deviation for n = 3 replicates. </w:t>
      </w:r>
      <w:r w:rsidRPr="00F400A5">
        <w:rPr>
          <w:bCs/>
        </w:rPr>
        <w:t>(C) Zeta Potential measurements.</w:t>
      </w:r>
      <w:r>
        <w:rPr>
          <w:bCs/>
        </w:rPr>
        <w:t xml:space="preserve"> Colored bars in 1C represent measured mean zeta potential values, error bars represent standard deviation for n= 3 replicates.</w:t>
      </w:r>
      <w:bookmarkEnd w:id="28"/>
    </w:p>
    <w:p w14:paraId="0D805E8A" w14:textId="77777777" w:rsidR="00B26A27" w:rsidRPr="00243DD5" w:rsidRDefault="00B26A27" w:rsidP="00B26A27"/>
    <w:p w14:paraId="10B796BF" w14:textId="77777777" w:rsidR="00B26A27" w:rsidRDefault="00B26A27" w:rsidP="00B26A27"/>
    <w:p w14:paraId="6E1EE338" w14:textId="77777777" w:rsidR="00B26A27" w:rsidRDefault="00B26A27" w:rsidP="00B26A27">
      <w:pPr>
        <w:pStyle w:val="Heading3"/>
      </w:pPr>
      <w:bookmarkStart w:id="29" w:name="_Toc172708224"/>
      <w:r>
        <w:t>SEM</w:t>
      </w:r>
      <w:bookmarkEnd w:id="29"/>
    </w:p>
    <w:p w14:paraId="31FFC046" w14:textId="77777777" w:rsidR="00B26A27" w:rsidRPr="00F77B96" w:rsidRDefault="00B26A27" w:rsidP="00B26A27"/>
    <w:p w14:paraId="3B800AAE" w14:textId="77777777" w:rsidR="00B26A27" w:rsidRDefault="00B26A27" w:rsidP="00B26A27">
      <w:pPr>
        <w:spacing w:line="480" w:lineRule="auto"/>
        <w:jc w:val="both"/>
      </w:pPr>
      <w:r w:rsidRPr="00F400A5">
        <w:t>SEM images of GQBNs</w:t>
      </w:r>
      <w:r w:rsidRPr="00F400A5" w:rsidDel="00E41ECE">
        <w:t xml:space="preserve"> </w:t>
      </w:r>
      <w:r w:rsidRPr="00F400A5">
        <w:t xml:space="preserve">in </w:t>
      </w:r>
      <w:r w:rsidRPr="00E41ECE">
        <w:t xml:space="preserve">Figures </w:t>
      </w:r>
      <w:r>
        <w:t>6</w:t>
      </w:r>
      <w:r w:rsidRPr="00E41ECE">
        <w:t>A</w:t>
      </w:r>
      <w:r w:rsidRPr="00F400A5">
        <w:t>-</w:t>
      </w:r>
      <w:r w:rsidRPr="00E41ECE">
        <w:t xml:space="preserve">C </w:t>
      </w:r>
      <w:r>
        <w:t xml:space="preserve">display </w:t>
      </w:r>
      <w:r w:rsidRPr="00E41ECE">
        <w:t>disc-like structures</w:t>
      </w:r>
      <w:r w:rsidRPr="00F400A5">
        <w:t xml:space="preserve">, which is </w:t>
      </w:r>
      <w:r w:rsidRPr="00E41ECE">
        <w:t xml:space="preserve">characteristic of HBN. </w:t>
      </w:r>
      <w:r w:rsidRPr="00D34443">
        <w:t xml:space="preserve">Figure </w:t>
      </w:r>
      <w:r>
        <w:t>6</w:t>
      </w:r>
      <w:r w:rsidRPr="00D34443">
        <w:t>B</w:t>
      </w:r>
      <w:r w:rsidRPr="00E41ECE">
        <w:t xml:space="preserve"> shows small, dot-like structures characteristic of GQDs surrounding the surface of the HBN discs. </w:t>
      </w:r>
      <w:r>
        <w:t xml:space="preserve">When analyzed in ImageJ, the nanoparticle diameters observed in the SEM images agree with the results obtained from DLS. </w:t>
      </w:r>
      <w:r w:rsidRPr="00E41ECE">
        <w:t xml:space="preserve">Through x-ray analysis called energy dispersive x-ray </w:t>
      </w:r>
      <w:r w:rsidRPr="00F47E35">
        <w:t>spectroscopy (EDS),</w:t>
      </w:r>
      <w:r w:rsidRPr="00E41ECE">
        <w:t xml:space="preserve"> elemental maps with color overlays were generated. Figures </w:t>
      </w:r>
      <w:r>
        <w:t>6</w:t>
      </w:r>
      <w:r w:rsidRPr="00E41ECE">
        <w:t xml:space="preserve">C and </w:t>
      </w:r>
      <w:r>
        <w:t>6</w:t>
      </w:r>
      <w:r w:rsidRPr="00E41ECE">
        <w:t xml:space="preserve">D are the same image, however, </w:t>
      </w:r>
      <w:r>
        <w:t>6</w:t>
      </w:r>
      <w:r w:rsidRPr="00E41ECE">
        <w:t xml:space="preserve">D shows the color overlay generated by EDS. The green color observed on the HBN surface is attributed to oxygen atoms, while the blue represents carbon atoms. As there is no oxygen or carbon present in HBN, the oxygen and carbon present on the </w:t>
      </w:r>
      <w:r w:rsidRPr="00E41ECE">
        <w:lastRenderedPageBreak/>
        <w:t>HBN surface can be attributed only to the presence of GQDs. This confirmed that the GQDs were in fact present on the surface of the HBN, which suggests that their binding was successful. This technique is often used in tandem with SEM</w:t>
      </w:r>
      <w:r>
        <w:t xml:space="preserve"> or TEM</w:t>
      </w:r>
      <w:r w:rsidRPr="00E41ECE">
        <w:t xml:space="preserve"> to identify nanoparticles that are too small to be imaged with a traditional SEM</w:t>
      </w:r>
      <w:r w:rsidRPr="00E41ECE">
        <w:fldChar w:fldCharType="begin"/>
      </w:r>
      <w:r>
        <w:instrText xml:space="preserve"> ADDIN ZOTERO_ITEM CSL_CITATION {"citationID":"IuTf1LP9","properties":{"formattedCitation":"\\super 55,56\\nosupersub{}","plainCitation":"55,56","noteIndex":0},"citationItems":[{"id":1192,"uris":["http://zotero.org/users/9799732/items/U8Y2FLJM"],"itemData":{"id":1192,"type":"article-journal","abstract":"In an effort to understand the disposition and toxicokinetics of nanoscale materials, we used EDS (energy dispersive X-ray spectroscopy) to detect and map the distribution of titanium dioxide (TiO2) in tissue sections from mice following either subcutaneous (s.c.) or intravenous (i.v.) injection. TiO2 nanoparticles were administered at a dose of 560 mg/kg (i.v.) or 5600 mg/kg (s.c.) to Balb/c female mice on two consecutive days. Tissues (liver, kidney, lung, heart, spleen, and brain) were examined by light microscopy, TEM (transmission electron microscopy), SEM (scanning electron microscopy), and EDS following necropsy one day after treatment. Particle agglomerates were detected by light microsopy in all tissues examined, EDS microanalysis was used to confirm that these tissues contained elemental titanium and oxygen. The TEM micrographs and EDS spectra of the aggregates were compared with in vitro measurements of TiO2 nanoparticle injection solution (i.e., in water). The nanoparticles were also characterized using dynamic light scattering in water, 10 mM NaCl, and phosphate buffered saline (PBS). In low ionic strength solvents (water and 10 mM NaCl), the TiO2 particles had average hydrodynamic diameters ranging from 114–122 nm. In PBS, however, the average diameter increases to 1–2 μm, likely due to aggregation analogous to that observed in tissue by TEM and EDS. This investigation demonstrates the suitability of energy dispersive X-ray spectroscopy (EDS) for detection of nanoparticle aggregates in tissues and shows that disposition of TiO2 nanoparticles depends on the route of administration (i.v. or s.c.). Published in 2009 by John Wiley and Sons, Ltd.","container-title":"Journal of Applied Toxicology","DOI":"10.1002/jat.1454","ISSN":"1099-1263","issue":"8","language":"en","license":"Copyright © 2009 John Wiley &amp; Sons, Ltd.","note":"_eprint: https://onlinelibrary.wiley.com/doi/pdf/10.1002/jat.1454","page":"662-672","source":"Wiley Online Library","title":"Energy dispersive X-ray analysis of titanium dioxide nanoparticle distribution after intravenous and subcutaneous injection in mice","volume":"29","author":[{"family":"Patri","given":"Anil"},{"family":"Umbreit","given":"Thomas"},{"family":"Zheng","given":"J."},{"family":"Nagashima","given":"K."},{"family":"Goering","given":"Peter"},{"family":"Francke-Carroll","given":"Sabine"},{"family":"Gordon","given":"Edward"},{"family":"Weaver","given":"James"},{"family":"Miller","given":"Terry"},{"family":"Sadrieh","given":"Nakissa"},{"family":"McNeil","given":"Scott"},{"family":"Stratmeyer","given":"Mel"}],"issued":{"date-parts":[["2009"]]}}},{"id":1190,"uris":["http://zotero.org/users/9799732/items/GPX2CS2P"],"itemData":{"id":1190,"type":"article-journal","abstract":"Energy Dispersive X-ray (EDX) microanalysis is a technique used for identification of the elemental composition of a specimen. The detection of nanoparticles in tissue is a common problem of biodistribution and toxicity studies. High-resolution transmission electron microscopy (TEM) can be employed to detect nanoparticles based on morphology; however, TEM alone cannot conclusively identify nanoparticles. Indeed, micrographs are often ambiguous due to particle aggregation, contamination, or morphology change after cellular uptake. EDX can be used to confirm the composition and distribution of the nanoparticles through spectrum and elemental mapping. This protocol outlines the procedures for compositional identification of nanoparticles using an EDX spectrometer incorporated into a scanning electron microscopy (SEM) system. This protocol outlines sample preparation, EDX spectrum acquisition, elemental peak analysis and spectral mapping acquisition.","container-title":"Methods in Molecular Biology (Clifton, N.J.)","DOI":"10.1007/978-1-60327-198-1_9","ISSN":"1940-6029","journalAbbreviation":"Methods Mol Biol","language":"eng","note":"PMID: 21116957","page":"93-99","source":"PubMed","title":"SEM X-ray microanalysis of nanoparticles present in tissue or cultured cell thin sections","volume":"697","author":[{"family":"Zheng","given":"Jiwen"},{"family":"Nagashima","given":"Kunio"},{"family":"Parmiter","given":"David"},{"family":"Cruz","given":"Jason","non-dropping-particle":"de la"},{"family":"Patri","given":"Anil K."}],"issued":{"date-parts":[["2011"]]}}}],"schema":"https://github.com/citation-style-language/schema/raw/master/csl-citation.json"} </w:instrText>
      </w:r>
      <w:r w:rsidRPr="00E41ECE">
        <w:fldChar w:fldCharType="separate"/>
      </w:r>
      <w:r w:rsidRPr="0073625A">
        <w:rPr>
          <w:rFonts w:cs="Arial"/>
          <w:kern w:val="0"/>
          <w:vertAlign w:val="superscript"/>
        </w:rPr>
        <w:t>55,56</w:t>
      </w:r>
      <w:r w:rsidRPr="00E41ECE">
        <w:fldChar w:fldCharType="end"/>
      </w:r>
      <w:r>
        <w:t>.</w:t>
      </w:r>
    </w:p>
    <w:p w14:paraId="3A269977" w14:textId="77777777" w:rsidR="00B26A27" w:rsidRDefault="00B26A27" w:rsidP="00B26A27">
      <w:pPr>
        <w:spacing w:line="480" w:lineRule="auto"/>
        <w:jc w:val="both"/>
      </w:pPr>
    </w:p>
    <w:p w14:paraId="75DA456A" w14:textId="77777777" w:rsidR="00B26A27" w:rsidRDefault="00B26A27" w:rsidP="00B26A27">
      <w:pPr>
        <w:spacing w:line="480" w:lineRule="auto"/>
        <w:jc w:val="both"/>
      </w:pPr>
    </w:p>
    <w:p w14:paraId="51A5F5E2" w14:textId="77777777" w:rsidR="00B26A27" w:rsidRDefault="00B26A27" w:rsidP="00B26A27">
      <w:pPr>
        <w:keepNext/>
        <w:spacing w:line="480" w:lineRule="auto"/>
        <w:jc w:val="center"/>
      </w:pPr>
      <w:r w:rsidRPr="00E41ECE">
        <w:rPr>
          <w:bCs/>
          <w:noProof/>
        </w:rPr>
        <w:drawing>
          <wp:inline distT="0" distB="0" distL="0" distR="0" wp14:anchorId="635C6683" wp14:editId="6AD5A274">
            <wp:extent cx="5723194" cy="4114800"/>
            <wp:effectExtent l="0" t="0" r="0" b="0"/>
            <wp:docPr id="1115441771" name="Picture 1115441771" descr="A close-up of several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441771" name="Picture 1115441771" descr="A close-up of several images of a cell&#10;&#10;Description automatically generated"/>
                    <pic:cNvPicPr/>
                  </pic:nvPicPr>
                  <pic:blipFill>
                    <a:blip r:embed="rId13" cstate="print">
                      <a:extLst>
                        <a:ext uri="{28A0092B-C50C-407E-A947-70E740481C1C}">
                          <a14:useLocalDpi xmlns:a14="http://schemas.microsoft.com/office/drawing/2010/main" val="0"/>
                        </a:ext>
                      </a:extLst>
                    </a:blip>
                    <a:srcRect t="2069" b="2069"/>
                    <a:stretch>
                      <a:fillRect/>
                    </a:stretch>
                  </pic:blipFill>
                  <pic:spPr bwMode="auto">
                    <a:xfrm>
                      <a:off x="0" y="0"/>
                      <a:ext cx="5723194" cy="4114800"/>
                    </a:xfrm>
                    <a:prstGeom prst="rect">
                      <a:avLst/>
                    </a:prstGeom>
                    <a:ln>
                      <a:noFill/>
                    </a:ln>
                    <a:extLst>
                      <a:ext uri="{53640926-AAD7-44D8-BBD7-CCE9431645EC}">
                        <a14:shadowObscured xmlns:a14="http://schemas.microsoft.com/office/drawing/2010/main"/>
                      </a:ext>
                    </a:extLst>
                  </pic:spPr>
                </pic:pic>
              </a:graphicData>
            </a:graphic>
          </wp:inline>
        </w:drawing>
      </w:r>
    </w:p>
    <w:p w14:paraId="66D6BB09" w14:textId="77777777" w:rsidR="00B26A27" w:rsidRPr="00E41ECE" w:rsidRDefault="00B26A27" w:rsidP="00B26A27">
      <w:pPr>
        <w:pStyle w:val="Caption"/>
        <w:jc w:val="center"/>
        <w:rPr>
          <w:bCs/>
        </w:rPr>
      </w:pPr>
      <w:bookmarkStart w:id="30" w:name="_Toc169265827"/>
      <w:r>
        <w:t xml:space="preserve">Figure </w:t>
      </w:r>
      <w:r>
        <w:fldChar w:fldCharType="begin"/>
      </w:r>
      <w:r>
        <w:instrText xml:space="preserve"> SEQ Figure \* ARABIC </w:instrText>
      </w:r>
      <w:r>
        <w:fldChar w:fldCharType="separate"/>
      </w:r>
      <w:r>
        <w:rPr>
          <w:noProof/>
        </w:rPr>
        <w:t>6</w:t>
      </w:r>
      <w:r>
        <w:rPr>
          <w:noProof/>
        </w:rPr>
        <w:fldChar w:fldCharType="end"/>
      </w:r>
      <w:r w:rsidRPr="00E41ECE">
        <w:rPr>
          <w:bCs/>
        </w:rPr>
        <w:t>. SEM images of GQBNs. (A) Disc-like structures representative of HBN nanosheets. (B) HBN nanosheets with GQDs surrounding the surface</w:t>
      </w:r>
      <w:r w:rsidRPr="00F400A5">
        <w:rPr>
          <w:bCs/>
        </w:rPr>
        <w:t>, indicated by white arrows</w:t>
      </w:r>
      <w:r w:rsidRPr="00E41ECE">
        <w:rPr>
          <w:bCs/>
        </w:rPr>
        <w:t xml:space="preserve">. (C) Higher magnification imaging of GQBNs. (D) EDS image obtained from (C) but with </w:t>
      </w:r>
      <w:proofErr w:type="spellStart"/>
      <w:r w:rsidRPr="00E41ECE">
        <w:rPr>
          <w:bCs/>
        </w:rPr>
        <w:t>ColorSEM</w:t>
      </w:r>
      <w:proofErr w:type="spellEnd"/>
      <w:r w:rsidRPr="00E41ECE">
        <w:rPr>
          <w:bCs/>
        </w:rPr>
        <w:t>; blue and green colors correspond to the GQDs</w:t>
      </w:r>
      <w:r>
        <w:rPr>
          <w:bCs/>
        </w:rPr>
        <w:t>.</w:t>
      </w:r>
      <w:r w:rsidRPr="00E41ECE">
        <w:rPr>
          <w:bCs/>
        </w:rPr>
        <w:t xml:space="preserve"> Scale bar = 1 µm.</w:t>
      </w:r>
      <w:bookmarkEnd w:id="30"/>
    </w:p>
    <w:p w14:paraId="56D2439A" w14:textId="77777777" w:rsidR="00B26A27" w:rsidRDefault="00B26A27" w:rsidP="00B26A27">
      <w:pPr>
        <w:pStyle w:val="Heading3"/>
      </w:pPr>
      <w:bookmarkStart w:id="31" w:name="_Toc172708225"/>
      <w:r>
        <w:t>TEM</w:t>
      </w:r>
      <w:bookmarkEnd w:id="31"/>
    </w:p>
    <w:p w14:paraId="5B784409" w14:textId="77777777" w:rsidR="00B26A27" w:rsidRPr="00F77B96" w:rsidRDefault="00B26A27" w:rsidP="00B26A27"/>
    <w:p w14:paraId="2FD6E5FC" w14:textId="77777777" w:rsidR="00B26A27" w:rsidRDefault="00B26A27" w:rsidP="00B26A27">
      <w:pPr>
        <w:spacing w:line="480" w:lineRule="auto"/>
        <w:jc w:val="both"/>
      </w:pPr>
      <w:r w:rsidRPr="000A04CC">
        <w:t xml:space="preserve">Figure </w:t>
      </w:r>
      <w:r>
        <w:t>7</w:t>
      </w:r>
      <w:r w:rsidRPr="000A04CC">
        <w:t xml:space="preserve"> shows TEM images of the GQDs and GQBN nanocomposites. In Figure </w:t>
      </w:r>
      <w:r>
        <w:t>7</w:t>
      </w:r>
      <w:r w:rsidRPr="000A04CC">
        <w:t xml:space="preserve">A, the HR-TEM micrograph of the GQDs exhibit several lattice fringes which confirms the GQDs to be a crystalline material. Figure </w:t>
      </w:r>
      <w:r>
        <w:t>7</w:t>
      </w:r>
      <w:r w:rsidRPr="000A04CC">
        <w:t>B depicts a diffraction pattern of the GQBN particle</w:t>
      </w:r>
      <w:r>
        <w:t xml:space="preserve">.  </w:t>
      </w:r>
      <w:r>
        <w:lastRenderedPageBreak/>
        <w:t>A TEM electron diffraction pattern is a two-dimensional scattering pattern formed when an electron beam interacts with a crystalline sample and reveals information about the atomic arrangement and crystal structure of that material</w:t>
      </w:r>
      <w:r>
        <w:fldChar w:fldCharType="begin"/>
      </w:r>
      <w:r>
        <w:instrText xml:space="preserve"> ADDIN ZOTERO_ITEM CSL_CITATION {"citationID":"fgOKxSty","properties":{"formattedCitation":"\\super 57\\nosupersub{}","plainCitation":"57","noteIndex":0},"citationItems":[{"id":1184,"uris":["http://zotero.org/users/9799732/items/MG4N8XFC"],"itemData":{"id":1184,"type":"chapter","abstract":"The electron is a low-mass, negatively charged particle. As such, it can easily be deflected by passing close to other electrons or the positive nucleus of an atom. These Coulomb (electrostatic) interactions cause electron scattering, which is the process that makes TEM feasible. We will also discuss how the wave nature of the electron gives rise to diffraction effects. What we can already say is that if the electrons weren’t scattered, there would be no mechanism to create TEM images or DPs and no source of spectroscopic data. So it is essential to understand both the particle approach and the wave approach to electron scattering in order to be able to interpret all the information that comes from a TEM. Electron scattering from materials is a reasonably complex area of physics, but it isn’t necessary to develop a detailed comprehension of scattering theory to be a competent microscopist.","container-title":"Transmission Electron Microscopy: A Textbook for Materials Science","event-place":"Boston, MA","ISBN":"978-0-387-76501-3","language":"en","note":"DOI: 10.1007/978-0-387-76501-3_2","page":"23-38","publisher":"Springer US","publisher-place":"Boston, MA","source":"Springer Link","title":"Scattering and Diffraction","URL":"https://doi.org/10.1007/978-0-387-76501-3_2","author":[{"family":"Williams","given":"David B."},{"family":"Carter","given":"C. Barry"}],"editor":[{"family":"Williams","given":"David B."},{"family":"Carter","given":"C. Barry"}],"accessed":{"date-parts":[["2024",1,19]]},"issued":{"date-parts":[["2009"]]}}}],"schema":"https://github.com/citation-style-language/schema/raw/master/csl-citation.json"} </w:instrText>
      </w:r>
      <w:r>
        <w:fldChar w:fldCharType="separate"/>
      </w:r>
      <w:r w:rsidRPr="0073625A">
        <w:rPr>
          <w:rFonts w:cs="Arial"/>
          <w:kern w:val="0"/>
          <w:vertAlign w:val="superscript"/>
        </w:rPr>
        <w:t>57</w:t>
      </w:r>
      <w:r>
        <w:fldChar w:fldCharType="end"/>
      </w:r>
      <w:r>
        <w:t xml:space="preserve">. </w:t>
      </w:r>
      <w:r w:rsidRPr="000A04CC">
        <w:t xml:space="preserve">The elliptical diffraction pattern seen in figure </w:t>
      </w:r>
      <w:r>
        <w:t>7</w:t>
      </w:r>
      <w:r w:rsidRPr="000A04CC">
        <w:t xml:space="preserve">B is unique </w:t>
      </w:r>
      <w:r w:rsidRPr="002466E8">
        <w:t xml:space="preserve">and can be attributed to the interaction of two distinct crystalline lattice types, </w:t>
      </w:r>
      <w:proofErr w:type="gramStart"/>
      <w:r w:rsidRPr="002466E8">
        <w:t>i.e.</w:t>
      </w:r>
      <w:proofErr w:type="gramEnd"/>
      <w:r w:rsidRPr="002466E8">
        <w:t xml:space="preserve"> the </w:t>
      </w:r>
      <w:r>
        <w:t>HBN</w:t>
      </w:r>
      <w:r w:rsidRPr="002466E8">
        <w:t xml:space="preserve"> and the GQDs. Figure </w:t>
      </w:r>
      <w:r>
        <w:t>7</w:t>
      </w:r>
      <w:r w:rsidRPr="002466E8">
        <w:t xml:space="preserve">C is a bright-field TEM image of the GQBN nanocomposites, while Figure </w:t>
      </w:r>
      <w:r>
        <w:t>7</w:t>
      </w:r>
      <w:r w:rsidRPr="002466E8">
        <w:t>D is the corresponding dark-field TEM micrograph. Bright-field TEM images are formed from the transmitted electron beam, while dark-field images are formed from the electron beam diffracted off the atomic lattices of the crystalline sample</w:t>
      </w:r>
      <w:r w:rsidRPr="002466E8">
        <w:fldChar w:fldCharType="begin"/>
      </w:r>
      <w:r>
        <w:instrText xml:space="preserve"> ADDIN ZOTERO_ITEM CSL_CITATION {"citationID":"0SKmayoo","properties":{"formattedCitation":"\\super 57\\nosupersub{}","plainCitation":"57","noteIndex":0},"citationItems":[{"id":1184,"uris":["http://zotero.org/users/9799732/items/MG4N8XFC"],"itemData":{"id":1184,"type":"chapter","abstract":"The electron is a low-mass, negatively charged particle. As such, it can easily be deflected by passing close to other electrons or the positive nucleus of an atom. These Coulomb (electrostatic) interactions cause electron scattering, which is the process that makes TEM feasible. We will also discuss how the wave nature of the electron gives rise to diffraction effects. What we can already say is that if the electrons weren’t scattered, there would be no mechanism to create TEM images or DPs and no source of spectroscopic data. So it is essential to understand both the particle approach and the wave approach to electron scattering in order to be able to interpret all the information that comes from a TEM. Electron scattering from materials is a reasonably complex area of physics, but it isn’t necessary to develop a detailed comprehension of scattering theory to be a competent microscopist.","container-title":"Transmission Electron Microscopy: A Textbook for Materials Science","event-place":"Boston, MA","ISBN":"978-0-387-76501-3","language":"en","note":"DOI: 10.1007/978-0-387-76501-3_2","page":"23-38","publisher":"Springer US","publisher-place":"Boston, MA","source":"Springer Link","title":"Scattering and Diffraction","URL":"https://doi.org/10.1007/978-0-387-76501-3_2","author":[{"family":"Williams","given":"David B."},{"family":"Carter","given":"C. Barry"}],"editor":[{"family":"Williams","given":"David B."},{"family":"Carter","given":"C. Barry"}],"accessed":{"date-parts":[["2024",1,19]]},"issued":{"date-parts":[["2009"]]}}}],"schema":"https://github.com/citation-style-language/schema/raw/master/csl-citation.json"} </w:instrText>
      </w:r>
      <w:r w:rsidRPr="002466E8">
        <w:fldChar w:fldCharType="separate"/>
      </w:r>
      <w:r w:rsidRPr="0073625A">
        <w:rPr>
          <w:rFonts w:cs="Arial"/>
          <w:kern w:val="0"/>
          <w:vertAlign w:val="superscript"/>
        </w:rPr>
        <w:t>57</w:t>
      </w:r>
      <w:r w:rsidRPr="002466E8">
        <w:fldChar w:fldCharType="end"/>
      </w:r>
      <w:r w:rsidRPr="002466E8">
        <w:t>. Dark-field imaging in TEM is a technique that selectively enhances contrast from specific crystallographic features within a sample while providing information about the crystallography of the material</w:t>
      </w:r>
      <w:r w:rsidRPr="002466E8">
        <w:fldChar w:fldCharType="begin"/>
      </w:r>
      <w:r>
        <w:instrText xml:space="preserve"> ADDIN ZOTERO_ITEM CSL_CITATION {"citationID":"g0tufVGc","properties":{"formattedCitation":"\\super 57\\nosupersub{}","plainCitation":"57","noteIndex":0},"citationItems":[{"id":1184,"uris":["http://zotero.org/users/9799732/items/MG4N8XFC"],"itemData":{"id":1184,"type":"chapter","abstract":"The electron is a low-mass, negatively charged particle. As such, it can easily be deflected by passing close to other electrons or the positive nucleus of an atom. These Coulomb (electrostatic) interactions cause electron scattering, which is the process that makes TEM feasible. We will also discuss how the wave nature of the electron gives rise to diffraction effects. What we can already say is that if the electrons weren’t scattered, there would be no mechanism to create TEM images or DPs and no source of spectroscopic data. So it is essential to understand both the particle approach and the wave approach to electron scattering in order to be able to interpret all the information that comes from a TEM. Electron scattering from materials is a reasonably complex area of physics, but it isn’t necessary to develop a detailed comprehension of scattering theory to be a competent microscopist.","container-title":"Transmission Electron Microscopy: A Textbook for Materials Science","event-place":"Boston, MA","ISBN":"978-0-387-76501-3","language":"en","note":"DOI: 10.1007/978-0-387-76501-3_2","page":"23-38","publisher":"Springer US","publisher-place":"Boston, MA","source":"Springer Link","title":"Scattering and Diffraction","URL":"https://doi.org/10.1007/978-0-387-76501-3_2","author":[{"family":"Williams","given":"David B."},{"family":"Carter","given":"C. Barry"}],"editor":[{"family":"Williams","given":"David B."},{"family":"Carter","given":"C. Barry"}],"accessed":{"date-parts":[["2024",1,19]]},"issued":{"date-parts":[["2009"]]}}}],"schema":"https://github.com/citation-style-language/schema/raw/master/csl-citation.json"} </w:instrText>
      </w:r>
      <w:r w:rsidRPr="002466E8">
        <w:fldChar w:fldCharType="separate"/>
      </w:r>
      <w:r w:rsidRPr="0073625A">
        <w:rPr>
          <w:rFonts w:cs="Arial"/>
          <w:kern w:val="0"/>
          <w:vertAlign w:val="superscript"/>
        </w:rPr>
        <w:t>57</w:t>
      </w:r>
      <w:r w:rsidRPr="002466E8">
        <w:fldChar w:fldCharType="end"/>
      </w:r>
      <w:r w:rsidRPr="002466E8">
        <w:t xml:space="preserve">. The TEM micrographs confirm the synthesized nanocomposites are ordered, crystalline, </w:t>
      </w:r>
      <w:r w:rsidRPr="00F47E35">
        <w:t>nanoscale materials</w:t>
      </w:r>
      <w:r w:rsidRPr="002466E8">
        <w:t xml:space="preserve">. </w:t>
      </w:r>
    </w:p>
    <w:p w14:paraId="6241D0C8" w14:textId="77777777" w:rsidR="00B26A27" w:rsidRDefault="00B26A27" w:rsidP="00B26A27">
      <w:pPr>
        <w:spacing w:line="480" w:lineRule="auto"/>
        <w:ind w:firstLine="720"/>
        <w:jc w:val="both"/>
      </w:pPr>
    </w:p>
    <w:p w14:paraId="11F37980" w14:textId="77777777" w:rsidR="00B26A27" w:rsidRPr="00F400A5" w:rsidRDefault="00B26A27" w:rsidP="00B26A27">
      <w:pPr>
        <w:spacing w:line="480" w:lineRule="auto"/>
        <w:ind w:firstLine="720"/>
        <w:jc w:val="both"/>
        <w:rPr>
          <w:color w:val="00B0F0"/>
        </w:rPr>
      </w:pPr>
    </w:p>
    <w:p w14:paraId="4488EC1B" w14:textId="77777777" w:rsidR="00B26A27" w:rsidRDefault="00B26A27" w:rsidP="00B26A27">
      <w:pPr>
        <w:keepNext/>
        <w:spacing w:line="480" w:lineRule="auto"/>
        <w:jc w:val="center"/>
      </w:pPr>
      <w:r w:rsidRPr="00F400A5">
        <w:rPr>
          <w:bCs/>
          <w:noProof/>
          <w:color w:val="00B0F0"/>
        </w:rPr>
        <w:lastRenderedPageBreak/>
        <w:drawing>
          <wp:inline distT="0" distB="0" distL="0" distR="0" wp14:anchorId="20C62771" wp14:editId="6CE3D1B8">
            <wp:extent cx="4332464" cy="3943350"/>
            <wp:effectExtent l="0" t="0" r="0" b="0"/>
            <wp:docPr id="316096489" name="Picture 3" descr="A collage of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96489" name="Picture 3" descr="A collage of images of a cell&#10;&#10;Description automatically generated"/>
                    <pic:cNvPicPr/>
                  </pic:nvPicPr>
                  <pic:blipFill rotWithShape="1">
                    <a:blip r:embed="rId14">
                      <a:extLst>
                        <a:ext uri="{28A0092B-C50C-407E-A947-70E740481C1C}">
                          <a14:useLocalDpi xmlns:a14="http://schemas.microsoft.com/office/drawing/2010/main" val="0"/>
                        </a:ext>
                      </a:extLst>
                    </a:blip>
                    <a:srcRect l="4951" r="22140" b="11520"/>
                    <a:stretch/>
                  </pic:blipFill>
                  <pic:spPr bwMode="auto">
                    <a:xfrm>
                      <a:off x="0" y="0"/>
                      <a:ext cx="4333398" cy="3944200"/>
                    </a:xfrm>
                    <a:prstGeom prst="rect">
                      <a:avLst/>
                    </a:prstGeom>
                    <a:ln>
                      <a:noFill/>
                    </a:ln>
                    <a:extLst>
                      <a:ext uri="{53640926-AAD7-44D8-BBD7-CCE9431645EC}">
                        <a14:shadowObscured xmlns:a14="http://schemas.microsoft.com/office/drawing/2010/main"/>
                      </a:ext>
                    </a:extLst>
                  </pic:spPr>
                </pic:pic>
              </a:graphicData>
            </a:graphic>
          </wp:inline>
        </w:drawing>
      </w:r>
    </w:p>
    <w:p w14:paraId="53D6A205" w14:textId="77777777" w:rsidR="00B26A27" w:rsidRPr="004A3862" w:rsidRDefault="00B26A27" w:rsidP="00B26A27">
      <w:pPr>
        <w:pStyle w:val="Caption"/>
        <w:jc w:val="center"/>
        <w:rPr>
          <w:color w:val="00B0F0"/>
        </w:rPr>
      </w:pPr>
      <w:bookmarkStart w:id="32" w:name="_Toc169265828"/>
      <w:r>
        <w:t xml:space="preserve">Figure </w:t>
      </w:r>
      <w:r>
        <w:fldChar w:fldCharType="begin"/>
      </w:r>
      <w:r>
        <w:instrText xml:space="preserve"> SEQ Figure \* ARABIC </w:instrText>
      </w:r>
      <w:r>
        <w:fldChar w:fldCharType="separate"/>
      </w:r>
      <w:r>
        <w:rPr>
          <w:noProof/>
        </w:rPr>
        <w:t>7</w:t>
      </w:r>
      <w:r>
        <w:rPr>
          <w:noProof/>
        </w:rPr>
        <w:fldChar w:fldCharType="end"/>
      </w:r>
      <w:r w:rsidRPr="002466E8">
        <w:t xml:space="preserve">. (A) HR-TEM image of GQDs showing lattice fringes. Scale bar = </w:t>
      </w:r>
      <w:r>
        <w:t>10</w:t>
      </w:r>
      <w:r w:rsidRPr="002466E8">
        <w:t xml:space="preserve"> nm. (B) Diffraction pattern of the GQBN particle at 30 cm. (C) Bright-field TEM of GQBN particle. Scale bar = 100 nm. (D) Dark-field TEM of the same GQBN particle. Scale bar = 100 nm.</w:t>
      </w:r>
      <w:bookmarkEnd w:id="32"/>
    </w:p>
    <w:p w14:paraId="6C128E54" w14:textId="77777777" w:rsidR="00B26A27" w:rsidRPr="00C6078C" w:rsidRDefault="00B26A27" w:rsidP="00B26A27"/>
    <w:p w14:paraId="1EEB17AA" w14:textId="77777777" w:rsidR="00B26A27" w:rsidRDefault="00B26A27" w:rsidP="00B26A27"/>
    <w:p w14:paraId="3BF7A502" w14:textId="77777777" w:rsidR="00B26A27" w:rsidRDefault="00B26A27" w:rsidP="00B26A27"/>
    <w:p w14:paraId="268205CF" w14:textId="77777777" w:rsidR="00B26A27" w:rsidRDefault="00B26A27" w:rsidP="00B26A27">
      <w:pPr>
        <w:pStyle w:val="Heading3"/>
      </w:pPr>
      <w:bookmarkStart w:id="33" w:name="_Toc172708226"/>
      <w:r>
        <w:t>FTIR</w:t>
      </w:r>
      <w:bookmarkEnd w:id="33"/>
    </w:p>
    <w:p w14:paraId="6525A5FF" w14:textId="77777777" w:rsidR="00B26A27" w:rsidRDefault="00B26A27" w:rsidP="00B26A27"/>
    <w:p w14:paraId="705E12A2" w14:textId="77777777" w:rsidR="00B26A27" w:rsidRDefault="00B26A27" w:rsidP="00B26A27">
      <w:pPr>
        <w:spacing w:line="480" w:lineRule="auto"/>
        <w:jc w:val="both"/>
        <w:rPr>
          <w:bCs/>
        </w:rPr>
      </w:pPr>
      <w:r>
        <w:rPr>
          <w:bCs/>
        </w:rPr>
        <w:t>T</w:t>
      </w:r>
      <w:r w:rsidRPr="002466E8">
        <w:rPr>
          <w:bCs/>
        </w:rPr>
        <w:t>he</w:t>
      </w:r>
      <w:r>
        <w:rPr>
          <w:bCs/>
        </w:rPr>
        <w:t xml:space="preserve"> FTIR</w:t>
      </w:r>
      <w:r w:rsidRPr="002466E8">
        <w:rPr>
          <w:bCs/>
        </w:rPr>
        <w:t xml:space="preserve"> results </w:t>
      </w:r>
      <w:r>
        <w:rPr>
          <w:bCs/>
        </w:rPr>
        <w:t xml:space="preserve">for the GQDs, HBN, and GQBN </w:t>
      </w:r>
      <w:r w:rsidRPr="002466E8">
        <w:rPr>
          <w:bCs/>
        </w:rPr>
        <w:t xml:space="preserve">are displayed in Figure </w:t>
      </w:r>
      <w:r>
        <w:rPr>
          <w:bCs/>
        </w:rPr>
        <w:t>8</w:t>
      </w:r>
      <w:r w:rsidRPr="002466E8">
        <w:rPr>
          <w:bCs/>
        </w:rPr>
        <w:t xml:space="preserve">. In the spectra for the GQDs in Figure </w:t>
      </w:r>
      <w:r>
        <w:rPr>
          <w:bCs/>
        </w:rPr>
        <w:t>8</w:t>
      </w:r>
      <w:r w:rsidRPr="002466E8">
        <w:rPr>
          <w:bCs/>
        </w:rPr>
        <w:t>A, there was a strong and broad -OH peak observed at 3320 cm</w:t>
      </w:r>
      <w:r w:rsidRPr="002466E8">
        <w:rPr>
          <w:bCs/>
          <w:vertAlign w:val="superscript"/>
        </w:rPr>
        <w:t>-1</w:t>
      </w:r>
      <w:r w:rsidRPr="002466E8">
        <w:rPr>
          <w:bCs/>
        </w:rPr>
        <w:t>.</w:t>
      </w:r>
      <w:r w:rsidRPr="00F400A5">
        <w:rPr>
          <w:bCs/>
          <w:color w:val="00B0F0"/>
        </w:rPr>
        <w:t xml:space="preserve"> </w:t>
      </w:r>
      <w:r w:rsidRPr="000A04CC">
        <w:rPr>
          <w:bCs/>
        </w:rPr>
        <w:t>There were =C-H stretching vibrations at 2920 cm</w:t>
      </w:r>
      <w:r w:rsidRPr="000A04CC">
        <w:rPr>
          <w:bCs/>
          <w:vertAlign w:val="superscript"/>
        </w:rPr>
        <w:t>-1</w:t>
      </w:r>
      <w:r w:rsidRPr="000A04CC">
        <w:rPr>
          <w:bCs/>
        </w:rPr>
        <w:t xml:space="preserve"> and C-H stretching at 2850 cm</w:t>
      </w:r>
      <w:r w:rsidRPr="000A04CC">
        <w:rPr>
          <w:bCs/>
          <w:vertAlign w:val="superscript"/>
        </w:rPr>
        <w:t>-1</w:t>
      </w:r>
      <w:r w:rsidRPr="000A04CC">
        <w:rPr>
          <w:bCs/>
        </w:rPr>
        <w:t xml:space="preserve"> </w:t>
      </w:r>
      <w:r w:rsidRPr="000A04CC">
        <w:rPr>
          <w:bCs/>
        </w:rPr>
        <w:fldChar w:fldCharType="begin"/>
      </w:r>
      <w:r>
        <w:rPr>
          <w:bCs/>
        </w:rPr>
        <w:instrText xml:space="preserve"> ADDIN ZOTERO_ITEM CSL_CITATION {"citationID":"BN1imFuG","properties":{"formattedCitation":"\\super 58\\nosupersub{}","plainCitation":"58","noteIndex":0},"citationItems":[{"id":690,"uris":["http://zotero.org/users/9799732/items/6NPE9B37"],"itemData":{"id":690,"type":"article-journal","abstract":"We report a simple one-pot microwave assisted “green synthesis” of Graphene Quantum Dots (GQDs) using grape seed extract as a green therapeutic carbon source. These GQDs readily self-assemble, hereafter referred to as “self-assembled” GQDs (sGQDs) in the aqueous medium. The sGQDs enter via caveolae and clathrin-mediated endocytosis and target themselves into cell nucleus within 6–8 h without additional assistance of external capping/targeting agent. The tendency to self-localize themselves into cell nucleus also remains consistent in different cell lines such as L929, HT-1080, MIA PaCa-2, HeLa, and MG-63 cells, thereby serving as a nucleus labelling agent. Furthermore, the sGQDs are highly biocompatible and act as an enhancer in cell proliferation in mouse fibroblasts as confirmed by in vitro wound scratch assay and cell cycle analysis. Also, photoluminescence property of sGQDs (lifetime circa (ca.) 10 ns) was used for optical pH sensing application. The sGQDs show linear, cyclic and reversible trend in its fluorescence intensity between pH 3 and pH 10 (response time: ~1 min, sensitivity −49.96 ± 3.5 mV/pH) thereby serving as a good pH sensing agent. A simple, cost-effective, scalable and green synthetic approach based sGQDs can be used to develop selective organelle labelling, nucleus targeting in theranostics, and optical sensing probes.","container-title":"Scientific Reports","DOI":"10.1038/s41598-017-16025-w","ISSN":"2045-2322","issue":"1","journalAbbreviation":"Sci Rep","language":"en","license":"2017 The Author(s)","note":"number: 1\npublisher: Nature Publishing Group","page":"15858","source":"www.nature.com","title":"Graphene Quantum Dots for Cell Proliferation, Nucleus Imaging, and Photoluminescent Sensing Applications","volume":"7","author":[{"family":"Kumawat","given":"Mukesh Kumar"},{"family":"Thakur","given":"Mukeshchand"},{"family":"Gurung","given":"Raju B."},{"family":"Srivastava","given":"Rohit"}],"issued":{"date-parts":[["2017",11,20]]}}}],"schema":"https://github.com/citation-style-language/schema/raw/master/csl-citation.json"} </w:instrText>
      </w:r>
      <w:r w:rsidRPr="000A04CC">
        <w:rPr>
          <w:bCs/>
        </w:rPr>
        <w:fldChar w:fldCharType="separate"/>
      </w:r>
      <w:r w:rsidRPr="0073625A">
        <w:rPr>
          <w:rFonts w:cs="Arial"/>
          <w:kern w:val="0"/>
          <w:vertAlign w:val="superscript"/>
        </w:rPr>
        <w:t>58</w:t>
      </w:r>
      <w:r w:rsidRPr="000A04CC">
        <w:rPr>
          <w:bCs/>
        </w:rPr>
        <w:fldChar w:fldCharType="end"/>
      </w:r>
      <w:r w:rsidRPr="000A04CC">
        <w:rPr>
          <w:bCs/>
        </w:rPr>
        <w:t>. The peak</w:t>
      </w:r>
      <w:r w:rsidRPr="00F400A5">
        <w:rPr>
          <w:bCs/>
        </w:rPr>
        <w:t>s</w:t>
      </w:r>
      <w:r w:rsidRPr="000A04CC">
        <w:rPr>
          <w:bCs/>
        </w:rPr>
        <w:t xml:space="preserve"> at 1650 cm</w:t>
      </w:r>
      <w:r w:rsidRPr="000A04CC">
        <w:rPr>
          <w:bCs/>
          <w:vertAlign w:val="superscript"/>
        </w:rPr>
        <w:t>-1</w:t>
      </w:r>
      <w:r w:rsidRPr="000A04CC">
        <w:rPr>
          <w:bCs/>
        </w:rPr>
        <w:t xml:space="preserve"> </w:t>
      </w:r>
      <w:r w:rsidRPr="00F400A5">
        <w:rPr>
          <w:bCs/>
        </w:rPr>
        <w:t>and 1540 cm</w:t>
      </w:r>
      <w:r w:rsidRPr="00F400A5">
        <w:rPr>
          <w:bCs/>
          <w:vertAlign w:val="superscript"/>
        </w:rPr>
        <w:t>-1</w:t>
      </w:r>
      <w:r w:rsidRPr="00F400A5">
        <w:rPr>
          <w:bCs/>
        </w:rPr>
        <w:t xml:space="preserve"> </w:t>
      </w:r>
      <w:r w:rsidRPr="000A04CC">
        <w:rPr>
          <w:bCs/>
        </w:rPr>
        <w:t>w</w:t>
      </w:r>
      <w:r w:rsidRPr="00F400A5">
        <w:rPr>
          <w:bCs/>
        </w:rPr>
        <w:t>ere</w:t>
      </w:r>
      <w:r w:rsidRPr="000A04CC">
        <w:rPr>
          <w:bCs/>
        </w:rPr>
        <w:t xml:space="preserve"> attributed to C=O bonds</w:t>
      </w:r>
      <w:r w:rsidRPr="000A04CC">
        <w:rPr>
          <w:bCs/>
        </w:rPr>
        <w:fldChar w:fldCharType="begin"/>
      </w:r>
      <w:r>
        <w:rPr>
          <w:bCs/>
        </w:rPr>
        <w:instrText xml:space="preserve"> ADDIN ZOTERO_ITEM CSL_CITATION {"citationID":"OPUlToRF","properties":{"formattedCitation":"\\super 40\\nosupersub{}","plainCitation":"40","noteIndex":0},"citationItems":[{"id":114,"uris":["http://zotero.org/users/9799732/items/Z6K26P6P"],"itemData":{"id":114,"type":"article-journal","container-title":"Journal of Biomedical Nanotechnology","DOI":"10.1166/jbn.2013.1663","ISSN":"15507033","issue":"10","journalAbbreviation":"Journal of Biomedical Nanotechnology","language":"en","page":"1679-1685","source":"DOI.org (Crossref)","title":"Fabrication of Graphene Quantum Dots and Hexagonal Boron Nitride Nanocomposites for Fluorescent Cell Imaging","volume":"9","author":[{"family":"Peng","given":"Juan"},{"family":"Wang","given":"Sheng"},{"family":"Zhang","given":"Peng-Hui"},{"family":"Jiang","given":"Li-Ping"},{"family":"Shi","given":"Jian-Jun"},{"family":"Zhu","given":"Jun-Jie"}],"issued":{"date-parts":[["2013",10,1]]}}}],"schema":"https://github.com/citation-style-language/schema/raw/master/csl-citation.json"} </w:instrText>
      </w:r>
      <w:r w:rsidRPr="000A04CC">
        <w:rPr>
          <w:bCs/>
        </w:rPr>
        <w:fldChar w:fldCharType="separate"/>
      </w:r>
      <w:r w:rsidRPr="006A1785">
        <w:rPr>
          <w:rFonts w:cs="Arial"/>
          <w:kern w:val="0"/>
          <w:vertAlign w:val="superscript"/>
        </w:rPr>
        <w:t>40</w:t>
      </w:r>
      <w:r w:rsidRPr="000A04CC">
        <w:rPr>
          <w:bCs/>
        </w:rPr>
        <w:fldChar w:fldCharType="end"/>
      </w:r>
      <w:r w:rsidRPr="00F400A5">
        <w:rPr>
          <w:bCs/>
        </w:rPr>
        <w:t xml:space="preserve"> and </w:t>
      </w:r>
      <w:r w:rsidRPr="000A04CC">
        <w:rPr>
          <w:bCs/>
        </w:rPr>
        <w:t>&gt;C=C&lt; bonding</w:t>
      </w:r>
      <w:r w:rsidRPr="000A04CC">
        <w:rPr>
          <w:bCs/>
        </w:rPr>
        <w:fldChar w:fldCharType="begin"/>
      </w:r>
      <w:r>
        <w:rPr>
          <w:bCs/>
        </w:rPr>
        <w:instrText xml:space="preserve"> ADDIN ZOTERO_ITEM CSL_CITATION {"citationID":"96AAZyCK","properties":{"formattedCitation":"\\super 43\\nosupersub{}","plainCitation":"43","noteIndex":0},"citationItems":[{"id":663,"uris":["http://zotero.org/users/9799732/items/YKHGQ25K"],"itemData":{"id":663,"type":"article-journal","abstract":"Here we report the successful preparation of hexagonal boron nitride nanosheets supported graphene quantum dots (GQDs/BNNs) composites by one-step hydrothermal method. For the first time, GQDs was used as an absorbent for microwave absorbing materials. In this work, the relationship between the concentration of GQDs in GQDs/BNNs composites and the microwave absorption performance was discussed. As an efficient wave absorber, GQDs/BNNs had excellent microwave absorption properties. In the frequency bands of 2–18 GHz, minimum reflection loss (RLmin) of GQDs/BNNs can reach as low as −59.9 dB at 2.8 mm. Significantly, effective bandwidth of RL values exceeding −10 dB was about 35 GHz, resulting in covering almost entire measured bandwidth. Furthermore, BNNs with high stability, thermal conductivity and hydrophobicity can greatly enhance the overall performance of GQDs/BNNs. Finally, GQDs/BNNs composites with strong absorption and wide frequency will be a novel promising absorbent in the field of microwave absorption.","container-title":"Carbon","DOI":"10.1016/j.carbon.2021.05.064","ISSN":"0008-6223","journalAbbreviation":"Carbon","language":"en","page":"134-143","source":"ScienceDirect","title":"Controllable synthesis and enhanced microwave absorption properities of novel lightweight graphene quantum dots/hexagonal boron nitride composites","volume":"182","author":[{"family":"Hu","given":"Qi"},{"family":"Fang","given":"Yi"},{"family":"Du","given":"Zhao"},{"family":"Guo","given":"Zhonglu"},{"family":"Liu","given":"Zhenya"},{"family":"Huang","given":"Yang"},{"family":"Lin","given":"Jing"},{"family":"Tang","given":"Chengchun"}],"issued":{"date-parts":[["2021",9,1]]}}}],"schema":"https://github.com/citation-style-language/schema/raw/master/csl-citation.json"} </w:instrText>
      </w:r>
      <w:r w:rsidRPr="000A04CC">
        <w:rPr>
          <w:bCs/>
        </w:rPr>
        <w:fldChar w:fldCharType="separate"/>
      </w:r>
      <w:r w:rsidRPr="006A1785">
        <w:rPr>
          <w:rFonts w:cs="Arial"/>
          <w:kern w:val="0"/>
          <w:vertAlign w:val="superscript"/>
        </w:rPr>
        <w:t>43</w:t>
      </w:r>
      <w:r w:rsidRPr="000A04CC">
        <w:rPr>
          <w:bCs/>
        </w:rPr>
        <w:fldChar w:fldCharType="end"/>
      </w:r>
      <w:r w:rsidRPr="00F400A5">
        <w:rPr>
          <w:bCs/>
        </w:rPr>
        <w:t xml:space="preserve"> respectively</w:t>
      </w:r>
      <w:r w:rsidRPr="000A04CC">
        <w:rPr>
          <w:bCs/>
        </w:rPr>
        <w:t>. The peak at 1460 cm</w:t>
      </w:r>
      <w:r w:rsidRPr="000A04CC">
        <w:rPr>
          <w:bCs/>
          <w:vertAlign w:val="superscript"/>
        </w:rPr>
        <w:t>-1</w:t>
      </w:r>
      <w:r w:rsidRPr="000A04CC">
        <w:rPr>
          <w:bCs/>
        </w:rPr>
        <w:t xml:space="preserve"> was due to the vibrations in &gt;CH</w:t>
      </w:r>
      <w:r w:rsidRPr="000A04CC">
        <w:rPr>
          <w:bCs/>
          <w:vertAlign w:val="subscript"/>
        </w:rPr>
        <w:t>2</w:t>
      </w:r>
      <w:r w:rsidRPr="000A04CC">
        <w:rPr>
          <w:bCs/>
        </w:rPr>
        <w:t xml:space="preserve"> groups, </w:t>
      </w:r>
      <w:r w:rsidRPr="0090662E">
        <w:rPr>
          <w:bCs/>
        </w:rPr>
        <w:t>while the peaks</w:t>
      </w:r>
      <w:r w:rsidRPr="000A04CC">
        <w:rPr>
          <w:bCs/>
        </w:rPr>
        <w:t xml:space="preserve"> observed from 1320-1080 were due to C-O bonds</w:t>
      </w:r>
      <w:r w:rsidRPr="000A04CC">
        <w:rPr>
          <w:bCs/>
        </w:rPr>
        <w:fldChar w:fldCharType="begin"/>
      </w:r>
      <w:r>
        <w:rPr>
          <w:bCs/>
        </w:rPr>
        <w:instrText xml:space="preserve"> ADDIN ZOTERO_ITEM CSL_CITATION {"citationID":"6KBN4J04","properties":{"formattedCitation":"\\super 40,58\\nosupersub{}","plainCitation":"40,58","noteIndex":0},"citationItems":[{"id":114,"uris":["http://zotero.org/users/9799732/items/Z6K26P6P"],"itemData":{"id":114,"type":"article-journal","container-title":"Journal of Biomedical Nanotechnology","DOI":"10.1166/jbn.2013.1663","ISSN":"15507033","issue":"10","journalAbbreviation":"Journal of Biomedical Nanotechnology","language":"en","page":"1679-1685","source":"DOI.org (Crossref)","title":"Fabrication of Graphene Quantum Dots and Hexagonal Boron Nitride Nanocomposites for Fluorescent Cell Imaging","volume":"9","author":[{"family":"Peng","given":"Juan"},{"family":"Wang","given":"Sheng"},{"family":"Zhang","given":"Peng-Hui"},{"family":"Jiang","given":"Li-Ping"},{"family":"Shi","given":"Jian-Jun"},{"family":"Zhu","given":"Jun-Jie"}],"issued":{"date-parts":[["2013",10,1]]}}},{"id":690,"uris":["http://zotero.org/users/9799732/items/6NPE9B37"],"itemData":{"id":690,"type":"article-journal","abstract":"We report a simple one-pot microwave assisted “green synthesis” of Graphene Quantum Dots (GQDs) using grape seed extract as a green therapeutic carbon source. These GQDs readily self-assemble, hereafter referred to as “self-assembled” GQDs (sGQDs) in the aqueous medium. The sGQDs enter via caveolae and clathrin-mediated endocytosis and target themselves into cell nucleus within 6–8 h without additional assistance of external capping/targeting agent. The tendency to self-localize themselves into cell nucleus also remains consistent in different cell lines such as L929, HT-1080, MIA PaCa-2, HeLa, and MG-63 cells, thereby serving as a nucleus labelling agent. Furthermore, the sGQDs are highly biocompatible and act as an enhancer in cell proliferation in mouse fibroblasts as confirmed by in vitro wound scratch assay and cell cycle analysis. Also, photoluminescence property of sGQDs (lifetime circa (ca.) 10 ns) was used for optical pH sensing application. The sGQDs show linear, cyclic and reversible trend in its fluorescence intensity between pH 3 and pH 10 (response time: ~1 min, sensitivity −49.96 ± 3.5 mV/pH) thereby serving as a good pH sensing agent. A simple, cost-effective, scalable and green synthetic approach based sGQDs can be used to develop selective organelle labelling, nucleus targeting in theranostics, and optical sensing probes.","container-title":"Scientific Reports","DOI":"10.1038/s41598-017-16025-w","ISSN":"2045-2322","issue":"1","journalAbbreviation":"Sci Rep","language":"en","license":"2017 The Author(s)","note":"number: 1\npublisher: Nature Publishing Group","page":"15858","source":"www.nature.com","title":"Graphene Quantum Dots for Cell Proliferation, Nucleus Imaging, and Photoluminescent Sensing Applications","volume":"7","author":[{"family":"Kumawat","given":"Mukesh Kumar"},{"family":"Thakur","given":"Mukeshchand"},{"family":"Gurung","given":"Raju B."},{"family":"Srivastava","given":"Rohit"}],"issued":{"date-parts":[["2017",11,20]]}}}],"schema":"https://github.com/citation-style-language/schema/raw/master/csl-citation.json"} </w:instrText>
      </w:r>
      <w:r w:rsidRPr="000A04CC">
        <w:rPr>
          <w:bCs/>
        </w:rPr>
        <w:fldChar w:fldCharType="separate"/>
      </w:r>
      <w:r w:rsidRPr="0073625A">
        <w:rPr>
          <w:rFonts w:cs="Arial"/>
          <w:kern w:val="0"/>
          <w:vertAlign w:val="superscript"/>
        </w:rPr>
        <w:t>40,58</w:t>
      </w:r>
      <w:r w:rsidRPr="000A04CC">
        <w:rPr>
          <w:bCs/>
        </w:rPr>
        <w:fldChar w:fldCharType="end"/>
      </w:r>
      <w:r w:rsidRPr="000A04CC">
        <w:rPr>
          <w:bCs/>
        </w:rPr>
        <w:t xml:space="preserve">. In the spectra for the HBN shown in </w:t>
      </w:r>
      <w:r>
        <w:rPr>
          <w:bCs/>
        </w:rPr>
        <w:t>8</w:t>
      </w:r>
      <w:r w:rsidRPr="000A04CC">
        <w:rPr>
          <w:bCs/>
        </w:rPr>
        <w:t>B, there were only two peaks at 1330 cm</w:t>
      </w:r>
      <w:r w:rsidRPr="000A04CC">
        <w:rPr>
          <w:bCs/>
          <w:vertAlign w:val="superscript"/>
        </w:rPr>
        <w:t xml:space="preserve">-1 </w:t>
      </w:r>
      <w:r w:rsidRPr="000A04CC">
        <w:rPr>
          <w:bCs/>
        </w:rPr>
        <w:t>and 758 cm</w:t>
      </w:r>
      <w:r w:rsidRPr="000A04CC">
        <w:rPr>
          <w:bCs/>
          <w:vertAlign w:val="superscript"/>
        </w:rPr>
        <w:t>-1</w:t>
      </w:r>
      <w:r w:rsidRPr="000A04CC">
        <w:rPr>
          <w:bCs/>
        </w:rPr>
        <w:t xml:space="preserve"> attributed to -BN bonding and B-N-B bonding, respectively</w:t>
      </w:r>
      <w:r w:rsidRPr="000A04CC">
        <w:rPr>
          <w:bCs/>
        </w:rPr>
        <w:fldChar w:fldCharType="begin"/>
      </w:r>
      <w:r>
        <w:rPr>
          <w:bCs/>
        </w:rPr>
        <w:instrText xml:space="preserve"> ADDIN ZOTERO_ITEM CSL_CITATION {"citationID":"YW0OWkSQ","properties":{"formattedCitation":"\\super 40,43\\nosupersub{}","plainCitation":"40,43","noteIndex":0},"citationItems":[{"id":114,"uris":["http://zotero.org/users/9799732/items/Z6K26P6P"],"itemData":{"id":114,"type":"article-journal","container-title":"Journal of Biomedical Nanotechnology","DOI":"10.1166/jbn.2013.1663","ISSN":"15507033","issue":"10","journalAbbreviation":"Journal of Biomedical Nanotechnology","language":"en","page":"1679-1685","source":"DOI.org (Crossref)","title":"Fabrication of Graphene Quantum Dots and Hexagonal Boron Nitride Nanocomposites for Fluorescent Cell Imaging","volume":"9","author":[{"family":"Peng","given":"Juan"},{"family":"Wang","given":"Sheng"},{"family":"Zhang","given":"Peng-Hui"},{"family":"Jiang","given":"Li-Ping"},{"family":"Shi","given":"Jian-Jun"},{"family":"Zhu","given":"Jun-Jie"}],"issued":{"date-parts":[["2013",10,1]]}}},{"id":663,"uris":["http://zotero.org/users/9799732/items/YKHGQ25K"],"itemData":{"id":663,"type":"article-journal","abstract":"Here we report the successful preparation of hexagonal boron nitride nanosheets supported graphene quantum dots (GQDs/BNNs) composites by one-step hydrothermal method. For the first time, GQDs was used as an absorbent for microwave absorbing materials. In this work, the relationship between the concentration of GQDs in GQDs/BNNs composites and the microwave absorption performance was discussed. As an efficient wave absorber, GQDs/BNNs had excellent microwave absorption properties. In the frequency bands of 2–18 GHz, minimum reflection loss (RLmin) of GQDs/BNNs can reach as low as −59.9 dB at 2.8 mm. Significantly, effective bandwidth of RL values exceeding −10 dB was about 35 GHz, resulting in covering almost entire measured bandwidth. Furthermore, BNNs with high stability, thermal conductivity and hydrophobicity can greatly enhance the overall performance of GQDs/BNNs. Finally, GQDs/BNNs composites with strong absorption and wide frequency will be a novel promising absorbent in the field of microwave absorption.","container-title":"Carbon","DOI":"10.1016/j.carbon.2021.05.064","ISSN":"0008-6223","journalAbbreviation":"Carbon","language":"en","page":"134-143","source":"ScienceDirect","title":"Controllable synthesis and enhanced microwave absorption properities of novel lightweight graphene quantum dots/hexagonal boron nitride composites","volume":"182","author":[{"family":"Hu","given":"Qi"},{"family":"Fang","given":"Yi"},{"family":"Du","given":"Zhao"},{"family":"Guo","given":"Zhonglu"},{"family":"Liu","given":"Zhenya"},{"family":"Huang","given":"Yang"},{"family":"Lin","given":"Jing"},{"family":"Tang","given":"Chengchun"}],"issued":{"date-parts":[["2021",9,1]]}}}],"schema":"https://github.com/citation-style-language/schema/raw/master/csl-citation.json"} </w:instrText>
      </w:r>
      <w:r w:rsidRPr="000A04CC">
        <w:rPr>
          <w:bCs/>
        </w:rPr>
        <w:fldChar w:fldCharType="separate"/>
      </w:r>
      <w:r w:rsidRPr="006A1785">
        <w:rPr>
          <w:rFonts w:cs="Arial"/>
          <w:kern w:val="0"/>
          <w:vertAlign w:val="superscript"/>
        </w:rPr>
        <w:t>40,43</w:t>
      </w:r>
      <w:r w:rsidRPr="000A04CC">
        <w:rPr>
          <w:bCs/>
        </w:rPr>
        <w:fldChar w:fldCharType="end"/>
      </w:r>
      <w:r w:rsidRPr="000A04CC">
        <w:rPr>
          <w:bCs/>
        </w:rPr>
        <w:t xml:space="preserve">. For the GQBN nanocomposites in </w:t>
      </w:r>
      <w:r w:rsidRPr="000A04CC">
        <w:rPr>
          <w:bCs/>
        </w:rPr>
        <w:lastRenderedPageBreak/>
        <w:t xml:space="preserve">Figure </w:t>
      </w:r>
      <w:r>
        <w:rPr>
          <w:bCs/>
        </w:rPr>
        <w:t>8</w:t>
      </w:r>
      <w:r w:rsidRPr="000A04CC">
        <w:rPr>
          <w:bCs/>
        </w:rPr>
        <w:t>C, there were several observable peaks that were attributed to both the GQDs and HBN. The peak at 3390 cm</w:t>
      </w:r>
      <w:r w:rsidRPr="000A04CC">
        <w:rPr>
          <w:bCs/>
          <w:vertAlign w:val="superscript"/>
        </w:rPr>
        <w:t>-1</w:t>
      </w:r>
      <w:r w:rsidRPr="000A04CC">
        <w:rPr>
          <w:bCs/>
        </w:rPr>
        <w:t xml:space="preserve"> was due to -OH stretching vibrations from the GQDs</w:t>
      </w:r>
      <w:r w:rsidRPr="000A04CC">
        <w:rPr>
          <w:bCs/>
        </w:rPr>
        <w:fldChar w:fldCharType="begin"/>
      </w:r>
      <w:r>
        <w:rPr>
          <w:bCs/>
        </w:rPr>
        <w:instrText xml:space="preserve"> ADDIN ZOTERO_ITEM CSL_CITATION {"citationID":"bDVaVygT","properties":{"formattedCitation":"\\super 40,58,59\\nosupersub{}","plainCitation":"40,58,59","noteIndex":0},"citationItems":[{"id":114,"uris":["http://zotero.org/users/9799732/items/Z6K26P6P"],"itemData":{"id":114,"type":"article-journal","container-title":"Journal of Biomedical Nanotechnology","DOI":"10.1166/jbn.2013.1663","ISSN":"15507033","issue":"10","journalAbbreviation":"Journal of Biomedical Nanotechnology","language":"en","page":"1679-1685","source":"DOI.org (Crossref)","title":"Fabrication of Graphene Quantum Dots and Hexagonal Boron Nitride Nanocomposites for Fluorescent Cell Imaging","volume":"9","author":[{"family":"Peng","given":"Juan"},{"family":"Wang","given":"Sheng"},{"family":"Zhang","given":"Peng-Hui"},{"family":"Jiang","given":"Li-Ping"},{"family":"Shi","given":"Jian-Jun"},{"family":"Zhu","given":"Jun-Jie"}],"issued":{"date-parts":[["2013",10,1]]}}},{"id":690,"uris":["http://zotero.org/users/9799732/items/6NPE9B37"],"itemData":{"id":690,"type":"article-journal","abstract":"We report a simple one-pot microwave assisted “green synthesis” of Graphene Quantum Dots (GQDs) using grape seed extract as a green therapeutic carbon source. These GQDs readily self-assemble, hereafter referred to as “self-assembled” GQDs (sGQDs) in the aqueous medium. The sGQDs enter via caveolae and clathrin-mediated endocytosis and target themselves into cell nucleus within 6–8 h without additional assistance of external capping/targeting agent. The tendency to self-localize themselves into cell nucleus also remains consistent in different cell lines such as L929, HT-1080, MIA PaCa-2, HeLa, and MG-63 cells, thereby serving as a nucleus labelling agent. Furthermore, the sGQDs are highly biocompatible and act as an enhancer in cell proliferation in mouse fibroblasts as confirmed by in vitro wound scratch assay and cell cycle analysis. Also, photoluminescence property of sGQDs (lifetime circa (ca.) 10 ns) was used for optical pH sensing application. The sGQDs show linear, cyclic and reversible trend in its fluorescence intensity between pH 3 and pH 10 (response time: ~1 min, sensitivity −49.96 ± 3.5 mV/pH) thereby serving as a good pH sensing agent. A simple, cost-effective, scalable and green synthetic approach based sGQDs can be used to develop selective organelle labelling, nucleus targeting in theranostics, and optical sensing probes.","container-title":"Scientific Reports","DOI":"10.1038/s41598-017-16025-w","ISSN":"2045-2322","issue":"1","journalAbbreviation":"Sci Rep","language":"en","license":"2017 The Author(s)","note":"number: 1\npublisher: Nature Publishing Group","page":"15858","source":"www.nature.com","title":"Graphene Quantum Dots for Cell Proliferation, Nucleus Imaging, and Photoluminescent Sensing Applications","volume":"7","author":[{"family":"Kumawat","given":"Mukesh Kumar"},{"family":"Thakur","given":"Mukeshchand"},{"family":"Gurung","given":"Raju B."},{"family":"Srivastava","given":"Rohit"}],"issued":{"date-parts":[["2017",11,20]]}}},{"id":894,"uris":["http://zotero.org/users/9799732/items/V52QZJIV"],"itemData":{"id":894,"type":"article-journal","abstract":"A new cyanate ester resin-based composite with higher toughness and thermal conductivity was developed. First, a poly(n-butyl acrylate)/poly(methyl methacrylate-co-acrylamide) (PBMAM) core-shell structured latex was prepared by seeded emulsion polymerization. Second, hexagonal boron nitride (h-BN) particles were modified by a surface coupling agent, 3-(2-amino ethyl amino)propyl trioxysilane, to improve the dispersion in cyanate ester resin (BADCy). Third, PBMAM and the modified boron nitride were mixed with BADCy resin to increase mechanical properties and thermal conductivity. The monomer conversion in the emulsion polymerization process of the PBMAM was monitored by determining the solid content. Its particle size was characterized by dynamic laser scattering, and the morphology of the particles was characterized using scanning and transmission electron microscopes. The modified boron nitride (ABN) was verified by FTIR and TGA measurements. The mechanical properties and thermal conductivity of the BADCy/PBMAM/ABN composites were determined at various BN contents. Results showed that the unnotched impact strength of the composite increased by 151% and the thermal conductivity increased by 85% at a PBMAM content of 5 wt% and ABN content of 6 wt%. With the enhanced properties and ease of fabrication, the developed composites have good potential for application in high-end industries such as microelectronic packaging.","container-title":"RSC Advances","DOI":"10.1039/C8RA10244A","journalAbbreviation":"RSC Advances","page":"5722-5730","source":"ResearchGate","title":"Cyanate ester resin based composites with high toughness and thermal conductivity","volume":"9","author":[{"family":"Zhai","given":"Le"},{"family":"Liu","given":"Zhenxin"},{"family":"Li","given":"Chen"},{"family":"Qu","given":"Xiongwei"},{"family":"Zhang","given":"Qingxin"},{"family":"Guohua","given":"Li"},{"family":"Zhang","given":"Xiaojie"},{"family":"Abdel-Magid","given":"Beckry"}],"issued":{"date-parts":[["2019",2,15]]}}}],"schema":"https://github.com/citation-style-language/schema/raw/master/csl-citation.json"} </w:instrText>
      </w:r>
      <w:r w:rsidRPr="000A04CC">
        <w:rPr>
          <w:bCs/>
        </w:rPr>
        <w:fldChar w:fldCharType="separate"/>
      </w:r>
      <w:r w:rsidRPr="0073625A">
        <w:rPr>
          <w:rFonts w:cs="Arial"/>
          <w:kern w:val="0"/>
          <w:vertAlign w:val="superscript"/>
        </w:rPr>
        <w:t>40,58,59</w:t>
      </w:r>
      <w:r w:rsidRPr="000A04CC">
        <w:rPr>
          <w:bCs/>
        </w:rPr>
        <w:fldChar w:fldCharType="end"/>
      </w:r>
      <w:r w:rsidRPr="000A04CC">
        <w:rPr>
          <w:bCs/>
        </w:rPr>
        <w:t>. The peaks at 1700 cm</w:t>
      </w:r>
      <w:r w:rsidRPr="000A04CC">
        <w:rPr>
          <w:bCs/>
          <w:vertAlign w:val="superscript"/>
        </w:rPr>
        <w:t>-1</w:t>
      </w:r>
      <w:r w:rsidRPr="000A04CC">
        <w:rPr>
          <w:bCs/>
        </w:rPr>
        <w:t xml:space="preserve"> and 1360 cm</w:t>
      </w:r>
      <w:r w:rsidRPr="000A04CC">
        <w:rPr>
          <w:bCs/>
          <w:vertAlign w:val="superscript"/>
        </w:rPr>
        <w:t xml:space="preserve">-1 </w:t>
      </w:r>
      <w:r w:rsidRPr="000A04CC">
        <w:rPr>
          <w:bCs/>
        </w:rPr>
        <w:t>were due to B-N bonding, while the peak at 1640 cm</w:t>
      </w:r>
      <w:r w:rsidRPr="000A04CC">
        <w:rPr>
          <w:bCs/>
          <w:vertAlign w:val="superscript"/>
        </w:rPr>
        <w:t>-1</w:t>
      </w:r>
      <w:r w:rsidRPr="000A04CC">
        <w:rPr>
          <w:bCs/>
        </w:rPr>
        <w:t xml:space="preserve"> was due to C=O bonding</w:t>
      </w:r>
      <w:r w:rsidRPr="000A04CC">
        <w:rPr>
          <w:bCs/>
        </w:rPr>
        <w:fldChar w:fldCharType="begin"/>
      </w:r>
      <w:r>
        <w:rPr>
          <w:bCs/>
        </w:rPr>
        <w:instrText xml:space="preserve"> ADDIN ZOTERO_ITEM CSL_CITATION {"citationID":"qxABkdNf","properties":{"formattedCitation":"\\super 43,59,60\\nosupersub{}","plainCitation":"43,59,60","noteIndex":0},"citationItems":[{"id":663,"uris":["http://zotero.org/users/9799732/items/YKHGQ25K"],"itemData":{"id":663,"type":"article-journal","abstract":"Here we report the successful preparation of hexagonal boron nitride nanosheets supported graphene quantum dots (GQDs/BNNs) composites by one-step hydrothermal method. For the first time, GQDs was used as an absorbent for microwave absorbing materials. In this work, the relationship between the concentration of GQDs in GQDs/BNNs composites and the microwave absorption performance was discussed. As an efficient wave absorber, GQDs/BNNs had excellent microwave absorption properties. In the frequency bands of 2–18 GHz, minimum reflection loss (RLmin) of GQDs/BNNs can reach as low as −59.9 dB at 2.8 mm. Significantly, effective bandwidth of RL values exceeding −10 dB was about 35 GHz, resulting in covering almost entire measured bandwidth. Furthermore, BNNs with high stability, thermal conductivity and hydrophobicity can greatly enhance the overall performance of GQDs/BNNs. Finally, GQDs/BNNs composites with strong absorption and wide frequency will be a novel promising absorbent in the field of microwave absorption.","container-title":"Carbon","DOI":"10.1016/j.carbon.2021.05.064","ISSN":"0008-6223","journalAbbreviation":"Carbon","language":"en","page":"134-143","source":"ScienceDirect","title":"Controllable synthesis and enhanced microwave absorption properities of novel lightweight graphene quantum dots/hexagonal boron nitride composites","volume":"182","author":[{"family":"Hu","given":"Qi"},{"family":"Fang","given":"Yi"},{"family":"Du","given":"Zhao"},{"family":"Guo","given":"Zhonglu"},{"family":"Liu","given":"Zhenya"},{"family":"Huang","given":"Yang"},{"family":"Lin","given":"Jing"},{"family":"Tang","given":"Chengchun"}],"issued":{"date-parts":[["2021",9,1]]}}},{"id":894,"uris":["http://zotero.org/users/9799732/items/V52QZJIV"],"itemData":{"id":894,"type":"article-journal","abstract":"A new cyanate ester resin-based composite with higher toughness and thermal conductivity was developed. First, a poly(n-butyl acrylate)/poly(methyl methacrylate-co-acrylamide) (PBMAM) core-shell structured latex was prepared by seeded emulsion polymerization. Second, hexagonal boron nitride (h-BN) particles were modified by a surface coupling agent, 3-(2-amino ethyl amino)propyl trioxysilane, to improve the dispersion in cyanate ester resin (BADCy). Third, PBMAM and the modified boron nitride were mixed with BADCy resin to increase mechanical properties and thermal conductivity. The monomer conversion in the emulsion polymerization process of the PBMAM was monitored by determining the solid content. Its particle size was characterized by dynamic laser scattering, and the morphology of the particles was characterized using scanning and transmission electron microscopes. The modified boron nitride (ABN) was verified by FTIR and TGA measurements. The mechanical properties and thermal conductivity of the BADCy/PBMAM/ABN composites were determined at various BN contents. Results showed that the unnotched impact strength of the composite increased by 151% and the thermal conductivity increased by 85% at a PBMAM content of 5 wt% and ABN content of 6 wt%. With the enhanced properties and ease of fabrication, the developed composites have good potential for application in high-end industries such as microelectronic packaging.","container-title":"RSC Advances","DOI":"10.1039/C8RA10244A","journalAbbreviation":"RSC Advances","page":"5722-5730","source":"ResearchGate","title":"Cyanate ester resin based composites with high toughness and thermal conductivity","volume":"9","author":[{"family":"Zhai","given":"Le"},{"family":"Liu","given":"Zhenxin"},{"family":"Li","given":"Chen"},{"family":"Qu","given":"Xiongwei"},{"family":"Zhang","given":"Qingxin"},{"family":"Guohua","given":"Li"},{"family":"Zhang","given":"Xiaojie"},{"family":"Abdel-Magid","given":"Beckry"}],"issued":{"date-parts":[["2019",2,15]]}}},{"id":893,"uris":["http://zotero.org/users/9799732/items/7W8HIGLH"],"itemData":{"id":893,"type":"article-journal","abstract":"A demonstration of the chemical functionalization of h-BN flakes and a template free approach for the development of macroscopic porous h-BN solids.\n          , \n            \n              Hexagonal boron nitride (h-BN), also known as white graphene, is well known for its chemical inertness. Recent studies indicate that functionalization of h-BN can tune its physico-chemical properties, including its electrical conductivity. Here we propose a method for the functionalization of h-BN flakes with various oxygen functionalities to make a graphite oxide analogue of h-BN, with a view to develop cross-linked, low-density (</w:instrText>
      </w:r>
      <w:r>
        <w:rPr>
          <w:rFonts w:ascii="Cambria Math" w:hAnsi="Cambria Math" w:cs="Cambria Math"/>
          <w:bCs/>
        </w:rPr>
        <w:instrText>∼</w:instrText>
      </w:r>
      <w:r>
        <w:rPr>
          <w:bCs/>
        </w:rPr>
        <w:instrText>40 mg cm\n              −3\n              ), and porous h-BN solids, as have been recently well cited for graphene and graphite oxide. For the first time, a macro-porous low density h-BN monolith foam is developed\n              via\n              a single step template free chemical route followed by a lyophilisation process. h-BN is known for its high thermal stability, and here oil adsorption by the foam (</w:instrText>
      </w:r>
      <w:r>
        <w:rPr>
          <w:rFonts w:ascii="Cambria Math" w:hAnsi="Cambria Math" w:cs="Cambria Math"/>
          <w:bCs/>
        </w:rPr>
        <w:instrText>∼</w:instrText>
      </w:r>
      <w:r>
        <w:rPr>
          <w:bCs/>
        </w:rPr>
        <w:instrText xml:space="preserve">2 g g\n              −1\n              ) and complete burning of the adsorbed oil without disrupting the h-BN skeleton were demonstrated indicating the flexibility of tuning the morphology of the h-BN in bulk, like graphite, without losing its inherent physical properties, opening new avenues for h-BN in the energy and environment related fields.","container-title":"RSC Advances","DOI":"10.1039/C5RA19091F","ISSN":"2046-2069","issue":"114","journalAbbreviation":"RSC Adv.","language":"en","page":"93964-93968","source":"DOI.org (Crossref)","title":"Functionalized boron nitride porous solids","volume":"5","author":[{"family":"Sudeep","given":"P. M."},{"family":"Vinod","given":"S."},{"family":"Ozden","given":"S."},{"family":"Sruthi","given":"R."},{"family":"Kukovecz","given":"Akos"},{"family":"Konya","given":"Zoltan"},{"family":"Vajtai","given":"Robert"},{"family":"Anantharaman","given":"M. R."},{"family":"Ajayan","given":"P. M."},{"family":"Narayanan","given":"Tharangattu N."}],"issued":{"date-parts":[["2015"]]}}}],"schema":"https://github.com/citation-style-language/schema/raw/master/csl-citation.json"} </w:instrText>
      </w:r>
      <w:r w:rsidRPr="000A04CC">
        <w:rPr>
          <w:bCs/>
        </w:rPr>
        <w:fldChar w:fldCharType="separate"/>
      </w:r>
      <w:r w:rsidRPr="0073625A">
        <w:rPr>
          <w:rFonts w:cs="Arial"/>
          <w:kern w:val="0"/>
          <w:vertAlign w:val="superscript"/>
        </w:rPr>
        <w:t>43,59,60</w:t>
      </w:r>
      <w:r w:rsidRPr="000A04CC">
        <w:rPr>
          <w:bCs/>
        </w:rPr>
        <w:fldChar w:fldCharType="end"/>
      </w:r>
      <w:r w:rsidRPr="000A04CC">
        <w:rPr>
          <w:bCs/>
        </w:rPr>
        <w:t>. The peak at 1080 cm</w:t>
      </w:r>
      <w:r w:rsidRPr="000A04CC">
        <w:rPr>
          <w:bCs/>
          <w:vertAlign w:val="superscript"/>
        </w:rPr>
        <w:t>-1</w:t>
      </w:r>
      <w:r w:rsidRPr="000A04CC">
        <w:rPr>
          <w:bCs/>
        </w:rPr>
        <w:t xml:space="preserve"> was due to C-O bonding, the peak at 975 cm</w:t>
      </w:r>
      <w:r w:rsidRPr="000A04CC">
        <w:rPr>
          <w:bCs/>
          <w:vertAlign w:val="superscript"/>
        </w:rPr>
        <w:t>-1</w:t>
      </w:r>
      <w:r w:rsidRPr="000A04CC">
        <w:rPr>
          <w:bCs/>
        </w:rPr>
        <w:t xml:space="preserve"> was due to B-N</w:t>
      </w:r>
      <w:r w:rsidRPr="00F400A5">
        <w:rPr>
          <w:bCs/>
        </w:rPr>
        <w:t>-O</w:t>
      </w:r>
      <w:r w:rsidRPr="000A04CC">
        <w:rPr>
          <w:bCs/>
        </w:rPr>
        <w:t xml:space="preserve"> bonding, and the peak at 776 cm</w:t>
      </w:r>
      <w:r w:rsidRPr="000A04CC">
        <w:rPr>
          <w:bCs/>
          <w:vertAlign w:val="superscript"/>
        </w:rPr>
        <w:t>-1</w:t>
      </w:r>
      <w:r w:rsidRPr="000A04CC">
        <w:rPr>
          <w:bCs/>
        </w:rPr>
        <w:t xml:space="preserve"> was due to B-N-B bonding</w:t>
      </w:r>
      <w:r w:rsidRPr="000A04CC">
        <w:rPr>
          <w:bCs/>
        </w:rPr>
        <w:fldChar w:fldCharType="begin"/>
      </w:r>
      <w:r>
        <w:rPr>
          <w:bCs/>
        </w:rPr>
        <w:instrText xml:space="preserve"> ADDIN ZOTERO_ITEM CSL_CITATION {"citationID":"mcoM8Fn0","properties":{"formattedCitation":"\\super 40,59,60\\nosupersub{}","plainCitation":"40,59,60","noteIndex":0},"citationItems":[{"id":114,"uris":["http://zotero.org/users/9799732/items/Z6K26P6P"],"itemData":{"id":114,"type":"article-journal","container-title":"Journal of Biomedical Nanotechnology","DOI":"10.1166/jbn.2013.1663","ISSN":"15507033","issue":"10","journalAbbreviation":"Journal of Biomedical Nanotechnology","language":"en","page":"1679-1685","source":"DOI.org (Crossref)","title":"Fabrication of Graphene Quantum Dots and Hexagonal Boron Nitride Nanocomposites for Fluorescent Cell Imaging","volume":"9","author":[{"family":"Peng","given":"Juan"},{"family":"Wang","given":"Sheng"},{"family":"Zhang","given":"Peng-Hui"},{"family":"Jiang","given":"Li-Ping"},{"family":"Shi","given":"Jian-Jun"},{"family":"Zhu","given":"Jun-Jie"}],"issued":{"date-parts":[["2013",10,1]]}}},{"id":894,"uris":["http://zotero.org/users/9799732/items/V52QZJIV"],"itemData":{"id":894,"type":"article-journal","abstract":"A new cyanate ester resin-based composite with higher toughness and thermal conductivity was developed. First, a poly(n-butyl acrylate)/poly(methyl methacrylate-co-acrylamide) (PBMAM) core-shell structured latex was prepared by seeded emulsion polymerization. Second, hexagonal boron nitride (h-BN) particles were modified by a surface coupling agent, 3-(2-amino ethyl amino)propyl trioxysilane, to improve the dispersion in cyanate ester resin (BADCy). Third, PBMAM and the modified boron nitride were mixed with BADCy resin to increase mechanical properties and thermal conductivity. The monomer conversion in the emulsion polymerization process of the PBMAM was monitored by determining the solid content. Its particle size was characterized by dynamic laser scattering, and the morphology of the particles was characterized using scanning and transmission electron microscopes. The modified boron nitride (ABN) was verified by FTIR and TGA measurements. The mechanical properties and thermal conductivity of the BADCy/PBMAM/ABN composites were determined at various BN contents. Results showed that the unnotched impact strength of the composite increased by 151% and the thermal conductivity increased by 85% at a PBMAM content of 5 wt% and ABN content of 6 wt%. With the enhanced properties and ease of fabrication, the developed composites have good potential for application in high-end industries such as microelectronic packaging.","container-title":"RSC Advances","DOI":"10.1039/C8RA10244A","journalAbbreviation":"RSC Advances","page":"5722-5730","source":"ResearchGate","title":"Cyanate ester resin based composites with high toughness and thermal conductivity","volume":"9","author":[{"family":"Zhai","given":"Le"},{"family":"Liu","given":"Zhenxin"},{"family":"Li","given":"Chen"},{"family":"Qu","given":"Xiongwei"},{"family":"Zhang","given":"Qingxin"},{"family":"Guohua","given":"Li"},{"family":"Zhang","given":"Xiaojie"},{"family":"Abdel-Magid","given":"Beckry"}],"issued":{"date-parts":[["2019",2,15]]}}},{"id":893,"uris":["http://zotero.org/users/9799732/items/7W8HIGLH"],"itemData":{"id":893,"type":"article-journal","abstract":"A demonstration of the chemical functionalization of h-BN flakes and a template free approach for the development of macroscopic porous h-BN solids.\n          , \n            \n              Hexagonal boron nitride (h-BN), also known as white graphene, is well known for its chemical inertness. Recent studies indicate that functionalization of h-BN can tune its physico-chemical properties, including its electrical conductivity. Here we propose a method for the functionalization of h-BN flakes with various oxygen functionalities to make a graphite oxide analogue of h-BN, with a view to develop cross-linked, low-density (</w:instrText>
      </w:r>
      <w:r>
        <w:rPr>
          <w:rFonts w:ascii="Cambria Math" w:hAnsi="Cambria Math" w:cs="Cambria Math"/>
          <w:bCs/>
        </w:rPr>
        <w:instrText>∼</w:instrText>
      </w:r>
      <w:r>
        <w:rPr>
          <w:bCs/>
        </w:rPr>
        <w:instrText>40 mg cm\n              −3\n              ), and porous h-BN solids, as have been recently well cited for graphene and graphite oxide. For the first time, a macro-porous low density h-BN monolith foam is developed\n              via\n              a single step template free chemical route followed by a lyophilisation process. h-BN is known for its high thermal stability, and here oil adsorption by the foam (</w:instrText>
      </w:r>
      <w:r>
        <w:rPr>
          <w:rFonts w:ascii="Cambria Math" w:hAnsi="Cambria Math" w:cs="Cambria Math"/>
          <w:bCs/>
        </w:rPr>
        <w:instrText>∼</w:instrText>
      </w:r>
      <w:r>
        <w:rPr>
          <w:bCs/>
        </w:rPr>
        <w:instrText xml:space="preserve">2 g g\n              −1\n              ) and complete burning of the adsorbed oil without disrupting the h-BN skeleton were demonstrated indicating the flexibility of tuning the morphology of the h-BN in bulk, like graphite, without losing its inherent physical properties, opening new avenues for h-BN in the energy and environment related fields.","container-title":"RSC Advances","DOI":"10.1039/C5RA19091F","ISSN":"2046-2069","issue":"114","journalAbbreviation":"RSC Adv.","language":"en","page":"93964-93968","source":"DOI.org (Crossref)","title":"Functionalized boron nitride porous solids","volume":"5","author":[{"family":"Sudeep","given":"P. M."},{"family":"Vinod","given":"S."},{"family":"Ozden","given":"S."},{"family":"Sruthi","given":"R."},{"family":"Kukovecz","given":"Akos"},{"family":"Konya","given":"Zoltan"},{"family":"Vajtai","given":"Robert"},{"family":"Anantharaman","given":"M. R."},{"family":"Ajayan","given":"P. M."},{"family":"Narayanan","given":"Tharangattu N."}],"issued":{"date-parts":[["2015"]]}}}],"schema":"https://github.com/citation-style-language/schema/raw/master/csl-citation.json"} </w:instrText>
      </w:r>
      <w:r w:rsidRPr="000A04CC">
        <w:rPr>
          <w:bCs/>
        </w:rPr>
        <w:fldChar w:fldCharType="separate"/>
      </w:r>
      <w:r w:rsidRPr="0073625A">
        <w:rPr>
          <w:rFonts w:cs="Arial"/>
          <w:kern w:val="0"/>
          <w:vertAlign w:val="superscript"/>
        </w:rPr>
        <w:t>40,59,60</w:t>
      </w:r>
      <w:r w:rsidRPr="000A04CC">
        <w:rPr>
          <w:bCs/>
        </w:rPr>
        <w:fldChar w:fldCharType="end"/>
      </w:r>
      <w:r w:rsidRPr="000A04CC">
        <w:rPr>
          <w:bCs/>
        </w:rPr>
        <w:t xml:space="preserve">. </w:t>
      </w:r>
      <w:r w:rsidRPr="004549FC">
        <w:rPr>
          <w:bCs/>
        </w:rPr>
        <w:t xml:space="preserve">The </w:t>
      </w:r>
      <w:r>
        <w:rPr>
          <w:bCs/>
        </w:rPr>
        <w:t xml:space="preserve">new </w:t>
      </w:r>
      <w:r w:rsidRPr="004549FC">
        <w:rPr>
          <w:bCs/>
        </w:rPr>
        <w:t>peak at 975 cm</w:t>
      </w:r>
      <w:r w:rsidRPr="004549FC">
        <w:rPr>
          <w:bCs/>
          <w:vertAlign w:val="superscript"/>
        </w:rPr>
        <w:t xml:space="preserve">-1 </w:t>
      </w:r>
      <w:r w:rsidRPr="004549FC">
        <w:rPr>
          <w:bCs/>
        </w:rPr>
        <w:t>confirms the bonding of the GQDs with HBN</w:t>
      </w:r>
      <w:r w:rsidRPr="000A04CC">
        <w:rPr>
          <w:bCs/>
        </w:rPr>
        <w:t>. The presence of new peaks in the GQBN spectra are due to the formation of new bonds between the GQDs and HBN. The very strong peak seen in the GQD spectra at 1650 cm</w:t>
      </w:r>
      <w:r w:rsidRPr="000A04CC">
        <w:rPr>
          <w:bCs/>
          <w:vertAlign w:val="superscript"/>
        </w:rPr>
        <w:t>-1</w:t>
      </w:r>
      <w:r w:rsidRPr="000A04CC">
        <w:rPr>
          <w:bCs/>
        </w:rPr>
        <w:t xml:space="preserve"> is negligible in the spectra for the GQBNs, while the GQD peaks at 1540 cm</w:t>
      </w:r>
      <w:r w:rsidRPr="000A04CC">
        <w:rPr>
          <w:bCs/>
          <w:vertAlign w:val="superscript"/>
        </w:rPr>
        <w:t>-1</w:t>
      </w:r>
      <w:r w:rsidRPr="000A04CC">
        <w:rPr>
          <w:bCs/>
        </w:rPr>
        <w:t xml:space="preserve"> and 1450 cm</w:t>
      </w:r>
      <w:r w:rsidRPr="000A04CC">
        <w:rPr>
          <w:bCs/>
          <w:vertAlign w:val="superscript"/>
        </w:rPr>
        <w:t>-1</w:t>
      </w:r>
      <w:r w:rsidRPr="000A04CC">
        <w:rPr>
          <w:bCs/>
        </w:rPr>
        <w:t xml:space="preserve"> have disappeared. This is due to the rearrangement of bonds in the GQDs and the formation of new bonds with HBN. The GQBN nanocomposites have peaks characteristic of both HBN and GQDs, which further confirms their </w:t>
      </w:r>
      <w:r w:rsidRPr="0090662E">
        <w:rPr>
          <w:bCs/>
        </w:rPr>
        <w:t>successful synthesis</w:t>
      </w:r>
      <w:r w:rsidRPr="000A04CC">
        <w:rPr>
          <w:bCs/>
        </w:rPr>
        <w:t xml:space="preserve">. </w:t>
      </w:r>
    </w:p>
    <w:p w14:paraId="63FDB960" w14:textId="77777777" w:rsidR="00B26A27" w:rsidRDefault="00B26A27" w:rsidP="00B26A27">
      <w:pPr>
        <w:keepNext/>
        <w:spacing w:line="480" w:lineRule="auto"/>
        <w:jc w:val="center"/>
      </w:pPr>
    </w:p>
    <w:p w14:paraId="17BD80B4" w14:textId="77777777" w:rsidR="00B26A27" w:rsidRDefault="00B26A27" w:rsidP="00B26A27">
      <w:pPr>
        <w:keepNext/>
        <w:spacing w:line="480" w:lineRule="auto"/>
        <w:jc w:val="center"/>
      </w:pPr>
      <w:r>
        <w:rPr>
          <w:noProof/>
        </w:rPr>
        <w:drawing>
          <wp:inline distT="0" distB="0" distL="0" distR="0" wp14:anchorId="7AF17E78" wp14:editId="1D8DC0E6">
            <wp:extent cx="5076092" cy="4457700"/>
            <wp:effectExtent l="0" t="0" r="4445" b="0"/>
            <wp:docPr id="1646196306" name="Picture 2" descr="A diagram of different types of substanc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96306" name="Picture 2" descr="A diagram of different types of substances&#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r="14596"/>
                    <a:stretch/>
                  </pic:blipFill>
                  <pic:spPr bwMode="auto">
                    <a:xfrm>
                      <a:off x="0" y="0"/>
                      <a:ext cx="5076092" cy="4457700"/>
                    </a:xfrm>
                    <a:prstGeom prst="rect">
                      <a:avLst/>
                    </a:prstGeom>
                    <a:ln>
                      <a:noFill/>
                    </a:ln>
                    <a:extLst>
                      <a:ext uri="{53640926-AAD7-44D8-BBD7-CCE9431645EC}">
                        <a14:shadowObscured xmlns:a14="http://schemas.microsoft.com/office/drawing/2010/main"/>
                      </a:ext>
                    </a:extLst>
                  </pic:spPr>
                </pic:pic>
              </a:graphicData>
            </a:graphic>
          </wp:inline>
        </w:drawing>
      </w:r>
    </w:p>
    <w:p w14:paraId="5BFF3149" w14:textId="77777777" w:rsidR="00B26A27" w:rsidRPr="004A3862" w:rsidRDefault="00B26A27" w:rsidP="00B26A27">
      <w:pPr>
        <w:pStyle w:val="Caption"/>
        <w:jc w:val="center"/>
        <w:rPr>
          <w:bCs/>
          <w:color w:val="00B0F0"/>
        </w:rPr>
      </w:pPr>
      <w:bookmarkStart w:id="34" w:name="_Toc169265829"/>
      <w:r>
        <w:t xml:space="preserve">Figure </w:t>
      </w:r>
      <w:r>
        <w:fldChar w:fldCharType="begin"/>
      </w:r>
      <w:r>
        <w:instrText xml:space="preserve"> SEQ Figure \* ARABIC </w:instrText>
      </w:r>
      <w:r>
        <w:fldChar w:fldCharType="separate"/>
      </w:r>
      <w:r>
        <w:rPr>
          <w:noProof/>
        </w:rPr>
        <w:t>8</w:t>
      </w:r>
      <w:r>
        <w:rPr>
          <w:noProof/>
        </w:rPr>
        <w:fldChar w:fldCharType="end"/>
      </w:r>
      <w:r w:rsidRPr="000A04CC">
        <w:rPr>
          <w:bCs/>
        </w:rPr>
        <w:t>. FTIR spectra for GQDs, HBN, and GQBNs. (A) FTIR spectra for GQDs. (B) FTIR spectra for HBN powder. (C) FTIR spectra for GQBN nanocomposites.</w:t>
      </w:r>
      <w:bookmarkEnd w:id="34"/>
      <w:r>
        <w:rPr>
          <w:bCs/>
        </w:rPr>
        <w:t xml:space="preserve"> (D) Zoomed in snapshot of the peak at 975 cm</w:t>
      </w:r>
      <w:r>
        <w:rPr>
          <w:bCs/>
          <w:vertAlign w:val="superscript"/>
        </w:rPr>
        <w:t>-1</w:t>
      </w:r>
      <w:r>
        <w:rPr>
          <w:bCs/>
        </w:rPr>
        <w:t xml:space="preserve"> from (C).</w:t>
      </w:r>
      <w:r w:rsidRPr="000A04CC">
        <w:rPr>
          <w:bCs/>
        </w:rPr>
        <w:t xml:space="preserve"> </w:t>
      </w:r>
    </w:p>
    <w:p w14:paraId="6812AAB0" w14:textId="77777777" w:rsidR="00B26A27" w:rsidRPr="000A04CC" w:rsidRDefault="00B26A27" w:rsidP="00B26A27">
      <w:pPr>
        <w:spacing w:line="480" w:lineRule="auto"/>
        <w:jc w:val="both"/>
        <w:rPr>
          <w:bCs/>
        </w:rPr>
      </w:pPr>
    </w:p>
    <w:p w14:paraId="2F2B14BB" w14:textId="77777777" w:rsidR="00B26A27" w:rsidRPr="009175D5" w:rsidRDefault="00B26A27" w:rsidP="00B26A27"/>
    <w:p w14:paraId="22C707E7" w14:textId="77777777" w:rsidR="00B26A27" w:rsidRDefault="00B26A27" w:rsidP="00B26A27"/>
    <w:p w14:paraId="4886E4B6" w14:textId="77777777" w:rsidR="00B26A27" w:rsidRDefault="00B26A27" w:rsidP="00B26A27">
      <w:pPr>
        <w:pStyle w:val="Heading3"/>
      </w:pPr>
      <w:bookmarkStart w:id="35" w:name="_Toc172708227"/>
      <w:r>
        <w:t>Raman Spectroscopy</w:t>
      </w:r>
      <w:bookmarkEnd w:id="35"/>
    </w:p>
    <w:p w14:paraId="7A00F201" w14:textId="77777777" w:rsidR="00B26A27" w:rsidRDefault="00B26A27" w:rsidP="00B26A27"/>
    <w:p w14:paraId="1151130B" w14:textId="77777777" w:rsidR="00B26A27" w:rsidRDefault="00B26A27" w:rsidP="00B26A27">
      <w:pPr>
        <w:spacing w:line="480" w:lineRule="auto"/>
        <w:jc w:val="both"/>
        <w:rPr>
          <w:bCs/>
        </w:rPr>
      </w:pPr>
      <w:r w:rsidRPr="000A04CC">
        <w:rPr>
          <w:bCs/>
        </w:rPr>
        <w:t xml:space="preserve">Figure </w:t>
      </w:r>
      <w:r>
        <w:rPr>
          <w:bCs/>
        </w:rPr>
        <w:t>9</w:t>
      </w:r>
      <w:r w:rsidRPr="000A04CC">
        <w:rPr>
          <w:bCs/>
        </w:rPr>
        <w:t xml:space="preserve"> display</w:t>
      </w:r>
      <w:r w:rsidRPr="00F400A5">
        <w:rPr>
          <w:bCs/>
        </w:rPr>
        <w:t>s</w:t>
      </w:r>
      <w:r w:rsidRPr="000A04CC">
        <w:rPr>
          <w:bCs/>
        </w:rPr>
        <w:t xml:space="preserve"> the results of Raman spectroscopy performed on the GQDs, HBN, and GQBNs using the red laser with a wavelength of 785 nm. The stronger excitation wavelength was well-tolerated by the nanomaterials, which suggests they are a robust material, as many other nanomaterials are destroyed when irradiated with a strong laser</w:t>
      </w:r>
      <w:r w:rsidRPr="000A04CC">
        <w:rPr>
          <w:bCs/>
        </w:rPr>
        <w:fldChar w:fldCharType="begin"/>
      </w:r>
      <w:r>
        <w:rPr>
          <w:bCs/>
        </w:rPr>
        <w:instrText xml:space="preserve"> ADDIN ZOTERO_ITEM CSL_CITATION {"citationID":"Ej4INpVz","properties":{"formattedCitation":"\\super 61\\nosupersub{}","plainCitation":"61","noteIndex":0},"citationItems":[{"id":899,"uris":["http://zotero.org/users/9799732/items/X48DMY2J"],"itemData":{"id":899,"type":"article-journal","container-title":"Langmuir","DOI":"10.1021/la970656e","ISSN":"0743-7463, 1520-5827","issue":"2","journalAbbreviation":"Langmuir","language":"en","page":"552-555","source":"DOI.org (Crossref)","title":"Reducing Radiation Damage in Raman Spectroscopy of Powdered Materials","volume":"14","author":[{"family":"Wovchko","given":"Edward A."},{"family":"Yates","given":"John T."},{"family":"Scheithauer","given":"Markus"},{"family":"Knözinger","given":"Helmut"}],"issued":{"date-parts":[["1998",1,1]]}}}],"schema":"https://github.com/citation-style-language/schema/raw/master/csl-citation.json"} </w:instrText>
      </w:r>
      <w:r w:rsidRPr="000A04CC">
        <w:rPr>
          <w:bCs/>
        </w:rPr>
        <w:fldChar w:fldCharType="separate"/>
      </w:r>
      <w:r w:rsidRPr="0073625A">
        <w:rPr>
          <w:rFonts w:cs="Arial"/>
          <w:kern w:val="0"/>
          <w:vertAlign w:val="superscript"/>
        </w:rPr>
        <w:t>61</w:t>
      </w:r>
      <w:r w:rsidRPr="000A04CC">
        <w:rPr>
          <w:bCs/>
        </w:rPr>
        <w:fldChar w:fldCharType="end"/>
      </w:r>
      <w:r w:rsidRPr="000A04CC">
        <w:rPr>
          <w:bCs/>
        </w:rPr>
        <w:t xml:space="preserve">. Figure </w:t>
      </w:r>
      <w:r>
        <w:rPr>
          <w:bCs/>
        </w:rPr>
        <w:t>9</w:t>
      </w:r>
      <w:r w:rsidRPr="000A04CC">
        <w:rPr>
          <w:bCs/>
        </w:rPr>
        <w:t xml:space="preserve">A shows the Raman spectra for the HBN powder, which has one single peak at </w:t>
      </w:r>
      <w:r w:rsidRPr="000A04CC">
        <w:rPr>
          <w:bCs/>
        </w:rPr>
        <w:lastRenderedPageBreak/>
        <w:t>1367 cm</w:t>
      </w:r>
      <w:r w:rsidRPr="000A04CC">
        <w:rPr>
          <w:bCs/>
          <w:vertAlign w:val="superscript"/>
        </w:rPr>
        <w:t>-1</w:t>
      </w:r>
      <w:r w:rsidRPr="000A04CC">
        <w:rPr>
          <w:bCs/>
        </w:rPr>
        <w:t xml:space="preserve"> that is attributed to the characteristic E</w:t>
      </w:r>
      <w:r w:rsidRPr="000A04CC">
        <w:rPr>
          <w:bCs/>
          <w:vertAlign w:val="subscript"/>
        </w:rPr>
        <w:t>2g</w:t>
      </w:r>
      <w:r w:rsidRPr="000A04CC">
        <w:rPr>
          <w:bCs/>
        </w:rPr>
        <w:t> </w:t>
      </w:r>
      <w:r w:rsidRPr="0090662E">
        <w:rPr>
          <w:bCs/>
        </w:rPr>
        <w:t>signal from in-plane</w:t>
      </w:r>
      <w:r w:rsidRPr="000A04CC">
        <w:rPr>
          <w:bCs/>
        </w:rPr>
        <w:t xml:space="preserve"> vibrations of boron and nitrogen atoms</w:t>
      </w:r>
      <w:r w:rsidRPr="000A04CC">
        <w:rPr>
          <w:bCs/>
        </w:rPr>
        <w:fldChar w:fldCharType="begin"/>
      </w:r>
      <w:r>
        <w:rPr>
          <w:bCs/>
        </w:rPr>
        <w:instrText xml:space="preserve"> ADDIN ZOTERO_ITEM CSL_CITATION {"citationID":"ZskahPUh","properties":{"formattedCitation":"\\super 62\\nosupersub{}","plainCitation":"62","noteIndex":0},"citationItems":[{"id":897,"uris":["http://zotero.org/users/9799732/items/UBAZJXTP"],"itemData":{"id":897,"type":"article-journal","abstract":"Van der Waals heterostructures based on hexagonal boron nitride (h-BN) and other 2D materials may pave the way for future electronic applications. Wafer-scale uniform h-BN substrates are a must in this respect. In this work, we demonstrate a new growth regime which allows for scalable, uniform synthesis of high quality h-BN layers on 2’ sapphire substrates. We propose a new approach to metal organic vapour phase epitaxy of h-BN layers on sapphire substrates. The growth scheme involves an intermediary BN buffer layer grown under self-limiting conditions (continuous flow) followed by the final growth of h-BN with flow modulated epitaxy in one growth run. This scheme can be regarded as homoepitaxial growth of h-BN on a self-limiting buffer. Our studies show that the buffer layer allows to control the nucleation at the crucial early stages of BN layer growth, suppressing unwanted out-of-plane growth. It can also be used to control the density of point-like defects responsible for unwanted luminescence from the h-BN layer. Moreover, our results show that the buffer effectively suppresses the creation of amorphous BN at the sapphire/h-BN interface.","container-title":"2D Materials","DOI":"10.1088/2053-1583/abbd1f","ISSN":"2053-1583","issue":"1","journalAbbreviation":"2D Mater.","language":"en","note":"publisher: IOP Publishing","page":"015017","source":"Institute of Physics","title":"Two stage epitaxial growth of wafer-size multilayer h-BN by metal-organic vapor phase epitaxy – a homoepitaxial approach","volume":"8","author":[{"family":"Dąbrowska","given":"Aleksandra Krystyna"},{"family":"Tokarczyk","given":"Mateusz"},{"family":"Kowalski","given":"Grzegorz"},{"family":"Binder","given":"Johannes"},{"family":"Bożek","given":"Rafał"},{"family":"Borysiuk","given":"Jolanta"},{"family":"Stępniewski","given":"Roman"},{"family":"Wysmołek","given":"Andrzej"}],"issued":{"date-parts":[["2020",11]]}}}],"schema":"https://github.com/citation-style-language/schema/raw/master/csl-citation.json"} </w:instrText>
      </w:r>
      <w:r w:rsidRPr="000A04CC">
        <w:rPr>
          <w:bCs/>
        </w:rPr>
        <w:fldChar w:fldCharType="separate"/>
      </w:r>
      <w:r w:rsidRPr="0073625A">
        <w:rPr>
          <w:rFonts w:cs="Arial"/>
          <w:kern w:val="0"/>
          <w:vertAlign w:val="superscript"/>
        </w:rPr>
        <w:t>62</w:t>
      </w:r>
      <w:r w:rsidRPr="000A04CC">
        <w:rPr>
          <w:bCs/>
        </w:rPr>
        <w:fldChar w:fldCharType="end"/>
      </w:r>
      <w:r w:rsidRPr="000A04CC">
        <w:rPr>
          <w:bCs/>
        </w:rPr>
        <w:t>. This narrow Raman E</w:t>
      </w:r>
      <w:r w:rsidRPr="000A04CC">
        <w:rPr>
          <w:bCs/>
          <w:vertAlign w:val="subscript"/>
        </w:rPr>
        <w:t>2g</w:t>
      </w:r>
      <w:r w:rsidRPr="000A04CC">
        <w:rPr>
          <w:bCs/>
        </w:rPr>
        <w:t xml:space="preserve"> is further evidence of the high quality of the nanomaterial</w:t>
      </w:r>
      <w:r w:rsidRPr="000A04CC">
        <w:rPr>
          <w:bCs/>
        </w:rPr>
        <w:fldChar w:fldCharType="begin"/>
      </w:r>
      <w:r>
        <w:rPr>
          <w:bCs/>
        </w:rPr>
        <w:instrText xml:space="preserve"> ADDIN ZOTERO_ITEM CSL_CITATION {"citationID":"K0FMsfUl","properties":{"formattedCitation":"\\super 54\\nosupersub{}","plainCitation":"54","noteIndex":0},"citationItems":[{"id":901,"uris":["http://zotero.org/users/9799732/items/9ZV8RBNE"],"itemData":{"id":901,"type":"article-journal","abstract":"Due to its unique physical, chemical, and mechanical properties, such as a low specific density, large specific surface area, excellent thermal stability, oxidation resistance, low friction, good dispersion stability, enhanced adsorbing capacity, large interlayer shear force, and wide bandgap, hexagonal boron nitride (h-BN) nanostructures are of great interest in many fields. These include, but are not limited to, (i) heterogeneous catalysts, (ii) promising nanocarriers for targeted drug delivery to tumor cells and nanoparticles containing therapeutic agents to fight bacterial and fungal infections, (iii) reinforcing phases in metal, ceramics, and polymer matrix composites, (iv) additives to liquid lubricants, (v) substrates for surface enhanced Raman spectroscopy, (vi) agents for boron neutron capture therapy, (vii) water purifiers, (viii) gas and biological sensors, and (ix) quantum dots, single photon emitters, and heterostructures for electronic, plasmonic, optical, optoelectronic, semiconductor, and magnetic devices. All of these areas are developing rapidly. Thus, the goal of this review is to analyze the critical mass of knowledge and the current state-of-the-art in the field of BN-based nanomaterial fabrication and application based on their amazing properties.","container-title":"Nanomaterials","DOI":"10.3390/nano12162810","ISSN":"2079-4991","issue":"16","journalAbbreviation":"Nanomaterials (Basel)","note":"PMID: 36014675\nPMCID: PMC9416166","page":"2810","source":"PubMed Central","title":"Recent Progress in Fabrication and Application of BN Nanostructures and BN-Based Nanohybrids","volume":"12","author":[{"family":"Shtansky","given":"Dmitry V."},{"family":"Matveev","given":"Andrei T."},{"family":"Permyakova","given":"Elizaveta S."},{"family":"Leybo","given":"Denis V."},{"family":"Konopatsky","given":"Anton S."},{"family":"Sorokin","given":"Pavel B."}],"issued":{"date-parts":[["2022",8,16]]}}}],"schema":"https://github.com/citation-style-language/schema/raw/master/csl-citation.json"} </w:instrText>
      </w:r>
      <w:r w:rsidRPr="000A04CC">
        <w:rPr>
          <w:bCs/>
        </w:rPr>
        <w:fldChar w:fldCharType="separate"/>
      </w:r>
      <w:r w:rsidRPr="0073625A">
        <w:rPr>
          <w:rFonts w:cs="Arial"/>
          <w:kern w:val="0"/>
          <w:vertAlign w:val="superscript"/>
        </w:rPr>
        <w:t>54</w:t>
      </w:r>
      <w:r w:rsidRPr="000A04CC">
        <w:rPr>
          <w:bCs/>
        </w:rPr>
        <w:fldChar w:fldCharType="end"/>
      </w:r>
      <w:r w:rsidRPr="00F400A5">
        <w:rPr>
          <w:bCs/>
          <w:color w:val="00B0F0"/>
        </w:rPr>
        <w:t xml:space="preserve">. </w:t>
      </w:r>
      <w:r w:rsidRPr="00FF0E5C">
        <w:rPr>
          <w:bCs/>
        </w:rPr>
        <w:t xml:space="preserve">Figure </w:t>
      </w:r>
      <w:r>
        <w:rPr>
          <w:bCs/>
        </w:rPr>
        <w:t>9</w:t>
      </w:r>
      <w:r w:rsidRPr="00FF0E5C">
        <w:rPr>
          <w:bCs/>
        </w:rPr>
        <w:t xml:space="preserve">B shows the Raman spectra for the GQDs and Figure </w:t>
      </w:r>
      <w:r>
        <w:rPr>
          <w:bCs/>
        </w:rPr>
        <w:t>9</w:t>
      </w:r>
      <w:r w:rsidRPr="00FF0E5C">
        <w:rPr>
          <w:bCs/>
        </w:rPr>
        <w:t>C shows the Raman spectra for the GQBNs. The GQDs have a characteristic “M” shape to their spectra with peaks at 1350 cm</w:t>
      </w:r>
      <w:r w:rsidRPr="00FF0E5C">
        <w:rPr>
          <w:bCs/>
          <w:vertAlign w:val="superscript"/>
        </w:rPr>
        <w:t>-1</w:t>
      </w:r>
      <w:r w:rsidRPr="00FF0E5C">
        <w:rPr>
          <w:bCs/>
        </w:rPr>
        <w:t xml:space="preserve"> and 1640 cm</w:t>
      </w:r>
      <w:r w:rsidRPr="00FF0E5C">
        <w:rPr>
          <w:bCs/>
          <w:vertAlign w:val="superscript"/>
        </w:rPr>
        <w:t>-1</w:t>
      </w:r>
      <w:r w:rsidRPr="00FF0E5C">
        <w:rPr>
          <w:bCs/>
        </w:rPr>
        <w:t>, with a sharper peak in between located at 1555 cm</w:t>
      </w:r>
      <w:r w:rsidRPr="00FF0E5C">
        <w:rPr>
          <w:bCs/>
          <w:vertAlign w:val="superscript"/>
        </w:rPr>
        <w:t>-1</w:t>
      </w:r>
      <w:r w:rsidRPr="00FF0E5C">
        <w:rPr>
          <w:bCs/>
        </w:rPr>
        <w:t>. The peak observed at 1350 cm</w:t>
      </w:r>
      <w:r w:rsidRPr="00FF0E5C">
        <w:rPr>
          <w:bCs/>
          <w:vertAlign w:val="superscript"/>
        </w:rPr>
        <w:t>-1</w:t>
      </w:r>
      <w:r w:rsidRPr="00FF0E5C">
        <w:rPr>
          <w:bCs/>
        </w:rPr>
        <w:t xml:space="preserve"> is referred to as the D-band or disorder peak, while the peaks  at 1555 cm</w:t>
      </w:r>
      <w:r w:rsidRPr="00FF0E5C">
        <w:rPr>
          <w:bCs/>
          <w:vertAlign w:val="superscript"/>
        </w:rPr>
        <w:t>-1</w:t>
      </w:r>
      <w:r w:rsidRPr="00FF0E5C">
        <w:rPr>
          <w:bCs/>
        </w:rPr>
        <w:t xml:space="preserve"> and 1640 cm</w:t>
      </w:r>
      <w:r w:rsidRPr="00FF0E5C">
        <w:rPr>
          <w:bCs/>
          <w:vertAlign w:val="superscript"/>
        </w:rPr>
        <w:t>-1</w:t>
      </w:r>
      <w:r w:rsidRPr="00FF0E5C">
        <w:rPr>
          <w:bCs/>
        </w:rPr>
        <w:t xml:space="preserve"> are referred to as the G-band or graphitic peak</w:t>
      </w:r>
      <w:r w:rsidRPr="00FF0E5C">
        <w:rPr>
          <w:bCs/>
        </w:rPr>
        <w:fldChar w:fldCharType="begin"/>
      </w:r>
      <w:r>
        <w:rPr>
          <w:bCs/>
        </w:rPr>
        <w:instrText xml:space="preserve"> ADDIN ZOTERO_ITEM CSL_CITATION {"citationID":"sCs1GeBs","properties":{"formattedCitation":"\\super 58\\nosupersub{}","plainCitation":"58","noteIndex":0},"citationItems":[{"id":690,"uris":["http://zotero.org/users/9799732/items/6NPE9B37"],"itemData":{"id":690,"type":"article-journal","abstract":"We report a simple one-pot microwave assisted “green synthesis” of Graphene Quantum Dots (GQDs) using grape seed extract as a green therapeutic carbon source. These GQDs readily self-assemble, hereafter referred to as “self-assembled” GQDs (sGQDs) in the aqueous medium. The sGQDs enter via caveolae and clathrin-mediated endocytosis and target themselves into cell nucleus within 6–8 h without additional assistance of external capping/targeting agent. The tendency to self-localize themselves into cell nucleus also remains consistent in different cell lines such as L929, HT-1080, MIA PaCa-2, HeLa, and MG-63 cells, thereby serving as a nucleus labelling agent. Furthermore, the sGQDs are highly biocompatible and act as an enhancer in cell proliferation in mouse fibroblasts as confirmed by in vitro wound scratch assay and cell cycle analysis. Also, photoluminescence property of sGQDs (lifetime circa (ca.) 10 ns) was used for optical pH sensing application. The sGQDs show linear, cyclic and reversible trend in its fluorescence intensity between pH 3 and pH 10 (response time: ~1 min, sensitivity −49.96 ± 3.5 mV/pH) thereby serving as a good pH sensing agent. A simple, cost-effective, scalable and green synthetic approach based sGQDs can be used to develop selective organelle labelling, nucleus targeting in theranostics, and optical sensing probes.","container-title":"Scientific Reports","DOI":"10.1038/s41598-017-16025-w","ISSN":"2045-2322","issue":"1","journalAbbreviation":"Sci Rep","language":"en","license":"2017 The Author(s)","note":"number: 1\npublisher: Nature Publishing Group","page":"15858","source":"www.nature.com","title":"Graphene Quantum Dots for Cell Proliferation, Nucleus Imaging, and Photoluminescent Sensing Applications","volume":"7","author":[{"family":"Kumawat","given":"Mukesh Kumar"},{"family":"Thakur","given":"Mukeshchand"},{"family":"Gurung","given":"Raju B."},{"family":"Srivastava","given":"Rohit"}],"issued":{"date-parts":[["2017",11,20]]}}}],"schema":"https://github.com/citation-style-language/schema/raw/master/csl-citation.json"} </w:instrText>
      </w:r>
      <w:r w:rsidRPr="00FF0E5C">
        <w:rPr>
          <w:bCs/>
        </w:rPr>
        <w:fldChar w:fldCharType="separate"/>
      </w:r>
      <w:r w:rsidRPr="0073625A">
        <w:rPr>
          <w:rFonts w:cs="Arial"/>
          <w:kern w:val="0"/>
          <w:vertAlign w:val="superscript"/>
        </w:rPr>
        <w:t>58</w:t>
      </w:r>
      <w:r w:rsidRPr="00FF0E5C">
        <w:rPr>
          <w:bCs/>
        </w:rPr>
        <w:fldChar w:fldCharType="end"/>
      </w:r>
      <w:r w:rsidRPr="00FF0E5C">
        <w:rPr>
          <w:bCs/>
        </w:rPr>
        <w:t>. The D-band is present in the GQD spectra due to the breathing modes of sp</w:t>
      </w:r>
      <w:r w:rsidRPr="00FF0E5C">
        <w:rPr>
          <w:bCs/>
          <w:vertAlign w:val="superscript"/>
        </w:rPr>
        <w:t>2</w:t>
      </w:r>
      <w:r w:rsidRPr="00FF0E5C">
        <w:rPr>
          <w:bCs/>
        </w:rPr>
        <w:t xml:space="preserve"> atoms in rings as well as disorders in the carbon skeleton due to the presence of functional groups</w:t>
      </w:r>
      <w:r w:rsidRPr="00FF0E5C">
        <w:rPr>
          <w:bCs/>
        </w:rPr>
        <w:fldChar w:fldCharType="begin"/>
      </w:r>
      <w:r>
        <w:rPr>
          <w:bCs/>
        </w:rPr>
        <w:instrText xml:space="preserve"> ADDIN ZOTERO_ITEM CSL_CITATION {"citationID":"lvwOslpp","properties":{"formattedCitation":"\\super 58\\nosupersub{}","plainCitation":"58","noteIndex":0},"citationItems":[{"id":690,"uris":["http://zotero.org/users/9799732/items/6NPE9B37"],"itemData":{"id":690,"type":"article-journal","abstract":"We report a simple one-pot microwave assisted “green synthesis” of Graphene Quantum Dots (GQDs) using grape seed extract as a green therapeutic carbon source. These GQDs readily self-assemble, hereafter referred to as “self-assembled” GQDs (sGQDs) in the aqueous medium. The sGQDs enter via caveolae and clathrin-mediated endocytosis and target themselves into cell nucleus within 6–8 h without additional assistance of external capping/targeting agent. The tendency to self-localize themselves into cell nucleus also remains consistent in different cell lines such as L929, HT-1080, MIA PaCa-2, HeLa, and MG-63 cells, thereby serving as a nucleus labelling agent. Furthermore, the sGQDs are highly biocompatible and act as an enhancer in cell proliferation in mouse fibroblasts as confirmed by in vitro wound scratch assay and cell cycle analysis. Also, photoluminescence property of sGQDs (lifetime circa (ca.) 10 ns) was used for optical pH sensing application. The sGQDs show linear, cyclic and reversible trend in its fluorescence intensity between pH 3 and pH 10 (response time: ~1 min, sensitivity −49.96 ± 3.5 mV/pH) thereby serving as a good pH sensing agent. A simple, cost-effective, scalable and green synthetic approach based sGQDs can be used to develop selective organelle labelling, nucleus targeting in theranostics, and optical sensing probes.","container-title":"Scientific Reports","DOI":"10.1038/s41598-017-16025-w","ISSN":"2045-2322","issue":"1","journalAbbreviation":"Sci Rep","language":"en","license":"2017 The Author(s)","note":"number: 1\npublisher: Nature Publishing Group","page":"15858","source":"www.nature.com","title":"Graphene Quantum Dots for Cell Proliferation, Nucleus Imaging, and Photoluminescent Sensing Applications","volume":"7","author":[{"family":"Kumawat","given":"Mukesh Kumar"},{"family":"Thakur","given":"Mukeshchand"},{"family":"Gurung","given":"Raju B."},{"family":"Srivastava","given":"Rohit"}],"issued":{"date-parts":[["2017",11,20]]}}}],"schema":"https://github.com/citation-style-language/schema/raw/master/csl-citation.json"} </w:instrText>
      </w:r>
      <w:r w:rsidRPr="00FF0E5C">
        <w:rPr>
          <w:bCs/>
        </w:rPr>
        <w:fldChar w:fldCharType="separate"/>
      </w:r>
      <w:r w:rsidRPr="0073625A">
        <w:rPr>
          <w:rFonts w:cs="Arial"/>
          <w:kern w:val="0"/>
          <w:vertAlign w:val="superscript"/>
        </w:rPr>
        <w:t>58</w:t>
      </w:r>
      <w:r w:rsidRPr="00FF0E5C">
        <w:rPr>
          <w:bCs/>
        </w:rPr>
        <w:fldChar w:fldCharType="end"/>
      </w:r>
      <w:r w:rsidRPr="00F400A5">
        <w:rPr>
          <w:bCs/>
          <w:color w:val="00B0F0"/>
        </w:rPr>
        <w:t xml:space="preserve">. </w:t>
      </w:r>
      <w:r w:rsidRPr="00FF0E5C">
        <w:rPr>
          <w:bCs/>
        </w:rPr>
        <w:t>The G-band can be attributed to the bond stretching of all sp</w:t>
      </w:r>
      <w:r w:rsidRPr="00FF0E5C">
        <w:rPr>
          <w:bCs/>
          <w:vertAlign w:val="superscript"/>
        </w:rPr>
        <w:t>2</w:t>
      </w:r>
      <w:r w:rsidRPr="00FF0E5C">
        <w:rPr>
          <w:bCs/>
        </w:rPr>
        <w:t xml:space="preserve"> atoms</w:t>
      </w:r>
      <w:r w:rsidRPr="00FF0E5C">
        <w:rPr>
          <w:bCs/>
        </w:rPr>
        <w:fldChar w:fldCharType="begin"/>
      </w:r>
      <w:r>
        <w:rPr>
          <w:bCs/>
        </w:rPr>
        <w:instrText xml:space="preserve"> ADDIN ZOTERO_ITEM CSL_CITATION {"citationID":"8lPy4PjY","properties":{"formattedCitation":"\\super 36\\nosupersub{}","plainCitation":"36","noteIndex":0},"citationItems":[{"id":123,"uris":["http://zotero.org/users/9799732/items/MP3XTTWA"],"itemData":{"id":123,"type":"article-journal","abstract":"We present a facile green approach to synthesize monodisperse graphene quantum dots (GQDs) of sizes 2–6.5 nm using rice grains as a carbon source.\n          , \n            We present a facile green approach to synthesize monodisperse graphene quantum dots (GQDs) of sizes 2–6.5 nm using rice grains as a carbon source. As the size of the GQDs increases from 2–6.5 nm, a red shift (blue to cyan) in the photoluminescence emission spectra is observed due to quantum confinement effect. The colloidal solution of as synthesized GQDs is highly luminescent under 336 nm illumination. The quantum yield (QY) of the as-prepared GQDs in water is size dependent and increases from 16 to 24% with the decrease in size from 6.5 to 2 nm. The potential of these GQDs as biomarkers for cell imaging is explored further. The cytoxicity study with different concentrations of the GQDs confirms the excellent biocompatibility of the GQDs.","container-title":"RSC Advances","DOI":"10.1039/C5RA25706A","ISSN":"2046-2069","issue":"28","journalAbbreviation":"RSC Adv.","language":"en","page":"23518-23524","source":"DOI.org (Crossref)","title":"Efficient synthesis of rice based graphene quantum dots and their fluorescent properties","volume":"6","author":[{"family":"Kalita","given":"Hemen"},{"family":"Mohapatra","given":"Jeotikanta"},{"family":"Pradhan","given":"Lina"},{"family":"Mitra","given":"Arijit"},{"family":"Bahadur","given":"Dhirendra"},{"family":"Aslam","given":"Mohammed"}],"issued":{"date-parts":[["2016"]]}}}],"schema":"https://github.com/citation-style-language/schema/raw/master/csl-citation.json"} </w:instrText>
      </w:r>
      <w:r w:rsidRPr="00FF0E5C">
        <w:rPr>
          <w:bCs/>
        </w:rPr>
        <w:fldChar w:fldCharType="separate"/>
      </w:r>
      <w:r w:rsidRPr="006A1785">
        <w:rPr>
          <w:rFonts w:cs="Arial"/>
          <w:kern w:val="0"/>
          <w:vertAlign w:val="superscript"/>
        </w:rPr>
        <w:t>36</w:t>
      </w:r>
      <w:r w:rsidRPr="00FF0E5C">
        <w:rPr>
          <w:bCs/>
        </w:rPr>
        <w:fldChar w:fldCharType="end"/>
      </w:r>
      <w:r w:rsidRPr="00FF0E5C">
        <w:rPr>
          <w:bCs/>
        </w:rPr>
        <w:t xml:space="preserve">. </w:t>
      </w:r>
      <w:r w:rsidRPr="00FF0E5C">
        <w:t>The G peak is always higher than the D peak, while the ratio of D to G peaks is a measure of defect density of the molecules-- the smaller this ratio, the more ordered the material</w:t>
      </w:r>
      <w:r w:rsidRPr="00FF0E5C">
        <w:fldChar w:fldCharType="begin"/>
      </w:r>
      <w:r>
        <w:instrText xml:space="preserve"> ADDIN ZOTERO_ITEM CSL_CITATION {"citationID":"vqZIYXdq","properties":{"formattedCitation":"\\super 36\\nosupersub{}","plainCitation":"36","noteIndex":0},"citationItems":[{"id":123,"uris":["http://zotero.org/users/9799732/items/MP3XTTWA"],"itemData":{"id":123,"type":"article-journal","abstract":"We present a facile green approach to synthesize monodisperse graphene quantum dots (GQDs) of sizes 2–6.5 nm using rice grains as a carbon source.\n          , \n            We present a facile green approach to synthesize monodisperse graphene quantum dots (GQDs) of sizes 2–6.5 nm using rice grains as a carbon source. As the size of the GQDs increases from 2–6.5 nm, a red shift (blue to cyan) in the photoluminescence emission spectra is observed due to quantum confinement effect. The colloidal solution of as synthesized GQDs is highly luminescent under 336 nm illumination. The quantum yield (QY) of the as-prepared GQDs in water is size dependent and increases from 16 to 24% with the decrease in size from 6.5 to 2 nm. The potential of these GQDs as biomarkers for cell imaging is explored further. The cytoxicity study with different concentrations of the GQDs confirms the excellent biocompatibility of the GQDs.","container-title":"RSC Advances","DOI":"10.1039/C5RA25706A","ISSN":"2046-2069","issue":"28","journalAbbreviation":"RSC Adv.","language":"en","page":"23518-23524","source":"DOI.org (Crossref)","title":"Efficient synthesis of rice based graphene quantum dots and their fluorescent properties","volume":"6","author":[{"family":"Kalita","given":"Hemen"},{"family":"Mohapatra","given":"Jeotikanta"},{"family":"Pradhan","given":"Lina"},{"family":"Mitra","given":"Arijit"},{"family":"Bahadur","given":"Dhirendra"},{"family":"Aslam","given":"Mohammed"}],"issued":{"date-parts":[["2016"]]}}}],"schema":"https://github.com/citation-style-language/schema/raw/master/csl-citation.json"} </w:instrText>
      </w:r>
      <w:r w:rsidRPr="00FF0E5C">
        <w:fldChar w:fldCharType="separate"/>
      </w:r>
      <w:r w:rsidRPr="006A1785">
        <w:rPr>
          <w:rFonts w:cs="Arial"/>
          <w:kern w:val="0"/>
          <w:vertAlign w:val="superscript"/>
        </w:rPr>
        <w:t>36</w:t>
      </w:r>
      <w:r w:rsidRPr="00FF0E5C">
        <w:fldChar w:fldCharType="end"/>
      </w:r>
      <w:r w:rsidRPr="00FF0E5C">
        <w:t>. The ratio observed between peaks is small which indicates the synthesized GQDs have a uniform, ordered, crystal lattice which was further confirmed through TEM.</w:t>
      </w:r>
      <w:r w:rsidRPr="00FF0E5C">
        <w:rPr>
          <w:bCs/>
        </w:rPr>
        <w:t xml:space="preserve"> The spectra for the GQBNs retained the “M” shape of the GQDs with an additional, sharp peak at 1365 cm</w:t>
      </w:r>
      <w:r w:rsidRPr="00FF0E5C">
        <w:rPr>
          <w:bCs/>
          <w:vertAlign w:val="superscript"/>
        </w:rPr>
        <w:t>-1</w:t>
      </w:r>
      <w:r w:rsidRPr="00FF0E5C">
        <w:rPr>
          <w:bCs/>
        </w:rPr>
        <w:t xml:space="preserve">, which confirms the successful conjugation of the HBN and GQDs. The Raman spectra for the GQBNs </w:t>
      </w:r>
      <w:r>
        <w:rPr>
          <w:bCs/>
        </w:rPr>
        <w:t>are in agreement with</w:t>
      </w:r>
      <w:r w:rsidRPr="00FF0E5C">
        <w:rPr>
          <w:bCs/>
        </w:rPr>
        <w:t xml:space="preserve"> the spectra obtained by Peng et al. and Chen et al.</w:t>
      </w:r>
      <w:r w:rsidRPr="00FF0E5C">
        <w:rPr>
          <w:bCs/>
        </w:rPr>
        <w:fldChar w:fldCharType="begin"/>
      </w:r>
      <w:r>
        <w:rPr>
          <w:bCs/>
        </w:rPr>
        <w:instrText xml:space="preserve"> ADDIN ZOTERO_ITEM CSL_CITATION {"citationID":"04ZrGEaH","properties":{"formattedCitation":"\\super 40,43\\nosupersub{}","plainCitation":"40,43","noteIndex":0},"citationItems":[{"id":114,"uris":["http://zotero.org/users/9799732/items/Z6K26P6P"],"itemData":{"id":114,"type":"article-journal","container-title":"Journal of Biomedical Nanotechnology","DOI":"10.1166/jbn.2013.1663","ISSN":"15507033","issue":"10","journalAbbreviation":"Journal of Biomedical Nanotechnology","language":"en","page":"1679-1685","source":"DOI.org (Crossref)","title":"Fabrication of Graphene Quantum Dots and Hexagonal Boron Nitride Nanocomposites for Fluorescent Cell Imaging","volume":"9","author":[{"family":"Peng","given":"Juan"},{"family":"Wang","given":"Sheng"},{"family":"Zhang","given":"Peng-Hui"},{"family":"Jiang","given":"Li-Ping"},{"family":"Shi","given":"Jian-Jun"},{"family":"Zhu","given":"Jun-Jie"}],"issued":{"date-parts":[["2013",10,1]]}}},{"id":663,"uris":["http://zotero.org/users/9799732/items/YKHGQ25K"],"itemData":{"id":663,"type":"article-journal","abstract":"Here we report the successful preparation of hexagonal boron nitride nanosheets supported graphene quantum dots (GQDs/BNNs) composites by one-step hydrothermal method. For the first time, GQDs was used as an absorbent for microwave absorbing materials. In this work, the relationship between the concentration of GQDs in GQDs/BNNs composites and the microwave absorption performance was discussed. As an efficient wave absorber, GQDs/BNNs had excellent microwave absorption properties. In the frequency bands of 2–18 GHz, minimum reflection loss (RLmin) of GQDs/BNNs can reach as low as −59.9 dB at 2.8 mm. Significantly, effective bandwidth of RL values exceeding −10 dB was about 35 GHz, resulting in covering almost entire measured bandwidth. Furthermore, BNNs with high stability, thermal conductivity and hydrophobicity can greatly enhance the overall performance of GQDs/BNNs. Finally, GQDs/BNNs composites with strong absorption and wide frequency will be a novel promising absorbent in the field of microwave absorption.","container-title":"Carbon","DOI":"10.1016/j.carbon.2021.05.064","ISSN":"0008-6223","journalAbbreviation":"Carbon","language":"en","page":"134-143","source":"ScienceDirect","title":"Controllable synthesis and enhanced microwave absorption properities of novel lightweight graphene quantum dots/hexagonal boron nitride composites","volume":"182","author":[{"family":"Hu","given":"Qi"},{"family":"Fang","given":"Yi"},{"family":"Du","given":"Zhao"},{"family":"Guo","given":"Zhonglu"},{"family":"Liu","given":"Zhenya"},{"family":"Huang","given":"Yang"},{"family":"Lin","given":"Jing"},{"family":"Tang","given":"Chengchun"}],"issued":{"date-parts":[["2021",9,1]]}}}],"schema":"https://github.com/citation-style-language/schema/raw/master/csl-citation.json"} </w:instrText>
      </w:r>
      <w:r w:rsidRPr="00FF0E5C">
        <w:rPr>
          <w:bCs/>
        </w:rPr>
        <w:fldChar w:fldCharType="separate"/>
      </w:r>
      <w:r w:rsidRPr="006A1785">
        <w:rPr>
          <w:rFonts w:cs="Arial"/>
          <w:kern w:val="0"/>
          <w:vertAlign w:val="superscript"/>
        </w:rPr>
        <w:t>40,43</w:t>
      </w:r>
      <w:r w:rsidRPr="00FF0E5C">
        <w:rPr>
          <w:bCs/>
        </w:rPr>
        <w:fldChar w:fldCharType="end"/>
      </w:r>
      <w:r w:rsidRPr="00FF0E5C">
        <w:rPr>
          <w:bCs/>
        </w:rPr>
        <w:t xml:space="preserve">. The spectra for the GQBNs appear to be a perfect overlay of the HBN spectra with the GQD spectra, further confirming their successful </w:t>
      </w:r>
      <w:r w:rsidRPr="0090662E">
        <w:rPr>
          <w:bCs/>
        </w:rPr>
        <w:t>synthesis</w:t>
      </w:r>
      <w:r w:rsidRPr="00FF0E5C">
        <w:rPr>
          <w:bCs/>
        </w:rPr>
        <w:t xml:space="preserve">. </w:t>
      </w:r>
    </w:p>
    <w:p w14:paraId="6E543814" w14:textId="77777777" w:rsidR="00B26A27" w:rsidRDefault="00B26A27" w:rsidP="00B26A27">
      <w:pPr>
        <w:keepNext/>
        <w:spacing w:line="480" w:lineRule="auto"/>
      </w:pPr>
      <w:r w:rsidRPr="00F400A5">
        <w:rPr>
          <w:bCs/>
          <w:noProof/>
          <w:color w:val="00B0F0"/>
        </w:rPr>
        <w:lastRenderedPageBreak/>
        <w:drawing>
          <wp:inline distT="0" distB="0" distL="0" distR="0" wp14:anchorId="622E0268" wp14:editId="1A1F3B3B">
            <wp:extent cx="5943600" cy="4457700"/>
            <wp:effectExtent l="0" t="0" r="0" b="0"/>
            <wp:docPr id="1292577667" name="Picture 9" descr="A diagram of different types of wa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77667" name="Picture 9" descr="A diagram of different types of waves&#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FF8421D" w14:textId="77777777" w:rsidR="00B26A27" w:rsidRPr="004A3862" w:rsidRDefault="00B26A27" w:rsidP="00B26A27">
      <w:pPr>
        <w:pStyle w:val="Caption"/>
        <w:jc w:val="center"/>
        <w:rPr>
          <w:bCs/>
          <w:color w:val="00B0F0"/>
        </w:rPr>
      </w:pPr>
      <w:bookmarkStart w:id="36" w:name="_Toc169265830"/>
      <w:r>
        <w:t xml:space="preserve">Figure </w:t>
      </w:r>
      <w:r>
        <w:fldChar w:fldCharType="begin"/>
      </w:r>
      <w:r>
        <w:instrText xml:space="preserve"> SEQ Figure \* ARABIC </w:instrText>
      </w:r>
      <w:r>
        <w:fldChar w:fldCharType="separate"/>
      </w:r>
      <w:r>
        <w:rPr>
          <w:noProof/>
        </w:rPr>
        <w:t>9</w:t>
      </w:r>
      <w:r>
        <w:rPr>
          <w:noProof/>
        </w:rPr>
        <w:fldChar w:fldCharType="end"/>
      </w:r>
      <w:r w:rsidRPr="00FF0E5C">
        <w:rPr>
          <w:bCs/>
        </w:rPr>
        <w:t xml:space="preserve">. Raman spectra </w:t>
      </w:r>
      <w:r>
        <w:rPr>
          <w:bCs/>
        </w:rPr>
        <w:t>of</w:t>
      </w:r>
      <w:r w:rsidRPr="00FF0E5C">
        <w:rPr>
          <w:bCs/>
        </w:rPr>
        <w:t xml:space="preserve"> (A) HBN powder</w:t>
      </w:r>
      <w:r>
        <w:rPr>
          <w:bCs/>
        </w:rPr>
        <w:t>,</w:t>
      </w:r>
      <w:r w:rsidRPr="00FF0E5C">
        <w:rPr>
          <w:bCs/>
        </w:rPr>
        <w:t xml:space="preserve"> (B) GQDs</w:t>
      </w:r>
      <w:r>
        <w:rPr>
          <w:bCs/>
        </w:rPr>
        <w:t xml:space="preserve"> and</w:t>
      </w:r>
      <w:r w:rsidRPr="00FF0E5C">
        <w:rPr>
          <w:bCs/>
        </w:rPr>
        <w:t xml:space="preserve"> (C) GQBNs.</w:t>
      </w:r>
      <w:bookmarkEnd w:id="36"/>
    </w:p>
    <w:p w14:paraId="620D2D46" w14:textId="77777777" w:rsidR="00B26A27" w:rsidRDefault="00B26A27" w:rsidP="00B26A27">
      <w:pPr>
        <w:spacing w:line="480" w:lineRule="auto"/>
        <w:ind w:firstLine="720"/>
        <w:jc w:val="center"/>
        <w:rPr>
          <w:bCs/>
        </w:rPr>
      </w:pPr>
    </w:p>
    <w:p w14:paraId="2E8EAEFF" w14:textId="77777777" w:rsidR="00B26A27" w:rsidRPr="00F400A5" w:rsidRDefault="00B26A27" w:rsidP="00B26A27">
      <w:pPr>
        <w:spacing w:line="480" w:lineRule="auto"/>
        <w:ind w:firstLine="720"/>
        <w:jc w:val="both"/>
        <w:rPr>
          <w:bCs/>
          <w:color w:val="00B0F0"/>
        </w:rPr>
      </w:pPr>
    </w:p>
    <w:p w14:paraId="32DC3AF0" w14:textId="77777777" w:rsidR="00B26A27" w:rsidRPr="00376274" w:rsidRDefault="00B26A27" w:rsidP="00B26A27"/>
    <w:p w14:paraId="45CDDBE9" w14:textId="77777777" w:rsidR="00B26A27" w:rsidRDefault="00B26A27" w:rsidP="00B26A27"/>
    <w:p w14:paraId="057A4181" w14:textId="77777777" w:rsidR="00B26A27" w:rsidRDefault="00B26A27" w:rsidP="00B26A27">
      <w:pPr>
        <w:pStyle w:val="Heading3"/>
      </w:pPr>
      <w:bookmarkStart w:id="37" w:name="_Toc172708228"/>
      <w:r>
        <w:t>XTT Biocompatibility Assay</w:t>
      </w:r>
      <w:bookmarkEnd w:id="37"/>
    </w:p>
    <w:p w14:paraId="3E2FACC2" w14:textId="77777777" w:rsidR="00B26A27" w:rsidRDefault="00B26A27" w:rsidP="00B26A27"/>
    <w:p w14:paraId="46035F79" w14:textId="77777777" w:rsidR="00B26A27" w:rsidRPr="009548D7" w:rsidRDefault="00B26A27" w:rsidP="00B26A27">
      <w:pPr>
        <w:spacing w:line="480" w:lineRule="auto"/>
        <w:jc w:val="both"/>
        <w:rPr>
          <w:color w:val="FF0000"/>
          <w:highlight w:val="yellow"/>
        </w:rPr>
      </w:pPr>
      <w:r w:rsidRPr="00FF0E5C">
        <w:rPr>
          <w:bCs/>
        </w:rPr>
        <w:t>To assess the biocompatibility of the GQBNs, 3-hour and 24-hour XTT assays were performed</w:t>
      </w:r>
      <w:r>
        <w:rPr>
          <w:bCs/>
        </w:rPr>
        <w:t xml:space="preserve"> with 4T1 breast cancer cells. This cell line was chosen as the </w:t>
      </w:r>
      <w:r>
        <w:rPr>
          <w:bCs/>
          <w:i/>
          <w:iCs/>
        </w:rPr>
        <w:t xml:space="preserve">in vitro </w:t>
      </w:r>
      <w:r>
        <w:rPr>
          <w:bCs/>
        </w:rPr>
        <w:t xml:space="preserve">model due to the abundance of folate receptors present on the cell surface, which will be utilized in future drug delivery studies. </w:t>
      </w:r>
      <w:r w:rsidRPr="00FF0E5C">
        <w:rPr>
          <w:bCs/>
        </w:rPr>
        <w:t>The nanoparticle concentration for each group was held constant at 100</w:t>
      </w:r>
      <w:r>
        <w:rPr>
          <w:bCs/>
        </w:rPr>
        <w:t xml:space="preserve"> </w:t>
      </w:r>
      <w:r w:rsidRPr="00FF0E5C">
        <w:rPr>
          <w:bCs/>
        </w:rPr>
        <w:t xml:space="preserve">µg/mL </w:t>
      </w:r>
      <w:r>
        <w:rPr>
          <w:bCs/>
        </w:rPr>
        <w:t xml:space="preserve">based on literature </w:t>
      </w:r>
      <w:r w:rsidRPr="00FF0E5C">
        <w:rPr>
          <w:bCs/>
        </w:rPr>
        <w:t xml:space="preserve">and n=6 replicates </w:t>
      </w:r>
      <w:r w:rsidRPr="009548D7">
        <w:rPr>
          <w:bCs/>
        </w:rPr>
        <w:t xml:space="preserve">were used for </w:t>
      </w:r>
      <w:r w:rsidRPr="00FF0E5C">
        <w:rPr>
          <w:bCs/>
        </w:rPr>
        <w:t xml:space="preserve">each </w:t>
      </w:r>
      <w:r w:rsidRPr="00FF0E5C">
        <w:rPr>
          <w:bCs/>
        </w:rPr>
        <w:lastRenderedPageBreak/>
        <w:t>group</w:t>
      </w:r>
      <w:r>
        <w:rPr>
          <w:bCs/>
        </w:rPr>
        <w:fldChar w:fldCharType="begin"/>
      </w:r>
      <w:r>
        <w:rPr>
          <w:bCs/>
        </w:rPr>
        <w:instrText xml:space="preserve"> ADDIN ZOTERO_ITEM CSL_CITATION {"citationID":"OP3e5j5C","properties":{"formattedCitation":"\\super 36,58,63\\nosupersub{}","plainCitation":"36,58,63","noteIndex":0},"citationItems":[{"id":123,"uris":["http://zotero.org/users/9799732/items/MP3XTTWA"],"itemData":{"id":123,"type":"article-journal","abstract":"We present a facile green approach to synthesize monodisperse graphene quantum dots (GQDs) of sizes 2–6.5 nm using rice grains as a carbon source.\n          , \n            We present a facile green approach to synthesize monodisperse graphene quantum dots (GQDs) of sizes 2–6.5 nm using rice grains as a carbon source. As the size of the GQDs increases from 2–6.5 nm, a red shift (blue to cyan) in the photoluminescence emission spectra is observed due to quantum confinement effect. The colloidal solution of as synthesized GQDs is highly luminescent under 336 nm illumination. The quantum yield (QY) of the as-prepared GQDs in water is size dependent and increases from 16 to 24% with the decrease in size from 6.5 to 2 nm. The potential of these GQDs as biomarkers for cell imaging is explored further. The cytoxicity study with different concentrations of the GQDs confirms the excellent biocompatibility of the GQDs.","container-title":"RSC Advances","DOI":"10.1039/C5RA25706A","ISSN":"2046-2069","issue":"28","journalAbbreviation":"RSC Adv.","language":"en","page":"23518-23524","source":"DOI.org (Crossref)","title":"Efficient synthesis of rice based graphene quantum dots and their fluorescent properties","volume":"6","author":[{"family":"Kalita","given":"Hemen"},{"family":"Mohapatra","given":"Jeotikanta"},{"family":"Pradhan","given":"Lina"},{"family":"Mitra","given":"Arijit"},{"family":"Bahadur","given":"Dhirendra"},{"family":"Aslam","given":"Mohammed"}],"issued":{"date-parts":[["2016"]]}}},{"id":690,"uris":["http://zotero.org/users/9799732/items/6NPE9B37"],"itemData":{"id":690,"type":"article-journal","abstract":"We report a simple one-pot microwave assisted “green synthesis” of Graphene Quantum Dots (GQDs) using grape seed extract as a green therapeutic carbon source. These GQDs readily self-assemble, hereafter referred to as “self-assembled” GQDs (sGQDs) in the aqueous medium. The sGQDs enter via caveolae and clathrin-mediated endocytosis and target themselves into cell nucleus within 6–8 h without additional assistance of external capping/targeting agent. The tendency to self-localize themselves into cell nucleus also remains consistent in different cell lines such as L929, HT-1080, MIA PaCa-2, HeLa, and MG-63 cells, thereby serving as a nucleus labelling agent. Furthermore, the sGQDs are highly biocompatible and act as an enhancer in cell proliferation in mouse fibroblasts as confirmed by in vitro wound scratch assay and cell cycle analysis. Also, photoluminescence property of sGQDs (lifetime circa (ca.) 10 ns) was used for optical pH sensing application. The sGQDs show linear, cyclic and reversible trend in its fluorescence intensity between pH 3 and pH 10 (response time: ~1 min, sensitivity −49.96 ± 3.5 mV/pH) thereby serving as a good pH sensing agent. A simple, cost-effective, scalable and green synthetic approach based sGQDs can be used to develop selective organelle labelling, nucleus targeting in theranostics, and optical sensing probes.","container-title":"Scientific Reports","DOI":"10.1038/s41598-017-16025-w","ISSN":"2045-2322","issue":"1","journalAbbreviation":"Sci Rep","language":"en","license":"2017 The Author(s)","note":"number: 1\npublisher: Nature Publishing Group","page":"15858","source":"www.nature.com","title":"Graphene Quantum Dots for Cell Proliferation, Nucleus Imaging, and Photoluminescent Sensing Applications","volume":"7","author":[{"family":"Kumawat","given":"Mukesh Kumar"},{"family":"Thakur","given":"Mukeshchand"},{"family":"Gurung","given":"Raju B."},{"family":"Srivastava","given":"Rohit"}],"issued":{"date-parts":[["2017",11,20]]}}},{"id":382,"uris":["http://zotero.org/users/9799732/items/BNI72JIM"],"itemData":{"id":382,"type":"article-journal","container-title":"Biomaterials","DOI":"10.1016/j.biomaterials.2014.03.021","ISSN":"01429612","issue":"19","journalAbbreviation":"Biomaterials","language":"en","page":"5041-5048","source":"DOI.org (Crossref)","title":"The in vitro and in vivo toxicity of graphene quantum dots","volume":"35","author":[{"family":"Chong","given":"Yu"},{"family":"Ma","given":"Yufei"},{"family":"Shen","given":"He"},{"family":"Tu","given":"Xiaolong"},{"family":"Zhou","given":"Xuan"},{"family":"Xu","given":"Jiaying"},{"family":"Dai","given":"Jianwu"},{"family":"Fan","given":"Saijun"},{"family":"Zhang","given":"Zhijun"}],"issued":{"date-parts":[["2014",6]]}}}],"schema":"https://github.com/citation-style-language/schema/raw/master/csl-citation.json"} </w:instrText>
      </w:r>
      <w:r>
        <w:rPr>
          <w:bCs/>
        </w:rPr>
        <w:fldChar w:fldCharType="separate"/>
      </w:r>
      <w:r w:rsidRPr="0073625A">
        <w:rPr>
          <w:rFonts w:cs="Arial"/>
          <w:kern w:val="0"/>
          <w:vertAlign w:val="superscript"/>
        </w:rPr>
        <w:t>36,58,63</w:t>
      </w:r>
      <w:r>
        <w:rPr>
          <w:bCs/>
        </w:rPr>
        <w:fldChar w:fldCharType="end"/>
      </w:r>
      <w:r w:rsidRPr="00FF0E5C">
        <w:rPr>
          <w:bCs/>
        </w:rPr>
        <w:t xml:space="preserve">. </w:t>
      </w:r>
      <w:r w:rsidRPr="00FF0E5C">
        <w:t xml:space="preserve">The results for the 3-hour XTT assay can be seen in Figure </w:t>
      </w:r>
      <w:r>
        <w:t>10</w:t>
      </w:r>
      <w:r w:rsidRPr="00FF0E5C">
        <w:t xml:space="preserve">, while the results for the 24-hour XTT assay can be seen in Figure </w:t>
      </w:r>
      <w:r w:rsidRPr="00F400A5">
        <w:t>1</w:t>
      </w:r>
      <w:r>
        <w:t>1</w:t>
      </w:r>
      <w:r w:rsidRPr="00FF0E5C">
        <w:t>. The commercial GQDs and commercial GQBN were used as controls for the synthesized GQBN, HBN, and GQDs. The cell only group in each figure shows 100% cell viability, as this was the positive control group used to normalize the results of the other groups. For the 3-hour XTT assay, both the synthesized GQDs and commercial GQDs performed exceptionally well, with cell viabilities of 136% and 133%, respectively</w:t>
      </w:r>
      <w:r>
        <w:t>, and standard deviations of 27% and 34%, respectively</w:t>
      </w:r>
      <w:r w:rsidRPr="00FF0E5C">
        <w:t xml:space="preserve">. These results suggest that the GQDs promoted cell growth. </w:t>
      </w:r>
      <w:r>
        <w:t>Only o</w:t>
      </w:r>
      <w:r w:rsidRPr="00FF0E5C">
        <w:t>ne study reports cell proliferative activity of GQDs synthesized from grape seed extract, however, the mechanism is not well-understood, revealing a need for more intensive studies to unravel this potential</w:t>
      </w:r>
      <w:r w:rsidRPr="00FF0E5C">
        <w:fldChar w:fldCharType="begin"/>
      </w:r>
      <w:r>
        <w:instrText xml:space="preserve"> ADDIN ZOTERO_ITEM CSL_CITATION {"citationID":"4gyYDgWf","properties":{"formattedCitation":"\\super 58\\nosupersub{}","plainCitation":"58","noteIndex":0},"citationItems":[{"id":690,"uris":["http://zotero.org/users/9799732/items/6NPE9B37"],"itemData":{"id":690,"type":"article-journal","abstract":"We report a simple one-pot microwave assisted “green synthesis” of Graphene Quantum Dots (GQDs) using grape seed extract as a green therapeutic carbon source. These GQDs readily self-assemble, hereafter referred to as “self-assembled” GQDs (sGQDs) in the aqueous medium. The sGQDs enter via caveolae and clathrin-mediated endocytosis and target themselves into cell nucleus within 6–8 h without additional assistance of external capping/targeting agent. The tendency to self-localize themselves into cell nucleus also remains consistent in different cell lines such as L929, HT-1080, MIA PaCa-2, HeLa, and MG-63 cells, thereby serving as a nucleus labelling agent. Furthermore, the sGQDs are highly biocompatible and act as an enhancer in cell proliferation in mouse fibroblasts as confirmed by in vitro wound scratch assay and cell cycle analysis. Also, photoluminescence property of sGQDs (lifetime circa (ca.) 10 ns) was used for optical pH sensing application. The sGQDs show linear, cyclic and reversible trend in its fluorescence intensity between pH 3 and pH 10 (response time: ~1 min, sensitivity −49.96 ± 3.5 mV/pH) thereby serving as a good pH sensing agent. A simple, cost-effective, scalable and green synthetic approach based sGQDs can be used to develop selective organelle labelling, nucleus targeting in theranostics, and optical sensing probes.","container-title":"Scientific Reports","DOI":"10.1038/s41598-017-16025-w","ISSN":"2045-2322","issue":"1","journalAbbreviation":"Sci Rep","language":"en","license":"2017 The Author(s)","note":"number: 1\npublisher: Nature Publishing Group","page":"15858","source":"www.nature.com","title":"Graphene Quantum Dots for Cell Proliferation, Nucleus Imaging, and Photoluminescent Sensing Applications","volume":"7","author":[{"family":"Kumawat","given":"Mukesh Kumar"},{"family":"Thakur","given":"Mukeshchand"},{"family":"Gurung","given":"Raju B."},{"family":"Srivastava","given":"Rohit"}],"issued":{"date-parts":[["2017",11,20]]}}}],"schema":"https://github.com/citation-style-language/schema/raw/master/csl-citation.json"} </w:instrText>
      </w:r>
      <w:r w:rsidRPr="00FF0E5C">
        <w:fldChar w:fldCharType="separate"/>
      </w:r>
      <w:r w:rsidRPr="0073625A">
        <w:rPr>
          <w:rFonts w:cs="Arial"/>
          <w:kern w:val="0"/>
          <w:vertAlign w:val="superscript"/>
        </w:rPr>
        <w:t>58</w:t>
      </w:r>
      <w:r w:rsidRPr="00FF0E5C">
        <w:fldChar w:fldCharType="end"/>
      </w:r>
      <w:r w:rsidRPr="00FF0E5C">
        <w:t>. A two-tailed t-test was done between the synthesized GQDs and cell only group and determined these results to be significant with a P-value of 0.014</w:t>
      </w:r>
      <w:r w:rsidRPr="00F400A5">
        <w:t>, which indicates the synthesized GQDs promoted cell growth.</w:t>
      </w:r>
      <w:r w:rsidRPr="00FF0E5C">
        <w:t xml:space="preserve"> A one-way ANOVA was done for the synthesized GQDs, commercial GQDs, and cell only group and a P-value of 0.0525 was calculated</w:t>
      </w:r>
      <w:r w:rsidRPr="00F400A5">
        <w:t xml:space="preserve">. </w:t>
      </w:r>
      <w:r w:rsidRPr="004549FC">
        <w:t>These differences were not significant, indicating that GQDs do not have a significant effect on cell proliferation. However, they did demonstrate that the GQDs are biocompatible.</w:t>
      </w:r>
      <w:r>
        <w:t xml:space="preserve"> </w:t>
      </w:r>
      <w:r w:rsidRPr="00FF0E5C">
        <w:t xml:space="preserve">Following the ANOVA, a </w:t>
      </w:r>
      <w:proofErr w:type="gramStart"/>
      <w:r w:rsidRPr="00FF0E5C">
        <w:t>Tukey HSD stats</w:t>
      </w:r>
      <w:proofErr w:type="gramEnd"/>
      <w:r w:rsidRPr="00FF0E5C">
        <w:t xml:space="preserve"> was performed and found the following pairs to be significantly different: synthesized GQDs and HBN, commercial GQDS and HBN. The HBN group had a 74% cell viability at 100 µg/mL</w:t>
      </w:r>
      <w:r>
        <w:t xml:space="preserve"> and a standard deviation of 14%</w:t>
      </w:r>
      <w:r w:rsidRPr="00FF0E5C">
        <w:t xml:space="preserve">. The synthesized GQBN and commercial GQBN groups had mean cell viabilities of 117% and 104%, respectively, </w:t>
      </w:r>
      <w:r>
        <w:t xml:space="preserve">and standard deviations of 34% and 36%, respectively, </w:t>
      </w:r>
      <w:r w:rsidRPr="00FF0E5C">
        <w:t xml:space="preserve">which suggests the cell proliferative activity of the GQDs ameliorated </w:t>
      </w:r>
      <w:r w:rsidRPr="00FF0E5C">
        <w:lastRenderedPageBreak/>
        <w:t xml:space="preserve">the cytotoxic effects of the HBN. The synthesized nanoparticles were thusly proven to be </w:t>
      </w:r>
      <w:r w:rsidRPr="009548D7">
        <w:t>biocompatible over 3 hours</w:t>
      </w:r>
      <w:r w:rsidRPr="00875AE5">
        <w:t xml:space="preserve">. </w:t>
      </w:r>
    </w:p>
    <w:p w14:paraId="0A728C5D" w14:textId="77777777" w:rsidR="00B26A27" w:rsidRPr="00F400A5" w:rsidRDefault="00B26A27" w:rsidP="00B26A27">
      <w:pPr>
        <w:spacing w:line="480" w:lineRule="auto"/>
        <w:jc w:val="both"/>
      </w:pPr>
      <w:r w:rsidRPr="00F400A5">
        <w:rPr>
          <w:color w:val="00B0F0"/>
        </w:rPr>
        <w:tab/>
      </w:r>
      <w:r w:rsidRPr="00EA46A0">
        <w:t xml:space="preserve">The 24-hour XTT assay showed the synthesized GQDs group had a mean cell viability of </w:t>
      </w:r>
      <w:r w:rsidRPr="004549FC">
        <w:t>125%</w:t>
      </w:r>
      <w:r w:rsidRPr="00EA46A0">
        <w:t xml:space="preserve"> </w:t>
      </w:r>
      <w:r>
        <w:t xml:space="preserve">with a standard deviation of 24% </w:t>
      </w:r>
      <w:r w:rsidRPr="00F400A5">
        <w:t xml:space="preserve">and synthesized GQBN had a cell viability of </w:t>
      </w:r>
      <w:r w:rsidRPr="004549FC">
        <w:t>130%</w:t>
      </w:r>
      <w:r w:rsidRPr="00F400A5">
        <w:t xml:space="preserve"> </w:t>
      </w:r>
      <w:r>
        <w:t xml:space="preserve">and standard deviation of 11%, </w:t>
      </w:r>
      <w:r w:rsidRPr="00EA46A0">
        <w:t xml:space="preserve">while the commercial GQDs </w:t>
      </w:r>
      <w:r w:rsidRPr="00F400A5">
        <w:t xml:space="preserve">and commercial GQBN </w:t>
      </w:r>
      <w:r w:rsidRPr="00EA46A0">
        <w:t xml:space="preserve">had a mean cell viability of </w:t>
      </w:r>
      <w:r w:rsidRPr="004549FC">
        <w:t>104% and 53%</w:t>
      </w:r>
      <w:r w:rsidRPr="00F400A5">
        <w:t xml:space="preserve"> respectively</w:t>
      </w:r>
      <w:r>
        <w:t>, and standard deviations of 16% and 9%, respectively</w:t>
      </w:r>
      <w:r w:rsidRPr="00EA46A0">
        <w:t xml:space="preserve">. After 24 hours the HBN group had a mean cell viability of </w:t>
      </w:r>
      <w:r w:rsidRPr="004549FC">
        <w:t>102%</w:t>
      </w:r>
      <w:r>
        <w:t xml:space="preserve"> and standard deviation of 3%</w:t>
      </w:r>
      <w:r w:rsidRPr="00EA46A0">
        <w:t xml:space="preserve">. A two-tailed t-test between the synthesized GQDs and cell only group as well as the synthesized GQBN </w:t>
      </w:r>
      <w:r w:rsidRPr="00F400A5">
        <w:t xml:space="preserve">and cell only group showed that these results were statistically significant. A one-way ANOVA between the synthesized GQDs, commercial GQDs, and cell only group showed these results were also significant, as did the one-way ANOVA between the cell only group, synthesized GQBN, and commercial GQBN groups. </w:t>
      </w:r>
      <w:r w:rsidRPr="00655A00">
        <w:t>After ANOVA, Tukey’s HSD test showed significant differences between the means of these pairs: cell only vs. synthesized GQBN, cell only vs. commercial GQBN, synthesized GQDs vs. commercial GQBN, commercial GQDs vs. commercial GQBN, synthesized GQBN vs. commercial GQBN, synthesized GQBN vs. HBN, and commercial GQBN vs. HBN.</w:t>
      </w:r>
      <w:r>
        <w:t xml:space="preserve"> </w:t>
      </w:r>
      <w:r w:rsidRPr="00F400A5">
        <w:t xml:space="preserve">These results suggest that the synthesized nanoparticles performed better than the commercial nanoparticles. The as-synthesized nanoparticles were not only biocompatible, but also demonstrated cell proliferative activity. Any cytotoxic effects that result from the presence of HBN are ameliorated by the cell proliferative activity of the GQDs. </w:t>
      </w:r>
      <w:r w:rsidRPr="00655A00">
        <w:t>The cell proliferative activity of the GQDs indicates the occurrence of epigenetic modifications</w:t>
      </w:r>
      <w:r>
        <w:t xml:space="preserve"> within the genome of the cell</w:t>
      </w:r>
      <w:r w:rsidRPr="00F400A5">
        <w:t xml:space="preserve">. Numerous research groups have observed this phenomenon, including </w:t>
      </w:r>
      <w:proofErr w:type="spellStart"/>
      <w:r w:rsidRPr="00F400A5">
        <w:t>Kumawat</w:t>
      </w:r>
      <w:proofErr w:type="spellEnd"/>
      <w:r w:rsidRPr="00F400A5">
        <w:t xml:space="preserve"> et </w:t>
      </w:r>
      <w:r w:rsidRPr="00F400A5">
        <w:lastRenderedPageBreak/>
        <w:t xml:space="preserve">al. and </w:t>
      </w:r>
      <w:proofErr w:type="spellStart"/>
      <w:r w:rsidRPr="00F400A5">
        <w:t>Ahina</w:t>
      </w:r>
      <w:proofErr w:type="spellEnd"/>
      <w:r w:rsidRPr="00F400A5">
        <w:t xml:space="preserve"> et al., however, none have uncovered a definitive </w:t>
      </w:r>
      <w:r w:rsidRPr="00EA64FC">
        <w:t>cause for this</w:t>
      </w:r>
      <w:r w:rsidRPr="009548D7">
        <w:rPr>
          <w:color w:val="FF0000"/>
        </w:rPr>
        <w:t xml:space="preserve"> </w:t>
      </w:r>
      <w:r w:rsidRPr="00F47E37">
        <w:t>occurrence</w:t>
      </w:r>
      <w:r w:rsidRPr="00F400A5">
        <w:fldChar w:fldCharType="begin"/>
      </w:r>
      <w:r>
        <w:instrText xml:space="preserve"> ADDIN ZOTERO_ITEM CSL_CITATION {"citationID":"ChkYIAmm","properties":{"formattedCitation":"\\super 58,64\\nosupersub{}","plainCitation":"58,64","noteIndex":0},"citationItems":[{"id":690,"uris":["http://zotero.org/users/9799732/items/6NPE9B37"],"itemData":{"id":690,"type":"article-journal","abstract":"We report a simple one-pot microwave assisted “green synthesis” of Graphene Quantum Dots (GQDs) using grape seed extract as a green therapeutic carbon source. These GQDs readily self-assemble, hereafter referred to as “self-assembled” GQDs (sGQDs) in the aqueous medium. The sGQDs enter via caveolae and clathrin-mediated endocytosis and target themselves into cell nucleus within 6–8 h without additional assistance of external capping/targeting agent. The tendency to self-localize themselves into cell nucleus also remains consistent in different cell lines such as L929, HT-1080, MIA PaCa-2, HeLa, and MG-63 cells, thereby serving as a nucleus labelling agent. Furthermore, the sGQDs are highly biocompatible and act as an enhancer in cell proliferation in mouse fibroblasts as confirmed by in vitro wound scratch assay and cell cycle analysis. Also, photoluminescence property of sGQDs (lifetime circa (ca.) 10 ns) was used for optical pH sensing application. The sGQDs show linear, cyclic and reversible trend in its fluorescence intensity between pH 3 and pH 10 (response time: ~1 min, sensitivity −49.96 ± 3.5 mV/pH) thereby serving as a good pH sensing agent. A simple, cost-effective, scalable and green synthetic approach based sGQDs can be used to develop selective organelle labelling, nucleus targeting in theranostics, and optical sensing probes.","container-title":"Scientific Reports","DOI":"10.1038/s41598-017-16025-w","ISSN":"2045-2322","issue":"1","journalAbbreviation":"Sci Rep","language":"en","license":"2017 The Author(s)","note":"number: 1\npublisher: Nature Publishing Group","page":"15858","source":"www.nature.com","title":"Graphene Quantum Dots for Cell Proliferation, Nucleus Imaging, and Photoluminescent Sensing Applications","volume":"7","author":[{"family":"Kumawat","given":"Mukesh Kumar"},{"family":"Thakur","given":"Mukeshchand"},{"family":"Gurung","given":"Raju B."},{"family":"Srivastava","given":"Rohit"}],"issued":{"date-parts":[["2017",11,20]]}}},{"id":1197,"uris":["http://zotero.org/users/9799732/items/64TYLTLJ"],"itemData":{"id":1197,"type":"article-journal","abstract":"The current study focuses on self-assembly of collagen fibrils with Graphene Quantum Dots (GQD) and its tissue regenerative applications. GQDs were synthesised by the liquid exfoliation method using ethyl acetoacetate (EAA) as the solvent. The photoluminescence property of the GQD was established by the UV-Vis absorption spectrum. Characteristic increase in thermal stability, enhanced tensile strength was found after the self-assembly of collagen with GQD. The GQDs self-assembled collagen bio-matrices showed 3D surface topology mimicking the extracellular matrix. The GQDs self-assembled collagen bio-matrices did not show toxicity in the structural cells namely fibroblast cells and exhibited increased biocompatibility as indicated by enhanced cell adhesion, proliferation and cell migration of fibroblast cells. Angio-proliferative effect as indicated by an enhanced blood vessel formation and intact unruptured blood vessels was observed in the GQD self-assembled collagen. The study opens a way forward for the use of zero-dimensional graphene based 3-dimensional self-assembled collagen biomatrices for soft tissue regenerative applications.","container-title":"Materials Today Communications","DOI":"10.1016/j.mtcomm.2023.107244","ISSN":"2352-4928","journalAbbreviation":"Materials Today Communications","page":"107244","source":"ScienceDirect","title":"Zero dimensional Graphene Quantum Dots self-assembled collagen 3D bio-matrices for soft tissue regeneration","volume":"37","author":[{"family":"Ahina","given":"Kannoth Madappurakkal"},{"family":"Kannan","given":"Kiruba"},{"family":"Vijayan","given":"Vinu"},{"family":"Sreekumar","given":"Sreelekshmi"},{"family":"Lakra","given":"Rachita"},{"family":"Kiran","given":"Manikantan Syamala"}],"issued":{"date-parts":[["2023",12,1]]}}}],"schema":"https://github.com/citation-style-language/schema/raw/master/csl-citation.json"} </w:instrText>
      </w:r>
      <w:r w:rsidRPr="00F400A5">
        <w:fldChar w:fldCharType="separate"/>
      </w:r>
      <w:r w:rsidRPr="0073625A">
        <w:rPr>
          <w:rFonts w:cs="Arial"/>
          <w:kern w:val="0"/>
          <w:vertAlign w:val="superscript"/>
        </w:rPr>
        <w:t>58,64</w:t>
      </w:r>
      <w:r w:rsidRPr="00F400A5">
        <w:fldChar w:fldCharType="end"/>
      </w:r>
      <w:r w:rsidRPr="00F400A5">
        <w:t xml:space="preserve">. </w:t>
      </w:r>
    </w:p>
    <w:p w14:paraId="677F725F" w14:textId="77777777" w:rsidR="00B26A27" w:rsidRDefault="00B26A27" w:rsidP="00B26A27"/>
    <w:p w14:paraId="1F539542" w14:textId="77777777" w:rsidR="00B26A27" w:rsidRDefault="00B26A27" w:rsidP="00B26A27">
      <w:pPr>
        <w:keepNext/>
        <w:spacing w:line="480" w:lineRule="auto"/>
        <w:jc w:val="center"/>
      </w:pPr>
      <w:r w:rsidRPr="00F400A5">
        <w:rPr>
          <w:bCs/>
          <w:noProof/>
        </w:rPr>
        <w:drawing>
          <wp:inline distT="0" distB="0" distL="0" distR="0" wp14:anchorId="3B300C0B" wp14:editId="3D4AD205">
            <wp:extent cx="2582713" cy="314251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7">
                      <a:extLst>
                        <a:ext uri="{28A0092B-C50C-407E-A947-70E740481C1C}">
                          <a14:useLocalDpi xmlns:a14="http://schemas.microsoft.com/office/drawing/2010/main" val="0"/>
                        </a:ext>
                      </a:extLst>
                    </a:blip>
                    <a:stretch>
                      <a:fillRect/>
                    </a:stretch>
                  </pic:blipFill>
                  <pic:spPr>
                    <a:xfrm>
                      <a:off x="0" y="0"/>
                      <a:ext cx="2582713" cy="3142513"/>
                    </a:xfrm>
                    <a:prstGeom prst="rect">
                      <a:avLst/>
                    </a:prstGeom>
                  </pic:spPr>
                </pic:pic>
              </a:graphicData>
            </a:graphic>
          </wp:inline>
        </w:drawing>
      </w:r>
    </w:p>
    <w:p w14:paraId="6491CA49" w14:textId="77777777" w:rsidR="00B26A27" w:rsidRPr="001035E3" w:rsidRDefault="00B26A27" w:rsidP="00B26A27">
      <w:pPr>
        <w:pStyle w:val="Caption"/>
        <w:jc w:val="center"/>
        <w:rPr>
          <w:bCs/>
        </w:rPr>
      </w:pPr>
      <w:bookmarkStart w:id="38" w:name="_Toc169265831"/>
      <w:r>
        <w:t xml:space="preserve">Figure </w:t>
      </w:r>
      <w:r>
        <w:fldChar w:fldCharType="begin"/>
      </w:r>
      <w:r>
        <w:instrText xml:space="preserve"> SEQ Figure \* ARABIC </w:instrText>
      </w:r>
      <w:r>
        <w:fldChar w:fldCharType="separate"/>
      </w:r>
      <w:r>
        <w:rPr>
          <w:noProof/>
        </w:rPr>
        <w:t>10</w:t>
      </w:r>
      <w:r>
        <w:rPr>
          <w:noProof/>
        </w:rPr>
        <w:fldChar w:fldCharType="end"/>
      </w:r>
      <w:r w:rsidRPr="00F400A5">
        <w:rPr>
          <w:bCs/>
        </w:rPr>
        <w:t xml:space="preserve">. 3-hour XTT cell viability assay results. </w:t>
      </w:r>
      <w:r>
        <w:rPr>
          <w:bCs/>
        </w:rPr>
        <w:t xml:space="preserve">Colored bars represent the measured mean cell viability normalized to the cell only group. Error bars represent the standard deviation for n = 6 replicates, asterisks denote </w:t>
      </w:r>
      <w:r w:rsidRPr="00F47E37">
        <w:t xml:space="preserve">significance. </w:t>
      </w:r>
      <w:r>
        <w:t>Asterisk (*) denotes significance based on two-tailed t-test.</w:t>
      </w:r>
      <w:bookmarkEnd w:id="38"/>
    </w:p>
    <w:p w14:paraId="480A2D08" w14:textId="77777777" w:rsidR="00B26A27" w:rsidRDefault="00B26A27" w:rsidP="00B26A27">
      <w:pPr>
        <w:spacing w:line="480" w:lineRule="auto"/>
        <w:jc w:val="center"/>
        <w:rPr>
          <w:bCs/>
        </w:rPr>
      </w:pPr>
    </w:p>
    <w:p w14:paraId="496E75EE" w14:textId="77777777" w:rsidR="00B26A27" w:rsidRDefault="00B26A27" w:rsidP="00B26A27">
      <w:pPr>
        <w:keepNext/>
        <w:spacing w:line="480" w:lineRule="auto"/>
        <w:ind w:firstLine="720"/>
        <w:jc w:val="center"/>
      </w:pPr>
      <w:r w:rsidRPr="00F400A5">
        <w:rPr>
          <w:noProof/>
        </w:rPr>
        <w:lastRenderedPageBreak/>
        <w:drawing>
          <wp:inline distT="0" distB="0" distL="0" distR="0" wp14:anchorId="7A67E35A" wp14:editId="7E89F638">
            <wp:extent cx="2579657" cy="32119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2579657" cy="3211926"/>
                    </a:xfrm>
                    <a:prstGeom prst="rect">
                      <a:avLst/>
                    </a:prstGeom>
                  </pic:spPr>
                </pic:pic>
              </a:graphicData>
            </a:graphic>
          </wp:inline>
        </w:drawing>
      </w:r>
    </w:p>
    <w:p w14:paraId="2DAF0620" w14:textId="77777777" w:rsidR="00B26A27" w:rsidRPr="00F400A5" w:rsidRDefault="00B26A27" w:rsidP="00B26A27">
      <w:pPr>
        <w:pStyle w:val="Caption"/>
        <w:jc w:val="center"/>
        <w:rPr>
          <w:noProof/>
        </w:rPr>
      </w:pPr>
      <w:bookmarkStart w:id="39" w:name="_Toc169265832"/>
      <w:r>
        <w:t xml:space="preserve">Figure </w:t>
      </w:r>
      <w:r>
        <w:fldChar w:fldCharType="begin"/>
      </w:r>
      <w:r>
        <w:instrText xml:space="preserve"> SEQ Figure \* ARABIC </w:instrText>
      </w:r>
      <w:r>
        <w:fldChar w:fldCharType="separate"/>
      </w:r>
      <w:r>
        <w:rPr>
          <w:noProof/>
        </w:rPr>
        <w:t>11</w:t>
      </w:r>
      <w:r>
        <w:rPr>
          <w:noProof/>
        </w:rPr>
        <w:fldChar w:fldCharType="end"/>
      </w:r>
      <w:r w:rsidRPr="00F400A5">
        <w:rPr>
          <w:noProof/>
        </w:rPr>
        <w:t>. 24-hour XTT assay results.</w:t>
      </w:r>
      <w:r>
        <w:rPr>
          <w:noProof/>
        </w:rPr>
        <w:t xml:space="preserve"> </w:t>
      </w:r>
      <w:r>
        <w:rPr>
          <w:bCs/>
        </w:rPr>
        <w:t>Colored bars represent the measured mean cell viability normalized to the cell only group. Error bars represent the standard deviation for n = 6 replicates, asterisks denote significance. Single asterisk (*) denotes significance based on two-tailed t-test. Double asterisk (**) denotes significance based on one-way ANOVA.</w:t>
      </w:r>
      <w:bookmarkEnd w:id="39"/>
    </w:p>
    <w:p w14:paraId="2E8ACB39" w14:textId="77777777" w:rsidR="00B26A27" w:rsidRPr="00F400A5" w:rsidRDefault="00B26A27" w:rsidP="00B26A27">
      <w:pPr>
        <w:spacing w:line="480" w:lineRule="auto"/>
        <w:jc w:val="center"/>
        <w:rPr>
          <w:bCs/>
        </w:rPr>
      </w:pPr>
    </w:p>
    <w:p w14:paraId="1DA31C21" w14:textId="77777777" w:rsidR="00B26A27" w:rsidRDefault="00B26A27" w:rsidP="00B26A27">
      <w:pPr>
        <w:pStyle w:val="Caption"/>
        <w:keepNext/>
        <w:jc w:val="center"/>
      </w:pPr>
      <w:bookmarkStart w:id="40" w:name="_Toc169266000"/>
      <w:r>
        <w:t xml:space="preserve">Table </w:t>
      </w:r>
      <w:r>
        <w:fldChar w:fldCharType="begin"/>
      </w:r>
      <w:r>
        <w:instrText xml:space="preserve"> SEQ Table \* ARABIC </w:instrText>
      </w:r>
      <w:r>
        <w:fldChar w:fldCharType="separate"/>
      </w:r>
      <w:r>
        <w:rPr>
          <w:noProof/>
        </w:rPr>
        <w:t>1</w:t>
      </w:r>
      <w:r>
        <w:rPr>
          <w:noProof/>
        </w:rPr>
        <w:fldChar w:fldCharType="end"/>
      </w:r>
      <w:r>
        <w:t>. 3-hour XTT Cell Viability Percent Increases.</w:t>
      </w:r>
      <w:bookmarkEnd w:id="40"/>
    </w:p>
    <w:p w14:paraId="157AF056" w14:textId="77777777" w:rsidR="00B26A27" w:rsidRDefault="00B26A27" w:rsidP="00B26A27">
      <w:pPr>
        <w:spacing w:line="480" w:lineRule="auto"/>
      </w:pPr>
      <w:r>
        <w:t xml:space="preserve">      </w:t>
      </w:r>
      <w:r w:rsidRPr="00CA3238">
        <w:rPr>
          <w:noProof/>
        </w:rPr>
        <w:drawing>
          <wp:inline distT="0" distB="0" distL="0" distR="0" wp14:anchorId="0DB7AC5F" wp14:editId="5A5C6CE3">
            <wp:extent cx="5368061" cy="2155825"/>
            <wp:effectExtent l="0" t="0" r="4445" b="3175"/>
            <wp:docPr id="1905622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22458" name=""/>
                    <pic:cNvPicPr/>
                  </pic:nvPicPr>
                  <pic:blipFill rotWithShape="1">
                    <a:blip r:embed="rId19"/>
                    <a:srcRect l="16179" t="10522" r="16709" b="47052"/>
                    <a:stretch/>
                  </pic:blipFill>
                  <pic:spPr bwMode="auto">
                    <a:xfrm>
                      <a:off x="0" y="0"/>
                      <a:ext cx="5405545" cy="2170879"/>
                    </a:xfrm>
                    <a:prstGeom prst="rect">
                      <a:avLst/>
                    </a:prstGeom>
                    <a:ln>
                      <a:noFill/>
                    </a:ln>
                    <a:extLst>
                      <a:ext uri="{53640926-AAD7-44D8-BBD7-CCE9431645EC}">
                        <a14:shadowObscured xmlns:a14="http://schemas.microsoft.com/office/drawing/2010/main"/>
                      </a:ext>
                    </a:extLst>
                  </pic:spPr>
                </pic:pic>
              </a:graphicData>
            </a:graphic>
          </wp:inline>
        </w:drawing>
      </w:r>
    </w:p>
    <w:p w14:paraId="2862DE9F" w14:textId="77777777" w:rsidR="00B26A27" w:rsidRDefault="00B26A27" w:rsidP="00B26A27">
      <w:r>
        <w:t xml:space="preserve">           </w:t>
      </w:r>
    </w:p>
    <w:p w14:paraId="74034942" w14:textId="77777777" w:rsidR="00B26A27" w:rsidRDefault="00B26A27" w:rsidP="00B26A27">
      <w:pPr>
        <w:pStyle w:val="Caption"/>
        <w:keepNext/>
        <w:jc w:val="center"/>
      </w:pPr>
      <w:bookmarkStart w:id="41" w:name="_Toc169266001"/>
      <w:r>
        <w:lastRenderedPageBreak/>
        <w:t xml:space="preserve">Table </w:t>
      </w:r>
      <w:r>
        <w:fldChar w:fldCharType="begin"/>
      </w:r>
      <w:r>
        <w:instrText xml:space="preserve"> SEQ Table \* ARABIC </w:instrText>
      </w:r>
      <w:r>
        <w:fldChar w:fldCharType="separate"/>
      </w:r>
      <w:r>
        <w:rPr>
          <w:noProof/>
        </w:rPr>
        <w:t>2</w:t>
      </w:r>
      <w:r>
        <w:rPr>
          <w:noProof/>
        </w:rPr>
        <w:fldChar w:fldCharType="end"/>
      </w:r>
      <w:r>
        <w:t>. 24-hour XTT Cell Viability Percent Increases.</w:t>
      </w:r>
      <w:bookmarkEnd w:id="41"/>
    </w:p>
    <w:p w14:paraId="3D1E5E77" w14:textId="77777777" w:rsidR="00B26A27" w:rsidRDefault="00B26A27" w:rsidP="00B26A27">
      <w:pPr>
        <w:jc w:val="center"/>
      </w:pPr>
      <w:r w:rsidRPr="00CA3238">
        <w:rPr>
          <w:noProof/>
        </w:rPr>
        <w:drawing>
          <wp:inline distT="0" distB="0" distL="0" distR="0" wp14:anchorId="26CA1908" wp14:editId="322F1635">
            <wp:extent cx="5452094" cy="2261577"/>
            <wp:effectExtent l="0" t="0" r="0" b="0"/>
            <wp:docPr id="1202211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11285" name=""/>
                    <pic:cNvPicPr/>
                  </pic:nvPicPr>
                  <pic:blipFill rotWithShape="1">
                    <a:blip r:embed="rId20"/>
                    <a:srcRect l="16371" t="10523" r="16562" b="46689"/>
                    <a:stretch/>
                  </pic:blipFill>
                  <pic:spPr bwMode="auto">
                    <a:xfrm>
                      <a:off x="0" y="0"/>
                      <a:ext cx="5497604" cy="2280455"/>
                    </a:xfrm>
                    <a:prstGeom prst="rect">
                      <a:avLst/>
                    </a:prstGeom>
                    <a:ln>
                      <a:noFill/>
                    </a:ln>
                    <a:extLst>
                      <a:ext uri="{53640926-AAD7-44D8-BBD7-CCE9431645EC}">
                        <a14:shadowObscured xmlns:a14="http://schemas.microsoft.com/office/drawing/2010/main"/>
                      </a:ext>
                    </a:extLst>
                  </pic:spPr>
                </pic:pic>
              </a:graphicData>
            </a:graphic>
          </wp:inline>
        </w:drawing>
      </w:r>
    </w:p>
    <w:p w14:paraId="511ACDE0" w14:textId="77777777" w:rsidR="00B26A27" w:rsidRDefault="00B26A27" w:rsidP="00B26A27">
      <w:pPr>
        <w:jc w:val="center"/>
      </w:pPr>
    </w:p>
    <w:p w14:paraId="0C58F1A1" w14:textId="77777777" w:rsidR="00B26A27" w:rsidRDefault="00B26A27" w:rsidP="00B26A27">
      <w:pPr>
        <w:jc w:val="center"/>
      </w:pPr>
    </w:p>
    <w:p w14:paraId="4B3A6C81" w14:textId="77777777" w:rsidR="00B26A27" w:rsidRDefault="00B26A27" w:rsidP="00B26A27"/>
    <w:p w14:paraId="1B61617D" w14:textId="77777777" w:rsidR="00B26A27" w:rsidRDefault="00B26A27" w:rsidP="00B26A27">
      <w:pPr>
        <w:pStyle w:val="Heading2"/>
      </w:pPr>
      <w:bookmarkStart w:id="42" w:name="_Toc172708229"/>
      <w:r>
        <w:t>Folic Acid and FA-GQBN Physicochemical Characterizations</w:t>
      </w:r>
      <w:bookmarkEnd w:id="42"/>
    </w:p>
    <w:p w14:paraId="01E5BCF9" w14:textId="77777777" w:rsidR="00B26A27" w:rsidRDefault="00B26A27" w:rsidP="00B26A27"/>
    <w:p w14:paraId="658F57A6" w14:textId="77777777" w:rsidR="00B26A27" w:rsidRDefault="00B26A27" w:rsidP="00B26A27">
      <w:pPr>
        <w:pStyle w:val="Heading3"/>
      </w:pPr>
      <w:bookmarkStart w:id="43" w:name="_Toc172708230"/>
      <w:r>
        <w:t>DLS</w:t>
      </w:r>
      <w:bookmarkEnd w:id="43"/>
    </w:p>
    <w:p w14:paraId="4722682D" w14:textId="77777777" w:rsidR="00B26A27" w:rsidRDefault="00B26A27" w:rsidP="00B26A27"/>
    <w:p w14:paraId="0E037445" w14:textId="77777777" w:rsidR="00B26A27" w:rsidRPr="00347785" w:rsidRDefault="00B26A27" w:rsidP="00B26A27"/>
    <w:p w14:paraId="35904073" w14:textId="77777777" w:rsidR="00B26A27" w:rsidRDefault="00B26A27" w:rsidP="00B26A27">
      <w:pPr>
        <w:spacing w:line="480" w:lineRule="auto"/>
        <w:jc w:val="both"/>
      </w:pPr>
      <w:r>
        <w:t xml:space="preserve">DLS was used to measure the diameter of the folic acid and FA-GQBN nanoparticles. These results can be viewed in Figure 12. The diameter of folic acid in PBS was measured and found to be between 1000 nm- 3000 nm, with an average of 700 nm, seen in Figure 12A. The GQBN nanocomposites had a size range between 200 nm and 400 nm, with the greatest intensity at 400 nm. These results are depicted in Figure 12B. The FA-GQBNs, seen in Figure 12C, were </w:t>
      </w:r>
      <w:proofErr w:type="gramStart"/>
      <w:r>
        <w:t>measured</w:t>
      </w:r>
      <w:proofErr w:type="gramEnd"/>
      <w:r>
        <w:t xml:space="preserve"> and found to be between 500 nm and 1300 nm, with an average of 800 nm. The larger, normally distributed diameter of the FA-GQBN suggests that the folic acid was successfully conjugated to the surface of the </w:t>
      </w:r>
      <w:r w:rsidRPr="00EA64FC">
        <w:t>nanoparticles.</w:t>
      </w:r>
    </w:p>
    <w:p w14:paraId="7A055D41" w14:textId="77777777" w:rsidR="00B26A27" w:rsidRDefault="00B26A27" w:rsidP="00B26A27"/>
    <w:p w14:paraId="3AD792E1" w14:textId="77777777" w:rsidR="00B26A27" w:rsidRDefault="00B26A27" w:rsidP="00B26A27">
      <w:pPr>
        <w:keepNext/>
        <w:jc w:val="center"/>
      </w:pPr>
      <w:r>
        <w:rPr>
          <w:noProof/>
        </w:rPr>
        <w:lastRenderedPageBreak/>
        <w:drawing>
          <wp:inline distT="0" distB="0" distL="0" distR="0" wp14:anchorId="5373C1F9" wp14:editId="1AE55BAE">
            <wp:extent cx="5448300" cy="1555750"/>
            <wp:effectExtent l="0" t="0" r="0" b="6350"/>
            <wp:docPr id="1967584177" name="Picture 1"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584177" name="Picture 1" descr="A graph of different sizes and colors&#10;&#10;Description automatically generated with medium confidence"/>
                    <pic:cNvPicPr/>
                  </pic:nvPicPr>
                  <pic:blipFill rotWithShape="1">
                    <a:blip r:embed="rId21">
                      <a:extLst>
                        <a:ext uri="{28A0092B-C50C-407E-A947-70E740481C1C}">
                          <a14:useLocalDpi xmlns:a14="http://schemas.microsoft.com/office/drawing/2010/main" val="0"/>
                        </a:ext>
                      </a:extLst>
                    </a:blip>
                    <a:srcRect r="8333" b="65100"/>
                    <a:stretch/>
                  </pic:blipFill>
                  <pic:spPr bwMode="auto">
                    <a:xfrm>
                      <a:off x="0" y="0"/>
                      <a:ext cx="5448300" cy="1555750"/>
                    </a:xfrm>
                    <a:prstGeom prst="rect">
                      <a:avLst/>
                    </a:prstGeom>
                    <a:ln>
                      <a:noFill/>
                    </a:ln>
                    <a:extLst>
                      <a:ext uri="{53640926-AAD7-44D8-BBD7-CCE9431645EC}">
                        <a14:shadowObscured xmlns:a14="http://schemas.microsoft.com/office/drawing/2010/main"/>
                      </a:ext>
                    </a:extLst>
                  </pic:spPr>
                </pic:pic>
              </a:graphicData>
            </a:graphic>
          </wp:inline>
        </w:drawing>
      </w:r>
    </w:p>
    <w:p w14:paraId="7B2A9CC6" w14:textId="77777777" w:rsidR="00B26A27" w:rsidRPr="00BB3B76" w:rsidRDefault="00B26A27" w:rsidP="00B26A27">
      <w:pPr>
        <w:pStyle w:val="Caption"/>
        <w:jc w:val="center"/>
      </w:pPr>
      <w:bookmarkStart w:id="44" w:name="_Toc169265833"/>
      <w:r>
        <w:t xml:space="preserve">Figure </w:t>
      </w:r>
      <w:r>
        <w:fldChar w:fldCharType="begin"/>
      </w:r>
      <w:r>
        <w:instrText xml:space="preserve"> SEQ Figure \* ARABIC </w:instrText>
      </w:r>
      <w:r>
        <w:fldChar w:fldCharType="separate"/>
      </w:r>
      <w:r>
        <w:rPr>
          <w:noProof/>
        </w:rPr>
        <w:t>12</w:t>
      </w:r>
      <w:r>
        <w:rPr>
          <w:noProof/>
        </w:rPr>
        <w:fldChar w:fldCharType="end"/>
      </w:r>
      <w:r>
        <w:t xml:space="preserve">. Nanoparticle diameters of (A) Folic acid in PBS, (B) GQBN nanocomposites, and (C) FA-GQBNs. </w:t>
      </w:r>
      <w:r w:rsidRPr="00887BD3">
        <w:rPr>
          <w:bCs/>
        </w:rPr>
        <w:t>Colored bars represent measured mean hydrodynamic dimeter, error bars show standard deviation for n = 3 replicates</w:t>
      </w:r>
      <w:bookmarkEnd w:id="44"/>
    </w:p>
    <w:p w14:paraId="2CCD4C5F" w14:textId="77777777" w:rsidR="00B26A27" w:rsidRDefault="00B26A27" w:rsidP="00B26A27">
      <w:pPr>
        <w:spacing w:line="480" w:lineRule="auto"/>
        <w:jc w:val="center"/>
        <w:rPr>
          <w:bCs/>
        </w:rPr>
      </w:pPr>
    </w:p>
    <w:p w14:paraId="5AF7967A" w14:textId="77777777" w:rsidR="00B26A27" w:rsidRDefault="00B26A27" w:rsidP="00B26A27">
      <w:pPr>
        <w:spacing w:line="480" w:lineRule="auto"/>
        <w:jc w:val="center"/>
        <w:rPr>
          <w:bCs/>
        </w:rPr>
      </w:pPr>
    </w:p>
    <w:p w14:paraId="6754A879" w14:textId="77777777" w:rsidR="00B26A27" w:rsidRDefault="00B26A27" w:rsidP="00B26A27">
      <w:pPr>
        <w:spacing w:line="480" w:lineRule="auto"/>
        <w:jc w:val="center"/>
      </w:pPr>
    </w:p>
    <w:p w14:paraId="35D02836" w14:textId="77777777" w:rsidR="00B26A27" w:rsidRDefault="00B26A27" w:rsidP="00B26A27">
      <w:pPr>
        <w:pStyle w:val="Heading3"/>
      </w:pPr>
      <w:bookmarkStart w:id="45" w:name="_Toc172708231"/>
      <w:r>
        <w:t>SEM</w:t>
      </w:r>
      <w:bookmarkEnd w:id="45"/>
    </w:p>
    <w:p w14:paraId="0DA37BEF" w14:textId="77777777" w:rsidR="00B26A27" w:rsidRDefault="00B26A27" w:rsidP="00B26A27">
      <w:r>
        <w:t xml:space="preserve"> </w:t>
      </w:r>
    </w:p>
    <w:p w14:paraId="53D62AE8" w14:textId="77777777" w:rsidR="00B26A27" w:rsidRDefault="00B26A27" w:rsidP="00B26A27">
      <w:pPr>
        <w:spacing w:line="480" w:lineRule="auto"/>
        <w:jc w:val="both"/>
      </w:pPr>
      <w:r>
        <w:t xml:space="preserve">SEM imaging was performed on the FA-GQBN particles. The same instrument and imaging parameters used for the GQD and GQBN particles were utilized for the FA-GQBN particle. Figure 13 depicts the imaging results. In Figure 13A, a large FA-GQBN particle is observed. The disc-like structures characteristic of HBN can be seen on the particle, with round structures, characteristic of GQDs, on and around the surface. There are additional structures on the particle that could be attributed to the folic acid. EDS with </w:t>
      </w:r>
      <w:proofErr w:type="spellStart"/>
      <w:r>
        <w:t>ColorSEM</w:t>
      </w:r>
      <w:proofErr w:type="spellEnd"/>
      <w:r>
        <w:t xml:space="preserve"> was performed on the particle shown in 13A. The EDS and </w:t>
      </w:r>
      <w:proofErr w:type="spellStart"/>
      <w:r>
        <w:t>ColorSEM</w:t>
      </w:r>
      <w:proofErr w:type="spellEnd"/>
      <w:r>
        <w:t xml:space="preserve"> results are shown in 13B. The yellow and purple colors are attributed to the oxygen and carbon present in the GQDs. While the GQDs are difficult to resolve, the presence of these colors as well as the nanoscale of the structures indicate they are in the solution and present on the FA-GQBN particle. The orange and green colors as well as the shape of the structures indicate the presence of boron and nitrogen, respectively, that are attributed to the HBN. Folic acid also has an abundance of carbon, hydrogen, nitrogen, and </w:t>
      </w:r>
      <w:proofErr w:type="gramStart"/>
      <w:r>
        <w:t>oxygen,</w:t>
      </w:r>
      <w:proofErr w:type="gramEnd"/>
      <w:r>
        <w:t xml:space="preserve"> therefore these images alone do not confirm the synthesis of the particle, however, based on the </w:t>
      </w:r>
      <w:r>
        <w:lastRenderedPageBreak/>
        <w:t>other physicochemical characterizations the synthesis was successful. Figure 13C depicts another FA-GQBN particle in solution. Figure 13D is the same particle at a higher magnification. The FA-GQBN particle in 13C and 13D appear asymmetrical but similar in quality to the particle in 13A and 13B.</w:t>
      </w:r>
    </w:p>
    <w:p w14:paraId="5A38F121" w14:textId="77777777" w:rsidR="00B26A27" w:rsidRDefault="00B26A27" w:rsidP="00B26A27"/>
    <w:p w14:paraId="55875993" w14:textId="77777777" w:rsidR="00B26A27" w:rsidRDefault="00B26A27" w:rsidP="00B26A27">
      <w:pPr>
        <w:keepNext/>
      </w:pPr>
      <w:r>
        <w:rPr>
          <w:noProof/>
        </w:rPr>
        <w:drawing>
          <wp:inline distT="0" distB="0" distL="0" distR="0" wp14:anchorId="6BFADD1A" wp14:editId="120125CF">
            <wp:extent cx="5943600" cy="4457700"/>
            <wp:effectExtent l="0" t="0" r="0" b="0"/>
            <wp:docPr id="2109217236" name="Picture 6" descr="A collage of images of bacter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17236" name="Picture 6" descr="A collage of images of bacteria&#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4844D65" w14:textId="77777777" w:rsidR="00B26A27" w:rsidRDefault="00B26A27" w:rsidP="00B26A27">
      <w:pPr>
        <w:pStyle w:val="Caption"/>
        <w:jc w:val="center"/>
      </w:pPr>
      <w:bookmarkStart w:id="46" w:name="_Toc169265834"/>
      <w:r>
        <w:t xml:space="preserve">Figure </w:t>
      </w:r>
      <w:r>
        <w:rPr>
          <w:i w:val="0"/>
          <w:iCs w:val="0"/>
        </w:rPr>
        <w:fldChar w:fldCharType="begin"/>
      </w:r>
      <w:r>
        <w:rPr>
          <w:i w:val="0"/>
          <w:iCs w:val="0"/>
        </w:rPr>
        <w:instrText xml:space="preserve"> SEQ Figure \* ARABIC </w:instrText>
      </w:r>
      <w:r>
        <w:rPr>
          <w:i w:val="0"/>
          <w:iCs w:val="0"/>
        </w:rPr>
        <w:fldChar w:fldCharType="separate"/>
      </w:r>
      <w:r>
        <w:rPr>
          <w:i w:val="0"/>
          <w:iCs w:val="0"/>
          <w:noProof/>
        </w:rPr>
        <w:t>13</w:t>
      </w:r>
      <w:r>
        <w:rPr>
          <w:i w:val="0"/>
          <w:iCs w:val="0"/>
          <w:noProof/>
        </w:rPr>
        <w:fldChar w:fldCharType="end"/>
      </w:r>
      <w:r>
        <w:t xml:space="preserve">. SEM imaging of the FA-GQBN particle. (A) FA-GQBN particle in solution and (B) EDS of (A) with </w:t>
      </w:r>
      <w:proofErr w:type="spellStart"/>
      <w:r>
        <w:t>ColorSEM</w:t>
      </w:r>
      <w:proofErr w:type="spellEnd"/>
      <w:r>
        <w:t xml:space="preserve"> overlay. Scale bar = 1 µm and 2 µm respectively. (C) SEM of a different FA-GQBN particle in solution, and (D) Zoomed in image of particle from (C). Scale bar = 4 µm and 1 µm, respectively.</w:t>
      </w:r>
      <w:bookmarkEnd w:id="46"/>
    </w:p>
    <w:p w14:paraId="2299F23C" w14:textId="77777777" w:rsidR="00B26A27" w:rsidRDefault="00B26A27" w:rsidP="00B26A27">
      <w:pPr>
        <w:pStyle w:val="Heading3"/>
      </w:pPr>
    </w:p>
    <w:p w14:paraId="06EEB9C6" w14:textId="77777777" w:rsidR="00B26A27" w:rsidRDefault="00B26A27" w:rsidP="00B26A27">
      <w:pPr>
        <w:pStyle w:val="Heading3"/>
      </w:pPr>
      <w:bookmarkStart w:id="47" w:name="_Toc172708232"/>
      <w:r>
        <w:t>FTIR</w:t>
      </w:r>
      <w:bookmarkEnd w:id="47"/>
    </w:p>
    <w:p w14:paraId="0F598978" w14:textId="77777777" w:rsidR="00B26A27" w:rsidRPr="00F77B96" w:rsidRDefault="00B26A27" w:rsidP="00B26A27"/>
    <w:p w14:paraId="78FB7E55" w14:textId="77777777" w:rsidR="00B26A27" w:rsidRPr="00673C0C" w:rsidRDefault="00B26A27" w:rsidP="00B26A27">
      <w:pPr>
        <w:spacing w:line="480" w:lineRule="auto"/>
        <w:jc w:val="both"/>
      </w:pPr>
      <w:r>
        <w:t>The FTIR results for folic acid in PBS and the FA-GQBN particles are displayed in Figure 14. Folic acid has several characteristic peaks in its IR spectra, seen in 13A. The peak at 3300 cm</w:t>
      </w:r>
      <w:r>
        <w:rPr>
          <w:vertAlign w:val="superscript"/>
        </w:rPr>
        <w:t>-1</w:t>
      </w:r>
      <w:r>
        <w:t xml:space="preserve"> is attributed to the (-OH) groups of folic acid in the crystalline structure</w:t>
      </w:r>
      <w:r>
        <w:fldChar w:fldCharType="begin"/>
      </w:r>
      <w:r>
        <w:instrText xml:space="preserve"> ADDIN ZOTERO_ITEM CSL_CITATION {"citationID":"U1deFRGn","properties":{"formattedCitation":"\\super 65\\nosupersub{}","plainCitation":"65","noteIndex":0},"citationItems":[{"id":1243,"uris":["http://zotero.org/users/9799732/items/L968WYII"],"itemData":{"id":1243,"type":"article-journal","abstract":"The fabrication of skin-care products with therapeutic properties has been significant for human health trends. In this study, we developed efficient hydrophilic composite nanofibers (NFs) loaded with the folic acid (FA) by electrospinning and electrospraying processes for tissue engineering or wound healing cosmetic applications. The morphological, chemical and thermal characteristics, in vitro release properties, and cytocompatibility of the resulting composite fibers with the same amount of folic acid were analyzed. The SEM micrographs indicate that the obtained nanofibers were in the nanometer range, with an average fiber diameter of 75–270 nm and a good porosity ratio (34–55%). The TGA curves show that FA inhibits the degradation of the polymer and acts as an antioxidant at high temperatures. More physical interaction between FA and matrices has been shown to occur in the electrospray process than in the electrospinning process. A UV-Vis in vitro study of FA-loaded electrospun fibers for 8 h in artificial acidic (pH 5.44) and alkaline (pH 8.04) sweat solutions exhibited a rapid release of FA-loaded electrospun fibers, showing the effect of polymer matrix–FA interactions and fabrication processes on their release from the nanofibers. PVA-CHi/FA webs have the highest release value, with 95.2% in alkaline media. In acidic media, the highest release (92%) occurred on the PVA-Gel–CHi/sFA sample, and this followed first-order and Korsmeyer–Peppas kinetic models. Further, the L929 cytocompatibility assay results pointed out that all NFs (with/without FA) generated had no cell toxicity; on the contrary, the FA in the fibers facilitates cell growth. Therefore, the nanofibers are a potential candidate material in skin-care and tissue engineering applications.","container-title":"Polymers","DOI":"10.3390/polym13203594","ISSN":"2073-4360","issue":"20","language":"en","license":"http://creativecommons.org/licenses/by/3.0/","note":"number: 20\npublisher: Multidisciplinary Digital Publishing Institute","page":"3594","source":"www.mdpi.com","title":"Fabrication and Characterization of Electrospun Folic Acid/Hybrid Fibers: In Vitro Controlled Release Study and Cytocompatibility Assays","title-short":"Fabrication and Characterization of Electrospun Folic Acid/Hybrid Fibers","volume":"13","author":[{"family":"Parin","given":"Fatma Nur"},{"family":"Ullah","given":"Sana"},{"family":"Yildirim","given":"Kenan"},{"family":"Hashmi","given":"Motahira"},{"family":"Kim","given":"Ick-Soo"}],"issued":{"date-parts":[["2021",1]]}}}],"schema":"https://github.com/citation-style-language/schema/raw/master/csl-citation.json"} </w:instrText>
      </w:r>
      <w:r>
        <w:fldChar w:fldCharType="separate"/>
      </w:r>
      <w:r w:rsidRPr="0073625A">
        <w:rPr>
          <w:rFonts w:cs="Arial"/>
          <w:kern w:val="0"/>
          <w:vertAlign w:val="superscript"/>
        </w:rPr>
        <w:t>65</w:t>
      </w:r>
      <w:r>
        <w:fldChar w:fldCharType="end"/>
      </w:r>
      <w:r>
        <w:t xml:space="preserve">. The </w:t>
      </w:r>
      <w:r>
        <w:lastRenderedPageBreak/>
        <w:t>peak at 1690 cm</w:t>
      </w:r>
      <w:r>
        <w:rPr>
          <w:vertAlign w:val="superscript"/>
        </w:rPr>
        <w:t>-1</w:t>
      </w:r>
      <w:r>
        <w:t xml:space="preserve"> is attributed to the (-C=O) group present in the </w:t>
      </w:r>
      <w:r w:rsidRPr="00A505BC">
        <w:t>pterin</w:t>
      </w:r>
      <w:r>
        <w:t xml:space="preserve"> structure of folic acid, while the peak at 1610 cm</w:t>
      </w:r>
      <w:r>
        <w:rPr>
          <w:vertAlign w:val="superscript"/>
        </w:rPr>
        <w:t>-1</w:t>
      </w:r>
      <w:r>
        <w:t xml:space="preserve"> is attributed to the bending of (-CONH</w:t>
      </w:r>
      <w:r>
        <w:rPr>
          <w:vertAlign w:val="subscript"/>
        </w:rPr>
        <w:t>2</w:t>
      </w:r>
      <w:r>
        <w:t>) groups</w:t>
      </w:r>
      <w:r>
        <w:fldChar w:fldCharType="begin"/>
      </w:r>
      <w:r>
        <w:instrText xml:space="preserve"> ADDIN ZOTERO_ITEM CSL_CITATION {"citationID":"4ISK93tg","properties":{"formattedCitation":"\\super 65\\nosupersub{}","plainCitation":"65","noteIndex":0},"citationItems":[{"id":1243,"uris":["http://zotero.org/users/9799732/items/L968WYII"],"itemData":{"id":1243,"type":"article-journal","abstract":"The fabrication of skin-care products with therapeutic properties has been significant for human health trends. In this study, we developed efficient hydrophilic composite nanofibers (NFs) loaded with the folic acid (FA) by electrospinning and electrospraying processes for tissue engineering or wound healing cosmetic applications. The morphological, chemical and thermal characteristics, in vitro release properties, and cytocompatibility of the resulting composite fibers with the same amount of folic acid were analyzed. The SEM micrographs indicate that the obtained nanofibers were in the nanometer range, with an average fiber diameter of 75–270 nm and a good porosity ratio (34–55%). The TGA curves show that FA inhibits the degradation of the polymer and acts as an antioxidant at high temperatures. More physical interaction between FA and matrices has been shown to occur in the electrospray process than in the electrospinning process. A UV-Vis in vitro study of FA-loaded electrospun fibers for 8 h in artificial acidic (pH 5.44) and alkaline (pH 8.04) sweat solutions exhibited a rapid release of FA-loaded electrospun fibers, showing the effect of polymer matrix–FA interactions and fabrication processes on their release from the nanofibers. PVA-CHi/FA webs have the highest release value, with 95.2% in alkaline media. In acidic media, the highest release (92%) occurred on the PVA-Gel–CHi/sFA sample, and this followed first-order and Korsmeyer–Peppas kinetic models. Further, the L929 cytocompatibility assay results pointed out that all NFs (with/without FA) generated had no cell toxicity; on the contrary, the FA in the fibers facilitates cell growth. Therefore, the nanofibers are a potential candidate material in skin-care and tissue engineering applications.","container-title":"Polymers","DOI":"10.3390/polym13203594","ISSN":"2073-4360","issue":"20","language":"en","license":"http://creativecommons.org/licenses/by/3.0/","note":"number: 20\npublisher: Multidisciplinary Digital Publishing Institute","page":"3594","source":"www.mdpi.com","title":"Fabrication and Characterization of Electrospun Folic Acid/Hybrid Fibers: In Vitro Controlled Release Study and Cytocompatibility Assays","title-short":"Fabrication and Characterization of Electrospun Folic Acid/Hybrid Fibers","volume":"13","author":[{"family":"Parin","given":"Fatma Nur"},{"family":"Ullah","given":"Sana"},{"family":"Yildirim","given":"Kenan"},{"family":"Hashmi","given":"Motahira"},{"family":"Kim","given":"Ick-Soo"}],"issued":{"date-parts":[["2021",1]]}}}],"schema":"https://github.com/citation-style-language/schema/raw/master/csl-citation.json"} </w:instrText>
      </w:r>
      <w:r>
        <w:fldChar w:fldCharType="separate"/>
      </w:r>
      <w:r w:rsidRPr="0073625A">
        <w:rPr>
          <w:rFonts w:cs="Arial"/>
          <w:kern w:val="0"/>
          <w:vertAlign w:val="superscript"/>
        </w:rPr>
        <w:t>65</w:t>
      </w:r>
      <w:r>
        <w:fldChar w:fldCharType="end"/>
      </w:r>
      <w:r>
        <w:t>. Figure 14B displays the IR spectra for the FA-GQBN particle, where characteristic peaks corresponding to the GQDs, HBN, and folic acid are observed. The broad peak at 3340 cm</w:t>
      </w:r>
      <w:r>
        <w:rPr>
          <w:vertAlign w:val="superscript"/>
        </w:rPr>
        <w:t>-1</w:t>
      </w:r>
      <w:r>
        <w:t xml:space="preserve"> can be attributed to the (-OH) groups present in the GQDs</w:t>
      </w:r>
      <w:r>
        <w:fldChar w:fldCharType="begin"/>
      </w:r>
      <w:r>
        <w:instrText xml:space="preserve"> ADDIN ZOTERO_ITEM CSL_CITATION {"citationID":"YLbm402I","properties":{"formattedCitation":"\\super 58\\nosupersub{}","plainCitation":"58","noteIndex":0},"citationItems":[{"id":690,"uris":["http://zotero.org/users/9799732/items/6NPE9B37"],"itemData":{"id":690,"type":"article-journal","abstract":"We report a simple one-pot microwave assisted “green synthesis” of Graphene Quantum Dots (GQDs) using grape seed extract as a green therapeutic carbon source. These GQDs readily self-assemble, hereafter referred to as “self-assembled” GQDs (sGQDs) in the aqueous medium. The sGQDs enter via caveolae and clathrin-mediated endocytosis and target themselves into cell nucleus within 6–8 h without additional assistance of external capping/targeting agent. The tendency to self-localize themselves into cell nucleus also remains consistent in different cell lines such as L929, HT-1080, MIA PaCa-2, HeLa, and MG-63 cells, thereby serving as a nucleus labelling agent. Furthermore, the sGQDs are highly biocompatible and act as an enhancer in cell proliferation in mouse fibroblasts as confirmed by in vitro wound scratch assay and cell cycle analysis. Also, photoluminescence property of sGQDs (lifetime circa (ca.) 10 ns) was used for optical pH sensing application. The sGQDs show linear, cyclic and reversible trend in its fluorescence intensity between pH 3 and pH 10 (response time: ~1 min, sensitivity −49.96 ± 3.5 mV/pH) thereby serving as a good pH sensing agent. A simple, cost-effective, scalable and green synthetic approach based sGQDs can be used to develop selective organelle labelling, nucleus targeting in theranostics, and optical sensing probes.","container-title":"Scientific Reports","DOI":"10.1038/s41598-017-16025-w","ISSN":"2045-2322","issue":"1","journalAbbreviation":"Sci Rep","language":"en","license":"2017 The Author(s)","note":"number: 1\npublisher: Nature Publishing Group","page":"15858","source":"www.nature.com","title":"Graphene Quantum Dots for Cell Proliferation, Nucleus Imaging, and Photoluminescent Sensing Applications","volume":"7","author":[{"family":"Kumawat","given":"Mukesh Kumar"},{"family":"Thakur","given":"Mukeshchand"},{"family":"Gurung","given":"Raju B."},{"family":"Srivastava","given":"Rohit"}],"issued":{"date-parts":[["2017",11,20]]}}}],"schema":"https://github.com/citation-style-language/schema/raw/master/csl-citation.json"} </w:instrText>
      </w:r>
      <w:r>
        <w:fldChar w:fldCharType="separate"/>
      </w:r>
      <w:r w:rsidRPr="0073625A">
        <w:rPr>
          <w:rFonts w:cs="Arial"/>
          <w:kern w:val="0"/>
          <w:vertAlign w:val="superscript"/>
        </w:rPr>
        <w:t>58</w:t>
      </w:r>
      <w:r>
        <w:fldChar w:fldCharType="end"/>
      </w:r>
      <w:r>
        <w:t>. The sharp peaks at 1360 cm</w:t>
      </w:r>
      <w:r>
        <w:rPr>
          <w:vertAlign w:val="superscript"/>
        </w:rPr>
        <w:t>-1</w:t>
      </w:r>
      <w:r>
        <w:t xml:space="preserve"> and 772 cm</w:t>
      </w:r>
      <w:r>
        <w:rPr>
          <w:vertAlign w:val="superscript"/>
        </w:rPr>
        <w:t>-1</w:t>
      </w:r>
      <w:r>
        <w:t xml:space="preserve"> are due to the boron-nitride bonds present in the HBN</w:t>
      </w:r>
      <w:r>
        <w:fldChar w:fldCharType="begin"/>
      </w:r>
      <w:r>
        <w:instrText xml:space="preserve"> ADDIN ZOTERO_ITEM CSL_CITATION {"citationID":"qWFGM0pf","properties":{"formattedCitation":"\\super 40,43\\nosupersub{}","plainCitation":"40,43","noteIndex":0},"citationItems":[{"id":114,"uris":["http://zotero.org/users/9799732/items/Z6K26P6P"],"itemData":{"id":114,"type":"article-journal","container-title":"Journal of Biomedical Nanotechnology","DOI":"10.1166/jbn.2013.1663","ISSN":"15507033","issue":"10","journalAbbreviation":"Journal of Biomedical Nanotechnology","language":"en","page":"1679-1685","source":"DOI.org (Crossref)","title":"Fabrication of Graphene Quantum Dots and Hexagonal Boron Nitride Nanocomposites for Fluorescent Cell Imaging","volume":"9","author":[{"family":"Peng","given":"Juan"},{"family":"Wang","given":"Sheng"},{"family":"Zhang","given":"Peng-Hui"},{"family":"Jiang","given":"Li-Ping"},{"family":"Shi","given":"Jian-Jun"},{"family":"Zhu","given":"Jun-Jie"}],"issued":{"date-parts":[["2013",10,1]]}}},{"id":663,"uris":["http://zotero.org/users/9799732/items/YKHGQ25K"],"itemData":{"id":663,"type":"article-journal","abstract":"Here we report the successful preparation of hexagonal boron nitride nanosheets supported graphene quantum dots (GQDs/BNNs) composites by one-step hydrothermal method. For the first time, GQDs was used as an absorbent for microwave absorbing materials. In this work, the relationship between the concentration of GQDs in GQDs/BNNs composites and the microwave absorption performance was discussed. As an efficient wave absorber, GQDs/BNNs had excellent microwave absorption properties. In the frequency bands of 2–18 GHz, minimum reflection loss (RLmin) of GQDs/BNNs can reach as low as −59.9 dB at 2.8 mm. Significantly, effective bandwidth of RL values exceeding −10 dB was about 35 GHz, resulting in covering almost entire measured bandwidth. Furthermore, BNNs with high stability, thermal conductivity and hydrophobicity can greatly enhance the overall performance of GQDs/BNNs. Finally, GQDs/BNNs composites with strong absorption and wide frequency will be a novel promising absorbent in the field of microwave absorption.","container-title":"Carbon","DOI":"10.1016/j.carbon.2021.05.064","ISSN":"0008-6223","journalAbbreviation":"Carbon","language":"en","page":"134-143","source":"ScienceDirect","title":"Controllable synthesis and enhanced microwave absorption properities of novel lightweight graphene quantum dots/hexagonal boron nitride composites","volume":"182","author":[{"family":"Hu","given":"Qi"},{"family":"Fang","given":"Yi"},{"family":"Du","given":"Zhao"},{"family":"Guo","given":"Zhonglu"},{"family":"Liu","given":"Zhenya"},{"family":"Huang","given":"Yang"},{"family":"Lin","given":"Jing"},{"family":"Tang","given":"Chengchun"}],"issued":{"date-parts":[["2021",9,1]]}}}],"schema":"https://github.com/citation-style-language/schema/raw/master/csl-citation.json"} </w:instrText>
      </w:r>
      <w:r>
        <w:fldChar w:fldCharType="separate"/>
      </w:r>
      <w:r w:rsidRPr="006A1785">
        <w:rPr>
          <w:rFonts w:cs="Arial"/>
          <w:kern w:val="0"/>
          <w:vertAlign w:val="superscript"/>
        </w:rPr>
        <w:t>40,43</w:t>
      </w:r>
      <w:r>
        <w:fldChar w:fldCharType="end"/>
      </w:r>
      <w:r>
        <w:t>. The small but distinct peak at 1700 cm</w:t>
      </w:r>
      <w:r>
        <w:rPr>
          <w:vertAlign w:val="superscript"/>
        </w:rPr>
        <w:t>-1</w:t>
      </w:r>
      <w:r>
        <w:t xml:space="preserve"> is due to the formation of an amide bond, attributed to the binding of folic acid with the GQBN particle</w:t>
      </w:r>
      <w:r>
        <w:fldChar w:fldCharType="begin"/>
      </w:r>
      <w:r>
        <w:instrText xml:space="preserve"> ADDIN ZOTERO_ITEM CSL_CITATION {"citationID":"wBDjAJF6","properties":{"formattedCitation":"\\super 66\\nosupersub{}","plainCitation":"66","noteIndex":0},"citationItems":[{"id":708,"uris":["http://zotero.org/users/9799732/items/EYHUHQS5"],"itemData":{"id":708,"type":"article-journal","container-title":"New Journal of Chemistry","DOI":"10.1039/C7NJ05052F","issue":"6","language":"en","note":"publisher: Royal Society of Chemistry","page":"4352-4360","source":"pubs.rsc.org","title":"Folic acid-functionalized graphene quantum dots with tunable fluorescence emission for cancer cell imaging and optical detection of Hg 2+","volume":"42","author":[{"family":"Li","given":"Ruiyi"},{"family":"Wang","given":"Xuan"},{"family":"Li","given":"Zaijun"},{"family":"Zhu","given":"Haiyan"},{"family":"Liu","given":"Junkang"}],"issued":{"date-parts":[["2018"]]}}}],"schema":"https://github.com/citation-style-language/schema/raw/master/csl-citation.json"} </w:instrText>
      </w:r>
      <w:r>
        <w:fldChar w:fldCharType="separate"/>
      </w:r>
      <w:r w:rsidRPr="0073625A">
        <w:rPr>
          <w:rFonts w:cs="Arial"/>
          <w:kern w:val="0"/>
          <w:vertAlign w:val="superscript"/>
        </w:rPr>
        <w:t>66</w:t>
      </w:r>
      <w:r>
        <w:fldChar w:fldCharType="end"/>
      </w:r>
      <w:r>
        <w:t>. The peaks at 520 cm</w:t>
      </w:r>
      <w:r>
        <w:rPr>
          <w:vertAlign w:val="superscript"/>
        </w:rPr>
        <w:t>-1</w:t>
      </w:r>
      <w:r>
        <w:t xml:space="preserve"> and 403 cm</w:t>
      </w:r>
      <w:r>
        <w:rPr>
          <w:vertAlign w:val="superscript"/>
        </w:rPr>
        <w:t>-1</w:t>
      </w:r>
      <w:r>
        <w:t xml:space="preserve"> are due to vibrations involving heavy carboxylate molecular groups and the aromatic ring, respectively,</w:t>
      </w:r>
      <w:r w:rsidRPr="009548D7">
        <w:rPr>
          <w:color w:val="FF0000"/>
        </w:rPr>
        <w:t xml:space="preserve"> </w:t>
      </w:r>
      <w:r w:rsidRPr="003D36C7">
        <w:t>in folic acid</w:t>
      </w:r>
      <w:r>
        <w:fldChar w:fldCharType="begin"/>
      </w:r>
      <w:r>
        <w:instrText xml:space="preserve"> ADDIN ZOTERO_ITEM CSL_CITATION {"citationID":"u2FZZNKC","properties":{"formattedCitation":"\\super 65,67\\nosupersub{}","plainCitation":"65,67","noteIndex":0},"citationItems":[{"id":1243,"uris":["http://zotero.org/users/9799732/items/L968WYII"],"itemData":{"id":1243,"type":"article-journal","abstract":"The fabrication of skin-care products with therapeutic properties has been significant for human health trends. In this study, we developed efficient hydrophilic composite nanofibers (NFs) loaded with the folic acid (FA) by electrospinning and electrospraying processes for tissue engineering or wound healing cosmetic applications. The morphological, chemical and thermal characteristics, in vitro release properties, and cytocompatibility of the resulting composite fibers with the same amount of folic acid were analyzed. The SEM micrographs indicate that the obtained nanofibers were in the nanometer range, with an average fiber diameter of 75–270 nm and a good porosity ratio (34–55%). The TGA curves show that FA inhibits the degradation of the polymer and acts as an antioxidant at high temperatures. More physical interaction between FA and matrices has been shown to occur in the electrospray process than in the electrospinning process. A UV-Vis in vitro study of FA-loaded electrospun fibers for 8 h in artificial acidic (pH 5.44) and alkaline (pH 8.04) sweat solutions exhibited a rapid release of FA-loaded electrospun fibers, showing the effect of polymer matrix–FA interactions and fabrication processes on their release from the nanofibers. PVA-CHi/FA webs have the highest release value, with 95.2% in alkaline media. In acidic media, the highest release (92%) occurred on the PVA-Gel–CHi/sFA sample, and this followed first-order and Korsmeyer–Peppas kinetic models. Further, the L929 cytocompatibility assay results pointed out that all NFs (with/without FA) generated had no cell toxicity; on the contrary, the FA in the fibers facilitates cell growth. Therefore, the nanofibers are a potential candidate material in skin-care and tissue engineering applications.","container-title":"Polymers","DOI":"10.3390/polym13203594","ISSN":"2073-4360","issue":"20","language":"en","license":"http://creativecommons.org/licenses/by/3.0/","note":"number: 20\npublisher: Multidisciplinary Digital Publishing Institute","page":"3594","source":"www.mdpi.com","title":"Fabrication and Characterization of Electrospun Folic Acid/Hybrid Fibers: In Vitro Controlled Release Study and Cytocompatibility Assays","title-short":"Fabrication and Characterization of Electrospun Folic Acid/Hybrid Fibers","volume":"13","author":[{"family":"Parin","given":"Fatma Nur"},{"family":"Ullah","given":"Sana"},{"family":"Yildirim","given":"Kenan"},{"family":"Hashmi","given":"Motahira"},{"family":"Kim","given":"Ick-Soo"}],"issued":{"date-parts":[["2021",1]]}}},{"id":1225,"uris":["http://zotero.org/users/9799732/items/KVUFHHP8"],"itemData":{"id":1225,"type":"article-journal","abstract":"Using UV-VIS absorption spectroscopy, photoluminescence (PL) and photoluminescence excitation (PLE), the photodegradation reactions of folic acid (FA) in phosphate buffer (PB) solutions were studied. Regardless of the PB solution’s pH, the UV-VIS spectra showed a gradual decrease in absorbance at 284 nm simultaneous with an increase in the absorbance of another band in the spectral range of 320–380 nm, which was downshifted under UV irradiation. The relative intensity of the FA PL band, situated in the spectral range 375–600 nm, was dependent on the pH of the PB solution. The FA PL intensity increased as increasing UV irradiation time up to 281 min. in PB solutions with pH values of 6.4 and 5.4. Under an emission wavelength of 500 nm, the position of the FA PLE spectrum changed as the PB solution pH varied from 7 to 5.4 and the irradiation time increased to 317 min. These changes were correlated with the formation of two photodegradation products, namely, pterine-6-carboxylic acid and p-amino-benzoyl-L-glutamic acid. According to UV-VIS spectroscopy and PL and PLE studies, the presence of various excipients in commercial pharmaceutical tablets does not affect the photodegradation of FA in PB solutions. Using IR spectroscopy, new evidences for the formation of the two photodegradation products of FA in PB solutions are shown.","container-title":"Scientific Reports","DOI":"10.1038/s41598-019-50721-z","ISSN":"2045-2322","issue":"1","journalAbbreviation":"Sci Rep","language":"en","license":"2019 The Author(s)","note":"number: 1\npublisher: Nature Publishing Group","page":"14278","source":"www.nature.com","title":"Optical properties of folic acid in phosphate buffer solutions: the influence of pH and UV irradiation on the UV-VIS absorption spectra and photoluminescence","title-short":"Optical properties of folic acid in phosphate buffer solutions","volume":"9","author":[{"family":"Baibarac","given":"Mihaela"},{"family":"Smaranda","given":"Ion"},{"family":"Nila","given":"Andreea"},{"family":"Serbschi","given":"Constantin"}],"issued":{"date-parts":[["2019",10,3]]}}}],"schema":"https://github.com/citation-style-language/schema/raw/master/csl-citation.json"} </w:instrText>
      </w:r>
      <w:r>
        <w:fldChar w:fldCharType="separate"/>
      </w:r>
      <w:r w:rsidRPr="0073625A">
        <w:rPr>
          <w:rFonts w:cs="Arial"/>
          <w:kern w:val="0"/>
          <w:vertAlign w:val="superscript"/>
        </w:rPr>
        <w:t>65,67</w:t>
      </w:r>
      <w:r>
        <w:fldChar w:fldCharType="end"/>
      </w:r>
      <w:r>
        <w:t>.</w:t>
      </w:r>
    </w:p>
    <w:p w14:paraId="632A767E" w14:textId="77777777" w:rsidR="00B26A27" w:rsidRPr="00804C05" w:rsidRDefault="00B26A27" w:rsidP="00B26A27"/>
    <w:p w14:paraId="6F10A41A" w14:textId="77777777" w:rsidR="00B26A27" w:rsidRPr="00804C05" w:rsidRDefault="00B26A27" w:rsidP="00B26A27"/>
    <w:p w14:paraId="6C745B99" w14:textId="77777777" w:rsidR="00B26A27" w:rsidRDefault="00B26A27" w:rsidP="00B26A27">
      <w:pPr>
        <w:keepNext/>
      </w:pPr>
      <w:r w:rsidRPr="000B7697">
        <w:rPr>
          <w:noProof/>
        </w:rPr>
        <w:drawing>
          <wp:inline distT="0" distB="0" distL="0" distR="0" wp14:anchorId="51143750" wp14:editId="0F9ACBFC">
            <wp:extent cx="5821933" cy="2051538"/>
            <wp:effectExtent l="0" t="0" r="0" b="0"/>
            <wp:docPr id="1553573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573521"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5824979" cy="2052611"/>
                    </a:xfrm>
                    <a:prstGeom prst="rect">
                      <a:avLst/>
                    </a:prstGeom>
                  </pic:spPr>
                </pic:pic>
              </a:graphicData>
            </a:graphic>
          </wp:inline>
        </w:drawing>
      </w:r>
    </w:p>
    <w:p w14:paraId="46EAFAFC" w14:textId="77777777" w:rsidR="00B26A27" w:rsidRDefault="00B26A27" w:rsidP="00B26A27">
      <w:pPr>
        <w:pStyle w:val="Caption"/>
        <w:jc w:val="center"/>
      </w:pPr>
      <w:bookmarkStart w:id="48" w:name="_Toc169265835"/>
      <w:r>
        <w:t xml:space="preserve">Figure </w:t>
      </w:r>
      <w:r>
        <w:fldChar w:fldCharType="begin"/>
      </w:r>
      <w:r>
        <w:instrText xml:space="preserve"> SEQ Figure \* ARABIC </w:instrText>
      </w:r>
      <w:r>
        <w:fldChar w:fldCharType="separate"/>
      </w:r>
      <w:r>
        <w:rPr>
          <w:noProof/>
        </w:rPr>
        <w:t>14</w:t>
      </w:r>
      <w:r>
        <w:rPr>
          <w:noProof/>
        </w:rPr>
        <w:fldChar w:fldCharType="end"/>
      </w:r>
      <w:r>
        <w:t>. FTIR spectra of (A) Folic acid in PBS and (B) FA-GQBN particle.</w:t>
      </w:r>
      <w:bookmarkEnd w:id="48"/>
    </w:p>
    <w:p w14:paraId="3FAB7FDF" w14:textId="77777777" w:rsidR="00B26A27" w:rsidRDefault="00B26A27" w:rsidP="00B26A27"/>
    <w:p w14:paraId="31555E30" w14:textId="77777777" w:rsidR="00B26A27" w:rsidRDefault="00B26A27" w:rsidP="00B26A27">
      <w:pPr>
        <w:pStyle w:val="Heading3"/>
      </w:pPr>
      <w:bookmarkStart w:id="49" w:name="_Toc172708233"/>
      <w:r>
        <w:t>Raman Spectroscopy</w:t>
      </w:r>
      <w:bookmarkEnd w:id="49"/>
    </w:p>
    <w:p w14:paraId="330B188D" w14:textId="77777777" w:rsidR="00B26A27" w:rsidRPr="00F77B96" w:rsidRDefault="00B26A27" w:rsidP="00B26A27"/>
    <w:p w14:paraId="4BB9AD24" w14:textId="77777777" w:rsidR="00B26A27" w:rsidRPr="002D396F" w:rsidRDefault="00B26A27" w:rsidP="00B26A27">
      <w:pPr>
        <w:spacing w:line="480" w:lineRule="auto"/>
        <w:jc w:val="both"/>
      </w:pPr>
      <w:r>
        <w:t>The Raman spectra for folic acid in PBS and the FA-GQBN particle are depicted in Figure 15. Figure 15A shows the Raman spectra for folic acid in PBS. The intense peak at 1631 cm</w:t>
      </w:r>
      <w:r>
        <w:rPr>
          <w:vertAlign w:val="superscript"/>
        </w:rPr>
        <w:t>-1</w:t>
      </w:r>
      <w:r>
        <w:t xml:space="preserve">  is due to the stretching vibration of NH in the pteridine ring of the folic acid, while the peak at 1255 cm</w:t>
      </w:r>
      <w:r>
        <w:rPr>
          <w:vertAlign w:val="superscript"/>
        </w:rPr>
        <w:t>-1</w:t>
      </w:r>
      <w:r>
        <w:t xml:space="preserve"> is due to the rocking vibration of the C=N from the pteridine</w:t>
      </w:r>
      <w:r>
        <w:fldChar w:fldCharType="begin"/>
      </w:r>
      <w:r>
        <w:instrText xml:space="preserve"> ADDIN ZOTERO_ITEM CSL_CITATION {"citationID":"dLnkOiZl","properties":{"formattedCitation":"\\super 68\\nosupersub{}","plainCitation":"68","noteIndex":0},"citationItems":[{"id":1235,"uris":["http://zotero.org/users/9799732/items/3329Q2RL"],"itemData":{"id":1235,"type":"article-journal","abstract":"This paper presents a study of adsorption and vibrational features of folic acid, using surface-enhanced Raman scattering (SERS). A gold-capped silicon nanopillar (Au NP) with a height of 600 nm and a width of 120 nm was utilized to study the vibrational features of FA molecules adsorbed on the nanopillars within the high electromagnetic field areas. The adsorption behaviour of folic acid and the band assignment of the main vibrations together with the optimized geometry of folic acid and folic acid in the presence of a cluster of 10 gold atoms were assessed using the density functional theory (B3LYP(6–31G(d))) and the scalar relativistic effective core potential with a double-zeta basis set (LANL2DZ). The vibrations obtained from the solid-state folic acid and the folic acid on a gold cluster were in accordance with those observed experimentally. The analysis of the main vibrations indicated that the interaction of folic acid with the Au NP occurred primarily through the nitrogen atoms, from their pteridine ring. Finally, the obtained adsorption isotherm for folic acid was deduced from the analysis of the SERS spectra and it followed a negative cooperative binding model.","container-title":"Nanomaterials and Nanotechnology","DOI":"10.5772/61606","ISSN":"1847-9804","language":"en","note":"publisher: SAGE Publications Ltd STM","page":"29","source":"SAGE Journals","title":"Adsorption and Vibrational Study of Folic Acid on Gold Nanopillar Structures Using Surface-Enhanced Raman Scattering Spectroscopy","volume":"5","author":[{"family":"Castillo","given":"John J."},{"family":"Rindzevicius","given":"Tomas"},{"family":"Rozo","given":"Ciro E."},{"family":"Boisen","given":"Anja"}],"issued":{"date-parts":[["2015",1,1]]}}}],"schema":"https://github.com/citation-style-language/schema/raw/master/csl-citation.json"} </w:instrText>
      </w:r>
      <w:r>
        <w:fldChar w:fldCharType="separate"/>
      </w:r>
      <w:r w:rsidRPr="0073625A">
        <w:rPr>
          <w:rFonts w:cs="Arial"/>
          <w:kern w:val="0"/>
          <w:vertAlign w:val="superscript"/>
        </w:rPr>
        <w:t>68</w:t>
      </w:r>
      <w:r>
        <w:fldChar w:fldCharType="end"/>
      </w:r>
      <w:r>
        <w:t xml:space="preserve">. The </w:t>
      </w:r>
      <w:r>
        <w:lastRenderedPageBreak/>
        <w:t>Raman spectra for the FA-GQBN particle is displayed in Figure 15B. The characteristic peaks for HBN, GQDs, and folic acid are all present in this spectrum. The peak at 1249 cm</w:t>
      </w:r>
      <w:r>
        <w:rPr>
          <w:vertAlign w:val="superscript"/>
        </w:rPr>
        <w:t>-1</w:t>
      </w:r>
      <w:r>
        <w:t xml:space="preserve"> represents the rocking vibration of the C=N in pteridine of the folic acid, while the peaks at </w:t>
      </w:r>
      <w:r w:rsidRPr="00C956AF">
        <w:t>1350 cm</w:t>
      </w:r>
      <w:r w:rsidRPr="00C956AF">
        <w:rPr>
          <w:vertAlign w:val="superscript"/>
        </w:rPr>
        <w:t>-1</w:t>
      </w:r>
      <w:r>
        <w:t xml:space="preserve"> and 1628 cm</w:t>
      </w:r>
      <w:r>
        <w:rPr>
          <w:vertAlign w:val="superscript"/>
        </w:rPr>
        <w:t>-1</w:t>
      </w:r>
      <w:r>
        <w:t xml:space="preserve"> represent the GQD peaks. The GQD peak at 1350 cm</w:t>
      </w:r>
      <w:r>
        <w:rPr>
          <w:vertAlign w:val="superscript"/>
        </w:rPr>
        <w:t>-1</w:t>
      </w:r>
      <w:r>
        <w:t xml:space="preserve"> is obscured by the strong peak at 1255 cm</w:t>
      </w:r>
      <w:r>
        <w:rPr>
          <w:vertAlign w:val="superscript"/>
        </w:rPr>
        <w:t>-1</w:t>
      </w:r>
      <w:r>
        <w:t xml:space="preserve">. </w:t>
      </w:r>
      <w:r w:rsidRPr="008F26BB">
        <w:t>The</w:t>
      </w:r>
      <w:r>
        <w:t xml:space="preserve"> peak for HBN is indistinguishable due to the distinct peaks formed by the GQDs and folic acid. The FA-GQBN spectra retains the characteristic “M” shape of the GQDs and GQBN. This confirms the successful synthesis of the nanocomposite while retaining the optical properties of </w:t>
      </w:r>
      <w:r w:rsidRPr="000327F9">
        <w:t>its constituents.</w:t>
      </w:r>
      <w:r w:rsidRPr="009548D7">
        <w:rPr>
          <w:color w:val="FF0000"/>
        </w:rPr>
        <w:t xml:space="preserve"> </w:t>
      </w:r>
    </w:p>
    <w:p w14:paraId="2D3428B4" w14:textId="77777777" w:rsidR="00B26A27" w:rsidRDefault="00B26A27" w:rsidP="00B26A27"/>
    <w:p w14:paraId="450A4713" w14:textId="77777777" w:rsidR="00B26A27" w:rsidRDefault="00B26A27" w:rsidP="00B26A27"/>
    <w:p w14:paraId="36557AE5" w14:textId="77777777" w:rsidR="00B26A27" w:rsidRDefault="00B26A27" w:rsidP="00B26A27"/>
    <w:p w14:paraId="0858789D" w14:textId="77777777" w:rsidR="00B26A27" w:rsidRPr="00634237" w:rsidRDefault="00B26A27" w:rsidP="00B26A27"/>
    <w:p w14:paraId="4517D535" w14:textId="77777777" w:rsidR="00B26A27" w:rsidRDefault="00B26A27" w:rsidP="00B26A27"/>
    <w:p w14:paraId="3E5B389B" w14:textId="77777777" w:rsidR="00B26A27" w:rsidRDefault="00B26A27" w:rsidP="00B26A27">
      <w:pPr>
        <w:keepNext/>
      </w:pPr>
      <w:r w:rsidRPr="00C53E0F">
        <w:rPr>
          <w:noProof/>
        </w:rPr>
        <w:drawing>
          <wp:inline distT="0" distB="0" distL="0" distR="0" wp14:anchorId="409046CF" wp14:editId="79F938E1">
            <wp:extent cx="5987365" cy="2408515"/>
            <wp:effectExtent l="0" t="0" r="0" b="5080"/>
            <wp:docPr id="1045829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29873"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5987365" cy="2408515"/>
                    </a:xfrm>
                    <a:prstGeom prst="rect">
                      <a:avLst/>
                    </a:prstGeom>
                  </pic:spPr>
                </pic:pic>
              </a:graphicData>
            </a:graphic>
          </wp:inline>
        </w:drawing>
      </w:r>
    </w:p>
    <w:p w14:paraId="4C9770CB" w14:textId="77777777" w:rsidR="00B26A27" w:rsidRDefault="00B26A27" w:rsidP="00B26A27">
      <w:pPr>
        <w:pStyle w:val="Caption"/>
        <w:jc w:val="center"/>
      </w:pPr>
      <w:bookmarkStart w:id="50" w:name="_Toc169265836"/>
      <w:r>
        <w:t xml:space="preserve">Figure </w:t>
      </w:r>
      <w:r>
        <w:fldChar w:fldCharType="begin"/>
      </w:r>
      <w:r>
        <w:instrText xml:space="preserve"> SEQ Figure \* ARABIC </w:instrText>
      </w:r>
      <w:r>
        <w:fldChar w:fldCharType="separate"/>
      </w:r>
      <w:r>
        <w:rPr>
          <w:noProof/>
        </w:rPr>
        <w:t>15</w:t>
      </w:r>
      <w:r>
        <w:rPr>
          <w:noProof/>
        </w:rPr>
        <w:fldChar w:fldCharType="end"/>
      </w:r>
      <w:r>
        <w:t>. Raman spectra for (A) folic acid in PBS and (B) FA-GQBNs.</w:t>
      </w:r>
      <w:bookmarkEnd w:id="50"/>
    </w:p>
    <w:p w14:paraId="68CEF775" w14:textId="77777777" w:rsidR="00B26A27" w:rsidRDefault="00B26A27" w:rsidP="00B26A27"/>
    <w:p w14:paraId="66F829EE" w14:textId="77777777" w:rsidR="00B26A27" w:rsidRDefault="00B26A27" w:rsidP="00B26A27">
      <w:pPr>
        <w:pStyle w:val="Heading3"/>
      </w:pPr>
      <w:bookmarkStart w:id="51" w:name="_Toc172708234"/>
      <w:r>
        <w:t>XTT Biocompatibility Assay</w:t>
      </w:r>
      <w:bookmarkEnd w:id="51"/>
    </w:p>
    <w:p w14:paraId="596D74EA" w14:textId="77777777" w:rsidR="00B26A27" w:rsidRDefault="00B26A27" w:rsidP="00B26A27"/>
    <w:p w14:paraId="572B0C99" w14:textId="77777777" w:rsidR="00B26A27" w:rsidRPr="00DF3949" w:rsidRDefault="00B26A27" w:rsidP="00B26A27">
      <w:pPr>
        <w:spacing w:line="480" w:lineRule="auto"/>
        <w:jc w:val="both"/>
      </w:pPr>
      <w:r>
        <w:t xml:space="preserve">An XTT biocompatibility assay was performed with the FA-GQBN particle. 4T1 breast cancer cells served as the </w:t>
      </w:r>
      <w:r>
        <w:rPr>
          <w:i/>
          <w:iCs/>
        </w:rPr>
        <w:t xml:space="preserve">in vitro </w:t>
      </w:r>
      <w:r>
        <w:t>model. FA-GQBN nanoparticles were added in the concentration of 100 µg/</w:t>
      </w:r>
      <w:proofErr w:type="spellStart"/>
      <w:r>
        <w:t>mL.</w:t>
      </w:r>
      <w:proofErr w:type="spellEnd"/>
      <w:r>
        <w:t xml:space="preserve"> Two nanoparticle incubation times were assessed. A 3-hour assay, shown in 16A, and a 24-hour assay, shown in 16B, were performed with six </w:t>
      </w:r>
      <w:r>
        <w:lastRenderedPageBreak/>
        <w:t>replicates for each condition. The cell only group served as the positive control. The results were normalized to the cell only group. For the 3-hour assay the cell only group had 100% cell viability with a standard deviation of 33%. The experimental group had a mean cell viability of 91% with a standard deviation of 17%. For the 24-hour assay, the cell only group had 100% cell viability with a standard deviation of 5%. The experimental group had a mean cell viability of 93% with a standard deviation of 24%. Based on these results it was determined the addition of folic acid to the GQBN particle did not affect its biocompatibility. The FA-GQBN particle is not cytotoxic at this concentration.</w:t>
      </w:r>
    </w:p>
    <w:p w14:paraId="298F3063" w14:textId="77777777" w:rsidR="00B26A27" w:rsidRDefault="00B26A27" w:rsidP="00B26A27"/>
    <w:p w14:paraId="75400188" w14:textId="77777777" w:rsidR="00B26A27" w:rsidRDefault="00B26A27" w:rsidP="00B26A27"/>
    <w:p w14:paraId="3387A7C2" w14:textId="77777777" w:rsidR="00B26A27" w:rsidRPr="00771C79" w:rsidRDefault="00B26A27" w:rsidP="00B26A27"/>
    <w:p w14:paraId="763B7FEF" w14:textId="77777777" w:rsidR="00B26A27" w:rsidRDefault="00B26A27" w:rsidP="00B26A27">
      <w:pPr>
        <w:keepNext/>
      </w:pPr>
      <w:r w:rsidRPr="00CF73E0">
        <w:rPr>
          <w:noProof/>
        </w:rPr>
        <w:drawing>
          <wp:inline distT="0" distB="0" distL="0" distR="0" wp14:anchorId="69080D17" wp14:editId="74EB2736">
            <wp:extent cx="5943600" cy="2504440"/>
            <wp:effectExtent l="0" t="0" r="0" b="0"/>
            <wp:docPr id="195233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3369" name=""/>
                    <pic:cNvPicPr/>
                  </pic:nvPicPr>
                  <pic:blipFill>
                    <a:blip r:embed="rId25"/>
                    <a:stretch>
                      <a:fillRect/>
                    </a:stretch>
                  </pic:blipFill>
                  <pic:spPr>
                    <a:xfrm>
                      <a:off x="0" y="0"/>
                      <a:ext cx="5943600" cy="2504440"/>
                    </a:xfrm>
                    <a:prstGeom prst="rect">
                      <a:avLst/>
                    </a:prstGeom>
                  </pic:spPr>
                </pic:pic>
              </a:graphicData>
            </a:graphic>
          </wp:inline>
        </w:drawing>
      </w:r>
    </w:p>
    <w:p w14:paraId="63A7F872" w14:textId="77777777" w:rsidR="00B26A27" w:rsidRDefault="00B26A27" w:rsidP="00B26A27">
      <w:pPr>
        <w:pStyle w:val="Caption"/>
        <w:jc w:val="center"/>
      </w:pPr>
      <w:bookmarkStart w:id="52" w:name="_Toc169265837"/>
      <w:r>
        <w:t xml:space="preserve">Figure </w:t>
      </w:r>
      <w:r>
        <w:fldChar w:fldCharType="begin"/>
      </w:r>
      <w:r>
        <w:instrText xml:space="preserve"> SEQ Figure \* ARABIC </w:instrText>
      </w:r>
      <w:r>
        <w:fldChar w:fldCharType="separate"/>
      </w:r>
      <w:r>
        <w:rPr>
          <w:noProof/>
        </w:rPr>
        <w:t>16</w:t>
      </w:r>
      <w:r>
        <w:rPr>
          <w:noProof/>
        </w:rPr>
        <w:fldChar w:fldCharType="end"/>
      </w:r>
      <w:r>
        <w:t xml:space="preserve">. XTT cell viability assay results. (A) 3-hour XTT results and (B) 24-hour XTT assay results. </w:t>
      </w:r>
      <w:r w:rsidRPr="00AC0026">
        <w:t xml:space="preserve">24-hour XTT assay results. </w:t>
      </w:r>
      <w:r>
        <w:rPr>
          <w:bCs/>
        </w:rPr>
        <w:t>Black and gray</w:t>
      </w:r>
      <w:r w:rsidRPr="00AC0026">
        <w:rPr>
          <w:bCs/>
        </w:rPr>
        <w:t xml:space="preserve"> bars represent the measured mean cell viability normalized to the cell only group. Error bars represent the standard deviation for n = 6 replicates</w:t>
      </w:r>
      <w:r>
        <w:rPr>
          <w:bCs/>
        </w:rPr>
        <w:t>.</w:t>
      </w:r>
      <w:bookmarkEnd w:id="52"/>
    </w:p>
    <w:p w14:paraId="3DF31ABC" w14:textId="77777777" w:rsidR="00B26A27" w:rsidRDefault="00B26A27" w:rsidP="00B26A27"/>
    <w:p w14:paraId="325578A9" w14:textId="77777777" w:rsidR="00B26A27" w:rsidRDefault="00B26A27" w:rsidP="00B26A27"/>
    <w:p w14:paraId="1402C77C" w14:textId="77777777" w:rsidR="00B26A27" w:rsidRDefault="00B26A27" w:rsidP="00B26A27">
      <w:pPr>
        <w:pStyle w:val="Heading2"/>
      </w:pPr>
      <w:bookmarkStart w:id="53" w:name="_Toc172708235"/>
      <w:r w:rsidRPr="00706C7B">
        <w:t>SERS of FR+ and FR- Cancer Cells</w:t>
      </w:r>
      <w:bookmarkEnd w:id="53"/>
    </w:p>
    <w:p w14:paraId="49AB9C97" w14:textId="77777777" w:rsidR="00B26A27" w:rsidRPr="00F77B96" w:rsidRDefault="00B26A27" w:rsidP="00B26A27"/>
    <w:p w14:paraId="57A31DB4" w14:textId="77777777" w:rsidR="00B26A27" w:rsidRPr="00041B7A" w:rsidRDefault="00B26A27" w:rsidP="00B26A27">
      <w:pPr>
        <w:spacing w:line="480" w:lineRule="auto"/>
        <w:jc w:val="both"/>
      </w:pPr>
      <w:r>
        <w:t xml:space="preserve">Raman spectroscopy was performed with the GQDs and FA-GQBN particles to assess their efficacy as SERS nanoparticles and determine the targeting capacity of the folic acid present on the material. A549 cells lung carcinoma cells served as the </w:t>
      </w:r>
      <w:r>
        <w:rPr>
          <w:rFonts w:cs="Arial"/>
        </w:rPr>
        <w:t>FR negative (</w:t>
      </w:r>
      <w:r>
        <w:t>FR</w:t>
      </w:r>
      <w:r>
        <w:rPr>
          <w:rFonts w:cs="Arial"/>
        </w:rPr>
        <w:t>-)</w:t>
      </w:r>
      <w:r>
        <w:t xml:space="preserve"> </w:t>
      </w:r>
      <w:r>
        <w:lastRenderedPageBreak/>
        <w:t>cell line</w:t>
      </w:r>
      <w:r>
        <w:fldChar w:fldCharType="begin"/>
      </w:r>
      <w:r>
        <w:instrText xml:space="preserve"> ADDIN ZOTERO_ITEM CSL_CITATION {"citationID":"vRmvIYei","properties":{"formattedCitation":"\\super 69\\nosupersub{}","plainCitation":"69","noteIndex":0},"citationItems":[{"id":1295,"uris":["http://zotero.org/users/9799732/items/6SHR2PZM"],"itemData":{"id":1295,"type":"article-journal","abstract":"Folate receptor α (FRα) is a high affinity folate membrane receptor that is overexpressed in a wide variety of cancers. Detecting the overexpression of this receptor is important for cancer cells identification and to potentially guide the choice of treatment since several FRα-targeted drugs are currently in clinical trials. In this work, we built SERS nanotags based on core@shell Au@Ag nanoparticles labelled with resonant Raman-reporter and functionalised with a thiolated PEG linker bearing folic acid at the chain end. Using SERS mapping on single cells, we showed that the nanotags (FR-nanotags) could specifically target FRα on overexpressing HeLa cells and could measure the gradual blocking of FRα by free folic acid introduced in the media along the nanotags. With a control nanotag, we showed that the SERS response was 10-fold higher on HeLa cells when folic acid is present on the PEG linker compared to PEG chains without folic acid. Non-specific binding of the FR-nanotags was demonstrated to be low and mainly caused by the folic acid molecule at the PEG chain end. When comparing cancer cells with different expression levels of FRα, we obtained 4-fold higher SERS response on overexpressing HeLa cells compared to non-overexpressing A549 cells, allowing the discrimination of both cell lines with a high contrast. Owing to the biocompatibility of the developed nanotags, we demonstrated that measurements of FRα on live HeLa cells were also possible and gave similar results to measurements on fixed cells, indicating the versatility of the developed nanotags for detecting FRα under various experimental conditions.","container-title":"Analyst","DOI":"10.1039/D2AN00706A","ISSN":"1364-5528","issue":"14","journalAbbreviation":"Analyst","language":"en","note":"publisher: The Royal Society of Chemistry","page":"3328-3339","source":"pubs.rsc.org","title":"SERS nanotags for folate receptor α detection at the single cell level: discrimination of overexpressing cells and potential for live cell applications","title-short":"SERS nanotags for folate receptor α detection at the single cell level","volume":"147","author":[{"family":"Verdin","given":"Alexandre"},{"family":"Sloan-Dennison","given":"Sian"},{"family":"Malherbe","given":"Cedric"},{"family":"Graham","given":"Duncan"},{"family":"Eppe","given":"Gauthier"}],"issued":{"date-parts":[["2022",7,12]]}}}],"schema":"https://github.com/citation-style-language/schema/raw/master/csl-citation.json"} </w:instrText>
      </w:r>
      <w:r>
        <w:fldChar w:fldCharType="separate"/>
      </w:r>
      <w:r w:rsidRPr="0073625A">
        <w:rPr>
          <w:rFonts w:cs="Arial"/>
          <w:kern w:val="0"/>
          <w:vertAlign w:val="superscript"/>
        </w:rPr>
        <w:t>69</w:t>
      </w:r>
      <w:r>
        <w:fldChar w:fldCharType="end"/>
      </w:r>
      <w:r>
        <w:t>. This was the negative control, as lung cancer cells do not express the folate receptor on their cell membrane</w:t>
      </w:r>
      <w:r>
        <w:fldChar w:fldCharType="begin"/>
      </w:r>
      <w:r>
        <w:instrText xml:space="preserve"> ADDIN ZOTERO_ITEM CSL_CITATION {"citationID":"KP0Vcr3y","properties":{"formattedCitation":"\\super 70\\nosupersub{}","plainCitation":"70","noteIndex":0},"citationItems":[{"id":1293,"uris":["http://zotero.org/users/9799732/items/XXNZVZ53"],"itemData":{"id":1293,"type":"article-journal","abstract":"Lung cancer is one of the most common cancers worldwide and accounts for 28% of all cancer-related deaths. The expression of the β2</w:instrText>
      </w:r>
      <w:r>
        <w:rPr>
          <w:rFonts w:ascii="Cambria Math" w:hAnsi="Cambria Math" w:cs="Cambria Math"/>
        </w:rPr>
        <w:instrText>‑</w:instrText>
      </w:r>
      <w:r>
        <w:instrText>adrenergic receptor (β2</w:instrText>
      </w:r>
      <w:r>
        <w:rPr>
          <w:rFonts w:ascii="Cambria Math" w:hAnsi="Cambria Math" w:cs="Cambria Math"/>
        </w:rPr>
        <w:instrText>‑</w:instrText>
      </w:r>
      <w:r>
        <w:instrText>AR), one of the stress</w:instrText>
      </w:r>
      <w:r>
        <w:rPr>
          <w:rFonts w:ascii="Cambria Math" w:hAnsi="Cambria Math" w:cs="Cambria Math"/>
        </w:rPr>
        <w:instrText>‑</w:instrText>
      </w:r>
      <w:r>
        <w:instrText>inducible receptors, has been reported to be closely correlated with malignant tumors. However, the role of β2</w:instrText>
      </w:r>
      <w:r>
        <w:rPr>
          <w:rFonts w:ascii="Cambria Math" w:hAnsi="Cambria Math" w:cs="Cambria Math"/>
        </w:rPr>
        <w:instrText>‑</w:instrText>
      </w:r>
      <w:r>
        <w:instrText>AR activation in human lung epithelial</w:instrText>
      </w:r>
      <w:r>
        <w:rPr>
          <w:rFonts w:ascii="Cambria Math" w:hAnsi="Cambria Math" w:cs="Cambria Math"/>
        </w:rPr>
        <w:instrText>‑</w:instrText>
      </w:r>
      <w:r>
        <w:instrText>derived cancer A549 cells and the underlying mechanisms are not fully understood. In the present study, we found that activation of β2</w:instrText>
      </w:r>
      <w:r>
        <w:rPr>
          <w:rFonts w:ascii="Cambria Math" w:hAnsi="Cambria Math" w:cs="Cambria Math"/>
        </w:rPr>
        <w:instrText>‑</w:instrText>
      </w:r>
      <w:r>
        <w:instrText>AR but not β1</w:instrText>
      </w:r>
      <w:r>
        <w:rPr>
          <w:rFonts w:ascii="Cambria Math" w:hAnsi="Cambria Math" w:cs="Cambria Math"/>
        </w:rPr>
        <w:instrText>‑</w:instrText>
      </w:r>
      <w:r>
        <w:instrText>AR promoted the proliferation of A549 cells. Isoproterenol (ISO) stimulation of β2</w:instrText>
      </w:r>
      <w:r>
        <w:rPr>
          <w:rFonts w:ascii="Cambria Math" w:hAnsi="Cambria Math" w:cs="Cambria Math"/>
        </w:rPr>
        <w:instrText>‑</w:instrText>
      </w:r>
      <w:r>
        <w:instrText>AR induced extracellular signal</w:instrText>
      </w:r>
      <w:r>
        <w:rPr>
          <w:rFonts w:ascii="Cambria Math" w:hAnsi="Cambria Math" w:cs="Cambria Math"/>
        </w:rPr>
        <w:instrText>‑</w:instrText>
      </w:r>
      <w:r>
        <w:instrText>regulated kinase 1/2 (ERK1/2) and cyclic adenosine monophosphate response element</w:instrText>
      </w:r>
      <w:r>
        <w:rPr>
          <w:rFonts w:ascii="Cambria Math" w:hAnsi="Cambria Math" w:cs="Cambria Math"/>
        </w:rPr>
        <w:instrText>‑</w:instrText>
      </w:r>
      <w:r>
        <w:instrText>binding protein (CREB) phosphorylation. Blocking the ERK1/2 pathway by U0126 inhibited CREB phosphorylation and also suppressed A549 cell proliferation. Moreover, ISO treatment enhanced the expression of matrix metalloproteinase (MMP) family proteins such as MMP</w:instrText>
      </w:r>
      <w:r>
        <w:rPr>
          <w:rFonts w:ascii="Cambria Math" w:hAnsi="Cambria Math" w:cs="Cambria Math"/>
        </w:rPr>
        <w:instrText>‑</w:instrText>
      </w:r>
      <w:r>
        <w:instrText>2, MMP</w:instrText>
      </w:r>
      <w:r>
        <w:rPr>
          <w:rFonts w:ascii="Cambria Math" w:hAnsi="Cambria Math" w:cs="Cambria Math"/>
        </w:rPr>
        <w:instrText>‑</w:instrText>
      </w:r>
      <w:r>
        <w:instrText>9, and also vascular endothelial growth factor (VEGF), which were able to be blocked by knockdown of CREB. In conclusion, our data revealed that β2</w:instrText>
      </w:r>
      <w:r>
        <w:rPr>
          <w:rFonts w:ascii="Cambria Math" w:hAnsi="Cambria Math" w:cs="Cambria Math"/>
        </w:rPr>
        <w:instrText>‑</w:instrText>
      </w:r>
      <w:r>
        <w:instrText xml:space="preserve">AR induced ERK1/2 phosphorylation which in turn activated CREB to promote A549 cell proliferation. These findings elucidate potential therapeutic targets for lung cancer treatment.","container-title":"Oncology Reports","DOI":"10.3892/or.2016.4966","ISSN":"1021-335X","issue":"3","note":"publisher: Spandidos Publications","page":"1757-1763","source":"www.spandidos-publications.com","title":"β2-adrenergic receptor activation promotes the proliferation of A549 lung cancer cells via the ERK1/2/CREB pathway","volume":"36","author":[{"family":"Hu","given":"Ping"},{"family":"He","given":"Jingjing"},{"family":"Liu","given":"Shiling"},{"family":"Wang","given":"Meng"},{"family":"Pan","given":"Bingxing"},{"family":"Zhang","given":"Wenhua"}],"issued":{"date-parts":[["2016",9,1]]}}}],"schema":"https://github.com/citation-style-language/schema/raw/master/csl-citation.json"} </w:instrText>
      </w:r>
      <w:r>
        <w:fldChar w:fldCharType="separate"/>
      </w:r>
      <w:r w:rsidRPr="0073625A">
        <w:rPr>
          <w:rFonts w:cs="Arial"/>
          <w:kern w:val="0"/>
          <w:vertAlign w:val="superscript"/>
        </w:rPr>
        <w:t>70</w:t>
      </w:r>
      <w:r>
        <w:fldChar w:fldCharType="end"/>
      </w:r>
      <w:r>
        <w:t>. HEC1A endometrial carcinoma cells served as the positive control, as these cells possess an abundance of folate receptors on their cell membrane</w:t>
      </w:r>
      <w:r>
        <w:fldChar w:fldCharType="begin"/>
      </w:r>
      <w:r>
        <w:instrText xml:space="preserve"> ADDIN ZOTERO_ITEM CSL_CITATION {"citationID":"la5Td0qN","properties":{"formattedCitation":"\\super 71\\nosupersub{}","plainCitation":"71","noteIndex":0},"citationItems":[{"id":1290,"uris":["http://zotero.org/users/9799732/items/HHZDTWV2"],"itemData":{"id":1290,"type":"article-journal","abstract":"Endometrioid-type endometrial carcinoma (EEC) developing on the ground of endometrial hyperplasia (EH) is amongst the most commonly observed type of cancer in the world. Folate receptor α (FRα) is a vitamin molecule that has a role in cell proliferation. The fact that FRα, which is known to be needed extremely by the cells of malignancies that proliferate rapidly, is present in limited amounts in normal tissues while it is overexpressed in malignant cells of the same tissues makes folate a candidate for target molecular therapy. In our study, FRα expression in 214 cases, with 95 diagnosed within EEC and 119 with EH, was studied immunohistochemically. FRα expression in EEC was found significantly high compared to EH and normal endometrium (P&lt;0.01). Similarly, FRα expression in EH cases with complex atypia were significantly high compared to other hyperplasia subgroups (P&lt;0.01). The findings of our results make us think that FRα overexpression may play a role in the EEC carcinogenesis and carcinoma progression from EH. Furthermore, we suggest that it can be helpful in the treatment of EEC and/or transition from hyperplasia stage to EEC as a molecular therapy targeting receptors labeled with antibody-based props containing FRα. Finally, we suggest that FRα may be used, based on the expression intensity, as a supplemental option to determine the patients that shall be directed to radical therapy amongst patients with complex atypical EH.","container-title":"International Journal of Clinical and Experimental Pathology","ISSN":"1936-2625","issue":"5","journalAbbreviation":"Int J Clin Exp Pathol","note":"PMID: 26191275\nPMCID: PMC4503146","page":"5633-5641","source":"PubMed Central","title":"Folate receptor α expression and significance in endometrioid endometrium carcinoma and endometrial hyperplasia","volume":"8","author":[{"family":"Senol","given":"Serkan"},{"family":"Ceyran","given":"Ayse Bahar"},{"family":"Aydin","given":"Abdullah"},{"family":"Zemheri","given":"Ebru"},{"family":"Ozkanli","given":"Seyma"},{"family":"Kösemetin","given":"Duygu"},{"family":"Sehitoglu","given":"Ibrahim"},{"family":"Akalin","given":"Ibrahim"}],"issued":{"date-parts":[["2015",5,1]]}}}],"schema":"https://github.com/citation-style-language/schema/raw/master/csl-citation.json"} </w:instrText>
      </w:r>
      <w:r>
        <w:fldChar w:fldCharType="separate"/>
      </w:r>
      <w:r w:rsidRPr="0073625A">
        <w:rPr>
          <w:rFonts w:cs="Arial"/>
          <w:kern w:val="0"/>
          <w:vertAlign w:val="superscript"/>
        </w:rPr>
        <w:t>71</w:t>
      </w:r>
      <w:r>
        <w:fldChar w:fldCharType="end"/>
      </w:r>
      <w:r>
        <w:t>. Each nanoparticle group was cultured with the respective cell lines with a concentration of 100 µg/mL for 4 hours, followed by chemical fixation with paraformaldehyde. SERS spectra was collected using the same parameters as all previous Raman experiments. Briefly, the 785 nm red laser was used at 100% laser intensity in twenty-second intervals and four accumulations.  Figure 17 displays the results obtained from the SERS measurements. In Figure 17A-C the addition of both the GQDs and FA-GQBNs had negligible effects on the spectra for the A549 cells, as only one single prominent peak at 1360 cm</w:t>
      </w:r>
      <w:r>
        <w:rPr>
          <w:vertAlign w:val="superscript"/>
        </w:rPr>
        <w:t>-1</w:t>
      </w:r>
      <w:r>
        <w:t xml:space="preserve"> can be observed in the spectra. This peak is associated with the symmetric stretching of CH</w:t>
      </w:r>
      <w:r>
        <w:rPr>
          <w:vertAlign w:val="subscript"/>
        </w:rPr>
        <w:t>3</w:t>
      </w:r>
      <w:r>
        <w:t xml:space="preserve"> in lipids within the cell</w:t>
      </w:r>
      <w:r>
        <w:fldChar w:fldCharType="begin"/>
      </w:r>
      <w:r>
        <w:instrText xml:space="preserve"> ADDIN ZOTERO_ITEM CSL_CITATION {"citationID":"wWD1oEUU","properties":{"formattedCitation":"\\super 20,71\\nosupersub{}","plainCitation":"20,71","noteIndex":0},"citationItems":[{"id":192,"uris":["http://zotero.org/users/9799732/items/XBSC5AYM"],"itemData":{"id":192,"type":"article-journal","container-title":"Nature Communications","DOI":"10.1038/s41467-018-05237-x","ISSN":"2041-1723","issue":"1","journalAbbreviation":"Nat Commun","language":"en","page":"3065","source":"DOI.org (Crossref)","title":"Non plasmonic semiconductor quantum SERS probe as a pathway for in vitro cancer detection","volume":"9","author":[{"family":"Haldavnekar","given":"Rupa"},{"family":"Venkatakrishnan","given":"Krishnan"},{"family":"Tan","given":"Bo"}],"issued":{"date-parts":[["2018",12]]}}},{"id":1290,"uris":["http://zotero.org/users/9799732/items/HHZDTWV2"],"itemData":{"id":1290,"type":"article-journal","abstract":"Endometrioid-type endometrial carcinoma (EEC) developing on the ground of endometrial hyperplasia (EH) is amongst the most commonly observed type of cancer in the world. Folate receptor α (FRα) is a vitamin molecule that has a role in cell proliferation. The fact that FRα, which is known to be needed extremely by the cells of malignancies that proliferate rapidly, is present in limited amounts in normal tissues while it is overexpressed in malignant cells of the same tissues makes folate a candidate for target molecular therapy. In our study, FRα expression in 214 cases, with 95 diagnosed within EEC and 119 with EH, was studied immunohistochemically. FRα expression in EEC was found significantly high compared to EH and normal endometrium (P&lt;0.01). Similarly, FRα expression in EH cases with complex atypia were significantly high compared to other hyperplasia subgroups (P&lt;0.01). The findings of our results make us think that FRα overexpression may play a role in the EEC carcinogenesis and carcinoma progression from EH. Furthermore, we suggest that it can be helpful in the treatment of EEC and/or transition from hyperplasia stage to EEC as a molecular therapy targeting receptors labeled with antibody-based props containing FRα. Finally, we suggest that FRα may be used, based on the expression intensity, as a supplemental option to determine the patients that shall be directed to radical therapy amongst patients with complex atypical EH.","container-title":"International Journal of Clinical and Experimental Pathology","ISSN":"1936-2625","issue":"5","journalAbbreviation":"Int J Clin Exp Pathol","note":"PMID: 26191275\nPMCID: PMC4503146","page":"5633-5641","source":"PubMed Central","title":"Folate receptor α expression and significance in endometrioid endometrium carcinoma and endometrial hyperplasia","volume":"8","author":[{"family":"Senol","given":"Serkan"},{"family":"Ceyran","given":"Ayse Bahar"},{"family":"Aydin","given":"Abdullah"},{"family":"Zemheri","given":"Ebru"},{"family":"Ozkanli","given":"Seyma"},{"family":"Kösemetin","given":"Duygu"},{"family":"Sehitoglu","given":"Ibrahim"},{"family":"Akalin","given":"Ibrahim"}],"issued":{"date-parts":[["2015",5,1]]}}}],"schema":"https://github.com/citation-style-language/schema/raw/master/csl-citation.json"} </w:instrText>
      </w:r>
      <w:r>
        <w:fldChar w:fldCharType="separate"/>
      </w:r>
      <w:r w:rsidRPr="0073625A">
        <w:rPr>
          <w:rFonts w:cs="Arial"/>
          <w:kern w:val="0"/>
          <w:vertAlign w:val="superscript"/>
        </w:rPr>
        <w:t>20,71</w:t>
      </w:r>
      <w:r>
        <w:fldChar w:fldCharType="end"/>
      </w:r>
      <w:r>
        <w:t>. There are no other discernable peaks in the A549 Raman spectra. This aligns with the expected results. The FA-GQBN nanoparticles did not specifically or selectively interact with the FR- cells and therefore provided very little SERS signal enhancement. The Raman spectra for the FR+ HEC1A cells are shown in Figure 17D-F. In 17D, the spectra for the cell only group has only one prominent peak at 1365 cm</w:t>
      </w:r>
      <w:r>
        <w:rPr>
          <w:vertAlign w:val="superscript"/>
        </w:rPr>
        <w:t>-1</w:t>
      </w:r>
      <w:r>
        <w:t>, attributed to the symmetric stretching of CH</w:t>
      </w:r>
      <w:r>
        <w:rPr>
          <w:vertAlign w:val="subscript"/>
        </w:rPr>
        <w:t>3</w:t>
      </w:r>
      <w:r>
        <w:t xml:space="preserve"> in the lipids of the cell</w:t>
      </w:r>
      <w:r>
        <w:fldChar w:fldCharType="begin"/>
      </w:r>
      <w:r>
        <w:instrText xml:space="preserve"> ADDIN ZOTERO_ITEM CSL_CITATION {"citationID":"tSTwpVVL","properties":{"formattedCitation":"\\super 20,71\\nosupersub{}","plainCitation":"20,71","noteIndex":0},"citationItems":[{"id":1290,"uris":["http://zotero.org/users/9799732/items/HHZDTWV2"],"itemData":{"id":1290,"type":"article-journal","abstract":"Endometrioid-type endometrial carcinoma (EEC) developing on the ground of endometrial hyperplasia (EH) is amongst the most commonly observed type of cancer in the world. Folate receptor α (FRα) is a vitamin molecule that has a role in cell proliferation. The fact that FRα, which is known to be needed extremely by the cells of malignancies that proliferate rapidly, is present in limited amounts in normal tissues while it is overexpressed in malignant cells of the same tissues makes folate a candidate for target molecular therapy. In our study, FRα expression in 214 cases, with 95 diagnosed within EEC and 119 with EH, was studied immunohistochemically. FRα expression in EEC was found significantly high compared to EH and normal endometrium (P&lt;0.01). Similarly, FRα expression in EH cases with complex atypia were significantly high compared to other hyperplasia subgroups (P&lt;0.01). The findings of our results make us think that FRα overexpression may play a role in the EEC carcinogenesis and carcinoma progression from EH. Furthermore, we suggest that it can be helpful in the treatment of EEC and/or transition from hyperplasia stage to EEC as a molecular therapy targeting receptors labeled with antibody-based props containing FRα. Finally, we suggest that FRα may be used, based on the expression intensity, as a supplemental option to determine the patients that shall be directed to radical therapy amongst patients with complex atypical EH.","container-title":"International Journal of Clinical and Experimental Pathology","ISSN":"1936-2625","issue":"5","journalAbbreviation":"Int J Clin Exp Pathol","note":"PMID: 26191275\nPMCID: PMC4503146","page":"5633-5641","source":"PubMed Central","title":"Folate receptor α expression and significance in endometrioid endometrium carcinoma and endometrial hyperplasia","volume":"8","author":[{"family":"Senol","given":"Serkan"},{"family":"Ceyran","given":"Ayse Bahar"},{"family":"Aydin","given":"Abdullah"},{"family":"Zemheri","given":"Ebru"},{"family":"Ozkanli","given":"Seyma"},{"family":"Kösemetin","given":"Duygu"},{"family":"Sehitoglu","given":"Ibrahim"},{"family":"Akalin","given":"Ibrahim"}],"issued":{"date-parts":[["2015",5,1]]}}},{"id":192,"uris":["http://zotero.org/users/9799732/items/XBSC5AYM"],"itemData":{"id":192,"type":"article-journal","container-title":"Nature Communications","DOI":"10.1038/s41467-018-05237-x","ISSN":"2041-1723","issue":"1","journalAbbreviation":"Nat Commun","language":"en","page":"3065","source":"DOI.org (Crossref)","title":"Non plasmonic semiconductor quantum SERS probe as a pathway for in vitro cancer detection","volume":"9","author":[{"family":"Haldavnekar","given":"Rupa"},{"family":"Venkatakrishnan","given":"Krishnan"},{"family":"Tan","given":"Bo"}],"issued":{"date-parts":[["2018",12]]}}}],"schema":"https://github.com/citation-style-language/schema/raw/master/csl-citation.json"} </w:instrText>
      </w:r>
      <w:r>
        <w:fldChar w:fldCharType="separate"/>
      </w:r>
      <w:r w:rsidRPr="0073625A">
        <w:rPr>
          <w:rFonts w:cs="Arial"/>
          <w:kern w:val="0"/>
          <w:vertAlign w:val="superscript"/>
        </w:rPr>
        <w:t>20,71</w:t>
      </w:r>
      <w:r>
        <w:fldChar w:fldCharType="end"/>
      </w:r>
      <w:r>
        <w:t xml:space="preserve">. In 17E the HEC1A cells were cultured with the GQDs.  Due to the nanometer-scale size of the GQDs they were non-specifically uptaken by the cells. </w:t>
      </w:r>
      <w:r w:rsidRPr="00C956AF">
        <w:t>The LSPR characteristic of GQDs provided significant SERS signal enhancement. Several new peaks are discernible within the spectrum.</w:t>
      </w:r>
      <w:r>
        <w:t xml:space="preserve"> The peak observed at 1044 cm</w:t>
      </w:r>
      <w:r>
        <w:rPr>
          <w:vertAlign w:val="superscript"/>
        </w:rPr>
        <w:t>-1</w:t>
      </w:r>
      <w:r>
        <w:t xml:space="preserve"> is attributed to phenylalanine within the proteins of the cell while the peak at 1093 cm</w:t>
      </w:r>
      <w:r>
        <w:rPr>
          <w:vertAlign w:val="superscript"/>
        </w:rPr>
        <w:t>-1</w:t>
      </w:r>
      <w:r>
        <w:t xml:space="preserve"> is due to the nucleic acids present in the cell nucleus of the cell</w:t>
      </w:r>
      <w:r>
        <w:fldChar w:fldCharType="begin"/>
      </w:r>
      <w:r>
        <w:instrText xml:space="preserve"> ADDIN ZOTERO_ITEM CSL_CITATION {"citationID":"zvIPxqCn","properties":{"formattedCitation":"\\super 72,73\\nosupersub{}","plainCitation":"72,73","noteIndex":0},"citationItems":[{"id":1304,"uris":["http://zotero.org/users/9799732/items/388KP9RS"],"itemData</w:instrText>
      </w:r>
      <w:r>
        <w:rPr>
          <w:rFonts w:hint="eastAsia"/>
        </w:rPr>
        <w:instrText>":{"id":1304,"type":"article-journal","abstract":"Metastatic prostate cancer resistant to hormonal manipulation is considered the advanced stage of the disease and leads to most cancer</w:instrText>
      </w:r>
      <w:r>
        <w:rPr>
          <w:rFonts w:hint="eastAsia"/>
        </w:rPr>
        <w:instrText>‐</w:instrText>
      </w:r>
      <w:r>
        <w:rPr>
          <w:rFonts w:hint="eastAsia"/>
        </w:rPr>
        <w:instrText>related mortality. With new research focusing on modulating cancer gro</w:instrText>
      </w:r>
      <w:r>
        <w:instrText>wth, it is essential to understand the biochemical changes in cells that can then be exploited for drug discovery and for improving responsiveness to treatment. Raman spectroscopy has a high chemical specificity and can be used to detect and quantify molecular changes at the cellular level. Collection of large data sets generated from biological samples can be employed to form discriminatory algorithms for detection of subtle and early changes in cancer cells. The present study describes Raman finger prin</w:instrText>
      </w:r>
      <w:r>
        <w:rPr>
          <w:rFonts w:hint="eastAsia"/>
        </w:rPr>
        <w:instrText>ting of normal and metastatic hormone</w:instrText>
      </w:r>
      <w:r>
        <w:rPr>
          <w:rFonts w:hint="eastAsia"/>
        </w:rPr>
        <w:instrText>‐</w:instrText>
      </w:r>
      <w:r>
        <w:rPr>
          <w:rFonts w:hint="eastAsia"/>
        </w:rPr>
        <w:instrText>resistant prostate cancer cells including analyses with principal component analysis and linear discrimination. Amino acid</w:instrText>
      </w:r>
      <w:r>
        <w:rPr>
          <w:rFonts w:hint="eastAsia"/>
        </w:rPr>
        <w:instrText>‐</w:instrText>
      </w:r>
      <w:r>
        <w:rPr>
          <w:rFonts w:hint="eastAsia"/>
        </w:rPr>
        <w:instrText>specific signals were identified, especially loss of arginine band. Androgen</w:instrText>
      </w:r>
      <w:r>
        <w:rPr>
          <w:rFonts w:hint="eastAsia"/>
        </w:rPr>
        <w:instrText>‐</w:instrText>
      </w:r>
      <w:r>
        <w:rPr>
          <w:rFonts w:hint="eastAsia"/>
        </w:rPr>
        <w:instrText>resistant prostate cancer cells presented a higher content of phenylalanine, tyrosine, DNA and Amide III in comparison to PNT2 cells, which possessed greater amounts of L</w:instrText>
      </w:r>
      <w:r>
        <w:rPr>
          <w:rFonts w:hint="eastAsia"/>
        </w:rPr>
        <w:instrText>‐</w:instrText>
      </w:r>
      <w:r>
        <w:rPr>
          <w:rFonts w:hint="eastAsia"/>
        </w:rPr>
        <w:instrText>arginine and had a B conformation of DNA. The analysis utilized in this study could reliably differen</w:instrText>
      </w:r>
      <w:r>
        <w:instrText>tiate the 2 cell lines (sensitivity 95%; specificity 88%).\n,","container-title":"Journal of Biophotonics","DOI":"10.1002/jbio.201700166","ISSN":"1864-063X","issue":"3","journalAbbreviation":"J Biophotonics","note":"PMID: 28925566\nPMCID: PMC6538931","pag</w:instrText>
      </w:r>
      <w:r>
        <w:rPr>
          <w:rFonts w:hint="eastAsia"/>
        </w:rPr>
        <w:instrText>e":"e201700166","source":"PubMed Central","title":"Raman spectroscopy for accurately characterizing biomolecular changes in androgen</w:instrText>
      </w:r>
      <w:r>
        <w:rPr>
          <w:rFonts w:hint="eastAsia"/>
        </w:rPr>
        <w:instrText>‐</w:instrText>
      </w:r>
      <w:r>
        <w:rPr>
          <w:rFonts w:hint="eastAsia"/>
        </w:rPr>
        <w:instrText>independent prostate cancer cells","volume":"11","author":[{"family":"Corsetti","given":"Stella"},{"family":"Rabl","given"</w:instrText>
      </w:r>
      <w:r>
        <w:instrText xml:space="preserve">:"Thomas"},{"family":"McGloin","given":"David"},{"family":"Nabi","given":"Ghulam"}],"issued":{"date-parts":[["2018",3]]}}},{"id":1298,"uris":["http://zotero.org/users/9799732/items/DIEXXTAM"],"itemData":{"id":1298,"type":"article-journal","abstract":"Current methods for the evaluation of cell interactions with particles are nonspecific, slow, and invasive to the cells. Raman spectroscopy is a noninvasive technique, and is used in the present study to investigate particle–cell interactions. The main focus of the present study is to employ Raman spectroscopy for investigating the interaction of human lung adenocarcinoma cell line (A549) with the particulate system Jasada Bhasma, a traditional Indian medicine. Jasada Bhasma is a unique preparation of zinc and is traditionally used for the treatment of various diseases like diabetes, age-related eye diseases, and as a health promotional tonic. The Raman spectral analysis is executed by identifying the difference in intracellular DNA/RNA, and proteins and lipids concentration between particles—treated and untreated cells. Comparison between Bhasma-treated and -untreated cells indicates that vibrational peaks corresponding to the DNA/RNA molecule show a significant increase in cells treated with the Jasada Bhasma. Apart from the DNA molecule, several other vibrational peaks related to the protein molecules also show a significant increase in A549 cells after treatment with Bhasma. These results indicate that Bhasma treatment of A549 possibly delays DNA degradation and enables retention of higher amount of protein molecules in the cells. © 2008 Wiley Periodicals, Inc. Biopolymers 89: 555–564, 2008. This article was originally published online as an accepted preprint. The “Published Online” date corresponds to the preprint version. You can request a copy of the preprint by emailing the Biopolymers editorial office at biopolymers@wiley.com","container-title":"Biopolymers","DOI":"10.1002/bip.20947","ISSN":"1097-0282","issue":"6","language":"en","license":"Copyright © 2008 Wiley Periodicals, Inc.","note":"_eprint: https://onlinelibrary.wiley.com/doi/pdf/10.1002/bip.20947","page":"555-564","source":"Wiley Online Library","title":"Cell (A549)–Particle (Jasada Bhasma) interactions using Raman spectroscopy","volume":"89","author":[{"family":"Pyrgiotakis","given":"G."},{"family":"Bhowmick","given":"T. K."},{"family":"Finton","given":"K."},{"family":"Suresh","given":"A. K."},{"family":"Kane","given":"S. G."},{"family":"Bellare","given":"J. R."},{"family":"Moudgil","given":"B. M."}],"issued":{"date-parts":[["2008"]]}}}],"schema":"https://github.com/citation-style-language/schema/raw/master/csl-citation.json"} </w:instrText>
      </w:r>
      <w:r>
        <w:fldChar w:fldCharType="separate"/>
      </w:r>
      <w:r w:rsidRPr="0073625A">
        <w:rPr>
          <w:rFonts w:cs="Arial"/>
          <w:kern w:val="0"/>
          <w:vertAlign w:val="superscript"/>
        </w:rPr>
        <w:t>72,73</w:t>
      </w:r>
      <w:r>
        <w:fldChar w:fldCharType="end"/>
      </w:r>
      <w:r>
        <w:t xml:space="preserve">.The peaks observed at </w:t>
      </w:r>
      <w:r>
        <w:lastRenderedPageBreak/>
        <w:t>1232 cm</w:t>
      </w:r>
      <w:r>
        <w:rPr>
          <w:vertAlign w:val="superscript"/>
        </w:rPr>
        <w:t>-1</w:t>
      </w:r>
      <w:r>
        <w:t xml:space="preserve"> and 1294 cm</w:t>
      </w:r>
      <w:r>
        <w:rPr>
          <w:vertAlign w:val="superscript"/>
        </w:rPr>
        <w:t>-1</w:t>
      </w:r>
      <w:r>
        <w:t xml:space="preserve"> are due to the presence of Amide III within the proteins of the cell</w:t>
      </w:r>
      <w:r>
        <w:fldChar w:fldCharType="begin"/>
      </w:r>
      <w:r>
        <w:instrText xml:space="preserve"> ADDIN ZOTERO_ITEM CSL_CITATION {"citationID":"GL1Edwm7","properties":{"formattedCitation":"\\super 72\\uc0\\u8211{}74\\nosupersub{}","plainCitation":"72–74","noteIndex":0},"citationItems":[{"id":1304,"uris":["http://zotero.org/users/9799732/items/388KP9R</w:instrText>
      </w:r>
      <w:r>
        <w:rPr>
          <w:rFonts w:hint="eastAsia"/>
        </w:rPr>
        <w:instrText>S"],"itemData":{"id":1304,"type":"article-journal","abstract":"Metastatic prostate cancer resistant to hormonal manipulation is considered the advanced stage of the disease and leads to most cancer</w:instrText>
      </w:r>
      <w:r>
        <w:rPr>
          <w:rFonts w:hint="eastAsia"/>
        </w:rPr>
        <w:instrText>‐</w:instrText>
      </w:r>
      <w:r>
        <w:rPr>
          <w:rFonts w:hint="eastAsia"/>
        </w:rPr>
        <w:instrText>related mortality. With new research focusing on modulati</w:instrText>
      </w:r>
      <w:r>
        <w:instrText>ng cancer growth, it is essential to understand the biochemical changes in cells that can then be exploited for drug discovery and for improving responsiveness to treatment. Raman spectroscopy has a high chemical specificity and can be used to detect and quantify molecular changes at the cellular level. Collection of large data sets generated from biological samples can be employed to form discriminatory algorithms for detection of subtle and early changes in cancer cells. The present study describes Rama</w:instrText>
      </w:r>
      <w:r>
        <w:rPr>
          <w:rFonts w:hint="eastAsia"/>
        </w:rPr>
        <w:instrText>n finger printing of normal and metastatic hormone</w:instrText>
      </w:r>
      <w:r>
        <w:rPr>
          <w:rFonts w:hint="eastAsia"/>
        </w:rPr>
        <w:instrText>‐</w:instrText>
      </w:r>
      <w:r>
        <w:rPr>
          <w:rFonts w:hint="eastAsia"/>
        </w:rPr>
        <w:instrText>resistant prostate cancer cells including analyses with principal component analysis and linear discrimination. Amino acid</w:instrText>
      </w:r>
      <w:r>
        <w:rPr>
          <w:rFonts w:hint="eastAsia"/>
        </w:rPr>
        <w:instrText>‐</w:instrText>
      </w:r>
      <w:r>
        <w:rPr>
          <w:rFonts w:hint="eastAsia"/>
        </w:rPr>
        <w:instrText>specific signals were identified, especially loss of arginine band. Androgen</w:instrText>
      </w:r>
      <w:r>
        <w:rPr>
          <w:rFonts w:hint="eastAsia"/>
        </w:rPr>
        <w:instrText>‐</w:instrText>
      </w:r>
      <w:r>
        <w:rPr>
          <w:rFonts w:hint="eastAsia"/>
        </w:rPr>
        <w:instrText>resistant prostate cancer cells presented a higher content of phenylalanine, tyrosine, DNA and Amide III in comparison to PNT2 cells, which possessed greater amounts of L</w:instrText>
      </w:r>
      <w:r>
        <w:rPr>
          <w:rFonts w:hint="eastAsia"/>
        </w:rPr>
        <w:instrText>‐</w:instrText>
      </w:r>
      <w:r>
        <w:rPr>
          <w:rFonts w:hint="eastAsia"/>
        </w:rPr>
        <w:instrText>arginine and had a B conformation of DNA. The analysis utilized in this study could reli</w:instrText>
      </w:r>
      <w:r>
        <w:instrText>ably differentiate the 2 cell lines (sensitivity 95%; specificity 88%).\n,","container-title":"Journal of Biophotonics","DOI":"10.1002/jbio.201700166","ISSN":"1864-063X","issue":"3","journalAbbreviation":"J Biophotonics","note":"PMID: 28925566\nPMCID: PMC</w:instrText>
      </w:r>
      <w:r>
        <w:rPr>
          <w:rFonts w:hint="eastAsia"/>
        </w:rPr>
        <w:instrText>6538931","page":"e201700166","source":"PubMed Central","title":"Raman spectroscopy for accurately characterizing biomolecular changes in androgen</w:instrText>
      </w:r>
      <w:r>
        <w:rPr>
          <w:rFonts w:hint="eastAsia"/>
        </w:rPr>
        <w:instrText>‐</w:instrText>
      </w:r>
      <w:r>
        <w:rPr>
          <w:rFonts w:hint="eastAsia"/>
        </w:rPr>
        <w:instrText>independent prostate cancer cells","volume":"11","author":[{"family":"Corsetti","given":"Stella"},{"family":"</w:instrText>
      </w:r>
      <w:r>
        <w:instrText xml:space="preserve">Rabl","given":"Thomas"},{"family":"McGloin","given":"David"},{"family":"Nabi","given":"Ghulam"}],"issued":{"date-parts":[["2018",3]]}}},{"id":1298,"uris":["http://zotero.org/users/9799732/items/DIEXXTAM"],"itemData":{"id":1298,"type":"article-journal","abstract":"Current methods for the evaluation of cell interactions with particles are nonspecific, slow, and invasive to the cells. Raman spectroscopy is a noninvasive technique, and is used in the present study to investigate particle–cell interactions. The main focus of the present study is to employ Raman spectroscopy for investigating the interaction of human lung adenocarcinoma cell line (A549) with the particulate system Jasada Bhasma, a traditional Indian medicine. Jasada Bhasma is a unique preparation of zinc and is traditionally used for the treatment of various diseases like diabetes, age-related eye diseases, and as a health promotional tonic. The Raman spectral analysis is executed by identifying the difference in intracellular DNA/RNA, and proteins and lipids concentration between particles—treated and untreated cells. Comparison between Bhasma-treated and -untreated cells indicates that vibrational peaks corresponding to the DNA/RNA molecule show a significant increase in cells treated with the Jasada Bhasma. Apart from the DNA molecule, several other vibrational peaks related to the protein molecules also show a significant increase in A549 cells after treatment with Bhasma. These results indicate that Bhasma treatment of A549 possibly delays DNA degradation and enables retention of higher amount of protein molecules in the cells. © 2008 Wiley Periodicals, Inc. Biopolymers 89: 555–564, 2008. This article was originally published online as an accepted preprint. The “Published Online” date corresponds to the preprint version. You can request a copy of the preprint by emailing the Biopolymers editorial office at biopolymers@wiley.com","container-title":"Biopolymers","DOI":"10.1002/bip.20947","ISSN":"1097-0282","issue":"6","language":"en","license":"Copyright © 2008 Wiley Periodicals, Inc.","note":"_eprint: https://onlinelibrary.wiley.com/doi/pdf/10.1002/bip.20947","page":"555-564","source":"Wiley Online Library","title":"Cell (A549)–Particle (Jasada Bhasma) interactions using Raman spectroscopy","volume":"89","author":[{"family":"Pyrgiotakis","given":"G."},{"family":"Bhowmick","given":"T. K."},{"family":"Finton","given":"K."},{"family":"Suresh","given":"A. K."},{"family":"Kane","given":"S. G."},{"family":"Bellare","given":"J. R."},{"family":"Moudgil","given":"B. M."}],"issued":{"date-parts":[["2008"]]}}},{"id":1313,"uris":["http://zotero.org/users/9799732/items/3IE7I8DX"],"itemData":{"id":1313,"type":"article-journal","abstract":"Despite significant improvements in the way breast cancer is managed and treated, it continues to persist as a leading cause of death worldwide. If detected and diagnosed early, when tumours are small and localised, there is a considerably higher chance of survival. However, current methods for detection and diagnosis lack the required sensitivity and specificity for identifying breast cancer at the asymptomatic or very early stages. Thus, there is a need to develop more rapid and reliable methods, capable of detecting disease earlier, for improved disease management and patient outcome. Raman spectroscopy is a non-destructive analytical technique that can rapidly provide highly specific information on the biochemical composition and molecular structure of samples. In cancer, it has the capacity to probe very early biochemical changes that accompany malignant transformation, even prior to the onset of morphological changes, to produce a fingerprint of disease. This review explores the application of Raman spectroscopy in breast cancer, including discussion on its capabilities in analysing both ex-vivo tissue and liquid biopsy samples, and its potential in vivo applications. The review also addresses current challenges and potential future uses of this technology in cancer research and translational clinical application.","container-title":"British Journal of Cancer","DOI":"10.1038/s41416-021-01659-5","ISSN":"1532-1827","issue":"8","journalAbbreviation":"Br J Cancer","language":"en","license":"2021 The Author(s), under exclusive licence to Springer Nature Limited","note":"publisher: Nature Publishing Group","page":"1125-1139","source":"www.nature.com","title":"Raman spectroscopy: current applications in breast cancer diagnosis, challenges and future prospects","title-short":"Raman spectroscopy","volume":"126","author":[{"family":"Hanna","given":"Katie"},{"family":"Krzoska","given":"Emma"},{"family":"Shaaban","given":"Abeer M."},{"family":"Muirhead","given":"David"},{"family":"Abu-Eid","given":"Rasha"},{"family":"Speirs","given":"Valerie"}],"issued":{"date-parts":[["2022",5]]}}}],"schema":"https://github.com/citation-style-language/schema/raw/master/csl-citation.json"} </w:instrText>
      </w:r>
      <w:r>
        <w:fldChar w:fldCharType="separate"/>
      </w:r>
      <w:r w:rsidRPr="0073625A">
        <w:rPr>
          <w:rFonts w:cs="Arial"/>
          <w:kern w:val="0"/>
          <w:vertAlign w:val="superscript"/>
        </w:rPr>
        <w:t>72–74</w:t>
      </w:r>
      <w:r>
        <w:fldChar w:fldCharType="end"/>
      </w:r>
      <w:r>
        <w:t>. The small peak at 1345 cm</w:t>
      </w:r>
      <w:r>
        <w:rPr>
          <w:vertAlign w:val="superscript"/>
        </w:rPr>
        <w:t>-1</w:t>
      </w:r>
      <w:r>
        <w:t xml:space="preserve"> can be attributed to the C-H deformation of proteins within the cell</w:t>
      </w:r>
      <w:r>
        <w:fldChar w:fldCharType="begin"/>
      </w:r>
      <w:r>
        <w:instrText xml:space="preserve"> ADDIN ZOTERO_ITEM CSL_CITATION {"citationID":"i04WZSzH","properties":{"formattedCitation":"\\super 75\\nosupersub{}","plainCitation":"75","noteIndex":0},"citationItems":[{"id":1307,"uris":["http://zotero.org/users/9799732/items/M76A29J3"],"itemData":{"id":1307,"type":"article-journal","abstract":"In the last decade, Raman Spectroscopy (RS) was demonstrated to be a label-free, non-invasive and non-destructive optical spectroscopy allowing the improvement in diagnostic accuracy in cancer and analytical assessment for cell sensing. This review discusses how Raman spectra can lead to a deeper molecular understanding of the biochemical changes in cancer cells in comparison to non-cancer cells, analyzing two key examples, leukemia and breast cancer. The reported Raman results provide information on cancer progression and allow the identification, classification, and follow-up after chemotherapy treatments of the cancer cells from the liquid biopsy. The key obstacles for RS applications in cancer cell diagnosis, including quality, objectivity, number of cells and velocity of the analysis, are considered. The use of multivariant analysis, such as principal component analysis (PCA) and linear discriminate analysis (LDA), for an automatic and objective assessment without any specialized knowledge of spectroscopy is presented. Raman imaging for cancer cell mapping is shown and its advantages for routine clinical pathology practice and live cell imaging, compared to single-point spectral analysis, are debated. Additionally, the combination of RS with microfluidic devices and high-throughput screening for improving the velocity and the number of cells analyzed are also discussed. Finally, the combination of the Raman microscopy (RM) with other imaging modalities, for complete visualization and characterization of the cells, is described.","container-title":"Sensors (Basel, Switzerland)","DOI":"10.3390/s20195525","ISSN":"1424-8220","issue":"19","journalAbbreviation":"Sensors (Basel)","note":"PMID: 32992464\nPMCID: PMC7582629","page":"5525","source":"PubMed Central","title":"Raman Microscopy: Progress in Research on Cancer Cell Sensing","title-short":"Raman Microscopy","volume":"20","author":[{"family":"Elumalai","given":"Satheeshkumar"},{"family":"Managó","given":"Stefano"},{"family":"De Luca","given":"Anna Chiara"}],"issued":{"date-parts":[["2020",9,27]]}}}],"schema":"https://github.com/citation-style-language/schema/raw/master/csl-citation.json"} </w:instrText>
      </w:r>
      <w:r>
        <w:fldChar w:fldCharType="separate"/>
      </w:r>
      <w:r w:rsidRPr="0073625A">
        <w:rPr>
          <w:rFonts w:cs="Arial"/>
          <w:kern w:val="0"/>
          <w:vertAlign w:val="superscript"/>
        </w:rPr>
        <w:t>75</w:t>
      </w:r>
      <w:r>
        <w:fldChar w:fldCharType="end"/>
      </w:r>
      <w:r>
        <w:t>. The prominent peak at 1411 cm</w:t>
      </w:r>
      <w:r>
        <w:rPr>
          <w:vertAlign w:val="superscript"/>
        </w:rPr>
        <w:t>-1</w:t>
      </w:r>
      <w:r>
        <w:t xml:space="preserve"> is due to the presence of lipids within the cell</w:t>
      </w:r>
      <w:r>
        <w:fldChar w:fldCharType="begin"/>
      </w:r>
      <w:r>
        <w:instrText xml:space="preserve"> ADDIN ZOTERO_ITEM CSL_CITATION {"citationID":"Fs2uMe4d","properties":{"formattedCitation":"\\super 20,74\\nosupersub{}","plainCitation":"20,74","noteIndex":0},"citationItems":[{"id":1313,"uris":["http://zotero.org/users/9799732/items/3IE7I8DX"],"itemData":{"id":1313,"type":"article-journal","abstract":"Despite significant improvements in the way breast cancer is managed and treated, it continues to persist as a leading cause of death worldwide. If detected and diagnosed early, when tumours are small and localised, there is a considerably higher chance of survival. However, current methods for detection and diagnosis lack the required sensitivity and specificity for identifying breast cancer at the asymptomatic or very early stages. Thus, there is a need to develop more rapid and reliable methods, capable of detecting disease earlier, for improved disease management and patient outcome. Raman spectroscopy is a non-destructive analytical technique that can rapidly provide highly specific information on the biochemical composition and molecular structure of samples. In cancer, it has the capacity to probe very early biochemical changes that accompany malignant transformation, even prior to the onset of morphological changes, to produce a fingerprint of disease. This review explores the application of Raman spectroscopy in breast cancer, including discussion on its capabilities in analysing both ex-vivo tissue and liquid biopsy samples, and its potential in vivo applications. The review also addresses current challenges and potential future uses of this technology in cancer research and translational clinical application.","container-title":"British Journal of Cancer","DOI":"10.1038/s41416-021-01659-5","ISSN":"1532-1827","issue":"8","journalAbbreviation":"Br J Cancer","language":"en","license":"2021 The Author(s), under exclusive licence to Springer Nature Limited","note":"publisher: Nature Publishing Group","page":"1125-1139","source":"www.nature.com","title":"Raman spectroscopy: current applications in breast cancer diagnosis, challenges and future prospects","title-short":"Raman spectroscopy","volume":"126","author":[{"family":"Hanna","given":"Katie"},{"family":"Krzoska","given":"Emma"},{"family":"Shaaban","given":"Abeer M."},{"family":"Muirhead","given":"David"},{"family":"Abu-Eid","given":"Rasha"},{"family":"Speirs","given":"Valerie"}],"issued":{"date-parts":[["2022",5]]}}},{"id":192,"uris":["http://zotero.org/users/9799732/items/XBSC5AYM"],"itemData":{"id":192,"type":"article-journal","container-title":"Nature Communications","DOI":"10.1038/s41467-018-05237-x","ISSN":"2041-1723","issue":"1","journalAbbreviation":"Nat Commun","language":"en","page":"3065","source":"DOI.org (Crossref)","title":"Non plasmonic semiconductor quantum SERS probe as a pathway for in vitro cancer detection","volume":"9","author":[{"family":"Haldavnekar","given":"Rupa"},{"family":"Venkatakrishnan","given":"Krishnan"},{"family":"Tan","given":"Bo"}],"issued":{"date-parts":[["2018",12]]}}}],"schema":"https://github.com/citation-style-language/schema/raw/master/csl-citation.json"} </w:instrText>
      </w:r>
      <w:r>
        <w:fldChar w:fldCharType="separate"/>
      </w:r>
      <w:r w:rsidRPr="0073625A">
        <w:rPr>
          <w:rFonts w:cs="Arial"/>
          <w:kern w:val="0"/>
          <w:vertAlign w:val="superscript"/>
        </w:rPr>
        <w:t>20,74</w:t>
      </w:r>
      <w:r>
        <w:fldChar w:fldCharType="end"/>
      </w:r>
      <w:r>
        <w:t>. Figure 17F depicts the data for the FA-GQBN and HEC1A group. There was no observed SERS signal enhancement provided by the FA-GQBN particle. This could be attributed to several factors concerning the size of the nanoparticles. The micron-sized diameter of the FA-GQBN particle prohibits them from being uptaken by the cells</w:t>
      </w:r>
      <w:r>
        <w:fldChar w:fldCharType="begin"/>
      </w:r>
      <w:r>
        <w:instrText xml:space="preserve"> ADDIN ZOTERO_ITEM CSL_CITATION {"citationID":"UkiRRTWv","properties":{"formattedCitation":"\\super 76\\nosupersub{}","plainCitation":"76","noteIndex":0},"citationItems":[{"id":1317,"uris":["http://zotero.org/users/9799732/items/X577IC7F"],"itemData":{"id":1317,"type":"article-journal","abstract":"Nanoparticle-based technologies offer exciting new approaches to disease diagnostics and therapeutics. To take advantage of unique properties of nanoscale materials and structures, the size, shape and/or surface chemistry of nanoparticles need to be optimized, allowing their functionalities to be tailored for different biomedical applications. Here we review the effects of nanoparticle size on cellular interaction and in vivo pharmacokinetics, including cellular uptake, biodistribution and circulation half-life of nanoparticles. Important features of nanoparticle probes for molecular imaging and modeling of nanoparticle size effects are also discussed.","container-title":"Nanomedicine","DOI":"10.2217/nnm.16.5","ISSN":"1743-5889","issue":"6","journalAbbreviation":"Nanomedicine (Lond)","note":"PMID: 27003448\nPMCID: PMC5561790","page":"673-692","source":"PubMed Central","title":"The effect of nanoparticle size on in vivo pharmacokinetics and cellular interaction","volume":"11","author":[{"family":"Hoshyar","given":"Nazanin"},{"family":"Gray","given":"Samantha"},{"family":"Han","given":"Hongbin"},{"family":"Bao","given":"Gang"}],"issued":{"date-parts":[["2016",3]]}}}],"schema":"https://github.com/citation-style-language/schema/raw/master/csl-citation.json"} </w:instrText>
      </w:r>
      <w:r>
        <w:fldChar w:fldCharType="separate"/>
      </w:r>
      <w:r w:rsidRPr="0073625A">
        <w:rPr>
          <w:rFonts w:cs="Arial"/>
          <w:kern w:val="0"/>
          <w:vertAlign w:val="superscript"/>
        </w:rPr>
        <w:t>76</w:t>
      </w:r>
      <w:r>
        <w:fldChar w:fldCharType="end"/>
      </w:r>
      <w:r>
        <w:t>. Additionally, several studies within literature suggest the optimal nanoparticle size for SERS enhancement to be between 30 nm to 100 nm</w:t>
      </w:r>
      <w:r>
        <w:fldChar w:fldCharType="begin"/>
      </w:r>
      <w:r>
        <w:instrText xml:space="preserve"> ADDIN ZOTERO_ITEM CSL_CITATION {"citationID":"sxqSXbCF","properties":{"formattedCitation":"\\super 77\\uc0\\u8211{}79\\nosupersub{}","plainCitation":"77–79","noteIndex":0},"citationItems":[{"id":289,"uris":["http://zotero.org/users/9799732/items/CMU6J8FC"],"itemData":{"id":289,"type":"article-journal","abstract":"Raman spectroscopy has enabled researchers to map the specific chemical makeup of surfaces, solutions, and even cells. However, the inherent insensitivity of the technique makes it difficult to use and statistically complicated. When Raman active molecules are near gold or silver nanoparticles, the Raman intensity is significantly amplified. This phenomenon is referred to as surface-enhanced Raman spectroscopy (SERS). The extent of SERS enhancement is due to a variety of factors such as nanoparticle size, shape, material, and configuration. The choice of Raman reporters and protective coatings will also influence SERS enhancement. This review provides an introduction to how these factors influence signal enhancement and how to optimize them during synthesis of SERS nanoparticles.","container-title":"The Scientific World Journal","DOI":"10.1155/2015/124582","ISSN":"2356-6140, 1537-744X","journalAbbreviation":"The Scientific World Journal","language":"en","page":"1-12","source":"DOI.org (Crossref)","title":"Nanoparticle Properties and Synthesis Effects on Surface-Enhanced Raman Scattering Enhancement Factor: An Introduction","title-short":"Nanoparticle Properties and Synthesis Effects on Surface-Enhanced Raman Scattering Enhancement Factor","volume":"2015","author":[{"family":"Israelsen","given":"Nathan D."},{"family":"Hanson","given":"Cynthia"},{"family":"Vargis","given":"Elizabeth"}],"issued":{"date-parts":[["2015"]]}}},{"id":1326,"uris":["http://zotero.org/users/9799732/items/R9HW8RKE"],"itemData":{"id":1326,"type":"article-journal","abstract":"The electromagnetic theory of surface-enhanced Raman spectroscopy (SERS), despite its simplicity, can account for all major SERS observations, including: the need for a nanostructured material as the SERS-active system; the observation that some metals form good SERS-active systems while others do not; the observation that strongly interacting metal nanoparticles result in very much more effective SERS-active systems; the observed polarization sensitivity shown by nanoparticle aggregates; and the optical behavior of nanostructured metals in the absence of a molecular adsorbate. By extending the ideas inherent in the electromagnetic model one can also understand the seminal features reported for single-molecule SERS, including the puzzling observation that only a few silver ‘particles’ in an ensemble are ‘hot’ (they are appropriately structured nanoparticle clusters) and that for a hot particle, once one is able to observe SERS, adding more adsorbate does not significantly alter the intensity (once the electromagnetic hot spot is occupied, adding adsorbate to other sites on the nanoparticle cluster will not add greatly to the observed intensity). However, the electromagnetic model does not account for all that is learned through SERS. Molecular resonances, charge-transfer transitions and other processes such as ballistic electrons transiently probing the region where the molecule resides and then modulating electronic processes of the metal as a result certainly contribute to the rich information SERS reports; and by virtue of the fact that these contributions will vary from molecule to molecule, they will constitute the most interesting aspects reported by SERS. But, the overall reason why SERS produces such inordinate enhancements is largely an electromagnetic property of nanostructures. Copyright © 2005 John Wiley &amp; Sons, Ltd.","container-title":"Journal of Raman Spectroscopy","DOI":"10.1002/jrs.1362","ISSN":"1097-4555","issue":"6-7","language":"en","license":"Copyright © 2005 John Wiley &amp; Sons, Ltd.","note":"_eprint: https://onlinelibrary.wiley.com/doi/pdf/10.1002/jrs.1362","page":"485-496","source":"Wiley Online Library","title":"Surface-enhanced Raman spectroscopy: a brief retrospective","title-short":"Surface-enhanced Raman spectroscopy","volume":"36","author":[{"family":"Moskovits","given":"Martin"}],"issued":{"date-parts":[["2005"]]}}},{"id":1324,"uris":["http://zotero.org/users/9799732/items/LBDNVAWV"],"itemData":{"id":1324,"type":"article-journal","abstract":"While the optical and spectroscopic properties of gold nanoparticles are widely used for chemical, bioanalytical, and biomedical applications, the study of the size correlation with these properties for nanoparticles in solutions is rather limited. This paper describes the results of a systematic study of such a correlation for gold nanoparticles with diameters ranging from 10 to 100 nm in aqueous solutions. The high monodispersity of these nanoparticles permitted a meaningful correlation of the particle size with the surface plasmon (SP) resonance band properties and the surface-enhanced Raman scattering (SERS) spectroscopic properties. This correlation is compared to the results from the simulation based on Mie theory. The close agreement between the experimental and the theoretical results provides insight into the validity of determining the wavelength of the SP resonance band as a measure of the particle size. The size correlation with the SERS intensity from the adsorption of 4-mercaptobenzoic acid on the nanoparticles in aqueous solutions reveals the existence of a critical size of the nanoparticles in the solution beyond which the particle−particle interaction is operative and responsible for the SERS effect. These findings serve as the basis of size correlations for exploiting the optical and spectroscopic properties of gold nanoparticles of different sizes in aqueous solutions in analytical or bioanalytical applications.","container-title":"The Journal of Physical Chemistry C","DOI":"10.1021/jp074902z","ISSN":"1932-7447","issue":"40","journalAbbreviation":"J. Phys. Chem. C","note":"publisher: American Chemical Society","page":"14664-14669","source":"ACS Publications","title":"Size Correlation of Optical and Spectroscopic Properties for Gold Nanoparticles","volume":"111","author":[{"family":"Njoki","given":"Peter N."},{"family":"Lim","given":"I-Im S."},{"family":"Mott","given":"Derrick"},{"family":"Park","given":"Hye-Young"},{"family":"Khan","given":"Bilal"},{"family":"Mishra","given":"Suprav"},{"family":"Sujakumar","given":"Ravishanker"},{"family":"Luo","given":"Jin"},{"family":"Zhong","given":"Chuan-Jian"}],"issued":{"date-parts":[["2007",10,1]]}}}],"schema":"https://github.com/citation-style-language/schema/raw/master/csl-citation.json"} </w:instrText>
      </w:r>
      <w:r>
        <w:fldChar w:fldCharType="separate"/>
      </w:r>
      <w:r w:rsidRPr="0073625A">
        <w:rPr>
          <w:rFonts w:cs="Arial"/>
          <w:kern w:val="0"/>
          <w:vertAlign w:val="superscript"/>
        </w:rPr>
        <w:t>77–79</w:t>
      </w:r>
      <w:r>
        <w:fldChar w:fldCharType="end"/>
      </w:r>
      <w:r>
        <w:t>. The FA-GQBN particles significantly exceed this parameter. Another major reason for the absence of SERS signal enhancement is related to the LSPR of the FA-GQBN particle. Literature states when the particle size approaches that of the magnitude of the excitation wavelength the particles become preferentially excited in non-radiative modes, which significantly diminishes the SERS effect</w:t>
      </w:r>
      <w:r>
        <w:fldChar w:fldCharType="begin"/>
      </w:r>
      <w:r>
        <w:instrText xml:space="preserve"> ADDIN ZOTERO_ITEM CSL_CITATION {"citationID":"nocObxqw","properties":{"formattedCitation":"\\super 77\\nosupersub{}","plainCitation":"77","noteIndex":0},"citationItems":[{"id":289,"uris":["http://zotero.org/users/9799732/items/CMU6J8FC"],"itemData":{"id":289,"type":"article-journal","abstract":"Raman spectroscopy has enabled researchers to map the specific chemical makeup of surfaces, solutions, and even cells. However, the inherent insensitivity of the technique makes it difficult to use and statistically complicated. When Raman active molecules are near gold or silver nanoparticles, the Raman intensity is significantly amplified. This phenomenon is referred to as surface-enhanced Raman spectroscopy (SERS). The extent of SERS enhancement is due to a variety of factors such as nanoparticle size, shape, material, and configuration. The choice of Raman reporters and protective coatings will also influence SERS enhancement. This review provides an introduction to how these factors influence signal enhancement and how to optimize them during synthesis of SERS nanoparticles.","container-title":"The Scientific World Journal","DOI":"10.1155/2015/124582","ISSN":"2356-6140, 1537-744X","journalAbbreviation":"The Scientific World Journal","language":"en","page":"1-12","source":"DOI.org (Crossref)","title":"Nanoparticle Properties and Synthesis Effects on Surface-Enhanced Raman Scattering Enhancement Factor: An Introduction","title-short":"Nanoparticle Properties and Synthesis Effects on Surface-Enhanced Raman Scattering Enhancement Factor","volume":"2015","author":[{"family":"Israelsen","given":"Nathan D."},{"family":"Hanson","given":"Cynthia"},{"family":"Vargis","given":"Elizabeth"}],"issued":{"date-parts":[["2015"]]}}}],"schema":"https://github.com/citation-style-language/schema/raw/master/csl-citation.json"} </w:instrText>
      </w:r>
      <w:r>
        <w:fldChar w:fldCharType="separate"/>
      </w:r>
      <w:r w:rsidRPr="0073625A">
        <w:rPr>
          <w:rFonts w:cs="Arial"/>
          <w:kern w:val="0"/>
          <w:vertAlign w:val="superscript"/>
        </w:rPr>
        <w:t>77</w:t>
      </w:r>
      <w:r>
        <w:fldChar w:fldCharType="end"/>
      </w:r>
      <w:r>
        <w:t xml:space="preserve">. The FA-GQBN particles are between 500 nm and 1500 nm, which approaches the scale of the 785 nm laser. </w:t>
      </w:r>
    </w:p>
    <w:p w14:paraId="27B75BDB" w14:textId="77777777" w:rsidR="00B26A27" w:rsidRDefault="00B26A27" w:rsidP="00B26A27">
      <w:pPr>
        <w:spacing w:line="480" w:lineRule="auto"/>
        <w:jc w:val="both"/>
      </w:pPr>
    </w:p>
    <w:p w14:paraId="404BB5C1" w14:textId="77777777" w:rsidR="00B26A27" w:rsidRDefault="00B26A27" w:rsidP="00B26A27">
      <w:pPr>
        <w:rPr>
          <w:color w:val="FF0000"/>
          <w:highlight w:val="yellow"/>
        </w:rPr>
      </w:pPr>
    </w:p>
    <w:p w14:paraId="338874BF" w14:textId="77777777" w:rsidR="00B26A27" w:rsidRDefault="00B26A27" w:rsidP="00B26A27">
      <w:pPr>
        <w:rPr>
          <w:color w:val="FF0000"/>
          <w:highlight w:val="yellow"/>
        </w:rPr>
      </w:pPr>
    </w:p>
    <w:p w14:paraId="14F38FBE" w14:textId="77777777" w:rsidR="00B26A27" w:rsidRPr="00CD0BB9" w:rsidRDefault="00B26A27" w:rsidP="00B26A27">
      <w:pPr>
        <w:rPr>
          <w:color w:val="FF0000"/>
          <w:highlight w:val="yellow"/>
        </w:rPr>
      </w:pPr>
    </w:p>
    <w:p w14:paraId="5EDE2305" w14:textId="77777777" w:rsidR="00B26A27" w:rsidRDefault="00B26A27" w:rsidP="00B26A27">
      <w:pPr>
        <w:keepNext/>
        <w:jc w:val="center"/>
      </w:pPr>
      <w:r w:rsidRPr="00934C59">
        <w:rPr>
          <w:rFonts w:asciiTheme="majorBidi" w:hAnsiTheme="majorBidi" w:cstheme="majorBidi"/>
          <w:noProof/>
        </w:rPr>
        <w:lastRenderedPageBreak/>
        <w:drawing>
          <wp:inline distT="0" distB="0" distL="0" distR="0" wp14:anchorId="7C4C261E" wp14:editId="105F557F">
            <wp:extent cx="4825166" cy="6359672"/>
            <wp:effectExtent l="0" t="0" r="1270" b="3175"/>
            <wp:docPr id="369352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52965"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4825166" cy="6359672"/>
                    </a:xfrm>
                    <a:prstGeom prst="rect">
                      <a:avLst/>
                    </a:prstGeom>
                  </pic:spPr>
                </pic:pic>
              </a:graphicData>
            </a:graphic>
          </wp:inline>
        </w:drawing>
      </w:r>
    </w:p>
    <w:p w14:paraId="0AF25D19" w14:textId="77777777" w:rsidR="00B26A27" w:rsidRDefault="00B26A27" w:rsidP="00B26A27">
      <w:pPr>
        <w:pStyle w:val="Caption"/>
        <w:jc w:val="center"/>
        <w:rPr>
          <w:rFonts w:asciiTheme="minorBidi" w:hAnsiTheme="minorBidi"/>
        </w:rPr>
      </w:pPr>
      <w:bookmarkStart w:id="54" w:name="_Toc169265838"/>
      <w:r>
        <w:t xml:space="preserve">Figure </w:t>
      </w:r>
      <w:r>
        <w:fldChar w:fldCharType="begin"/>
      </w:r>
      <w:r>
        <w:instrText xml:space="preserve"> SEQ Figure \* ARABIC </w:instrText>
      </w:r>
      <w:r>
        <w:fldChar w:fldCharType="separate"/>
      </w:r>
      <w:r>
        <w:rPr>
          <w:noProof/>
        </w:rPr>
        <w:t>17</w:t>
      </w:r>
      <w:r>
        <w:rPr>
          <w:noProof/>
        </w:rPr>
        <w:fldChar w:fldCharType="end"/>
      </w:r>
      <w:r>
        <w:rPr>
          <w:rFonts w:asciiTheme="minorBidi" w:hAnsiTheme="minorBidi"/>
        </w:rPr>
        <w:t>. Surface enhanced Raman spectroscopy of FR- and FR+ cancer cells. (A) Spectrum for A549 cells only. (B) Raman spectrum for A549 cells incubated with GQDs. (C) Raman spectrum for A549 cells incubated with FA-GQBNs. (D) Raman spectrum for HEC1A cells only. (E) Raman spectrum for HEC1A cells incubated with GQDs. (F) Raman spectrum for HEC1A cells incubated with FA-GQBN particles.</w:t>
      </w:r>
      <w:bookmarkEnd w:id="54"/>
    </w:p>
    <w:p w14:paraId="0EEA393D" w14:textId="77777777" w:rsidR="00B26A27" w:rsidRDefault="00B26A27" w:rsidP="00B26A27"/>
    <w:p w14:paraId="4AA292A1" w14:textId="77777777" w:rsidR="00B26A27" w:rsidRDefault="00B26A27" w:rsidP="00B26A27"/>
    <w:p w14:paraId="59E0108A" w14:textId="77777777" w:rsidR="00B26A27" w:rsidRDefault="00B26A27" w:rsidP="00B26A27"/>
    <w:p w14:paraId="03E7671D" w14:textId="77777777" w:rsidR="00B26A27" w:rsidRPr="0021142A" w:rsidRDefault="00B26A27" w:rsidP="00B26A27"/>
    <w:p w14:paraId="5F6B6301" w14:textId="77777777" w:rsidR="00B26A27" w:rsidRDefault="00B26A27" w:rsidP="00B26A27">
      <w:pPr>
        <w:pStyle w:val="Heading1"/>
      </w:pPr>
      <w:bookmarkStart w:id="55" w:name="_Toc172708236"/>
      <w:r>
        <w:lastRenderedPageBreak/>
        <w:t>Chapter 5: Conclusions</w:t>
      </w:r>
      <w:bookmarkEnd w:id="55"/>
    </w:p>
    <w:p w14:paraId="35C2024B" w14:textId="77777777" w:rsidR="00B26A27" w:rsidRPr="00EB22C8" w:rsidRDefault="00B26A27" w:rsidP="00B26A27"/>
    <w:p w14:paraId="6EDEC46B" w14:textId="77777777" w:rsidR="00B26A27" w:rsidRPr="00404CC5" w:rsidRDefault="00B26A27" w:rsidP="00B26A27">
      <w:pPr>
        <w:autoSpaceDE w:val="0"/>
        <w:autoSpaceDN w:val="0"/>
        <w:adjustRightInd w:val="0"/>
        <w:spacing w:line="480" w:lineRule="auto"/>
        <w:jc w:val="both"/>
      </w:pPr>
      <w:r w:rsidRPr="00404CC5">
        <w:t>The field of nanomedicine is rapidly expanding which reveals the need for a multitude of nanoscale materials for biomedical applications. FA-</w:t>
      </w:r>
      <w:r w:rsidRPr="00F400A5">
        <w:t>GQBNs are a novel material with exciting implications for nanomedicine. Individually, both HBN and GQDs have incredible optical, chemical, and physical properties that, when combined, could provide an exciting avenue for improving cancer imaging and diagnostics.</w:t>
      </w:r>
      <w:r w:rsidRPr="00404CC5">
        <w:t xml:space="preserve"> GQBNs have only recently been investigated for their use in biological applications, revealing an urgent need to elucidate their properties. In this work, GQBNs followed by FA-GQBNs were successfully synthesized using </w:t>
      </w:r>
      <w:r>
        <w:t xml:space="preserve">eco-friendly bio renewable </w:t>
      </w:r>
      <w:proofErr w:type="gramStart"/>
      <w:r>
        <w:t xml:space="preserve">resources </w:t>
      </w:r>
      <w:r w:rsidRPr="00404CC5">
        <w:t xml:space="preserve"> and</w:t>
      </w:r>
      <w:proofErr w:type="gramEnd"/>
      <w:r w:rsidRPr="00404CC5">
        <w:t xml:space="preserve"> their properties investigated through extensive characterizatio</w:t>
      </w:r>
      <w:r>
        <w:t>n, with t</w:t>
      </w:r>
      <w:r w:rsidRPr="00404CC5">
        <w:t xml:space="preserve">heir efficacy as SERS tags </w:t>
      </w:r>
      <w:r>
        <w:t>also</w:t>
      </w:r>
      <w:r w:rsidRPr="00404CC5">
        <w:t xml:space="preserve"> assessed. The GQBN and FA-GQBN synthesis was novel, inexpensive, rapid, straight-forward, and did not require the use of harmful, toxic materials or specialized equipment.</w:t>
      </w:r>
      <w:r w:rsidRPr="00F400A5">
        <w:t xml:space="preserve"> </w:t>
      </w:r>
      <w:r w:rsidRPr="00404CC5">
        <w:t xml:space="preserve">The synthesized nanocomposites possessed exceptional physicochemical properties and excellent biocompatibility, which suggests they are an excellent material for biological applications. </w:t>
      </w:r>
      <w:r>
        <w:t>Application of GQDs for SERS</w:t>
      </w:r>
      <w:r w:rsidRPr="00404CC5">
        <w:t xml:space="preserve"> </w:t>
      </w:r>
      <w:r>
        <w:t>successfully</w:t>
      </w:r>
      <w:r w:rsidRPr="00404CC5">
        <w:t xml:space="preserve"> reveal</w:t>
      </w:r>
      <w:r>
        <w:t>ed</w:t>
      </w:r>
      <w:r w:rsidRPr="00404CC5">
        <w:t xml:space="preserve"> important information about the protein structure of HEC1A cells</w:t>
      </w:r>
      <w:r>
        <w:t xml:space="preserve">. Although, </w:t>
      </w:r>
      <w:r w:rsidRPr="00404CC5">
        <w:t>conjugating folic acid to the GQDs did not achieve the desired SERS enhancement for cancer cell detection</w:t>
      </w:r>
      <w:r>
        <w:t>, it offers valuable information for further optimization</w:t>
      </w:r>
      <w:r w:rsidRPr="00404CC5">
        <w:t xml:space="preserve">. </w:t>
      </w:r>
      <w:r>
        <w:t>T</w:t>
      </w:r>
      <w:r w:rsidRPr="00404CC5">
        <w:t xml:space="preserve">he data derived from this research </w:t>
      </w:r>
      <w:r>
        <w:t xml:space="preserve">provides </w:t>
      </w:r>
      <w:r w:rsidRPr="00FC5C72">
        <w:t>new knowledge for SERS platform fabrication</w:t>
      </w:r>
      <w:r w:rsidRPr="00404CC5">
        <w:t xml:space="preserve"> </w:t>
      </w:r>
      <w:r>
        <w:t>by combining the</w:t>
      </w:r>
      <w:r w:rsidRPr="00404CC5">
        <w:t xml:space="preserve"> </w:t>
      </w:r>
      <w:r w:rsidRPr="009548D7">
        <w:t xml:space="preserve">unique properties of HBN and GQD nanoparticles. </w:t>
      </w:r>
      <w:r w:rsidRPr="00404CC5">
        <w:t xml:space="preserve">This research lays the groundwork for future developments in drug delivery systems, nanotherapeutics, and </w:t>
      </w:r>
      <w:r>
        <w:t>SERS</w:t>
      </w:r>
      <w:r w:rsidRPr="00404CC5">
        <w:t xml:space="preserve"> nanoparticles. The versatility of these nanocomposites allows for customization to suit nearly any application, limited only by </w:t>
      </w:r>
      <w:r w:rsidRPr="00404CC5">
        <w:lastRenderedPageBreak/>
        <w:t xml:space="preserve">the creativity of the researcher. </w:t>
      </w:r>
      <w:r w:rsidRPr="00F400A5">
        <w:t xml:space="preserve">Further development and work with the </w:t>
      </w:r>
      <w:r>
        <w:t>FA-</w:t>
      </w:r>
      <w:r w:rsidRPr="00F400A5">
        <w:t>GQBNs is expected to revolutionize the field of oncological nanotherapeutics.</w:t>
      </w:r>
    </w:p>
    <w:p w14:paraId="73224084" w14:textId="77777777" w:rsidR="00B26A27" w:rsidRDefault="00B26A27" w:rsidP="00B26A27">
      <w:pPr>
        <w:pStyle w:val="Heading2"/>
      </w:pPr>
      <w:bookmarkStart w:id="56" w:name="_Toc172708237"/>
      <w:r>
        <w:t>Future Directions</w:t>
      </w:r>
      <w:bookmarkEnd w:id="56"/>
    </w:p>
    <w:p w14:paraId="04120DB4" w14:textId="77777777" w:rsidR="00B26A27" w:rsidRPr="00EB22C8" w:rsidRDefault="00B26A27" w:rsidP="00B26A27"/>
    <w:p w14:paraId="43A46EB5" w14:textId="77777777" w:rsidR="00B26A27" w:rsidRPr="00DA223F" w:rsidRDefault="00B26A27" w:rsidP="00B26A27">
      <w:pPr>
        <w:spacing w:line="480" w:lineRule="auto"/>
        <w:jc w:val="both"/>
      </w:pPr>
      <w:r>
        <w:t xml:space="preserve">Based on the findings in this research, the nanoparticles were found to be suitable for their use in biological research. More work needs to be done to improve the overall quality and performance of the nanoparticles. Decreasing the particle size and improving monodispersity while enhancing the colloidal stability of the particles would significantly improve their performance. Work is underway to investigate the use of these particles for </w:t>
      </w:r>
      <w:r>
        <w:rPr>
          <w:i/>
          <w:iCs/>
        </w:rPr>
        <w:t xml:space="preserve">in vivo </w:t>
      </w:r>
      <w:r>
        <w:t xml:space="preserve">applications. The FA-GQBNs will be explored as nanoparticles for photothermal therapy (PTT). GQDs have been exploited as photosensitizers in PTT and show promise in this application. The FA-GQBNs are expected to further improve their efficacy as photosensitizer agents. Additionally, research is underway to load these nanoparticles with drugs and explore their use as drug delivery vehicles. </w:t>
      </w:r>
    </w:p>
    <w:p w14:paraId="1637F810" w14:textId="77777777" w:rsidR="00B26A27" w:rsidRDefault="00B26A27" w:rsidP="00B26A27">
      <w:pPr>
        <w:pStyle w:val="Heading1"/>
      </w:pPr>
    </w:p>
    <w:p w14:paraId="7C343D46" w14:textId="77777777" w:rsidR="00B26A27" w:rsidRDefault="00B26A27" w:rsidP="00B26A27">
      <w:pPr>
        <w:rPr>
          <w:rFonts w:asciiTheme="majorBidi" w:hAnsiTheme="majorBidi" w:cstheme="majorBidi"/>
        </w:rPr>
      </w:pPr>
    </w:p>
    <w:p w14:paraId="7B1FA0DC" w14:textId="77777777" w:rsidR="00B26A27" w:rsidRDefault="00B26A27" w:rsidP="00B26A27">
      <w:pPr>
        <w:rPr>
          <w:rFonts w:asciiTheme="majorBidi" w:hAnsiTheme="majorBidi" w:cstheme="majorBidi"/>
        </w:rPr>
      </w:pPr>
    </w:p>
    <w:p w14:paraId="076B10A3" w14:textId="77777777" w:rsidR="00B26A27" w:rsidRDefault="00B26A27" w:rsidP="00B26A27">
      <w:pPr>
        <w:rPr>
          <w:rFonts w:asciiTheme="majorBidi" w:hAnsiTheme="majorBidi" w:cstheme="majorBidi"/>
        </w:rPr>
      </w:pPr>
    </w:p>
    <w:p w14:paraId="3169E24E" w14:textId="77777777" w:rsidR="00B26A27" w:rsidRDefault="00B26A27" w:rsidP="00B26A27">
      <w:pPr>
        <w:rPr>
          <w:rFonts w:asciiTheme="majorBidi" w:hAnsiTheme="majorBidi" w:cstheme="majorBidi"/>
        </w:rPr>
      </w:pPr>
    </w:p>
    <w:p w14:paraId="461BA0CE" w14:textId="77777777" w:rsidR="00B26A27" w:rsidRDefault="00B26A27" w:rsidP="00B26A27">
      <w:pPr>
        <w:rPr>
          <w:rFonts w:asciiTheme="majorBidi" w:hAnsiTheme="majorBidi" w:cstheme="majorBidi"/>
        </w:rPr>
      </w:pPr>
    </w:p>
    <w:p w14:paraId="2CF4C9D7" w14:textId="77777777" w:rsidR="00B26A27" w:rsidRDefault="00B26A27" w:rsidP="00B26A27">
      <w:pPr>
        <w:rPr>
          <w:rFonts w:asciiTheme="majorBidi" w:hAnsiTheme="majorBidi" w:cstheme="majorBidi"/>
        </w:rPr>
      </w:pPr>
    </w:p>
    <w:p w14:paraId="45F01020" w14:textId="77777777" w:rsidR="00B26A27" w:rsidRDefault="00B26A27" w:rsidP="00B26A27">
      <w:pPr>
        <w:rPr>
          <w:rFonts w:asciiTheme="majorBidi" w:hAnsiTheme="majorBidi" w:cstheme="majorBidi"/>
        </w:rPr>
      </w:pPr>
    </w:p>
    <w:p w14:paraId="25A77F5B" w14:textId="77777777" w:rsidR="00B26A27" w:rsidRDefault="00B26A27" w:rsidP="00B26A27">
      <w:pPr>
        <w:rPr>
          <w:rFonts w:asciiTheme="majorBidi" w:hAnsiTheme="majorBidi" w:cstheme="majorBidi"/>
        </w:rPr>
      </w:pPr>
    </w:p>
    <w:p w14:paraId="25CD96D5" w14:textId="77777777" w:rsidR="00B26A27" w:rsidRDefault="00B26A27" w:rsidP="00B26A27">
      <w:pPr>
        <w:rPr>
          <w:rFonts w:asciiTheme="majorBidi" w:hAnsiTheme="majorBidi" w:cstheme="majorBidi"/>
        </w:rPr>
      </w:pPr>
    </w:p>
    <w:p w14:paraId="5B203BE0" w14:textId="77777777" w:rsidR="00B26A27" w:rsidRDefault="00B26A27" w:rsidP="00B26A27">
      <w:pPr>
        <w:rPr>
          <w:rFonts w:asciiTheme="majorBidi" w:hAnsiTheme="majorBidi" w:cstheme="majorBidi"/>
        </w:rPr>
      </w:pPr>
    </w:p>
    <w:p w14:paraId="7EA5D9B0" w14:textId="77777777" w:rsidR="00B26A27" w:rsidRDefault="00B26A27" w:rsidP="00B26A27">
      <w:pPr>
        <w:rPr>
          <w:rFonts w:asciiTheme="majorBidi" w:hAnsiTheme="majorBidi" w:cstheme="majorBidi"/>
        </w:rPr>
      </w:pPr>
    </w:p>
    <w:p w14:paraId="3B9D228F" w14:textId="77777777" w:rsidR="00B26A27" w:rsidRDefault="00B26A27" w:rsidP="00B26A27">
      <w:pPr>
        <w:rPr>
          <w:rFonts w:asciiTheme="majorBidi" w:hAnsiTheme="majorBidi" w:cstheme="majorBidi"/>
        </w:rPr>
      </w:pPr>
    </w:p>
    <w:p w14:paraId="164397E7" w14:textId="77777777" w:rsidR="00B26A27" w:rsidRDefault="00B26A27" w:rsidP="00B26A27">
      <w:pPr>
        <w:rPr>
          <w:rFonts w:asciiTheme="majorBidi" w:hAnsiTheme="majorBidi" w:cstheme="majorBidi"/>
        </w:rPr>
      </w:pPr>
    </w:p>
    <w:p w14:paraId="3A272520" w14:textId="77777777" w:rsidR="00B26A27" w:rsidRDefault="00B26A27" w:rsidP="00B26A27">
      <w:pPr>
        <w:rPr>
          <w:rFonts w:asciiTheme="majorBidi" w:hAnsiTheme="majorBidi" w:cstheme="majorBidi"/>
        </w:rPr>
      </w:pPr>
    </w:p>
    <w:p w14:paraId="0AC81CE9" w14:textId="77777777" w:rsidR="00B26A27" w:rsidRDefault="00B26A27" w:rsidP="00B26A27">
      <w:pPr>
        <w:rPr>
          <w:rFonts w:asciiTheme="majorBidi" w:hAnsiTheme="majorBidi" w:cstheme="majorBidi"/>
        </w:rPr>
      </w:pPr>
    </w:p>
    <w:p w14:paraId="3A09D9C8" w14:textId="77777777" w:rsidR="00B26A27" w:rsidRDefault="00B26A27" w:rsidP="00B26A27">
      <w:pPr>
        <w:rPr>
          <w:rFonts w:asciiTheme="majorBidi" w:hAnsiTheme="majorBidi" w:cstheme="majorBidi"/>
        </w:rPr>
      </w:pPr>
    </w:p>
    <w:p w14:paraId="26F49DE8" w14:textId="77777777" w:rsidR="00B26A27" w:rsidRDefault="00B26A27" w:rsidP="00B26A27">
      <w:pPr>
        <w:rPr>
          <w:rFonts w:asciiTheme="majorBidi" w:hAnsiTheme="majorBidi" w:cstheme="majorBidi"/>
        </w:rPr>
      </w:pPr>
    </w:p>
    <w:p w14:paraId="115A955E" w14:textId="77777777" w:rsidR="00B26A27" w:rsidRDefault="00B26A27" w:rsidP="00B26A27">
      <w:pPr>
        <w:pStyle w:val="Heading1"/>
      </w:pPr>
      <w:bookmarkStart w:id="57" w:name="_Toc172708238"/>
      <w:r>
        <w:lastRenderedPageBreak/>
        <w:t>Bibliography</w:t>
      </w:r>
      <w:bookmarkEnd w:id="57"/>
    </w:p>
    <w:p w14:paraId="5B20E095" w14:textId="77777777" w:rsidR="00B26A27" w:rsidRPr="000D053D" w:rsidRDefault="00B26A27" w:rsidP="00B26A27">
      <w:pPr>
        <w:pStyle w:val="Bibliography"/>
      </w:pPr>
      <w:r>
        <w:t xml:space="preserve"> </w:t>
      </w:r>
      <w:r>
        <w:fldChar w:fldCharType="begin"/>
      </w:r>
      <w:r>
        <w:instrText xml:space="preserve"> ADDIN ZOTERO_BIBL {"uncited":[],"omitted":[],"custom":[]} CSL_BIBLIOGRAPHY </w:instrText>
      </w:r>
      <w:r>
        <w:fldChar w:fldCharType="separate"/>
      </w:r>
      <w:r w:rsidRPr="000D053D">
        <w:t>1.</w:t>
      </w:r>
      <w:r w:rsidRPr="000D053D">
        <w:tab/>
        <w:t xml:space="preserve">Guerrini, L., </w:t>
      </w:r>
      <w:proofErr w:type="spellStart"/>
      <w:r w:rsidRPr="000D053D">
        <w:t>Pazos</w:t>
      </w:r>
      <w:proofErr w:type="spellEnd"/>
      <w:r w:rsidRPr="000D053D">
        <w:t xml:space="preserve">-Perez, N., Garcia-Rico, E. &amp; Alvarez-Puebla, R. Cancer characterization and diagnosis with SERS-encoded particles. </w:t>
      </w:r>
      <w:r w:rsidRPr="000D053D">
        <w:rPr>
          <w:i/>
          <w:iCs/>
        </w:rPr>
        <w:t>Cancer Nano</w:t>
      </w:r>
      <w:r w:rsidRPr="000D053D">
        <w:t xml:space="preserve"> </w:t>
      </w:r>
      <w:r w:rsidRPr="000D053D">
        <w:rPr>
          <w:b/>
          <w:bCs/>
        </w:rPr>
        <w:t>8</w:t>
      </w:r>
      <w:r w:rsidRPr="000D053D">
        <w:t>, 5 (2017).</w:t>
      </w:r>
    </w:p>
    <w:p w14:paraId="17549F21" w14:textId="77777777" w:rsidR="00B26A27" w:rsidRPr="000D053D" w:rsidRDefault="00B26A27" w:rsidP="00B26A27">
      <w:pPr>
        <w:pStyle w:val="Bibliography"/>
      </w:pPr>
      <w:r w:rsidRPr="000D053D">
        <w:t>2.</w:t>
      </w:r>
      <w:r w:rsidRPr="000D053D">
        <w:tab/>
        <w:t xml:space="preserve">Sutton, M. Y., </w:t>
      </w:r>
      <w:proofErr w:type="spellStart"/>
      <w:r w:rsidRPr="000D053D">
        <w:t>Anachebe</w:t>
      </w:r>
      <w:proofErr w:type="spellEnd"/>
      <w:r w:rsidRPr="000D053D">
        <w:t xml:space="preserve">, N. F., Lee, R. &amp; </w:t>
      </w:r>
      <w:proofErr w:type="spellStart"/>
      <w:r w:rsidRPr="000D053D">
        <w:t>Skanes</w:t>
      </w:r>
      <w:proofErr w:type="spellEnd"/>
      <w:r w:rsidRPr="000D053D">
        <w:t xml:space="preserve">, H. Racial and Ethnic Disparities in Reproductive Health Services and Outcomes, 2020. </w:t>
      </w:r>
      <w:r w:rsidRPr="000D053D">
        <w:rPr>
          <w:i/>
          <w:iCs/>
        </w:rPr>
        <w:t>Obstetrics &amp; Gynecology</w:t>
      </w:r>
      <w:r w:rsidRPr="000D053D">
        <w:t xml:space="preserve"> </w:t>
      </w:r>
      <w:r w:rsidRPr="000D053D">
        <w:rPr>
          <w:b/>
          <w:bCs/>
        </w:rPr>
        <w:t>137</w:t>
      </w:r>
      <w:r w:rsidRPr="000D053D">
        <w:t>, 225 (2021).</w:t>
      </w:r>
    </w:p>
    <w:p w14:paraId="24697727" w14:textId="77777777" w:rsidR="00B26A27" w:rsidRPr="000D053D" w:rsidRDefault="00B26A27" w:rsidP="00B26A27">
      <w:pPr>
        <w:pStyle w:val="Bibliography"/>
      </w:pPr>
      <w:r w:rsidRPr="000D053D">
        <w:t>3.</w:t>
      </w:r>
      <w:r w:rsidRPr="000D053D">
        <w:tab/>
        <w:t xml:space="preserve">Armstrong, A. &amp; Maddox, Y. T. Health Disparities and Women’s Reproductive Health. </w:t>
      </w:r>
      <w:r w:rsidRPr="000D053D">
        <w:rPr>
          <w:i/>
          <w:iCs/>
        </w:rPr>
        <w:t>Ethnicity &amp; Disease</w:t>
      </w:r>
      <w:r w:rsidRPr="000D053D">
        <w:t xml:space="preserve"> </w:t>
      </w:r>
      <w:r w:rsidRPr="000D053D">
        <w:rPr>
          <w:b/>
          <w:bCs/>
        </w:rPr>
        <w:t>17</w:t>
      </w:r>
      <w:r w:rsidRPr="000D053D">
        <w:t>, 4–7 (2007).</w:t>
      </w:r>
    </w:p>
    <w:p w14:paraId="7D0CD58D" w14:textId="77777777" w:rsidR="00B26A27" w:rsidRPr="000D053D" w:rsidRDefault="00B26A27" w:rsidP="00B26A27">
      <w:pPr>
        <w:pStyle w:val="Bibliography"/>
      </w:pPr>
      <w:r w:rsidRPr="000D053D">
        <w:t>4.</w:t>
      </w:r>
      <w:r w:rsidRPr="000D053D">
        <w:tab/>
        <w:t xml:space="preserve">Hall, K. S., Dalton, V. &amp; Johnson, T. R. B. Social disparities in women’s health service use in the United States: a population-based analysis. </w:t>
      </w:r>
      <w:r w:rsidRPr="000D053D">
        <w:rPr>
          <w:i/>
          <w:iCs/>
        </w:rPr>
        <w:t>Annals of Epidemiology</w:t>
      </w:r>
      <w:r w:rsidRPr="000D053D">
        <w:t xml:space="preserve"> </w:t>
      </w:r>
      <w:r w:rsidRPr="000D053D">
        <w:rPr>
          <w:b/>
          <w:bCs/>
        </w:rPr>
        <w:t>24</w:t>
      </w:r>
      <w:r w:rsidRPr="000D053D">
        <w:t>, 135–143 (2014).</w:t>
      </w:r>
    </w:p>
    <w:p w14:paraId="70697FE0" w14:textId="77777777" w:rsidR="00B26A27" w:rsidRPr="000D053D" w:rsidRDefault="00B26A27" w:rsidP="00B26A27">
      <w:pPr>
        <w:pStyle w:val="Bibliography"/>
      </w:pPr>
      <w:r w:rsidRPr="000D053D">
        <w:t>5.</w:t>
      </w:r>
      <w:r w:rsidRPr="000D053D">
        <w:tab/>
      </w:r>
      <w:proofErr w:type="spellStart"/>
      <w:r w:rsidRPr="000D053D">
        <w:t>Eltoukhi</w:t>
      </w:r>
      <w:proofErr w:type="spellEnd"/>
      <w:r w:rsidRPr="000D053D">
        <w:t>, H. M., Vance, A., Troutman, M. &amp; Al-</w:t>
      </w:r>
      <w:proofErr w:type="spellStart"/>
      <w:r w:rsidRPr="000D053D">
        <w:t>hendy</w:t>
      </w:r>
      <w:proofErr w:type="spellEnd"/>
      <w:r w:rsidRPr="000D053D">
        <w:t xml:space="preserve">, A. Reproductive Health Care Disparities: Insights and Opportunities. </w:t>
      </w:r>
      <w:r w:rsidRPr="000D053D">
        <w:rPr>
          <w:i/>
          <w:iCs/>
        </w:rPr>
        <w:t>Current Women’s Health Reviews</w:t>
      </w:r>
      <w:r w:rsidRPr="000D053D">
        <w:t xml:space="preserve"> </w:t>
      </w:r>
      <w:r w:rsidRPr="000D053D">
        <w:rPr>
          <w:b/>
          <w:bCs/>
        </w:rPr>
        <w:t>14</w:t>
      </w:r>
      <w:r w:rsidRPr="000D053D">
        <w:t>, 261–266 (2018).</w:t>
      </w:r>
    </w:p>
    <w:p w14:paraId="1A5BA5BE" w14:textId="77777777" w:rsidR="00B26A27" w:rsidRPr="000D053D" w:rsidRDefault="00B26A27" w:rsidP="00B26A27">
      <w:pPr>
        <w:pStyle w:val="Bibliography"/>
      </w:pPr>
      <w:r w:rsidRPr="000D053D">
        <w:t>6.</w:t>
      </w:r>
      <w:r w:rsidRPr="000D053D">
        <w:tab/>
      </w:r>
      <w:proofErr w:type="spellStart"/>
      <w:r w:rsidRPr="000D053D">
        <w:t>Ruiyi</w:t>
      </w:r>
      <w:proofErr w:type="spellEnd"/>
      <w:r w:rsidRPr="000D053D">
        <w:t xml:space="preserve">, L., </w:t>
      </w:r>
      <w:proofErr w:type="spellStart"/>
      <w:r w:rsidRPr="000D053D">
        <w:t>Tinling</w:t>
      </w:r>
      <w:proofErr w:type="spellEnd"/>
      <w:r w:rsidRPr="000D053D">
        <w:t xml:space="preserve">, P., </w:t>
      </w:r>
      <w:proofErr w:type="spellStart"/>
      <w:r w:rsidRPr="000D053D">
        <w:t>Hongxia</w:t>
      </w:r>
      <w:proofErr w:type="spellEnd"/>
      <w:r w:rsidRPr="000D053D">
        <w:t xml:space="preserve">, C., </w:t>
      </w:r>
      <w:proofErr w:type="spellStart"/>
      <w:r w:rsidRPr="000D053D">
        <w:t>Jinsong</w:t>
      </w:r>
      <w:proofErr w:type="spellEnd"/>
      <w:r w:rsidRPr="000D053D">
        <w:t xml:space="preserve">, S. &amp; </w:t>
      </w:r>
      <w:proofErr w:type="spellStart"/>
      <w:r w:rsidRPr="000D053D">
        <w:t>Zaijun</w:t>
      </w:r>
      <w:proofErr w:type="spellEnd"/>
      <w:r w:rsidRPr="000D053D">
        <w:t xml:space="preserve">, L. Electrochemical detection of cancer cells in human blood using folic acid and glutamic acid-functionalized graphene quantum </w:t>
      </w:r>
      <w:proofErr w:type="spellStart"/>
      <w:r w:rsidRPr="000D053D">
        <w:t>dot-palladium@gold</w:t>
      </w:r>
      <w:proofErr w:type="spellEnd"/>
      <w:r w:rsidRPr="000D053D">
        <w:t xml:space="preserve"> as redox probe with excellent electrocatalytic activity and target recognition. </w:t>
      </w:r>
      <w:r w:rsidRPr="000D053D">
        <w:rPr>
          <w:i/>
          <w:iCs/>
        </w:rPr>
        <w:t>Sensors and Actuators B: Chemical</w:t>
      </w:r>
      <w:r w:rsidRPr="000D053D">
        <w:t xml:space="preserve"> </w:t>
      </w:r>
      <w:r w:rsidRPr="000D053D">
        <w:rPr>
          <w:b/>
          <w:bCs/>
        </w:rPr>
        <w:t>309</w:t>
      </w:r>
      <w:r w:rsidRPr="000D053D">
        <w:t>, 127709 (2020).</w:t>
      </w:r>
    </w:p>
    <w:p w14:paraId="48F23D1E" w14:textId="77777777" w:rsidR="00B26A27" w:rsidRPr="000D053D" w:rsidRDefault="00B26A27" w:rsidP="00B26A27">
      <w:pPr>
        <w:pStyle w:val="Bibliography"/>
      </w:pPr>
      <w:r w:rsidRPr="000D053D">
        <w:t>7.</w:t>
      </w:r>
      <w:r w:rsidRPr="000D053D">
        <w:tab/>
      </w:r>
      <w:proofErr w:type="spellStart"/>
      <w:r w:rsidRPr="000D053D">
        <w:t>Oseledchyk</w:t>
      </w:r>
      <w:proofErr w:type="spellEnd"/>
      <w:r w:rsidRPr="000D053D">
        <w:t xml:space="preserve">, A., </w:t>
      </w:r>
      <w:proofErr w:type="spellStart"/>
      <w:r w:rsidRPr="000D053D">
        <w:t>Andreou</w:t>
      </w:r>
      <w:proofErr w:type="spellEnd"/>
      <w:r w:rsidRPr="000D053D">
        <w:t xml:space="preserve">, C., Wall, M. A. &amp; Kircher, M. F. Folate-Targeted Surface-Enhanced Resonance Raman Scattering Nanoprobe </w:t>
      </w:r>
      <w:proofErr w:type="spellStart"/>
      <w:r w:rsidRPr="000D053D">
        <w:t>Ratiometry</w:t>
      </w:r>
      <w:proofErr w:type="spellEnd"/>
      <w:r w:rsidRPr="000D053D">
        <w:t xml:space="preserve"> for Detection of Microscopic Ovarian Cancer. </w:t>
      </w:r>
      <w:r w:rsidRPr="000D053D">
        <w:rPr>
          <w:i/>
          <w:iCs/>
        </w:rPr>
        <w:t>ACS Nano</w:t>
      </w:r>
      <w:r w:rsidRPr="000D053D">
        <w:t xml:space="preserve"> </w:t>
      </w:r>
      <w:r w:rsidRPr="000D053D">
        <w:rPr>
          <w:b/>
          <w:bCs/>
        </w:rPr>
        <w:t>11</w:t>
      </w:r>
      <w:r w:rsidRPr="000D053D">
        <w:t>, 1488–1497 (2017).</w:t>
      </w:r>
    </w:p>
    <w:p w14:paraId="101F9299" w14:textId="77777777" w:rsidR="00B26A27" w:rsidRPr="000D053D" w:rsidRDefault="00B26A27" w:rsidP="00B26A27">
      <w:pPr>
        <w:pStyle w:val="Bibliography"/>
      </w:pPr>
      <w:r w:rsidRPr="000D053D">
        <w:lastRenderedPageBreak/>
        <w:t>8.</w:t>
      </w:r>
      <w:r w:rsidRPr="000D053D">
        <w:tab/>
        <w:t xml:space="preserve">Verdin, A., Malherbe, C. &amp; </w:t>
      </w:r>
      <w:proofErr w:type="spellStart"/>
      <w:r w:rsidRPr="000D053D">
        <w:t>Eppe</w:t>
      </w:r>
      <w:proofErr w:type="spellEnd"/>
      <w:r w:rsidRPr="000D053D">
        <w:t xml:space="preserve">, G. Spatially resolved determination of the abundance of the HER2 marker in microscopic breast tumors using targeted SERS imaging. </w:t>
      </w:r>
      <w:proofErr w:type="spellStart"/>
      <w:r w:rsidRPr="000D053D">
        <w:rPr>
          <w:i/>
          <w:iCs/>
        </w:rPr>
        <w:t>Microchim</w:t>
      </w:r>
      <w:proofErr w:type="spellEnd"/>
      <w:r w:rsidRPr="000D053D">
        <w:rPr>
          <w:i/>
          <w:iCs/>
        </w:rPr>
        <w:t xml:space="preserve"> Acta</w:t>
      </w:r>
      <w:r w:rsidRPr="000D053D">
        <w:t xml:space="preserve"> </w:t>
      </w:r>
      <w:r w:rsidRPr="000D053D">
        <w:rPr>
          <w:b/>
          <w:bCs/>
        </w:rPr>
        <w:t>188</w:t>
      </w:r>
      <w:r w:rsidRPr="000D053D">
        <w:t>, 288 (2021).</w:t>
      </w:r>
    </w:p>
    <w:p w14:paraId="2647C43C" w14:textId="77777777" w:rsidR="00B26A27" w:rsidRPr="000D053D" w:rsidRDefault="00B26A27" w:rsidP="00B26A27">
      <w:pPr>
        <w:pStyle w:val="Bibliography"/>
      </w:pPr>
      <w:r w:rsidRPr="000D053D">
        <w:t>9.</w:t>
      </w:r>
      <w:r w:rsidRPr="000D053D">
        <w:tab/>
        <w:t xml:space="preserve">Raman, C. V. &amp; Krishnan, K. S. A New Type of Secondary Radiation. </w:t>
      </w:r>
      <w:r w:rsidRPr="000D053D">
        <w:rPr>
          <w:i/>
          <w:iCs/>
        </w:rPr>
        <w:t>Nature</w:t>
      </w:r>
      <w:r w:rsidRPr="000D053D">
        <w:t xml:space="preserve"> </w:t>
      </w:r>
      <w:r w:rsidRPr="000D053D">
        <w:rPr>
          <w:b/>
          <w:bCs/>
        </w:rPr>
        <w:t>121</w:t>
      </w:r>
      <w:r w:rsidRPr="000D053D">
        <w:t>, 501–502 (1928).</w:t>
      </w:r>
    </w:p>
    <w:p w14:paraId="2A4004AB" w14:textId="77777777" w:rsidR="00B26A27" w:rsidRPr="000D053D" w:rsidRDefault="00B26A27" w:rsidP="00B26A27">
      <w:pPr>
        <w:pStyle w:val="Bibliography"/>
      </w:pPr>
      <w:r w:rsidRPr="000D053D">
        <w:t>10.</w:t>
      </w:r>
      <w:r w:rsidRPr="000D053D">
        <w:tab/>
        <w:t xml:space="preserve">Huang, X., El-Sayed, I. H., Qian, W. &amp; El-Sayed, M. A. Cancer Cells Assemble and Align Gold Nanorods Conjugated to Antibodies to Produce Highly Enhanced, Sharp, and Polarized Surface Raman Spectra: A Potential Cancer Diagnostic Marker. </w:t>
      </w:r>
      <w:r w:rsidRPr="000D053D">
        <w:rPr>
          <w:i/>
          <w:iCs/>
        </w:rPr>
        <w:t>Nano Lett.</w:t>
      </w:r>
      <w:r w:rsidRPr="000D053D">
        <w:t xml:space="preserve"> </w:t>
      </w:r>
      <w:r w:rsidRPr="000D053D">
        <w:rPr>
          <w:b/>
          <w:bCs/>
        </w:rPr>
        <w:t>7</w:t>
      </w:r>
      <w:r w:rsidRPr="000D053D">
        <w:t>, 1591–1597 (2007).</w:t>
      </w:r>
    </w:p>
    <w:p w14:paraId="74FFE9E9" w14:textId="77777777" w:rsidR="00B26A27" w:rsidRPr="000D053D" w:rsidRDefault="00B26A27" w:rsidP="00B26A27">
      <w:pPr>
        <w:pStyle w:val="Bibliography"/>
      </w:pPr>
      <w:r w:rsidRPr="000D053D">
        <w:t>11.</w:t>
      </w:r>
      <w:r w:rsidRPr="000D053D">
        <w:tab/>
        <w:t xml:space="preserve">Ikeda, K., Suzuki, S. &amp; </w:t>
      </w:r>
      <w:proofErr w:type="spellStart"/>
      <w:r w:rsidRPr="000D053D">
        <w:t>Uosaki</w:t>
      </w:r>
      <w:proofErr w:type="spellEnd"/>
      <w:r w:rsidRPr="000D053D">
        <w:t xml:space="preserve">, K. Crystal Face Dependent Chemical Effects in Surface-Enhanced Raman Scattering at Atomically Defined Gold Facets. </w:t>
      </w:r>
      <w:r w:rsidRPr="000D053D">
        <w:rPr>
          <w:i/>
          <w:iCs/>
        </w:rPr>
        <w:t>Nano Lett.</w:t>
      </w:r>
      <w:r w:rsidRPr="000D053D">
        <w:t xml:space="preserve"> </w:t>
      </w:r>
      <w:r w:rsidRPr="000D053D">
        <w:rPr>
          <w:b/>
          <w:bCs/>
        </w:rPr>
        <w:t>11</w:t>
      </w:r>
      <w:r w:rsidRPr="000D053D">
        <w:t>, 1716–1722 (2011).</w:t>
      </w:r>
    </w:p>
    <w:p w14:paraId="18BD8F06" w14:textId="77777777" w:rsidR="00B26A27" w:rsidRPr="000D053D" w:rsidRDefault="00B26A27" w:rsidP="00B26A27">
      <w:pPr>
        <w:pStyle w:val="Bibliography"/>
      </w:pPr>
      <w:r w:rsidRPr="000D053D">
        <w:t>12.</w:t>
      </w:r>
      <w:r w:rsidRPr="000D053D">
        <w:tab/>
        <w:t xml:space="preserve">Li, J. F. </w:t>
      </w:r>
      <w:r w:rsidRPr="000D053D">
        <w:rPr>
          <w:i/>
          <w:iCs/>
        </w:rPr>
        <w:t>et al.</w:t>
      </w:r>
      <w:r w:rsidRPr="000D053D">
        <w:t xml:space="preserve"> Shell-isolated nanoparticle-enhanced Raman spectroscopy. </w:t>
      </w:r>
      <w:r w:rsidRPr="000D053D">
        <w:rPr>
          <w:i/>
          <w:iCs/>
        </w:rPr>
        <w:t>Nature</w:t>
      </w:r>
      <w:r w:rsidRPr="000D053D">
        <w:t xml:space="preserve"> </w:t>
      </w:r>
      <w:r w:rsidRPr="000D053D">
        <w:rPr>
          <w:b/>
          <w:bCs/>
        </w:rPr>
        <w:t>464</w:t>
      </w:r>
      <w:r w:rsidRPr="000D053D">
        <w:t>, 392–395 (2010).</w:t>
      </w:r>
    </w:p>
    <w:p w14:paraId="3B24AAED" w14:textId="77777777" w:rsidR="00B26A27" w:rsidRPr="000D053D" w:rsidRDefault="00B26A27" w:rsidP="00B26A27">
      <w:pPr>
        <w:pStyle w:val="Bibliography"/>
      </w:pPr>
      <w:r w:rsidRPr="000D053D">
        <w:t>13.</w:t>
      </w:r>
      <w:r w:rsidRPr="000D053D">
        <w:tab/>
      </w:r>
      <w:proofErr w:type="spellStart"/>
      <w:r w:rsidRPr="000D053D">
        <w:t>Lv</w:t>
      </w:r>
      <w:proofErr w:type="spellEnd"/>
      <w:r w:rsidRPr="000D053D">
        <w:t xml:space="preserve">, R. </w:t>
      </w:r>
      <w:r w:rsidRPr="000D053D">
        <w:rPr>
          <w:i/>
          <w:iCs/>
        </w:rPr>
        <w:t>et al.</w:t>
      </w:r>
      <w:r w:rsidRPr="000D053D">
        <w:t xml:space="preserve"> Large-Area Si-Doped Graphene: Controllable Synthesis and Enhanced Molecular Sensing. </w:t>
      </w:r>
      <w:r w:rsidRPr="000D053D">
        <w:rPr>
          <w:i/>
          <w:iCs/>
        </w:rPr>
        <w:t>Adv. Mater.</w:t>
      </w:r>
      <w:r w:rsidRPr="000D053D">
        <w:t xml:space="preserve"> </w:t>
      </w:r>
      <w:r w:rsidRPr="000D053D">
        <w:rPr>
          <w:b/>
          <w:bCs/>
        </w:rPr>
        <w:t>26</w:t>
      </w:r>
      <w:r w:rsidRPr="000D053D">
        <w:t>, 7593–7599 (2014).</w:t>
      </w:r>
    </w:p>
    <w:p w14:paraId="08BE2676" w14:textId="77777777" w:rsidR="00B26A27" w:rsidRPr="000D053D" w:rsidRDefault="00B26A27" w:rsidP="00B26A27">
      <w:pPr>
        <w:pStyle w:val="Bibliography"/>
      </w:pPr>
      <w:r w:rsidRPr="000D053D">
        <w:t>14.</w:t>
      </w:r>
      <w:r w:rsidRPr="000D053D">
        <w:tab/>
      </w:r>
      <w:proofErr w:type="spellStart"/>
      <w:r w:rsidRPr="000D053D">
        <w:t>Muehlethaler</w:t>
      </w:r>
      <w:proofErr w:type="spellEnd"/>
      <w:r w:rsidRPr="000D053D">
        <w:t xml:space="preserve">, C. </w:t>
      </w:r>
      <w:r w:rsidRPr="000D053D">
        <w:rPr>
          <w:i/>
          <w:iCs/>
        </w:rPr>
        <w:t>et al.</w:t>
      </w:r>
      <w:r w:rsidRPr="000D053D">
        <w:t xml:space="preserve"> Ultrahigh Raman Enhancement on Monolayer MoS </w:t>
      </w:r>
      <w:r w:rsidRPr="000D053D">
        <w:rPr>
          <w:vertAlign w:val="subscript"/>
        </w:rPr>
        <w:t>2</w:t>
      </w:r>
      <w:r w:rsidRPr="000D053D">
        <w:t xml:space="preserve">. </w:t>
      </w:r>
      <w:r w:rsidRPr="000D053D">
        <w:rPr>
          <w:i/>
          <w:iCs/>
        </w:rPr>
        <w:t>ACS Photonics</w:t>
      </w:r>
      <w:r w:rsidRPr="000D053D">
        <w:t xml:space="preserve"> </w:t>
      </w:r>
      <w:r w:rsidRPr="000D053D">
        <w:rPr>
          <w:b/>
          <w:bCs/>
        </w:rPr>
        <w:t>3</w:t>
      </w:r>
      <w:r w:rsidRPr="000D053D">
        <w:t>, 1164–1169 (2016).</w:t>
      </w:r>
    </w:p>
    <w:p w14:paraId="01D6209D" w14:textId="77777777" w:rsidR="00B26A27" w:rsidRPr="000D053D" w:rsidRDefault="00B26A27" w:rsidP="00B26A27">
      <w:pPr>
        <w:pStyle w:val="Bibliography"/>
      </w:pPr>
      <w:r w:rsidRPr="000D053D">
        <w:t>15.</w:t>
      </w:r>
      <w:r w:rsidRPr="000D053D">
        <w:tab/>
      </w:r>
      <w:proofErr w:type="spellStart"/>
      <w:r w:rsidRPr="000D053D">
        <w:t>Nie</w:t>
      </w:r>
      <w:proofErr w:type="spellEnd"/>
      <w:r w:rsidRPr="000D053D">
        <w:t xml:space="preserve">, S. &amp; Emory, S. R. Probing Single Molecules and Single Nanoparticles by Surface-Enhanced Raman Scattering. </w:t>
      </w:r>
      <w:r w:rsidRPr="000D053D">
        <w:rPr>
          <w:i/>
          <w:iCs/>
        </w:rPr>
        <w:t>Science</w:t>
      </w:r>
      <w:r w:rsidRPr="000D053D">
        <w:t xml:space="preserve"> </w:t>
      </w:r>
      <w:r w:rsidRPr="000D053D">
        <w:rPr>
          <w:b/>
          <w:bCs/>
        </w:rPr>
        <w:t>275</w:t>
      </w:r>
      <w:r w:rsidRPr="000D053D">
        <w:t>, 1102–1106 (1997).</w:t>
      </w:r>
    </w:p>
    <w:p w14:paraId="0EADCCCD" w14:textId="77777777" w:rsidR="00B26A27" w:rsidRPr="000D053D" w:rsidRDefault="00B26A27" w:rsidP="00B26A27">
      <w:pPr>
        <w:pStyle w:val="Bibliography"/>
      </w:pPr>
      <w:r w:rsidRPr="000D053D">
        <w:t>16.</w:t>
      </w:r>
      <w:r w:rsidRPr="000D053D">
        <w:tab/>
        <w:t xml:space="preserve">Zhu, Z. </w:t>
      </w:r>
      <w:r w:rsidRPr="000D053D">
        <w:rPr>
          <w:i/>
          <w:iCs/>
        </w:rPr>
        <w:t>et al.</w:t>
      </w:r>
      <w:r w:rsidRPr="000D053D">
        <w:t xml:space="preserve"> Superstructures and SERS Properties of Gold Nanocrystals with Different Shapes. </w:t>
      </w:r>
      <w:proofErr w:type="spellStart"/>
      <w:r w:rsidRPr="000D053D">
        <w:rPr>
          <w:i/>
          <w:iCs/>
        </w:rPr>
        <w:t>Angew</w:t>
      </w:r>
      <w:proofErr w:type="spellEnd"/>
      <w:r w:rsidRPr="000D053D">
        <w:rPr>
          <w:i/>
          <w:iCs/>
        </w:rPr>
        <w:t>. Chem. Int. Ed.</w:t>
      </w:r>
      <w:r w:rsidRPr="000D053D">
        <w:t xml:space="preserve"> </w:t>
      </w:r>
      <w:r w:rsidRPr="000D053D">
        <w:rPr>
          <w:b/>
          <w:bCs/>
        </w:rPr>
        <w:t>50</w:t>
      </w:r>
      <w:r w:rsidRPr="000D053D">
        <w:t>, 1593–1596 (2011).</w:t>
      </w:r>
    </w:p>
    <w:p w14:paraId="3C969CEE" w14:textId="77777777" w:rsidR="00B26A27" w:rsidRPr="000D053D" w:rsidRDefault="00B26A27" w:rsidP="00B26A27">
      <w:pPr>
        <w:pStyle w:val="Bibliography"/>
      </w:pPr>
      <w:r w:rsidRPr="000D053D">
        <w:lastRenderedPageBreak/>
        <w:t>17.</w:t>
      </w:r>
      <w:r w:rsidRPr="000D053D">
        <w:tab/>
        <w:t xml:space="preserve">Wang, J., Liang, D., </w:t>
      </w:r>
      <w:proofErr w:type="spellStart"/>
      <w:r w:rsidRPr="000D053D">
        <w:t>Jin</w:t>
      </w:r>
      <w:proofErr w:type="spellEnd"/>
      <w:r w:rsidRPr="000D053D">
        <w:t xml:space="preserve">, Q., Feng, J. &amp; Tang, X. </w:t>
      </w:r>
      <w:proofErr w:type="spellStart"/>
      <w:r w:rsidRPr="000D053D">
        <w:t>Bioorthogonal</w:t>
      </w:r>
      <w:proofErr w:type="spellEnd"/>
      <w:r w:rsidRPr="000D053D">
        <w:t xml:space="preserve"> SERS Nanotags as a Precision Theranostic Platform for </w:t>
      </w:r>
      <w:r w:rsidRPr="000D053D">
        <w:rPr>
          <w:i/>
          <w:iCs/>
        </w:rPr>
        <w:t>in Vivo</w:t>
      </w:r>
      <w:r w:rsidRPr="000D053D">
        <w:t xml:space="preserve"> SERS Imaging and Cancer Photothermal Therapy. </w:t>
      </w:r>
      <w:r w:rsidRPr="000D053D">
        <w:rPr>
          <w:i/>
          <w:iCs/>
        </w:rPr>
        <w:t>Bioconjugate Chem.</w:t>
      </w:r>
      <w:r w:rsidRPr="000D053D">
        <w:t xml:space="preserve"> </w:t>
      </w:r>
      <w:r w:rsidRPr="000D053D">
        <w:rPr>
          <w:b/>
          <w:bCs/>
        </w:rPr>
        <w:t>31</w:t>
      </w:r>
      <w:r w:rsidRPr="000D053D">
        <w:t>, 182–193 (2020).</w:t>
      </w:r>
    </w:p>
    <w:p w14:paraId="790F39BD" w14:textId="77777777" w:rsidR="00B26A27" w:rsidRPr="000D053D" w:rsidRDefault="00B26A27" w:rsidP="00B26A27">
      <w:pPr>
        <w:pStyle w:val="Bibliography"/>
      </w:pPr>
      <w:r w:rsidRPr="000D053D">
        <w:t>18.</w:t>
      </w:r>
      <w:r w:rsidRPr="000D053D">
        <w:tab/>
        <w:t xml:space="preserve">Choi, N. </w:t>
      </w:r>
      <w:r w:rsidRPr="000D053D">
        <w:rPr>
          <w:i/>
          <w:iCs/>
        </w:rPr>
        <w:t>et al.</w:t>
      </w:r>
      <w:r w:rsidRPr="000D053D">
        <w:t xml:space="preserve"> SERS biosensors for ultrasensitive detection of multiple biomarkers expressed in cancer cells. </w:t>
      </w:r>
      <w:r w:rsidRPr="000D053D">
        <w:rPr>
          <w:i/>
          <w:iCs/>
        </w:rPr>
        <w:t>Biosensors and Bioelectronics</w:t>
      </w:r>
      <w:r w:rsidRPr="000D053D">
        <w:t xml:space="preserve"> </w:t>
      </w:r>
      <w:r w:rsidRPr="000D053D">
        <w:rPr>
          <w:b/>
          <w:bCs/>
        </w:rPr>
        <w:t>164</w:t>
      </w:r>
      <w:r w:rsidRPr="000D053D">
        <w:t>, 112326 (2020).</w:t>
      </w:r>
    </w:p>
    <w:p w14:paraId="5826FB59" w14:textId="77777777" w:rsidR="00B26A27" w:rsidRPr="000D053D" w:rsidRDefault="00B26A27" w:rsidP="00B26A27">
      <w:pPr>
        <w:pStyle w:val="Bibliography"/>
      </w:pPr>
      <w:r w:rsidRPr="000D053D">
        <w:t>19.</w:t>
      </w:r>
      <w:r w:rsidRPr="000D053D">
        <w:tab/>
        <w:t xml:space="preserve">Verdin, A., Malherbe, C., Müller, W. H., Bertrand, V. &amp; </w:t>
      </w:r>
      <w:proofErr w:type="spellStart"/>
      <w:r w:rsidRPr="000D053D">
        <w:t>Eppe</w:t>
      </w:r>
      <w:proofErr w:type="spellEnd"/>
      <w:r w:rsidRPr="000D053D">
        <w:t xml:space="preserve">, G. Multiplex micro-SERS imaging of cancer-related markers in cells and tissues using poly(allylamine)-coated </w:t>
      </w:r>
      <w:proofErr w:type="spellStart"/>
      <w:r w:rsidRPr="000D053D">
        <w:t>Au@Ag</w:t>
      </w:r>
      <w:proofErr w:type="spellEnd"/>
      <w:r w:rsidRPr="000D053D">
        <w:t xml:space="preserve"> nanoprobes. </w:t>
      </w:r>
      <w:r w:rsidRPr="000D053D">
        <w:rPr>
          <w:i/>
          <w:iCs/>
        </w:rPr>
        <w:t xml:space="preserve">Anal </w:t>
      </w:r>
      <w:proofErr w:type="spellStart"/>
      <w:r w:rsidRPr="000D053D">
        <w:rPr>
          <w:i/>
          <w:iCs/>
        </w:rPr>
        <w:t>Bioanal</w:t>
      </w:r>
      <w:proofErr w:type="spellEnd"/>
      <w:r w:rsidRPr="000D053D">
        <w:rPr>
          <w:i/>
          <w:iCs/>
        </w:rPr>
        <w:t xml:space="preserve"> Chem</w:t>
      </w:r>
      <w:r w:rsidRPr="000D053D">
        <w:t xml:space="preserve"> </w:t>
      </w:r>
      <w:r w:rsidRPr="000D053D">
        <w:rPr>
          <w:b/>
          <w:bCs/>
        </w:rPr>
        <w:t>412</w:t>
      </w:r>
      <w:r w:rsidRPr="000D053D">
        <w:t>, 7739–7755 (2020).</w:t>
      </w:r>
    </w:p>
    <w:p w14:paraId="6A85708D" w14:textId="77777777" w:rsidR="00B26A27" w:rsidRPr="000D053D" w:rsidRDefault="00B26A27" w:rsidP="00B26A27">
      <w:pPr>
        <w:pStyle w:val="Bibliography"/>
      </w:pPr>
      <w:r w:rsidRPr="000D053D">
        <w:t>20.</w:t>
      </w:r>
      <w:r w:rsidRPr="000D053D">
        <w:tab/>
      </w:r>
      <w:proofErr w:type="spellStart"/>
      <w:r w:rsidRPr="000D053D">
        <w:t>Haldavnekar</w:t>
      </w:r>
      <w:proofErr w:type="spellEnd"/>
      <w:r w:rsidRPr="000D053D">
        <w:t xml:space="preserve">, R., </w:t>
      </w:r>
      <w:proofErr w:type="spellStart"/>
      <w:r w:rsidRPr="000D053D">
        <w:t>Venkatakrishnan</w:t>
      </w:r>
      <w:proofErr w:type="spellEnd"/>
      <w:r w:rsidRPr="000D053D">
        <w:t xml:space="preserve">, K. &amp; Tan, B. Non plasmonic semiconductor quantum SERS probe as a pathway for in vitro cancer detection. </w:t>
      </w:r>
      <w:r w:rsidRPr="000D053D">
        <w:rPr>
          <w:i/>
          <w:iCs/>
        </w:rPr>
        <w:t xml:space="preserve">Nat </w:t>
      </w:r>
      <w:proofErr w:type="spellStart"/>
      <w:r w:rsidRPr="000D053D">
        <w:rPr>
          <w:i/>
          <w:iCs/>
        </w:rPr>
        <w:t>Commun</w:t>
      </w:r>
      <w:proofErr w:type="spellEnd"/>
      <w:r w:rsidRPr="000D053D">
        <w:t xml:space="preserve"> </w:t>
      </w:r>
      <w:r w:rsidRPr="000D053D">
        <w:rPr>
          <w:b/>
          <w:bCs/>
        </w:rPr>
        <w:t>9</w:t>
      </w:r>
      <w:r w:rsidRPr="000D053D">
        <w:t>, 3065 (2018).</w:t>
      </w:r>
    </w:p>
    <w:p w14:paraId="1C3BCEA8" w14:textId="77777777" w:rsidR="00B26A27" w:rsidRPr="000D053D" w:rsidRDefault="00B26A27" w:rsidP="00B26A27">
      <w:pPr>
        <w:pStyle w:val="Bibliography"/>
      </w:pPr>
      <w:r w:rsidRPr="000D053D">
        <w:t>21.</w:t>
      </w:r>
      <w:r w:rsidRPr="000D053D">
        <w:tab/>
      </w:r>
      <w:proofErr w:type="spellStart"/>
      <w:r w:rsidRPr="000D053D">
        <w:t>Carmicheal</w:t>
      </w:r>
      <w:proofErr w:type="spellEnd"/>
      <w:r w:rsidRPr="000D053D">
        <w:t xml:space="preserve">, J. </w:t>
      </w:r>
      <w:r w:rsidRPr="000D053D">
        <w:rPr>
          <w:i/>
          <w:iCs/>
        </w:rPr>
        <w:t>et al.</w:t>
      </w:r>
      <w:r w:rsidRPr="000D053D">
        <w:t xml:space="preserve"> Label-free characterization of exosome via surface enhanced Raman spectroscopy for the early detection of pancreatic cancer. </w:t>
      </w:r>
      <w:r w:rsidRPr="000D053D">
        <w:rPr>
          <w:i/>
          <w:iCs/>
        </w:rPr>
        <w:t>Nanomedicine: Nanotechnology, Biology and Medicine</w:t>
      </w:r>
      <w:r w:rsidRPr="000D053D">
        <w:t xml:space="preserve"> </w:t>
      </w:r>
      <w:r w:rsidRPr="000D053D">
        <w:rPr>
          <w:b/>
          <w:bCs/>
        </w:rPr>
        <w:t>16</w:t>
      </w:r>
      <w:r w:rsidRPr="000D053D">
        <w:t>, 88–96 (2019).</w:t>
      </w:r>
    </w:p>
    <w:p w14:paraId="3D73B90E" w14:textId="77777777" w:rsidR="00B26A27" w:rsidRPr="000D053D" w:rsidRDefault="00B26A27" w:rsidP="00B26A27">
      <w:pPr>
        <w:pStyle w:val="Bibliography"/>
      </w:pPr>
      <w:r w:rsidRPr="000D053D">
        <w:t>22.</w:t>
      </w:r>
      <w:r w:rsidRPr="000D053D">
        <w:tab/>
        <w:t xml:space="preserve">Chen, H. </w:t>
      </w:r>
      <w:r w:rsidRPr="000D053D">
        <w:rPr>
          <w:i/>
          <w:iCs/>
        </w:rPr>
        <w:t>et al.</w:t>
      </w:r>
      <w:r w:rsidRPr="000D053D">
        <w:t xml:space="preserve"> Identification and characterization of bladder cancer by low-resolution fiber-optic Raman spectroscopy. </w:t>
      </w:r>
      <w:r w:rsidRPr="000D053D">
        <w:rPr>
          <w:i/>
          <w:iCs/>
        </w:rPr>
        <w:t xml:space="preserve">J. </w:t>
      </w:r>
      <w:proofErr w:type="spellStart"/>
      <w:r w:rsidRPr="000D053D">
        <w:rPr>
          <w:i/>
          <w:iCs/>
        </w:rPr>
        <w:t>Biophotonics</w:t>
      </w:r>
      <w:proofErr w:type="spellEnd"/>
      <w:r w:rsidRPr="000D053D">
        <w:t xml:space="preserve"> </w:t>
      </w:r>
      <w:r w:rsidRPr="000D053D">
        <w:rPr>
          <w:b/>
          <w:bCs/>
        </w:rPr>
        <w:t>11</w:t>
      </w:r>
      <w:r w:rsidRPr="000D053D">
        <w:t>, e201800016 (2018).</w:t>
      </w:r>
    </w:p>
    <w:p w14:paraId="1B8F2681" w14:textId="77777777" w:rsidR="00B26A27" w:rsidRPr="000D053D" w:rsidRDefault="00B26A27" w:rsidP="00B26A27">
      <w:pPr>
        <w:pStyle w:val="Bibliography"/>
      </w:pPr>
      <w:r w:rsidRPr="000D053D">
        <w:t>23.</w:t>
      </w:r>
      <w:r w:rsidRPr="000D053D">
        <w:tab/>
      </w:r>
      <w:proofErr w:type="spellStart"/>
      <w:r w:rsidRPr="000D053D">
        <w:t>Desroches</w:t>
      </w:r>
      <w:proofErr w:type="spellEnd"/>
      <w:r w:rsidRPr="000D053D">
        <w:t xml:space="preserve">, J. </w:t>
      </w:r>
      <w:r w:rsidRPr="000D053D">
        <w:rPr>
          <w:i/>
          <w:iCs/>
        </w:rPr>
        <w:t>et al.</w:t>
      </w:r>
      <w:r w:rsidRPr="000D053D">
        <w:t xml:space="preserve"> A new method using Raman spectroscopy for in vivo targeted brain cancer tissue biopsy. </w:t>
      </w:r>
      <w:r w:rsidRPr="000D053D">
        <w:rPr>
          <w:i/>
          <w:iCs/>
        </w:rPr>
        <w:t>Sci Rep</w:t>
      </w:r>
      <w:r w:rsidRPr="000D053D">
        <w:t xml:space="preserve"> </w:t>
      </w:r>
      <w:r w:rsidRPr="000D053D">
        <w:rPr>
          <w:b/>
          <w:bCs/>
        </w:rPr>
        <w:t>8</w:t>
      </w:r>
      <w:r w:rsidRPr="000D053D">
        <w:t>, 1792 (2018).</w:t>
      </w:r>
    </w:p>
    <w:p w14:paraId="5DC4E33A" w14:textId="77777777" w:rsidR="00B26A27" w:rsidRPr="000D053D" w:rsidRDefault="00B26A27" w:rsidP="00B26A27">
      <w:pPr>
        <w:pStyle w:val="Bibliography"/>
      </w:pPr>
      <w:r w:rsidRPr="000D053D">
        <w:t>24.</w:t>
      </w:r>
      <w:r w:rsidRPr="000D053D">
        <w:tab/>
      </w:r>
      <w:proofErr w:type="spellStart"/>
      <w:r w:rsidRPr="000D053D">
        <w:t>Ghaffarkhah</w:t>
      </w:r>
      <w:proofErr w:type="spellEnd"/>
      <w:r w:rsidRPr="000D053D">
        <w:t xml:space="preserve">, A. </w:t>
      </w:r>
      <w:r w:rsidRPr="000D053D">
        <w:rPr>
          <w:i/>
          <w:iCs/>
        </w:rPr>
        <w:t>et al.</w:t>
      </w:r>
      <w:r w:rsidRPr="000D053D">
        <w:t xml:space="preserve"> Synthesis, Applications, and Prospects of Graphene Quantum Dots: A Comprehensive Review. </w:t>
      </w:r>
      <w:r w:rsidRPr="000D053D">
        <w:rPr>
          <w:i/>
          <w:iCs/>
        </w:rPr>
        <w:t>Small</w:t>
      </w:r>
      <w:r w:rsidRPr="000D053D">
        <w:t xml:space="preserve"> </w:t>
      </w:r>
      <w:r w:rsidRPr="000D053D">
        <w:rPr>
          <w:b/>
          <w:bCs/>
        </w:rPr>
        <w:t>18</w:t>
      </w:r>
      <w:r w:rsidRPr="000D053D">
        <w:t>, 2102683 (2022).</w:t>
      </w:r>
    </w:p>
    <w:p w14:paraId="654E0308" w14:textId="77777777" w:rsidR="00B26A27" w:rsidRPr="000D053D" w:rsidRDefault="00B26A27" w:rsidP="00B26A27">
      <w:pPr>
        <w:pStyle w:val="Bibliography"/>
      </w:pPr>
      <w:r w:rsidRPr="000D053D">
        <w:t>25.</w:t>
      </w:r>
      <w:r w:rsidRPr="000D053D">
        <w:tab/>
        <w:t xml:space="preserve">Perini, G., Palmieri, V., </w:t>
      </w:r>
      <w:proofErr w:type="spellStart"/>
      <w:r w:rsidRPr="000D053D">
        <w:t>Ciasca</w:t>
      </w:r>
      <w:proofErr w:type="spellEnd"/>
      <w:r w:rsidRPr="000D053D">
        <w:t xml:space="preserve">, G., De Spirito, M. &amp; </w:t>
      </w:r>
      <w:proofErr w:type="spellStart"/>
      <w:r w:rsidRPr="000D053D">
        <w:t>Papi</w:t>
      </w:r>
      <w:proofErr w:type="spellEnd"/>
      <w:r w:rsidRPr="000D053D">
        <w:t xml:space="preserve">, M. Unravelling the Potential of Graphene Quantum Dots in Biomedicine and Neuroscience. </w:t>
      </w:r>
      <w:r w:rsidRPr="000D053D">
        <w:rPr>
          <w:i/>
          <w:iCs/>
        </w:rPr>
        <w:t>IJMS</w:t>
      </w:r>
      <w:r w:rsidRPr="000D053D">
        <w:t xml:space="preserve"> </w:t>
      </w:r>
      <w:r w:rsidRPr="000D053D">
        <w:rPr>
          <w:b/>
          <w:bCs/>
        </w:rPr>
        <w:t>21</w:t>
      </w:r>
      <w:r w:rsidRPr="000D053D">
        <w:t>, 3712 (2020).</w:t>
      </w:r>
    </w:p>
    <w:p w14:paraId="7CD73760" w14:textId="77777777" w:rsidR="00B26A27" w:rsidRPr="000D053D" w:rsidRDefault="00B26A27" w:rsidP="00B26A27">
      <w:pPr>
        <w:pStyle w:val="Bibliography"/>
      </w:pPr>
      <w:r w:rsidRPr="000D053D">
        <w:lastRenderedPageBreak/>
        <w:t>26.</w:t>
      </w:r>
      <w:r w:rsidRPr="000D053D">
        <w:tab/>
      </w:r>
      <w:proofErr w:type="spellStart"/>
      <w:r w:rsidRPr="000D053D">
        <w:t>Zmejkoski</w:t>
      </w:r>
      <w:proofErr w:type="spellEnd"/>
      <w:r w:rsidRPr="000D053D">
        <w:t xml:space="preserve">, D. Z. </w:t>
      </w:r>
      <w:r w:rsidRPr="000D053D">
        <w:rPr>
          <w:i/>
          <w:iCs/>
        </w:rPr>
        <w:t>et al.</w:t>
      </w:r>
      <w:r w:rsidRPr="000D053D">
        <w:t xml:space="preserve"> Antibacterial composite hydrogels of graphene quantum dots and bacterial cellulose accelerate wound healing. </w:t>
      </w:r>
      <w:r w:rsidRPr="000D053D">
        <w:rPr>
          <w:i/>
          <w:iCs/>
        </w:rPr>
        <w:t xml:space="preserve">J Biomed Mater Res B Appl </w:t>
      </w:r>
      <w:proofErr w:type="spellStart"/>
      <w:r w:rsidRPr="000D053D">
        <w:rPr>
          <w:i/>
          <w:iCs/>
        </w:rPr>
        <w:t>Biomater</w:t>
      </w:r>
      <w:proofErr w:type="spellEnd"/>
      <w:r w:rsidRPr="000D053D">
        <w:t xml:space="preserve"> </w:t>
      </w:r>
      <w:r w:rsidRPr="000D053D">
        <w:rPr>
          <w:b/>
          <w:bCs/>
        </w:rPr>
        <w:t>110</w:t>
      </w:r>
      <w:r w:rsidRPr="000D053D">
        <w:t>, 1796–1805 (2022).</w:t>
      </w:r>
    </w:p>
    <w:p w14:paraId="6774462C" w14:textId="77777777" w:rsidR="00B26A27" w:rsidRPr="000D053D" w:rsidRDefault="00B26A27" w:rsidP="00B26A27">
      <w:pPr>
        <w:pStyle w:val="Bibliography"/>
      </w:pPr>
      <w:r w:rsidRPr="000D053D">
        <w:t>27.</w:t>
      </w:r>
      <w:r w:rsidRPr="000D053D">
        <w:tab/>
        <w:t xml:space="preserve">Kumar, Y. R., Deshmukh, K., </w:t>
      </w:r>
      <w:proofErr w:type="spellStart"/>
      <w:r w:rsidRPr="000D053D">
        <w:t>Sadasivuni</w:t>
      </w:r>
      <w:proofErr w:type="spellEnd"/>
      <w:r w:rsidRPr="000D053D">
        <w:t xml:space="preserve">, K. K. &amp; Pasha, S. K. K. Graphene quantum </w:t>
      </w:r>
      <w:proofErr w:type="gramStart"/>
      <w:r w:rsidRPr="000D053D">
        <w:t>dot based</w:t>
      </w:r>
      <w:proofErr w:type="gramEnd"/>
      <w:r w:rsidRPr="000D053D">
        <w:t xml:space="preserve"> materials for sensing, bio-imaging and energy storage applications: a review. </w:t>
      </w:r>
      <w:r w:rsidRPr="000D053D">
        <w:rPr>
          <w:i/>
          <w:iCs/>
        </w:rPr>
        <w:t>RSC Adv.</w:t>
      </w:r>
      <w:r w:rsidRPr="000D053D">
        <w:t xml:space="preserve"> </w:t>
      </w:r>
      <w:r w:rsidRPr="000D053D">
        <w:rPr>
          <w:b/>
          <w:bCs/>
        </w:rPr>
        <w:t>10</w:t>
      </w:r>
      <w:r w:rsidRPr="000D053D">
        <w:t>, 23861–23898 (2020).</w:t>
      </w:r>
    </w:p>
    <w:p w14:paraId="72B50031" w14:textId="77777777" w:rsidR="00B26A27" w:rsidRPr="000D053D" w:rsidRDefault="00B26A27" w:rsidP="00B26A27">
      <w:pPr>
        <w:pStyle w:val="Bibliography"/>
      </w:pPr>
      <w:r w:rsidRPr="000D053D">
        <w:t>28.</w:t>
      </w:r>
      <w:r w:rsidRPr="000D053D">
        <w:tab/>
        <w:t xml:space="preserve">Ji, G., Tian, J., Xing, F. &amp; Feng, Y. Optical Biosensor Based on </w:t>
      </w:r>
      <w:proofErr w:type="gramStart"/>
      <w:r w:rsidRPr="000D053D">
        <w:t>Graphene</w:t>
      </w:r>
      <w:proofErr w:type="gramEnd"/>
      <w:r w:rsidRPr="000D053D">
        <w:t xml:space="preserve"> and Its Derivatives for Detecting Biomolecules. </w:t>
      </w:r>
      <w:r w:rsidRPr="000D053D">
        <w:rPr>
          <w:i/>
          <w:iCs/>
        </w:rPr>
        <w:t>International Journal of Molecular Sciences</w:t>
      </w:r>
      <w:r w:rsidRPr="000D053D">
        <w:t xml:space="preserve"> </w:t>
      </w:r>
      <w:r w:rsidRPr="000D053D">
        <w:rPr>
          <w:b/>
          <w:bCs/>
        </w:rPr>
        <w:t>23</w:t>
      </w:r>
      <w:r w:rsidRPr="000D053D">
        <w:t>, 10838 (2022).</w:t>
      </w:r>
    </w:p>
    <w:p w14:paraId="24D53B75" w14:textId="77777777" w:rsidR="00B26A27" w:rsidRPr="000D053D" w:rsidRDefault="00B26A27" w:rsidP="00B26A27">
      <w:pPr>
        <w:pStyle w:val="Bibliography"/>
      </w:pPr>
      <w:r w:rsidRPr="000D053D">
        <w:t>29.</w:t>
      </w:r>
      <w:r w:rsidRPr="000D053D">
        <w:tab/>
      </w:r>
      <w:proofErr w:type="spellStart"/>
      <w:r w:rsidRPr="000D053D">
        <w:t>Sundarabharathi</w:t>
      </w:r>
      <w:proofErr w:type="spellEnd"/>
      <w:r w:rsidRPr="000D053D">
        <w:t xml:space="preserve">, L., </w:t>
      </w:r>
      <w:proofErr w:type="spellStart"/>
      <w:r w:rsidRPr="000D053D">
        <w:t>Parangusan</w:t>
      </w:r>
      <w:proofErr w:type="spellEnd"/>
      <w:r w:rsidRPr="000D053D">
        <w:t xml:space="preserve">, H., </w:t>
      </w:r>
      <w:proofErr w:type="spellStart"/>
      <w:r w:rsidRPr="000D053D">
        <w:t>Ponnamma</w:t>
      </w:r>
      <w:proofErr w:type="spellEnd"/>
      <w:r w:rsidRPr="000D053D">
        <w:t>, D., Al-</w:t>
      </w:r>
      <w:proofErr w:type="spellStart"/>
      <w:r w:rsidRPr="000D053D">
        <w:t>Maadeed</w:t>
      </w:r>
      <w:proofErr w:type="spellEnd"/>
      <w:r w:rsidRPr="000D053D">
        <w:t xml:space="preserve">, M. A. A. &amp; </w:t>
      </w:r>
      <w:proofErr w:type="spellStart"/>
      <w:r w:rsidRPr="000D053D">
        <w:t>Chinnaswamy</w:t>
      </w:r>
      <w:proofErr w:type="spellEnd"/>
      <w:r w:rsidRPr="000D053D">
        <w:t xml:space="preserve">, M. In-vitro biocompatibility, </w:t>
      </w:r>
      <w:proofErr w:type="gramStart"/>
      <w:r w:rsidRPr="000D053D">
        <w:t>bioactivity</w:t>
      </w:r>
      <w:proofErr w:type="gramEnd"/>
      <w:r w:rsidRPr="000D053D">
        <w:t xml:space="preserve"> and photoluminescence properties of Eu3+/Sr2+ dual-doped nano-hydroxyapatite for biomedical applications. </w:t>
      </w:r>
      <w:r w:rsidRPr="000D053D">
        <w:rPr>
          <w:i/>
          <w:iCs/>
        </w:rPr>
        <w:t>Journal of Biomedical Materials Research Part B: Applied Biomaterials</w:t>
      </w:r>
      <w:r w:rsidRPr="000D053D">
        <w:t xml:space="preserve"> </w:t>
      </w:r>
      <w:r w:rsidRPr="000D053D">
        <w:rPr>
          <w:b/>
          <w:bCs/>
        </w:rPr>
        <w:t>106</w:t>
      </w:r>
      <w:r w:rsidRPr="000D053D">
        <w:t>, 2191–2201 (2018).</w:t>
      </w:r>
    </w:p>
    <w:p w14:paraId="2356C176" w14:textId="77777777" w:rsidR="00B26A27" w:rsidRPr="000D053D" w:rsidRDefault="00B26A27" w:rsidP="00B26A27">
      <w:pPr>
        <w:pStyle w:val="Bibliography"/>
      </w:pPr>
      <w:r w:rsidRPr="000D053D">
        <w:t>30.</w:t>
      </w:r>
      <w:r w:rsidRPr="000D053D">
        <w:tab/>
        <w:t xml:space="preserve">Younis, M. R., He, G., Lin, J. &amp; Huang, P. Recent Advances on Graphene Quantum Dots for Bioimaging Applications. </w:t>
      </w:r>
      <w:r w:rsidRPr="000D053D">
        <w:rPr>
          <w:i/>
          <w:iCs/>
        </w:rPr>
        <w:t>Front. Chem.</w:t>
      </w:r>
      <w:r w:rsidRPr="000D053D">
        <w:t xml:space="preserve"> </w:t>
      </w:r>
      <w:r w:rsidRPr="000D053D">
        <w:rPr>
          <w:b/>
          <w:bCs/>
        </w:rPr>
        <w:t>8</w:t>
      </w:r>
      <w:r w:rsidRPr="000D053D">
        <w:t>, 424 (2020).</w:t>
      </w:r>
    </w:p>
    <w:p w14:paraId="52488A0F" w14:textId="77777777" w:rsidR="00B26A27" w:rsidRPr="000D053D" w:rsidRDefault="00B26A27" w:rsidP="00B26A27">
      <w:pPr>
        <w:pStyle w:val="Bibliography"/>
      </w:pPr>
      <w:r w:rsidRPr="000D053D">
        <w:t>31.</w:t>
      </w:r>
      <w:r w:rsidRPr="000D053D">
        <w:tab/>
        <w:t xml:space="preserve">Mousavi, S. M. </w:t>
      </w:r>
      <w:r w:rsidRPr="000D053D">
        <w:rPr>
          <w:i/>
          <w:iCs/>
        </w:rPr>
        <w:t>et al.</w:t>
      </w:r>
      <w:r w:rsidRPr="000D053D">
        <w:t xml:space="preserve"> Recent Advances in Inflammatory Diagnosis with Graphene Quantum Dots Enhanced SERS Detection. </w:t>
      </w:r>
      <w:r w:rsidRPr="000D053D">
        <w:rPr>
          <w:i/>
          <w:iCs/>
        </w:rPr>
        <w:t>Biosensors</w:t>
      </w:r>
      <w:r w:rsidRPr="000D053D">
        <w:t xml:space="preserve"> </w:t>
      </w:r>
      <w:r w:rsidRPr="000D053D">
        <w:rPr>
          <w:b/>
          <w:bCs/>
        </w:rPr>
        <w:t>12</w:t>
      </w:r>
      <w:r w:rsidRPr="000D053D">
        <w:t>, 461 (2022).</w:t>
      </w:r>
    </w:p>
    <w:p w14:paraId="43E53226" w14:textId="77777777" w:rsidR="00B26A27" w:rsidRPr="000D053D" w:rsidRDefault="00B26A27" w:rsidP="00B26A27">
      <w:pPr>
        <w:pStyle w:val="Bibliography"/>
      </w:pPr>
      <w:r w:rsidRPr="000D053D">
        <w:t>32.</w:t>
      </w:r>
      <w:r w:rsidRPr="000D053D">
        <w:tab/>
        <w:t xml:space="preserve">Nelson, S. &amp; </w:t>
      </w:r>
      <w:proofErr w:type="spellStart"/>
      <w:r w:rsidRPr="000D053D">
        <w:t>Rouf</w:t>
      </w:r>
      <w:proofErr w:type="spellEnd"/>
      <w:r w:rsidRPr="000D053D">
        <w:t xml:space="preserve">, T. B. Application of SERS Nanoparticles for Imaging for Fast, Sensitive and Selective Cancer Screening: A Review. </w:t>
      </w:r>
      <w:r w:rsidRPr="000D053D">
        <w:rPr>
          <w:i/>
          <w:iCs/>
        </w:rPr>
        <w:t>SBB</w:t>
      </w:r>
      <w:r w:rsidRPr="000D053D">
        <w:t xml:space="preserve"> </w:t>
      </w:r>
      <w:r w:rsidRPr="000D053D">
        <w:rPr>
          <w:b/>
          <w:bCs/>
        </w:rPr>
        <w:t>6</w:t>
      </w:r>
      <w:r w:rsidRPr="000D053D">
        <w:t>, 595–609 (2023).</w:t>
      </w:r>
    </w:p>
    <w:p w14:paraId="4AC1A755" w14:textId="77777777" w:rsidR="00B26A27" w:rsidRPr="000D053D" w:rsidRDefault="00B26A27" w:rsidP="00B26A27">
      <w:pPr>
        <w:pStyle w:val="Bibliography"/>
      </w:pPr>
      <w:r w:rsidRPr="000D053D">
        <w:t>33.</w:t>
      </w:r>
      <w:r w:rsidRPr="000D053D">
        <w:tab/>
      </w:r>
      <w:proofErr w:type="spellStart"/>
      <w:r w:rsidRPr="000D053D">
        <w:t>Panyathip</w:t>
      </w:r>
      <w:proofErr w:type="spellEnd"/>
      <w:r w:rsidRPr="000D053D">
        <w:t xml:space="preserve">, R. </w:t>
      </w:r>
      <w:r w:rsidRPr="000D053D">
        <w:rPr>
          <w:i/>
          <w:iCs/>
        </w:rPr>
        <w:t>et al.</w:t>
      </w:r>
      <w:r w:rsidRPr="000D053D">
        <w:t xml:space="preserve"> Surface Enhanced Raman Scattering in Graphene Quantum Dots Grown via Electrochemical Process. </w:t>
      </w:r>
      <w:r w:rsidRPr="000D053D">
        <w:rPr>
          <w:i/>
          <w:iCs/>
        </w:rPr>
        <w:t>Molecules</w:t>
      </w:r>
      <w:r w:rsidRPr="000D053D">
        <w:t xml:space="preserve"> </w:t>
      </w:r>
      <w:r w:rsidRPr="000D053D">
        <w:rPr>
          <w:b/>
          <w:bCs/>
        </w:rPr>
        <w:t>26</w:t>
      </w:r>
      <w:r w:rsidRPr="000D053D">
        <w:t>, 5484 (2021).</w:t>
      </w:r>
    </w:p>
    <w:p w14:paraId="023D4552" w14:textId="77777777" w:rsidR="00B26A27" w:rsidRPr="000D053D" w:rsidRDefault="00B26A27" w:rsidP="00B26A27">
      <w:pPr>
        <w:pStyle w:val="Bibliography"/>
      </w:pPr>
      <w:r w:rsidRPr="000D053D">
        <w:lastRenderedPageBreak/>
        <w:t>34.</w:t>
      </w:r>
      <w:r w:rsidRPr="000D053D">
        <w:tab/>
        <w:t xml:space="preserve">Abbas, A., Tabish, T. A., Bull, S. J., Lim, T. M. &amp; Phan, A. N. High yield synthesis of graphene quantum dots from biomass waste as a highly selective probe for Fe3+ sensing. </w:t>
      </w:r>
      <w:r w:rsidRPr="000D053D">
        <w:rPr>
          <w:i/>
          <w:iCs/>
        </w:rPr>
        <w:t>Sci Rep</w:t>
      </w:r>
      <w:r w:rsidRPr="000D053D">
        <w:t xml:space="preserve"> </w:t>
      </w:r>
      <w:r w:rsidRPr="000D053D">
        <w:rPr>
          <w:b/>
          <w:bCs/>
        </w:rPr>
        <w:t>10</w:t>
      </w:r>
      <w:r w:rsidRPr="000D053D">
        <w:t>, 21262 (2020).</w:t>
      </w:r>
    </w:p>
    <w:p w14:paraId="0398FB50" w14:textId="77777777" w:rsidR="00B26A27" w:rsidRPr="000D053D" w:rsidRDefault="00B26A27" w:rsidP="00B26A27">
      <w:pPr>
        <w:pStyle w:val="Bibliography"/>
      </w:pPr>
      <w:r w:rsidRPr="000D053D">
        <w:t>35.</w:t>
      </w:r>
      <w:r w:rsidRPr="000D053D">
        <w:tab/>
        <w:t xml:space="preserve">Wang, L. </w:t>
      </w:r>
      <w:r w:rsidRPr="000D053D">
        <w:rPr>
          <w:i/>
          <w:iCs/>
        </w:rPr>
        <w:t>et al.</w:t>
      </w:r>
      <w:r w:rsidRPr="000D053D">
        <w:t xml:space="preserve"> Facile synthesis of fluorescent graphene quantum dots from coffee grounds for bioimaging and sensing. </w:t>
      </w:r>
      <w:r w:rsidRPr="000D053D">
        <w:rPr>
          <w:i/>
          <w:iCs/>
        </w:rPr>
        <w:t>Chemical Engineering Journal</w:t>
      </w:r>
      <w:r w:rsidRPr="000D053D">
        <w:t xml:space="preserve"> </w:t>
      </w:r>
      <w:r w:rsidRPr="000D053D">
        <w:rPr>
          <w:b/>
          <w:bCs/>
        </w:rPr>
        <w:t>300</w:t>
      </w:r>
      <w:r w:rsidRPr="000D053D">
        <w:t>, 75–82 (2016).</w:t>
      </w:r>
    </w:p>
    <w:p w14:paraId="1EEDD919" w14:textId="77777777" w:rsidR="00B26A27" w:rsidRPr="000D053D" w:rsidRDefault="00B26A27" w:rsidP="00B26A27">
      <w:pPr>
        <w:pStyle w:val="Bibliography"/>
      </w:pPr>
      <w:r w:rsidRPr="000D053D">
        <w:t>36.</w:t>
      </w:r>
      <w:r w:rsidRPr="000D053D">
        <w:tab/>
      </w:r>
      <w:proofErr w:type="spellStart"/>
      <w:r w:rsidRPr="000D053D">
        <w:t>Kalita</w:t>
      </w:r>
      <w:proofErr w:type="spellEnd"/>
      <w:r w:rsidRPr="000D053D">
        <w:t xml:space="preserve">, H. </w:t>
      </w:r>
      <w:r w:rsidRPr="000D053D">
        <w:rPr>
          <w:i/>
          <w:iCs/>
        </w:rPr>
        <w:t>et al.</w:t>
      </w:r>
      <w:r w:rsidRPr="000D053D">
        <w:t xml:space="preserve"> Efficient synthesis of </w:t>
      </w:r>
      <w:proofErr w:type="gramStart"/>
      <w:r w:rsidRPr="000D053D">
        <w:t>rice based</w:t>
      </w:r>
      <w:proofErr w:type="gramEnd"/>
      <w:r w:rsidRPr="000D053D">
        <w:t xml:space="preserve"> graphene quantum dots and their fluorescent properties. </w:t>
      </w:r>
      <w:r w:rsidRPr="000D053D">
        <w:rPr>
          <w:i/>
          <w:iCs/>
        </w:rPr>
        <w:t>RSC Adv.</w:t>
      </w:r>
      <w:r w:rsidRPr="000D053D">
        <w:t xml:space="preserve"> </w:t>
      </w:r>
      <w:r w:rsidRPr="000D053D">
        <w:rPr>
          <w:b/>
          <w:bCs/>
        </w:rPr>
        <w:t>6</w:t>
      </w:r>
      <w:r w:rsidRPr="000D053D">
        <w:t>, 23518–23524 (2016).</w:t>
      </w:r>
    </w:p>
    <w:p w14:paraId="25AE64EC" w14:textId="77777777" w:rsidR="00B26A27" w:rsidRPr="000D053D" w:rsidRDefault="00B26A27" w:rsidP="00B26A27">
      <w:pPr>
        <w:pStyle w:val="Bibliography"/>
      </w:pPr>
      <w:r w:rsidRPr="000D053D">
        <w:t>37.</w:t>
      </w:r>
      <w:r w:rsidRPr="000D053D">
        <w:tab/>
        <w:t xml:space="preserve">Chen, D. </w:t>
      </w:r>
      <w:r w:rsidRPr="000D053D">
        <w:rPr>
          <w:i/>
          <w:iCs/>
        </w:rPr>
        <w:t>et al.</w:t>
      </w:r>
      <w:r w:rsidRPr="000D053D">
        <w:t xml:space="preserve"> Sub-10 nm stable graphene quantum dots embedded in hexagonal boron nitride. </w:t>
      </w:r>
      <w:r w:rsidRPr="000D053D">
        <w:rPr>
          <w:i/>
          <w:iCs/>
        </w:rPr>
        <w:t>Nanoscale</w:t>
      </w:r>
      <w:r w:rsidRPr="000D053D">
        <w:t xml:space="preserve"> </w:t>
      </w:r>
      <w:r w:rsidRPr="000D053D">
        <w:rPr>
          <w:b/>
          <w:bCs/>
        </w:rPr>
        <w:t>11</w:t>
      </w:r>
      <w:r w:rsidRPr="000D053D">
        <w:t>, 4226–4230 (2019).</w:t>
      </w:r>
    </w:p>
    <w:p w14:paraId="2E627BF4" w14:textId="77777777" w:rsidR="00B26A27" w:rsidRPr="000D053D" w:rsidRDefault="00B26A27" w:rsidP="00B26A27">
      <w:pPr>
        <w:pStyle w:val="Bibliography"/>
      </w:pPr>
      <w:r w:rsidRPr="000D053D">
        <w:t>38.</w:t>
      </w:r>
      <w:r w:rsidRPr="000D053D">
        <w:tab/>
      </w:r>
      <w:proofErr w:type="spellStart"/>
      <w:r w:rsidRPr="000D053D">
        <w:t>Satawara</w:t>
      </w:r>
      <w:proofErr w:type="spellEnd"/>
      <w:r w:rsidRPr="000D053D">
        <w:t xml:space="preserve">, A. M., Shaikh, G. A., Gupta, S. K. &amp; </w:t>
      </w:r>
      <w:proofErr w:type="spellStart"/>
      <w:r w:rsidRPr="000D053D">
        <w:t>Gajjar</w:t>
      </w:r>
      <w:proofErr w:type="spellEnd"/>
      <w:r w:rsidRPr="000D053D">
        <w:t xml:space="preserve">, P. N. Structural, </w:t>
      </w:r>
      <w:proofErr w:type="gramStart"/>
      <w:r w:rsidRPr="000D053D">
        <w:t>electronic</w:t>
      </w:r>
      <w:proofErr w:type="gramEnd"/>
      <w:r w:rsidRPr="000D053D">
        <w:t xml:space="preserve"> and optical properties of hexagonal boron-nitride (h-BN) monolayer: An Ab-initio study. </w:t>
      </w:r>
      <w:r w:rsidRPr="000D053D">
        <w:rPr>
          <w:i/>
          <w:iCs/>
        </w:rPr>
        <w:t>Materials Today: Proceedings</w:t>
      </w:r>
      <w:r w:rsidRPr="000D053D">
        <w:t xml:space="preserve"> </w:t>
      </w:r>
      <w:r w:rsidRPr="000D053D">
        <w:rPr>
          <w:b/>
          <w:bCs/>
        </w:rPr>
        <w:t>47</w:t>
      </w:r>
      <w:r w:rsidRPr="000D053D">
        <w:t>, 529–532 (2021).</w:t>
      </w:r>
    </w:p>
    <w:p w14:paraId="133A030B" w14:textId="77777777" w:rsidR="00B26A27" w:rsidRPr="000D053D" w:rsidRDefault="00B26A27" w:rsidP="00B26A27">
      <w:pPr>
        <w:pStyle w:val="Bibliography"/>
      </w:pPr>
      <w:r w:rsidRPr="000D053D">
        <w:t>39.</w:t>
      </w:r>
      <w:r w:rsidRPr="000D053D">
        <w:tab/>
      </w:r>
      <w:proofErr w:type="spellStart"/>
      <w:r w:rsidRPr="000D053D">
        <w:t>Unal</w:t>
      </w:r>
      <w:proofErr w:type="spellEnd"/>
      <w:r w:rsidRPr="000D053D">
        <w:t xml:space="preserve">, S. </w:t>
      </w:r>
      <w:r w:rsidRPr="000D053D">
        <w:rPr>
          <w:i/>
          <w:iCs/>
        </w:rPr>
        <w:t>et al.</w:t>
      </w:r>
      <w:r w:rsidRPr="000D053D">
        <w:t xml:space="preserve"> Synthesis, characterization, and biological properties of composites of hydroxyapatite and hexagonal boron nitride. </w:t>
      </w:r>
      <w:r w:rsidRPr="000D053D">
        <w:rPr>
          <w:i/>
          <w:iCs/>
        </w:rPr>
        <w:t>Journal of Biomedical Materials Research Part B: Applied Biomaterials</w:t>
      </w:r>
      <w:r w:rsidRPr="000D053D">
        <w:t xml:space="preserve"> </w:t>
      </w:r>
      <w:r w:rsidRPr="000D053D">
        <w:rPr>
          <w:b/>
          <w:bCs/>
        </w:rPr>
        <w:t>106</w:t>
      </w:r>
      <w:r w:rsidRPr="000D053D">
        <w:t>, 2384–2392 (2018).</w:t>
      </w:r>
    </w:p>
    <w:p w14:paraId="33936C17" w14:textId="77777777" w:rsidR="00B26A27" w:rsidRPr="000D053D" w:rsidRDefault="00B26A27" w:rsidP="00B26A27">
      <w:pPr>
        <w:pStyle w:val="Bibliography"/>
      </w:pPr>
      <w:r w:rsidRPr="000D053D">
        <w:t>40.</w:t>
      </w:r>
      <w:r w:rsidRPr="000D053D">
        <w:tab/>
        <w:t xml:space="preserve">Peng, J. </w:t>
      </w:r>
      <w:r w:rsidRPr="000D053D">
        <w:rPr>
          <w:i/>
          <w:iCs/>
        </w:rPr>
        <w:t>et al.</w:t>
      </w:r>
      <w:r w:rsidRPr="000D053D">
        <w:t xml:space="preserve"> Fabrication of Graphene Quantum Dots and Hexagonal Boron Nitride Nanocomposites for Fluorescent Cell Imaging. </w:t>
      </w:r>
      <w:r w:rsidRPr="000D053D">
        <w:rPr>
          <w:i/>
          <w:iCs/>
        </w:rPr>
        <w:t>Journal of Biomedical Nanotechnology</w:t>
      </w:r>
      <w:r w:rsidRPr="000D053D">
        <w:t xml:space="preserve"> </w:t>
      </w:r>
      <w:r w:rsidRPr="000D053D">
        <w:rPr>
          <w:b/>
          <w:bCs/>
        </w:rPr>
        <w:t>9</w:t>
      </w:r>
      <w:r w:rsidRPr="000D053D">
        <w:t>, 1679–1685 (2013).</w:t>
      </w:r>
    </w:p>
    <w:p w14:paraId="39A67B32" w14:textId="77777777" w:rsidR="00B26A27" w:rsidRPr="000D053D" w:rsidRDefault="00B26A27" w:rsidP="00B26A27">
      <w:pPr>
        <w:pStyle w:val="Bibliography"/>
      </w:pPr>
      <w:r w:rsidRPr="000D053D">
        <w:t>41.</w:t>
      </w:r>
      <w:r w:rsidRPr="000D053D">
        <w:tab/>
        <w:t xml:space="preserve">Rasul, M. G., </w:t>
      </w:r>
      <w:proofErr w:type="spellStart"/>
      <w:r w:rsidRPr="000D053D">
        <w:t>Kiziltas</w:t>
      </w:r>
      <w:proofErr w:type="spellEnd"/>
      <w:r w:rsidRPr="000D053D">
        <w:t xml:space="preserve">, A., </w:t>
      </w:r>
      <w:proofErr w:type="spellStart"/>
      <w:r w:rsidRPr="000D053D">
        <w:t>Arfaei</w:t>
      </w:r>
      <w:proofErr w:type="spellEnd"/>
      <w:r w:rsidRPr="000D053D">
        <w:t xml:space="preserve">, B. &amp; </w:t>
      </w:r>
      <w:proofErr w:type="spellStart"/>
      <w:r w:rsidRPr="000D053D">
        <w:t>Shahbazian-Yassar</w:t>
      </w:r>
      <w:proofErr w:type="spellEnd"/>
      <w:r w:rsidRPr="000D053D">
        <w:t xml:space="preserve">, R. 2D boron nitride nanosheets for polymer composite materials. </w:t>
      </w:r>
      <w:proofErr w:type="spellStart"/>
      <w:r w:rsidRPr="000D053D">
        <w:rPr>
          <w:i/>
          <w:iCs/>
        </w:rPr>
        <w:t>npj</w:t>
      </w:r>
      <w:proofErr w:type="spellEnd"/>
      <w:r w:rsidRPr="000D053D">
        <w:rPr>
          <w:i/>
          <w:iCs/>
        </w:rPr>
        <w:t xml:space="preserve"> 2D Mater Appl</w:t>
      </w:r>
      <w:r w:rsidRPr="000D053D">
        <w:t xml:space="preserve"> </w:t>
      </w:r>
      <w:r w:rsidRPr="000D053D">
        <w:rPr>
          <w:b/>
          <w:bCs/>
        </w:rPr>
        <w:t>5</w:t>
      </w:r>
      <w:r w:rsidRPr="000D053D">
        <w:t>, 1–18 (2021).</w:t>
      </w:r>
    </w:p>
    <w:p w14:paraId="42D0FE46" w14:textId="77777777" w:rsidR="00B26A27" w:rsidRPr="000D053D" w:rsidRDefault="00B26A27" w:rsidP="00B26A27">
      <w:pPr>
        <w:pStyle w:val="Bibliography"/>
      </w:pPr>
      <w:r w:rsidRPr="000D053D">
        <w:lastRenderedPageBreak/>
        <w:t>42.</w:t>
      </w:r>
      <w:r w:rsidRPr="000D053D">
        <w:tab/>
        <w:t xml:space="preserve">Yola, M. L. &amp; </w:t>
      </w:r>
      <w:proofErr w:type="spellStart"/>
      <w:r w:rsidRPr="000D053D">
        <w:t>Atar</w:t>
      </w:r>
      <w:proofErr w:type="spellEnd"/>
      <w:r w:rsidRPr="000D053D">
        <w:t xml:space="preserve">, N. A novel detection approach for serotonin by graphene quantum dots/two-dimensional (2D) hexagonal boron nitride nanosheets with molecularly imprinted polymer. </w:t>
      </w:r>
      <w:r w:rsidRPr="000D053D">
        <w:rPr>
          <w:i/>
          <w:iCs/>
        </w:rPr>
        <w:t>Applied Surface Science</w:t>
      </w:r>
      <w:r w:rsidRPr="000D053D">
        <w:t xml:space="preserve"> </w:t>
      </w:r>
      <w:r w:rsidRPr="000D053D">
        <w:rPr>
          <w:b/>
          <w:bCs/>
        </w:rPr>
        <w:t>458</w:t>
      </w:r>
      <w:r w:rsidRPr="000D053D">
        <w:t>, 648–655 (2018).</w:t>
      </w:r>
    </w:p>
    <w:p w14:paraId="66B7A223" w14:textId="77777777" w:rsidR="00B26A27" w:rsidRPr="000D053D" w:rsidRDefault="00B26A27" w:rsidP="00B26A27">
      <w:pPr>
        <w:pStyle w:val="Bibliography"/>
      </w:pPr>
      <w:r w:rsidRPr="000D053D">
        <w:t>43.</w:t>
      </w:r>
      <w:r w:rsidRPr="000D053D">
        <w:tab/>
        <w:t xml:space="preserve">Hu, Q. </w:t>
      </w:r>
      <w:r w:rsidRPr="000D053D">
        <w:rPr>
          <w:i/>
          <w:iCs/>
        </w:rPr>
        <w:t>et al.</w:t>
      </w:r>
      <w:r w:rsidRPr="000D053D">
        <w:t xml:space="preserve"> Controllable synthesis and enhanced microwave absorption </w:t>
      </w:r>
      <w:proofErr w:type="spellStart"/>
      <w:r w:rsidRPr="000D053D">
        <w:t>properities</w:t>
      </w:r>
      <w:proofErr w:type="spellEnd"/>
      <w:r w:rsidRPr="000D053D">
        <w:t xml:space="preserve"> of novel lightweight graphene quantum dots/hexagonal boron nitride composites. </w:t>
      </w:r>
      <w:r w:rsidRPr="000D053D">
        <w:rPr>
          <w:i/>
          <w:iCs/>
        </w:rPr>
        <w:t>Carbon</w:t>
      </w:r>
      <w:r w:rsidRPr="000D053D">
        <w:t xml:space="preserve"> </w:t>
      </w:r>
      <w:r w:rsidRPr="000D053D">
        <w:rPr>
          <w:b/>
          <w:bCs/>
        </w:rPr>
        <w:t>182</w:t>
      </w:r>
      <w:r w:rsidRPr="000D053D">
        <w:t>, 134–143 (2021).</w:t>
      </w:r>
    </w:p>
    <w:p w14:paraId="2DD40955" w14:textId="77777777" w:rsidR="00B26A27" w:rsidRPr="000D053D" w:rsidRDefault="00B26A27" w:rsidP="00B26A27">
      <w:pPr>
        <w:pStyle w:val="Bibliography"/>
      </w:pPr>
      <w:r w:rsidRPr="000D053D">
        <w:t>44.</w:t>
      </w:r>
      <w:r w:rsidRPr="000D053D">
        <w:tab/>
      </w:r>
      <w:proofErr w:type="spellStart"/>
      <w:r w:rsidRPr="000D053D">
        <w:t>Bittleman</w:t>
      </w:r>
      <w:proofErr w:type="spellEnd"/>
      <w:r w:rsidRPr="000D053D">
        <w:t xml:space="preserve">, K. R., Dong, S., Roman, M. &amp; Lee, Y. W. Folic Acid-Conjugated Cellulose Nanocrystals Show High Folate-Receptor Binding Affinity and Uptake by KB and Breast Cancer Cells. </w:t>
      </w:r>
      <w:r w:rsidRPr="000D053D">
        <w:rPr>
          <w:i/>
          <w:iCs/>
        </w:rPr>
        <w:t>ACS Omega</w:t>
      </w:r>
      <w:r w:rsidRPr="000D053D">
        <w:t xml:space="preserve"> </w:t>
      </w:r>
      <w:r w:rsidRPr="000D053D">
        <w:rPr>
          <w:b/>
          <w:bCs/>
        </w:rPr>
        <w:t>3</w:t>
      </w:r>
      <w:r w:rsidRPr="000D053D">
        <w:t>, 13952–13959 (2018).</w:t>
      </w:r>
    </w:p>
    <w:p w14:paraId="3A76DBF2" w14:textId="77777777" w:rsidR="00B26A27" w:rsidRPr="000D053D" w:rsidRDefault="00B26A27" w:rsidP="00B26A27">
      <w:pPr>
        <w:pStyle w:val="Bibliography"/>
      </w:pPr>
      <w:r w:rsidRPr="000D053D">
        <w:t>45.</w:t>
      </w:r>
      <w:r w:rsidRPr="000D053D">
        <w:tab/>
        <w:t xml:space="preserve">Wang, X. </w:t>
      </w:r>
      <w:r w:rsidRPr="000D053D">
        <w:rPr>
          <w:i/>
          <w:iCs/>
        </w:rPr>
        <w:t>et al.</w:t>
      </w:r>
      <w:r w:rsidRPr="000D053D">
        <w:t xml:space="preserve"> Multifunctional graphene quantum dots for simultaneous targeted cellular imaging and drug delivery. </w:t>
      </w:r>
      <w:r w:rsidRPr="000D053D">
        <w:rPr>
          <w:i/>
          <w:iCs/>
        </w:rPr>
        <w:t xml:space="preserve">Colloids and Surfaces B: </w:t>
      </w:r>
      <w:proofErr w:type="spellStart"/>
      <w:r w:rsidRPr="000D053D">
        <w:rPr>
          <w:i/>
          <w:iCs/>
        </w:rPr>
        <w:t>Biointerfaces</w:t>
      </w:r>
      <w:proofErr w:type="spellEnd"/>
      <w:r w:rsidRPr="000D053D">
        <w:t xml:space="preserve"> </w:t>
      </w:r>
      <w:r w:rsidRPr="000D053D">
        <w:rPr>
          <w:b/>
          <w:bCs/>
        </w:rPr>
        <w:t>122</w:t>
      </w:r>
      <w:r w:rsidRPr="000D053D">
        <w:t>, 638–644 (2014).</w:t>
      </w:r>
    </w:p>
    <w:p w14:paraId="7CE09320" w14:textId="77777777" w:rsidR="00B26A27" w:rsidRPr="000D053D" w:rsidRDefault="00B26A27" w:rsidP="00B26A27">
      <w:pPr>
        <w:pStyle w:val="Bibliography"/>
      </w:pPr>
      <w:r w:rsidRPr="000D053D">
        <w:t>46.</w:t>
      </w:r>
      <w:r w:rsidRPr="000D053D">
        <w:tab/>
        <w:t>PubChem. Graphene quantum dot. https://pubchem.ncbi.nlm.nih.gov/compound/146000141.</w:t>
      </w:r>
    </w:p>
    <w:p w14:paraId="4E792604" w14:textId="77777777" w:rsidR="00B26A27" w:rsidRPr="000D053D" w:rsidRDefault="00B26A27" w:rsidP="00B26A27">
      <w:pPr>
        <w:pStyle w:val="Bibliography"/>
      </w:pPr>
      <w:r w:rsidRPr="000D053D">
        <w:t>47.</w:t>
      </w:r>
      <w:r w:rsidRPr="000D053D">
        <w:tab/>
      </w:r>
      <w:proofErr w:type="spellStart"/>
      <w:r w:rsidRPr="000D053D">
        <w:t>Dadvand</w:t>
      </w:r>
      <w:proofErr w:type="spellEnd"/>
      <w:r w:rsidRPr="000D053D">
        <w:t xml:space="preserve">, M. &amp; </w:t>
      </w:r>
      <w:proofErr w:type="spellStart"/>
      <w:r w:rsidRPr="000D053D">
        <w:t>Savadogo</w:t>
      </w:r>
      <w:proofErr w:type="spellEnd"/>
      <w:r w:rsidRPr="000D053D">
        <w:t xml:space="preserve">, O. Effect of </w:t>
      </w:r>
      <w:proofErr w:type="spellStart"/>
      <w:r w:rsidRPr="000D053D">
        <w:t>hBN</w:t>
      </w:r>
      <w:proofErr w:type="spellEnd"/>
      <w:r w:rsidRPr="000D053D">
        <w:t xml:space="preserve"> on Corrosion and Wear Performances of DC Electrodeposited </w:t>
      </w:r>
      <w:proofErr w:type="spellStart"/>
      <w:r w:rsidRPr="000D053D">
        <w:t>NiW</w:t>
      </w:r>
      <w:proofErr w:type="spellEnd"/>
      <w:r w:rsidRPr="000D053D">
        <w:t xml:space="preserve"> and </w:t>
      </w:r>
      <w:proofErr w:type="spellStart"/>
      <w:r w:rsidRPr="000D053D">
        <w:t>NiW</w:t>
      </w:r>
      <w:proofErr w:type="spellEnd"/>
      <w:r w:rsidRPr="000D053D">
        <w:t>–</w:t>
      </w:r>
      <w:proofErr w:type="spellStart"/>
      <w:r w:rsidRPr="000D053D">
        <w:t>SiC</w:t>
      </w:r>
      <w:proofErr w:type="spellEnd"/>
      <w:r w:rsidRPr="000D053D">
        <w:t xml:space="preserve"> on Brass Substrates. </w:t>
      </w:r>
      <w:r w:rsidRPr="000D053D">
        <w:rPr>
          <w:i/>
          <w:iCs/>
        </w:rPr>
        <w:t>Coatings</w:t>
      </w:r>
      <w:r w:rsidRPr="000D053D">
        <w:t xml:space="preserve"> </w:t>
      </w:r>
      <w:r w:rsidRPr="000D053D">
        <w:rPr>
          <w:b/>
          <w:bCs/>
        </w:rPr>
        <w:t>12</w:t>
      </w:r>
      <w:r w:rsidRPr="000D053D">
        <w:t>, 1011 (2022).</w:t>
      </w:r>
    </w:p>
    <w:p w14:paraId="18B436CE" w14:textId="77777777" w:rsidR="00B26A27" w:rsidRPr="000D053D" w:rsidRDefault="00B26A27" w:rsidP="00B26A27">
      <w:pPr>
        <w:pStyle w:val="Bibliography"/>
      </w:pPr>
      <w:r w:rsidRPr="000D053D">
        <w:t>48.</w:t>
      </w:r>
      <w:r w:rsidRPr="000D053D">
        <w:tab/>
      </w:r>
      <w:proofErr w:type="spellStart"/>
      <w:r w:rsidRPr="000D053D">
        <w:t>Shulpekova</w:t>
      </w:r>
      <w:proofErr w:type="spellEnd"/>
      <w:r w:rsidRPr="000D053D">
        <w:t xml:space="preserve">, Y. </w:t>
      </w:r>
      <w:r w:rsidRPr="000D053D">
        <w:rPr>
          <w:i/>
          <w:iCs/>
        </w:rPr>
        <w:t>et al.</w:t>
      </w:r>
      <w:r w:rsidRPr="000D053D">
        <w:t xml:space="preserve"> The Concept of Folic Acid in Health and Disease. </w:t>
      </w:r>
      <w:r w:rsidRPr="000D053D">
        <w:rPr>
          <w:i/>
          <w:iCs/>
        </w:rPr>
        <w:t>Molecules</w:t>
      </w:r>
      <w:r w:rsidRPr="000D053D">
        <w:t xml:space="preserve"> </w:t>
      </w:r>
      <w:r w:rsidRPr="000D053D">
        <w:rPr>
          <w:b/>
          <w:bCs/>
        </w:rPr>
        <w:t>26</w:t>
      </w:r>
      <w:r w:rsidRPr="000D053D">
        <w:t>, 3731 (2021).</w:t>
      </w:r>
    </w:p>
    <w:p w14:paraId="54A73E06" w14:textId="77777777" w:rsidR="00B26A27" w:rsidRPr="000D053D" w:rsidRDefault="00B26A27" w:rsidP="00B26A27">
      <w:pPr>
        <w:pStyle w:val="Bibliography"/>
      </w:pPr>
      <w:r w:rsidRPr="000D053D">
        <w:t>49.</w:t>
      </w:r>
      <w:r w:rsidRPr="000D053D">
        <w:tab/>
        <w:t xml:space="preserve">Baker, M. J. </w:t>
      </w:r>
      <w:r w:rsidRPr="000D053D">
        <w:rPr>
          <w:i/>
          <w:iCs/>
        </w:rPr>
        <w:t>et al.</w:t>
      </w:r>
      <w:r w:rsidRPr="000D053D">
        <w:t xml:space="preserve"> Using Fourier transform IR spectroscopy to analyze biological materials. </w:t>
      </w:r>
      <w:r w:rsidRPr="000D053D">
        <w:rPr>
          <w:i/>
          <w:iCs/>
        </w:rPr>
        <w:t xml:space="preserve">Nat </w:t>
      </w:r>
      <w:proofErr w:type="spellStart"/>
      <w:r w:rsidRPr="000D053D">
        <w:rPr>
          <w:i/>
          <w:iCs/>
        </w:rPr>
        <w:t>Protoc</w:t>
      </w:r>
      <w:proofErr w:type="spellEnd"/>
      <w:r w:rsidRPr="000D053D">
        <w:t xml:space="preserve"> </w:t>
      </w:r>
      <w:r w:rsidRPr="000D053D">
        <w:rPr>
          <w:b/>
          <w:bCs/>
        </w:rPr>
        <w:t>9</w:t>
      </w:r>
      <w:r w:rsidRPr="000D053D">
        <w:t>, 1771–1791 (2014).</w:t>
      </w:r>
    </w:p>
    <w:p w14:paraId="2F034712" w14:textId="77777777" w:rsidR="00B26A27" w:rsidRPr="000D053D" w:rsidRDefault="00B26A27" w:rsidP="00B26A27">
      <w:pPr>
        <w:pStyle w:val="Bibliography"/>
      </w:pPr>
      <w:r w:rsidRPr="000D053D">
        <w:lastRenderedPageBreak/>
        <w:t>50.</w:t>
      </w:r>
      <w:r w:rsidRPr="000D053D">
        <w:tab/>
      </w:r>
      <w:proofErr w:type="spellStart"/>
      <w:r w:rsidRPr="000D053D">
        <w:t>Bressi</w:t>
      </w:r>
      <w:proofErr w:type="spellEnd"/>
      <w:r w:rsidRPr="000D053D">
        <w:t xml:space="preserve">, V., </w:t>
      </w:r>
      <w:proofErr w:type="spellStart"/>
      <w:r w:rsidRPr="000D053D">
        <w:t>Ferlazzo</w:t>
      </w:r>
      <w:proofErr w:type="spellEnd"/>
      <w:r w:rsidRPr="000D053D">
        <w:t xml:space="preserve">, A., </w:t>
      </w:r>
      <w:proofErr w:type="spellStart"/>
      <w:r w:rsidRPr="000D053D">
        <w:t>Iannazzo</w:t>
      </w:r>
      <w:proofErr w:type="spellEnd"/>
      <w:r w:rsidRPr="000D053D">
        <w:t xml:space="preserve">, D. &amp; </w:t>
      </w:r>
      <w:proofErr w:type="spellStart"/>
      <w:r w:rsidRPr="000D053D">
        <w:t>Espro</w:t>
      </w:r>
      <w:proofErr w:type="spellEnd"/>
      <w:r w:rsidRPr="000D053D">
        <w:t xml:space="preserve">, C. Graphene Quantum Dots by Eco-Friendly Green Synthesis for Electrochemical Sensing: Recent Advances and Future Perspectives. </w:t>
      </w:r>
      <w:r w:rsidRPr="000D053D">
        <w:rPr>
          <w:i/>
          <w:iCs/>
        </w:rPr>
        <w:t>Nanomaterials</w:t>
      </w:r>
      <w:r w:rsidRPr="000D053D">
        <w:t xml:space="preserve"> </w:t>
      </w:r>
      <w:r w:rsidRPr="000D053D">
        <w:rPr>
          <w:b/>
          <w:bCs/>
        </w:rPr>
        <w:t>11</w:t>
      </w:r>
      <w:r w:rsidRPr="000D053D">
        <w:t>, 1120 (2021).</w:t>
      </w:r>
    </w:p>
    <w:p w14:paraId="2BCA3DAE" w14:textId="77777777" w:rsidR="00B26A27" w:rsidRPr="000D053D" w:rsidRDefault="00B26A27" w:rsidP="00B26A27">
      <w:pPr>
        <w:pStyle w:val="Bibliography"/>
      </w:pPr>
      <w:r w:rsidRPr="000D053D">
        <w:t>51.</w:t>
      </w:r>
      <w:r w:rsidRPr="000D053D">
        <w:tab/>
        <w:t xml:space="preserve">Mahesh, S., </w:t>
      </w:r>
      <w:proofErr w:type="spellStart"/>
      <w:r w:rsidRPr="000D053D">
        <w:t>Lekshmi</w:t>
      </w:r>
      <w:proofErr w:type="spellEnd"/>
      <w:r w:rsidRPr="000D053D">
        <w:t xml:space="preserve">, C. L., Renuka, K. D. &amp; Joseph, K. Simple and Cost-Effective Synthesis of Fluorescent Graphene Quantum Dots from Honey: Application as Stable Security Ink and White-Light Emission. </w:t>
      </w:r>
      <w:r w:rsidRPr="000D053D">
        <w:rPr>
          <w:i/>
          <w:iCs/>
        </w:rPr>
        <w:t>Particle &amp; Particle Systems Characterization</w:t>
      </w:r>
      <w:r w:rsidRPr="000D053D">
        <w:t xml:space="preserve"> </w:t>
      </w:r>
      <w:r w:rsidRPr="000D053D">
        <w:rPr>
          <w:b/>
          <w:bCs/>
        </w:rPr>
        <w:t>33</w:t>
      </w:r>
      <w:r w:rsidRPr="000D053D">
        <w:t>, 70–74 (2016).</w:t>
      </w:r>
    </w:p>
    <w:p w14:paraId="08AD0246" w14:textId="77777777" w:rsidR="00B26A27" w:rsidRPr="000D053D" w:rsidRDefault="00B26A27" w:rsidP="00B26A27">
      <w:pPr>
        <w:pStyle w:val="Bibliography"/>
      </w:pPr>
      <w:r w:rsidRPr="000D053D">
        <w:t>52.</w:t>
      </w:r>
      <w:r w:rsidRPr="000D053D">
        <w:tab/>
      </w:r>
      <w:proofErr w:type="spellStart"/>
      <w:r w:rsidRPr="000D053D">
        <w:t>Rueden</w:t>
      </w:r>
      <w:proofErr w:type="spellEnd"/>
      <w:r w:rsidRPr="000D053D">
        <w:t xml:space="preserve">, C. T. </w:t>
      </w:r>
      <w:r w:rsidRPr="000D053D">
        <w:rPr>
          <w:i/>
          <w:iCs/>
        </w:rPr>
        <w:t>et al.</w:t>
      </w:r>
      <w:r w:rsidRPr="000D053D">
        <w:t xml:space="preserve"> ImageJ2: ImageJ for the next generation of scientific image data. </w:t>
      </w:r>
      <w:r w:rsidRPr="000D053D">
        <w:rPr>
          <w:i/>
          <w:iCs/>
        </w:rPr>
        <w:t>BMC Bioinformatics</w:t>
      </w:r>
      <w:r w:rsidRPr="000D053D">
        <w:t xml:space="preserve"> </w:t>
      </w:r>
      <w:r w:rsidRPr="000D053D">
        <w:rPr>
          <w:b/>
          <w:bCs/>
        </w:rPr>
        <w:t>18</w:t>
      </w:r>
      <w:r w:rsidRPr="000D053D">
        <w:t>, 529 (2017).</w:t>
      </w:r>
    </w:p>
    <w:p w14:paraId="703CE489" w14:textId="77777777" w:rsidR="00B26A27" w:rsidRPr="000D053D" w:rsidRDefault="00B26A27" w:rsidP="00B26A27">
      <w:pPr>
        <w:pStyle w:val="Bibliography"/>
      </w:pPr>
      <w:r w:rsidRPr="000D053D">
        <w:t>53.</w:t>
      </w:r>
      <w:r w:rsidRPr="000D053D">
        <w:tab/>
        <w:t xml:space="preserve">Zhang, S. &amp; Wang, C. Precise Analysis of Nanoparticle Size Distribution in TEM Image. </w:t>
      </w:r>
      <w:r w:rsidRPr="000D053D">
        <w:rPr>
          <w:i/>
          <w:iCs/>
        </w:rPr>
        <w:t>Methods and Protocols</w:t>
      </w:r>
      <w:r w:rsidRPr="000D053D">
        <w:t xml:space="preserve"> </w:t>
      </w:r>
      <w:r w:rsidRPr="000D053D">
        <w:rPr>
          <w:b/>
          <w:bCs/>
        </w:rPr>
        <w:t>6</w:t>
      </w:r>
      <w:r w:rsidRPr="000D053D">
        <w:t>, 63 (2023).</w:t>
      </w:r>
    </w:p>
    <w:p w14:paraId="6B1842F2" w14:textId="77777777" w:rsidR="00B26A27" w:rsidRPr="000D053D" w:rsidRDefault="00B26A27" w:rsidP="00B26A27">
      <w:pPr>
        <w:pStyle w:val="Bibliography"/>
      </w:pPr>
      <w:r w:rsidRPr="000D053D">
        <w:t>54.</w:t>
      </w:r>
      <w:r w:rsidRPr="000D053D">
        <w:tab/>
      </w:r>
      <w:proofErr w:type="spellStart"/>
      <w:r w:rsidRPr="000D053D">
        <w:t>Shtansky</w:t>
      </w:r>
      <w:proofErr w:type="spellEnd"/>
      <w:r w:rsidRPr="000D053D">
        <w:t xml:space="preserve">, D. V. </w:t>
      </w:r>
      <w:r w:rsidRPr="000D053D">
        <w:rPr>
          <w:i/>
          <w:iCs/>
        </w:rPr>
        <w:t>et al.</w:t>
      </w:r>
      <w:r w:rsidRPr="000D053D">
        <w:t xml:space="preserve"> Recent Progress in Fabrication and Application of BN Nanostructures and BN-Based Nanohybrids. </w:t>
      </w:r>
      <w:r w:rsidRPr="000D053D">
        <w:rPr>
          <w:i/>
          <w:iCs/>
        </w:rPr>
        <w:t>Nanomaterials (Basel)</w:t>
      </w:r>
      <w:r w:rsidRPr="000D053D">
        <w:t xml:space="preserve"> </w:t>
      </w:r>
      <w:r w:rsidRPr="000D053D">
        <w:rPr>
          <w:b/>
          <w:bCs/>
        </w:rPr>
        <w:t>12</w:t>
      </w:r>
      <w:r w:rsidRPr="000D053D">
        <w:t>, 2810 (2022).</w:t>
      </w:r>
    </w:p>
    <w:p w14:paraId="1CCD1C67" w14:textId="77777777" w:rsidR="00B26A27" w:rsidRPr="000D053D" w:rsidRDefault="00B26A27" w:rsidP="00B26A27">
      <w:pPr>
        <w:pStyle w:val="Bibliography"/>
      </w:pPr>
      <w:r w:rsidRPr="000D053D">
        <w:t>55.</w:t>
      </w:r>
      <w:r w:rsidRPr="000D053D">
        <w:tab/>
        <w:t xml:space="preserve">Patri, A. </w:t>
      </w:r>
      <w:r w:rsidRPr="000D053D">
        <w:rPr>
          <w:i/>
          <w:iCs/>
        </w:rPr>
        <w:t>et al.</w:t>
      </w:r>
      <w:r w:rsidRPr="000D053D">
        <w:t xml:space="preserve"> Energy dispersive X-ray analysis of titanium dioxide nanoparticle distribution after intravenous and subcutaneous injection in mice. </w:t>
      </w:r>
      <w:r w:rsidRPr="000D053D">
        <w:rPr>
          <w:i/>
          <w:iCs/>
        </w:rPr>
        <w:t>Journal of Applied Toxicology</w:t>
      </w:r>
      <w:r w:rsidRPr="000D053D">
        <w:t xml:space="preserve"> </w:t>
      </w:r>
      <w:r w:rsidRPr="000D053D">
        <w:rPr>
          <w:b/>
          <w:bCs/>
        </w:rPr>
        <w:t>29</w:t>
      </w:r>
      <w:r w:rsidRPr="000D053D">
        <w:t>, 662–672 (2009).</w:t>
      </w:r>
    </w:p>
    <w:p w14:paraId="03C750D9" w14:textId="77777777" w:rsidR="00B26A27" w:rsidRPr="000D053D" w:rsidRDefault="00B26A27" w:rsidP="00B26A27">
      <w:pPr>
        <w:pStyle w:val="Bibliography"/>
      </w:pPr>
      <w:r w:rsidRPr="000D053D">
        <w:t>56.</w:t>
      </w:r>
      <w:r w:rsidRPr="000D053D">
        <w:tab/>
        <w:t xml:space="preserve">Zheng, J., Nagashima, K., </w:t>
      </w:r>
      <w:proofErr w:type="spellStart"/>
      <w:r w:rsidRPr="000D053D">
        <w:t>Parmiter</w:t>
      </w:r>
      <w:proofErr w:type="spellEnd"/>
      <w:r w:rsidRPr="000D053D">
        <w:t xml:space="preserve">, D., de la Cruz, J. &amp; Patri, A. K. SEM X-ray microanalysis of nanoparticles present in tissue or cultured cell thin sections. </w:t>
      </w:r>
      <w:r w:rsidRPr="000D053D">
        <w:rPr>
          <w:i/>
          <w:iCs/>
        </w:rPr>
        <w:t>Methods Mol Biol</w:t>
      </w:r>
      <w:r w:rsidRPr="000D053D">
        <w:t xml:space="preserve"> </w:t>
      </w:r>
      <w:r w:rsidRPr="000D053D">
        <w:rPr>
          <w:b/>
          <w:bCs/>
        </w:rPr>
        <w:t>697</w:t>
      </w:r>
      <w:r w:rsidRPr="000D053D">
        <w:t>, 93–99 (2011).</w:t>
      </w:r>
    </w:p>
    <w:p w14:paraId="10753581" w14:textId="77777777" w:rsidR="00B26A27" w:rsidRPr="000D053D" w:rsidRDefault="00B26A27" w:rsidP="00B26A27">
      <w:pPr>
        <w:pStyle w:val="Bibliography"/>
      </w:pPr>
      <w:r w:rsidRPr="000D053D">
        <w:t>57.</w:t>
      </w:r>
      <w:r w:rsidRPr="000D053D">
        <w:tab/>
        <w:t xml:space="preserve">Williams, D. B. &amp; Carter, C. B. Scattering and Diffraction. in </w:t>
      </w:r>
      <w:r w:rsidRPr="000D053D">
        <w:rPr>
          <w:i/>
          <w:iCs/>
        </w:rPr>
        <w:t>Transmission Electron Microscopy: A Textbook for Materials Science</w:t>
      </w:r>
      <w:r w:rsidRPr="000D053D">
        <w:t xml:space="preserve"> (eds. Williams, D. B. &amp; Carter, C. B.) 23–38 (Springer US, Boston, MA, 2009). doi:10.1007/978-0-387-76501-3_2.</w:t>
      </w:r>
    </w:p>
    <w:p w14:paraId="7B9250D4" w14:textId="77777777" w:rsidR="00B26A27" w:rsidRPr="000D053D" w:rsidRDefault="00B26A27" w:rsidP="00B26A27">
      <w:pPr>
        <w:pStyle w:val="Bibliography"/>
      </w:pPr>
      <w:r w:rsidRPr="000D053D">
        <w:lastRenderedPageBreak/>
        <w:t>58.</w:t>
      </w:r>
      <w:r w:rsidRPr="000D053D">
        <w:tab/>
      </w:r>
      <w:proofErr w:type="spellStart"/>
      <w:r w:rsidRPr="000D053D">
        <w:t>Kumawat</w:t>
      </w:r>
      <w:proofErr w:type="spellEnd"/>
      <w:r w:rsidRPr="000D053D">
        <w:t xml:space="preserve">, M. K., Thakur, M., Gurung, R. B. &amp; Srivastava, R. Graphene Quantum Dots for Cell Proliferation, Nucleus Imaging, and Photoluminescent Sensing Applications. </w:t>
      </w:r>
      <w:r w:rsidRPr="000D053D">
        <w:rPr>
          <w:i/>
          <w:iCs/>
        </w:rPr>
        <w:t>Sci Rep</w:t>
      </w:r>
      <w:r w:rsidRPr="000D053D">
        <w:t xml:space="preserve"> </w:t>
      </w:r>
      <w:r w:rsidRPr="000D053D">
        <w:rPr>
          <w:b/>
          <w:bCs/>
        </w:rPr>
        <w:t>7</w:t>
      </w:r>
      <w:r w:rsidRPr="000D053D">
        <w:t>, 15858 (2017).</w:t>
      </w:r>
    </w:p>
    <w:p w14:paraId="3733D358" w14:textId="77777777" w:rsidR="00B26A27" w:rsidRPr="000D053D" w:rsidRDefault="00B26A27" w:rsidP="00B26A27">
      <w:pPr>
        <w:pStyle w:val="Bibliography"/>
      </w:pPr>
      <w:r w:rsidRPr="000D053D">
        <w:t>59.</w:t>
      </w:r>
      <w:r w:rsidRPr="000D053D">
        <w:tab/>
      </w:r>
      <w:proofErr w:type="spellStart"/>
      <w:r w:rsidRPr="000D053D">
        <w:t>Zhai</w:t>
      </w:r>
      <w:proofErr w:type="spellEnd"/>
      <w:r w:rsidRPr="000D053D">
        <w:t xml:space="preserve">, L. </w:t>
      </w:r>
      <w:r w:rsidRPr="000D053D">
        <w:rPr>
          <w:i/>
          <w:iCs/>
        </w:rPr>
        <w:t>et al.</w:t>
      </w:r>
      <w:r w:rsidRPr="000D053D">
        <w:t xml:space="preserve"> Cyanate ester </w:t>
      </w:r>
      <w:proofErr w:type="gramStart"/>
      <w:r w:rsidRPr="000D053D">
        <w:t>resin based</w:t>
      </w:r>
      <w:proofErr w:type="gramEnd"/>
      <w:r w:rsidRPr="000D053D">
        <w:t xml:space="preserve"> composites with high toughness and thermal conductivity. </w:t>
      </w:r>
      <w:r w:rsidRPr="000D053D">
        <w:rPr>
          <w:i/>
          <w:iCs/>
        </w:rPr>
        <w:t>RSC Advances</w:t>
      </w:r>
      <w:r w:rsidRPr="000D053D">
        <w:t xml:space="preserve"> </w:t>
      </w:r>
      <w:r w:rsidRPr="000D053D">
        <w:rPr>
          <w:b/>
          <w:bCs/>
        </w:rPr>
        <w:t>9</w:t>
      </w:r>
      <w:r w:rsidRPr="000D053D">
        <w:t>, 5722–5730 (2019).</w:t>
      </w:r>
    </w:p>
    <w:p w14:paraId="5A3FBA66" w14:textId="77777777" w:rsidR="00B26A27" w:rsidRPr="000D053D" w:rsidRDefault="00B26A27" w:rsidP="00B26A27">
      <w:pPr>
        <w:pStyle w:val="Bibliography"/>
      </w:pPr>
      <w:r w:rsidRPr="000D053D">
        <w:t>60.</w:t>
      </w:r>
      <w:r w:rsidRPr="000D053D">
        <w:tab/>
        <w:t xml:space="preserve">Sudeep, P. M. </w:t>
      </w:r>
      <w:r w:rsidRPr="000D053D">
        <w:rPr>
          <w:i/>
          <w:iCs/>
        </w:rPr>
        <w:t>et al.</w:t>
      </w:r>
      <w:r w:rsidRPr="000D053D">
        <w:t xml:space="preserve"> Functionalized boron nitride porous solids. </w:t>
      </w:r>
      <w:r w:rsidRPr="000D053D">
        <w:rPr>
          <w:i/>
          <w:iCs/>
        </w:rPr>
        <w:t>RSC Adv.</w:t>
      </w:r>
      <w:r w:rsidRPr="000D053D">
        <w:t xml:space="preserve"> </w:t>
      </w:r>
      <w:r w:rsidRPr="000D053D">
        <w:rPr>
          <w:b/>
          <w:bCs/>
        </w:rPr>
        <w:t>5</w:t>
      </w:r>
      <w:r w:rsidRPr="000D053D">
        <w:t>, 93964–93968 (2015).</w:t>
      </w:r>
    </w:p>
    <w:p w14:paraId="59DEB651" w14:textId="77777777" w:rsidR="00B26A27" w:rsidRPr="000D053D" w:rsidRDefault="00B26A27" w:rsidP="00B26A27">
      <w:pPr>
        <w:pStyle w:val="Bibliography"/>
      </w:pPr>
      <w:r w:rsidRPr="000D053D">
        <w:t>61.</w:t>
      </w:r>
      <w:r w:rsidRPr="000D053D">
        <w:tab/>
      </w:r>
      <w:proofErr w:type="spellStart"/>
      <w:r w:rsidRPr="000D053D">
        <w:t>Wovchko</w:t>
      </w:r>
      <w:proofErr w:type="spellEnd"/>
      <w:r w:rsidRPr="000D053D">
        <w:t xml:space="preserve">, E. A., Yates, J. T., </w:t>
      </w:r>
      <w:proofErr w:type="spellStart"/>
      <w:r w:rsidRPr="000D053D">
        <w:t>Scheithauer</w:t>
      </w:r>
      <w:proofErr w:type="spellEnd"/>
      <w:r w:rsidRPr="000D053D">
        <w:t xml:space="preserve">, M. &amp; </w:t>
      </w:r>
      <w:proofErr w:type="spellStart"/>
      <w:r w:rsidRPr="000D053D">
        <w:t>Knözinger</w:t>
      </w:r>
      <w:proofErr w:type="spellEnd"/>
      <w:r w:rsidRPr="000D053D">
        <w:t xml:space="preserve">, H. Reducing Radiation Damage in Raman Spectroscopy of Powdered Materials. </w:t>
      </w:r>
      <w:r w:rsidRPr="000D053D">
        <w:rPr>
          <w:i/>
          <w:iCs/>
        </w:rPr>
        <w:t>Langmuir</w:t>
      </w:r>
      <w:r w:rsidRPr="000D053D">
        <w:t xml:space="preserve"> </w:t>
      </w:r>
      <w:r w:rsidRPr="000D053D">
        <w:rPr>
          <w:b/>
          <w:bCs/>
        </w:rPr>
        <w:t>14</w:t>
      </w:r>
      <w:r w:rsidRPr="000D053D">
        <w:t>, 552–555 (1998).</w:t>
      </w:r>
    </w:p>
    <w:p w14:paraId="50052468" w14:textId="77777777" w:rsidR="00B26A27" w:rsidRPr="000D053D" w:rsidRDefault="00B26A27" w:rsidP="00B26A27">
      <w:pPr>
        <w:pStyle w:val="Bibliography"/>
      </w:pPr>
      <w:r w:rsidRPr="000D053D">
        <w:t>62.</w:t>
      </w:r>
      <w:r w:rsidRPr="000D053D">
        <w:tab/>
      </w:r>
      <w:proofErr w:type="spellStart"/>
      <w:r w:rsidRPr="000D053D">
        <w:t>Dąbrowska</w:t>
      </w:r>
      <w:proofErr w:type="spellEnd"/>
      <w:r w:rsidRPr="000D053D">
        <w:t xml:space="preserve">, A. K. </w:t>
      </w:r>
      <w:r w:rsidRPr="000D053D">
        <w:rPr>
          <w:i/>
          <w:iCs/>
        </w:rPr>
        <w:t>et al.</w:t>
      </w:r>
      <w:r w:rsidRPr="000D053D">
        <w:t xml:space="preserve"> Two stage epitaxial growth of wafer-size multilayer h-BN by metal-organic vapor phase epitaxy – a homoepitaxial approach. </w:t>
      </w:r>
      <w:r w:rsidRPr="000D053D">
        <w:rPr>
          <w:i/>
          <w:iCs/>
        </w:rPr>
        <w:t>2D Mater.</w:t>
      </w:r>
      <w:r w:rsidRPr="000D053D">
        <w:t xml:space="preserve"> </w:t>
      </w:r>
      <w:r w:rsidRPr="000D053D">
        <w:rPr>
          <w:b/>
          <w:bCs/>
        </w:rPr>
        <w:t>8</w:t>
      </w:r>
      <w:r w:rsidRPr="000D053D">
        <w:t>, 015017 (2020).</w:t>
      </w:r>
    </w:p>
    <w:p w14:paraId="70528198" w14:textId="77777777" w:rsidR="00B26A27" w:rsidRPr="000D053D" w:rsidRDefault="00B26A27" w:rsidP="00B26A27">
      <w:pPr>
        <w:pStyle w:val="Bibliography"/>
      </w:pPr>
      <w:r w:rsidRPr="000D053D">
        <w:t>63.</w:t>
      </w:r>
      <w:r w:rsidRPr="000D053D">
        <w:tab/>
        <w:t xml:space="preserve">Chong, Y. </w:t>
      </w:r>
      <w:r w:rsidRPr="000D053D">
        <w:rPr>
          <w:i/>
          <w:iCs/>
        </w:rPr>
        <w:t>et al.</w:t>
      </w:r>
      <w:r w:rsidRPr="000D053D">
        <w:t xml:space="preserve"> The in vitro and in vivo toxicity of graphene quantum dots. </w:t>
      </w:r>
      <w:r w:rsidRPr="000D053D">
        <w:rPr>
          <w:i/>
          <w:iCs/>
        </w:rPr>
        <w:t>Biomaterials</w:t>
      </w:r>
      <w:r w:rsidRPr="000D053D">
        <w:t xml:space="preserve"> </w:t>
      </w:r>
      <w:r w:rsidRPr="000D053D">
        <w:rPr>
          <w:b/>
          <w:bCs/>
        </w:rPr>
        <w:t>35</w:t>
      </w:r>
      <w:r w:rsidRPr="000D053D">
        <w:t>, 5041–5048 (2014).</w:t>
      </w:r>
    </w:p>
    <w:p w14:paraId="28429FED" w14:textId="77777777" w:rsidR="00B26A27" w:rsidRPr="000D053D" w:rsidRDefault="00B26A27" w:rsidP="00B26A27">
      <w:pPr>
        <w:pStyle w:val="Bibliography"/>
      </w:pPr>
      <w:r w:rsidRPr="000D053D">
        <w:t>64.</w:t>
      </w:r>
      <w:r w:rsidRPr="000D053D">
        <w:tab/>
      </w:r>
      <w:proofErr w:type="spellStart"/>
      <w:r w:rsidRPr="000D053D">
        <w:t>Ahina</w:t>
      </w:r>
      <w:proofErr w:type="spellEnd"/>
      <w:r w:rsidRPr="000D053D">
        <w:t xml:space="preserve">, K. M. </w:t>
      </w:r>
      <w:r w:rsidRPr="000D053D">
        <w:rPr>
          <w:i/>
          <w:iCs/>
        </w:rPr>
        <w:t>et al.</w:t>
      </w:r>
      <w:r w:rsidRPr="000D053D">
        <w:t xml:space="preserve"> </w:t>
      </w:r>
      <w:proofErr w:type="gramStart"/>
      <w:r w:rsidRPr="000D053D">
        <w:t>Zero dimensional</w:t>
      </w:r>
      <w:proofErr w:type="gramEnd"/>
      <w:r w:rsidRPr="000D053D">
        <w:t xml:space="preserve"> Graphene Quantum Dots self-assembled collagen 3D bio-matrices for soft tissue regeneration. </w:t>
      </w:r>
      <w:r w:rsidRPr="000D053D">
        <w:rPr>
          <w:i/>
          <w:iCs/>
        </w:rPr>
        <w:t>Materials Today Communications</w:t>
      </w:r>
      <w:r w:rsidRPr="000D053D">
        <w:t xml:space="preserve"> </w:t>
      </w:r>
      <w:r w:rsidRPr="000D053D">
        <w:rPr>
          <w:b/>
          <w:bCs/>
        </w:rPr>
        <w:t>37</w:t>
      </w:r>
      <w:r w:rsidRPr="000D053D">
        <w:t>, 107244 (2023).</w:t>
      </w:r>
    </w:p>
    <w:p w14:paraId="1EFE1CBE" w14:textId="77777777" w:rsidR="00B26A27" w:rsidRPr="000D053D" w:rsidRDefault="00B26A27" w:rsidP="00B26A27">
      <w:pPr>
        <w:pStyle w:val="Bibliography"/>
      </w:pPr>
      <w:r w:rsidRPr="000D053D">
        <w:t>65.</w:t>
      </w:r>
      <w:r w:rsidRPr="000D053D">
        <w:tab/>
      </w:r>
      <w:proofErr w:type="spellStart"/>
      <w:r w:rsidRPr="000D053D">
        <w:t>Parin</w:t>
      </w:r>
      <w:proofErr w:type="spellEnd"/>
      <w:r w:rsidRPr="000D053D">
        <w:t xml:space="preserve">, F. N., Ullah, S., Yildirim, K., Hashmi, M. &amp; Kim, I.-S. Fabrication and Characterization of </w:t>
      </w:r>
      <w:proofErr w:type="spellStart"/>
      <w:r w:rsidRPr="000D053D">
        <w:t>Electrospun</w:t>
      </w:r>
      <w:proofErr w:type="spellEnd"/>
      <w:r w:rsidRPr="000D053D">
        <w:t xml:space="preserve"> Folic Acid/Hybrid Fibers: In Vitro Controlled Release Study and Cytocompatibility Assays. </w:t>
      </w:r>
      <w:r w:rsidRPr="000D053D">
        <w:rPr>
          <w:i/>
          <w:iCs/>
        </w:rPr>
        <w:t>Polymers</w:t>
      </w:r>
      <w:r w:rsidRPr="000D053D">
        <w:t xml:space="preserve"> </w:t>
      </w:r>
      <w:r w:rsidRPr="000D053D">
        <w:rPr>
          <w:b/>
          <w:bCs/>
        </w:rPr>
        <w:t>13</w:t>
      </w:r>
      <w:r w:rsidRPr="000D053D">
        <w:t>, 3594 (2021).</w:t>
      </w:r>
    </w:p>
    <w:p w14:paraId="15A1701B" w14:textId="77777777" w:rsidR="00B26A27" w:rsidRPr="000D053D" w:rsidRDefault="00B26A27" w:rsidP="00B26A27">
      <w:pPr>
        <w:pStyle w:val="Bibliography"/>
      </w:pPr>
      <w:r w:rsidRPr="000D053D">
        <w:lastRenderedPageBreak/>
        <w:t>66.</w:t>
      </w:r>
      <w:r w:rsidRPr="000D053D">
        <w:tab/>
        <w:t xml:space="preserve">Li, R., Wang, X., Li, Z., Zhu, H. &amp; Liu, J. Folic acid-functionalized graphene quantum dots with tunable fluorescence emission for cancer cell imaging and optical detection of Hg 2+. </w:t>
      </w:r>
      <w:r w:rsidRPr="000D053D">
        <w:rPr>
          <w:i/>
          <w:iCs/>
        </w:rPr>
        <w:t>New Journal of Chemistry</w:t>
      </w:r>
      <w:r w:rsidRPr="000D053D">
        <w:t xml:space="preserve"> </w:t>
      </w:r>
      <w:r w:rsidRPr="000D053D">
        <w:rPr>
          <w:b/>
          <w:bCs/>
        </w:rPr>
        <w:t>42</w:t>
      </w:r>
      <w:r w:rsidRPr="000D053D">
        <w:t>, 4352–4360 (2018).</w:t>
      </w:r>
    </w:p>
    <w:p w14:paraId="6D566F6F" w14:textId="77777777" w:rsidR="00B26A27" w:rsidRPr="000D053D" w:rsidRDefault="00B26A27" w:rsidP="00B26A27">
      <w:pPr>
        <w:pStyle w:val="Bibliography"/>
      </w:pPr>
      <w:r w:rsidRPr="000D053D">
        <w:t>67.</w:t>
      </w:r>
      <w:r w:rsidRPr="000D053D">
        <w:tab/>
      </w:r>
      <w:proofErr w:type="spellStart"/>
      <w:r w:rsidRPr="000D053D">
        <w:t>Baibarac</w:t>
      </w:r>
      <w:proofErr w:type="spellEnd"/>
      <w:r w:rsidRPr="000D053D">
        <w:t xml:space="preserve">, M., </w:t>
      </w:r>
      <w:proofErr w:type="spellStart"/>
      <w:r w:rsidRPr="000D053D">
        <w:t>Smaranda</w:t>
      </w:r>
      <w:proofErr w:type="spellEnd"/>
      <w:r w:rsidRPr="000D053D">
        <w:t xml:space="preserve">, I., </w:t>
      </w:r>
      <w:proofErr w:type="spellStart"/>
      <w:r w:rsidRPr="000D053D">
        <w:t>Nila</w:t>
      </w:r>
      <w:proofErr w:type="spellEnd"/>
      <w:r w:rsidRPr="000D053D">
        <w:t xml:space="preserve">, A. &amp; </w:t>
      </w:r>
      <w:proofErr w:type="spellStart"/>
      <w:r w:rsidRPr="000D053D">
        <w:t>Serbschi</w:t>
      </w:r>
      <w:proofErr w:type="spellEnd"/>
      <w:r w:rsidRPr="000D053D">
        <w:t xml:space="preserve">, C. Optical properties of folic acid in phosphate buffer solutions: the influence of pH and UV irradiation on the UV-VIS absorption spectra and photoluminescence. </w:t>
      </w:r>
      <w:r w:rsidRPr="000D053D">
        <w:rPr>
          <w:i/>
          <w:iCs/>
        </w:rPr>
        <w:t>Sci Rep</w:t>
      </w:r>
      <w:r w:rsidRPr="000D053D">
        <w:t xml:space="preserve"> </w:t>
      </w:r>
      <w:r w:rsidRPr="000D053D">
        <w:rPr>
          <w:b/>
          <w:bCs/>
        </w:rPr>
        <w:t>9</w:t>
      </w:r>
      <w:r w:rsidRPr="000D053D">
        <w:t>, 14278 (2019).</w:t>
      </w:r>
    </w:p>
    <w:p w14:paraId="27FDD4EF" w14:textId="77777777" w:rsidR="00B26A27" w:rsidRPr="000D053D" w:rsidRDefault="00B26A27" w:rsidP="00B26A27">
      <w:pPr>
        <w:pStyle w:val="Bibliography"/>
      </w:pPr>
      <w:r w:rsidRPr="000D053D">
        <w:t>68.</w:t>
      </w:r>
      <w:r w:rsidRPr="000D053D">
        <w:tab/>
        <w:t xml:space="preserve">Castillo, J. J., </w:t>
      </w:r>
      <w:proofErr w:type="spellStart"/>
      <w:r w:rsidRPr="000D053D">
        <w:t>Rindzevicius</w:t>
      </w:r>
      <w:proofErr w:type="spellEnd"/>
      <w:r w:rsidRPr="000D053D">
        <w:t xml:space="preserve">, T., </w:t>
      </w:r>
      <w:proofErr w:type="spellStart"/>
      <w:r w:rsidRPr="000D053D">
        <w:t>Rozo</w:t>
      </w:r>
      <w:proofErr w:type="spellEnd"/>
      <w:r w:rsidRPr="000D053D">
        <w:t xml:space="preserve">, C. E. &amp; </w:t>
      </w:r>
      <w:proofErr w:type="spellStart"/>
      <w:r w:rsidRPr="000D053D">
        <w:t>Boisen</w:t>
      </w:r>
      <w:proofErr w:type="spellEnd"/>
      <w:r w:rsidRPr="000D053D">
        <w:t xml:space="preserve">, A. Adsorption and Vibrational Study of Folic Acid on Gold Nanopillar Structures Using Surface-Enhanced Raman Scattering Spectroscopy. </w:t>
      </w:r>
      <w:r w:rsidRPr="000D053D">
        <w:rPr>
          <w:i/>
          <w:iCs/>
        </w:rPr>
        <w:t>Nanomaterials and Nanotechnology</w:t>
      </w:r>
      <w:r w:rsidRPr="000D053D">
        <w:t xml:space="preserve"> </w:t>
      </w:r>
      <w:r w:rsidRPr="000D053D">
        <w:rPr>
          <w:b/>
          <w:bCs/>
        </w:rPr>
        <w:t>5</w:t>
      </w:r>
      <w:r w:rsidRPr="000D053D">
        <w:t>, 29 (2015).</w:t>
      </w:r>
    </w:p>
    <w:p w14:paraId="4FDEA5F9" w14:textId="77777777" w:rsidR="00B26A27" w:rsidRPr="000D053D" w:rsidRDefault="00B26A27" w:rsidP="00B26A27">
      <w:pPr>
        <w:pStyle w:val="Bibliography"/>
      </w:pPr>
      <w:r w:rsidRPr="000D053D">
        <w:t>69.</w:t>
      </w:r>
      <w:r w:rsidRPr="000D053D">
        <w:tab/>
        <w:t xml:space="preserve">Verdin, A., Sloan-Dennison, S., Malherbe, C., Graham, D. &amp; </w:t>
      </w:r>
      <w:proofErr w:type="spellStart"/>
      <w:r w:rsidRPr="000D053D">
        <w:t>Eppe</w:t>
      </w:r>
      <w:proofErr w:type="spellEnd"/>
      <w:r w:rsidRPr="000D053D">
        <w:t xml:space="preserve">, G. SERS nanotags for folate receptor α detection at the single cell level: discrimination of overexpressing cells and potential for live cell applications. </w:t>
      </w:r>
      <w:r w:rsidRPr="000D053D">
        <w:rPr>
          <w:i/>
          <w:iCs/>
        </w:rPr>
        <w:t>Analyst</w:t>
      </w:r>
      <w:r w:rsidRPr="000D053D">
        <w:t xml:space="preserve"> </w:t>
      </w:r>
      <w:r w:rsidRPr="000D053D">
        <w:rPr>
          <w:b/>
          <w:bCs/>
        </w:rPr>
        <w:t>147</w:t>
      </w:r>
      <w:r w:rsidRPr="000D053D">
        <w:t>, 3328–3339 (2022).</w:t>
      </w:r>
    </w:p>
    <w:p w14:paraId="2B92106F" w14:textId="77777777" w:rsidR="00B26A27" w:rsidRPr="000D053D" w:rsidRDefault="00B26A27" w:rsidP="00B26A27">
      <w:pPr>
        <w:pStyle w:val="Bibliography"/>
      </w:pPr>
      <w:r w:rsidRPr="000D053D">
        <w:t>70.</w:t>
      </w:r>
      <w:r w:rsidRPr="000D053D">
        <w:tab/>
        <w:t xml:space="preserve">Hu, P. </w:t>
      </w:r>
      <w:r w:rsidRPr="000D053D">
        <w:rPr>
          <w:i/>
          <w:iCs/>
        </w:rPr>
        <w:t>et al.</w:t>
      </w:r>
      <w:r w:rsidRPr="000D053D">
        <w:t xml:space="preserve"> β2-adrenergic receptor activation promotes the proliferation of A549 lung cancer cells via the ERK1/2/CREB pathway. </w:t>
      </w:r>
      <w:r w:rsidRPr="000D053D">
        <w:rPr>
          <w:i/>
          <w:iCs/>
        </w:rPr>
        <w:t>Oncology Reports</w:t>
      </w:r>
      <w:r w:rsidRPr="000D053D">
        <w:t xml:space="preserve"> </w:t>
      </w:r>
      <w:r w:rsidRPr="000D053D">
        <w:rPr>
          <w:b/>
          <w:bCs/>
        </w:rPr>
        <w:t>36</w:t>
      </w:r>
      <w:r w:rsidRPr="000D053D">
        <w:t>, 1757–1763 (2016).</w:t>
      </w:r>
    </w:p>
    <w:p w14:paraId="1D8D3709" w14:textId="77777777" w:rsidR="00B26A27" w:rsidRPr="000D053D" w:rsidRDefault="00B26A27" w:rsidP="00B26A27">
      <w:pPr>
        <w:pStyle w:val="Bibliography"/>
      </w:pPr>
      <w:r w:rsidRPr="000D053D">
        <w:t>71.</w:t>
      </w:r>
      <w:r w:rsidRPr="000D053D">
        <w:tab/>
      </w:r>
      <w:proofErr w:type="spellStart"/>
      <w:r w:rsidRPr="000D053D">
        <w:t>Senol</w:t>
      </w:r>
      <w:proofErr w:type="spellEnd"/>
      <w:r w:rsidRPr="000D053D">
        <w:t xml:space="preserve">, S. </w:t>
      </w:r>
      <w:r w:rsidRPr="000D053D">
        <w:rPr>
          <w:i/>
          <w:iCs/>
        </w:rPr>
        <w:t>et al.</w:t>
      </w:r>
      <w:r w:rsidRPr="000D053D">
        <w:t xml:space="preserve"> Folate receptor α expression and significance in endometrioid endometrium carcinoma and endometrial hyperplasia. </w:t>
      </w:r>
      <w:r w:rsidRPr="000D053D">
        <w:rPr>
          <w:i/>
          <w:iCs/>
        </w:rPr>
        <w:t xml:space="preserve">Int J Clin Exp </w:t>
      </w:r>
      <w:proofErr w:type="spellStart"/>
      <w:r w:rsidRPr="000D053D">
        <w:rPr>
          <w:i/>
          <w:iCs/>
        </w:rPr>
        <w:t>Pathol</w:t>
      </w:r>
      <w:proofErr w:type="spellEnd"/>
      <w:r w:rsidRPr="000D053D">
        <w:t xml:space="preserve"> </w:t>
      </w:r>
      <w:r w:rsidRPr="000D053D">
        <w:rPr>
          <w:b/>
          <w:bCs/>
        </w:rPr>
        <w:t>8</w:t>
      </w:r>
      <w:r w:rsidRPr="000D053D">
        <w:t>, 5633–5641 (2015).</w:t>
      </w:r>
    </w:p>
    <w:p w14:paraId="4D851D66" w14:textId="77777777" w:rsidR="00B26A27" w:rsidRPr="000D053D" w:rsidRDefault="00B26A27" w:rsidP="00B26A27">
      <w:pPr>
        <w:pStyle w:val="Bibliography"/>
      </w:pPr>
      <w:r w:rsidRPr="000D053D">
        <w:t>72.</w:t>
      </w:r>
      <w:r w:rsidRPr="000D053D">
        <w:tab/>
      </w:r>
      <w:proofErr w:type="spellStart"/>
      <w:r w:rsidRPr="000D053D">
        <w:t>Corsetti</w:t>
      </w:r>
      <w:proofErr w:type="spellEnd"/>
      <w:r w:rsidRPr="000D053D">
        <w:t xml:space="preserve">, S., </w:t>
      </w:r>
      <w:proofErr w:type="spellStart"/>
      <w:r w:rsidRPr="000D053D">
        <w:t>Rabl</w:t>
      </w:r>
      <w:proofErr w:type="spellEnd"/>
      <w:r w:rsidRPr="000D053D">
        <w:t>, T., McGloin, D. &amp; Nabi, G. Raman spectroscopy for accurately characterizing biomolecular changes in androgen</w:t>
      </w:r>
      <w:r w:rsidRPr="000D053D">
        <w:rPr>
          <w:rFonts w:ascii="Cambria Math" w:hAnsi="Cambria Math" w:cs="Cambria Math"/>
        </w:rPr>
        <w:t>‐</w:t>
      </w:r>
      <w:r w:rsidRPr="000D053D">
        <w:t xml:space="preserve">independent prostate cancer cells. </w:t>
      </w:r>
      <w:r w:rsidRPr="000D053D">
        <w:rPr>
          <w:i/>
          <w:iCs/>
        </w:rPr>
        <w:t xml:space="preserve">J </w:t>
      </w:r>
      <w:proofErr w:type="spellStart"/>
      <w:r w:rsidRPr="000D053D">
        <w:rPr>
          <w:i/>
          <w:iCs/>
        </w:rPr>
        <w:t>Biophotonics</w:t>
      </w:r>
      <w:proofErr w:type="spellEnd"/>
      <w:r w:rsidRPr="000D053D">
        <w:t xml:space="preserve"> </w:t>
      </w:r>
      <w:r w:rsidRPr="000D053D">
        <w:rPr>
          <w:b/>
          <w:bCs/>
        </w:rPr>
        <w:t>11</w:t>
      </w:r>
      <w:r w:rsidRPr="000D053D">
        <w:t>, e201700166 (2018).</w:t>
      </w:r>
    </w:p>
    <w:p w14:paraId="06C5B6B0" w14:textId="77777777" w:rsidR="00B26A27" w:rsidRPr="000D053D" w:rsidRDefault="00B26A27" w:rsidP="00B26A27">
      <w:pPr>
        <w:pStyle w:val="Bibliography"/>
      </w:pPr>
      <w:r w:rsidRPr="000D053D">
        <w:lastRenderedPageBreak/>
        <w:t>73.</w:t>
      </w:r>
      <w:r w:rsidRPr="000D053D">
        <w:tab/>
      </w:r>
      <w:proofErr w:type="spellStart"/>
      <w:r w:rsidRPr="000D053D">
        <w:t>Pyrgiotakis</w:t>
      </w:r>
      <w:proofErr w:type="spellEnd"/>
      <w:r w:rsidRPr="000D053D">
        <w:t xml:space="preserve">, G. </w:t>
      </w:r>
      <w:r w:rsidRPr="000D053D">
        <w:rPr>
          <w:i/>
          <w:iCs/>
        </w:rPr>
        <w:t>et al.</w:t>
      </w:r>
      <w:r w:rsidRPr="000D053D">
        <w:t xml:space="preserve"> Cell (A549)–Particle (</w:t>
      </w:r>
      <w:proofErr w:type="spellStart"/>
      <w:r w:rsidRPr="000D053D">
        <w:t>Jasada</w:t>
      </w:r>
      <w:proofErr w:type="spellEnd"/>
      <w:r w:rsidRPr="000D053D">
        <w:t xml:space="preserve"> </w:t>
      </w:r>
      <w:proofErr w:type="spellStart"/>
      <w:r w:rsidRPr="000D053D">
        <w:t>Bhasma</w:t>
      </w:r>
      <w:proofErr w:type="spellEnd"/>
      <w:r w:rsidRPr="000D053D">
        <w:t xml:space="preserve">) interactions using Raman spectroscopy. </w:t>
      </w:r>
      <w:r w:rsidRPr="000D053D">
        <w:rPr>
          <w:i/>
          <w:iCs/>
        </w:rPr>
        <w:t>Biopolymers</w:t>
      </w:r>
      <w:r w:rsidRPr="000D053D">
        <w:t xml:space="preserve"> </w:t>
      </w:r>
      <w:r w:rsidRPr="000D053D">
        <w:rPr>
          <w:b/>
          <w:bCs/>
        </w:rPr>
        <w:t>89</w:t>
      </w:r>
      <w:r w:rsidRPr="000D053D">
        <w:t>, 555–564 (2008).</w:t>
      </w:r>
    </w:p>
    <w:p w14:paraId="69FE2F3D" w14:textId="77777777" w:rsidR="00B26A27" w:rsidRPr="000D053D" w:rsidRDefault="00B26A27" w:rsidP="00B26A27">
      <w:pPr>
        <w:pStyle w:val="Bibliography"/>
      </w:pPr>
      <w:r w:rsidRPr="000D053D">
        <w:t>74.</w:t>
      </w:r>
      <w:r w:rsidRPr="000D053D">
        <w:tab/>
        <w:t xml:space="preserve">Hanna, K. </w:t>
      </w:r>
      <w:r w:rsidRPr="000D053D">
        <w:rPr>
          <w:i/>
          <w:iCs/>
        </w:rPr>
        <w:t>et al.</w:t>
      </w:r>
      <w:r w:rsidRPr="000D053D">
        <w:t xml:space="preserve"> Raman spectroscopy: current applications in breast cancer diagnosis, </w:t>
      </w:r>
      <w:proofErr w:type="gramStart"/>
      <w:r w:rsidRPr="000D053D">
        <w:t>challenges</w:t>
      </w:r>
      <w:proofErr w:type="gramEnd"/>
      <w:r w:rsidRPr="000D053D">
        <w:t xml:space="preserve"> and future prospects. </w:t>
      </w:r>
      <w:r w:rsidRPr="000D053D">
        <w:rPr>
          <w:i/>
          <w:iCs/>
        </w:rPr>
        <w:t>Br J Cancer</w:t>
      </w:r>
      <w:r w:rsidRPr="000D053D">
        <w:t xml:space="preserve"> </w:t>
      </w:r>
      <w:r w:rsidRPr="000D053D">
        <w:rPr>
          <w:b/>
          <w:bCs/>
        </w:rPr>
        <w:t>126</w:t>
      </w:r>
      <w:r w:rsidRPr="000D053D">
        <w:t>, 1125–1139 (2022).</w:t>
      </w:r>
    </w:p>
    <w:p w14:paraId="576724EE" w14:textId="77777777" w:rsidR="00B26A27" w:rsidRPr="000D053D" w:rsidRDefault="00B26A27" w:rsidP="00B26A27">
      <w:pPr>
        <w:pStyle w:val="Bibliography"/>
      </w:pPr>
      <w:r w:rsidRPr="000D053D">
        <w:t>75.</w:t>
      </w:r>
      <w:r w:rsidRPr="000D053D">
        <w:tab/>
        <w:t xml:space="preserve">Elumalai, S., </w:t>
      </w:r>
      <w:proofErr w:type="spellStart"/>
      <w:r w:rsidRPr="000D053D">
        <w:t>Managó</w:t>
      </w:r>
      <w:proofErr w:type="spellEnd"/>
      <w:r w:rsidRPr="000D053D">
        <w:t xml:space="preserve">, S. &amp; De Luca, A. C. Raman Microscopy: Progress in Research on Cancer Cell Sensing. </w:t>
      </w:r>
      <w:r w:rsidRPr="000D053D">
        <w:rPr>
          <w:i/>
          <w:iCs/>
        </w:rPr>
        <w:t>Sensors (Basel)</w:t>
      </w:r>
      <w:r w:rsidRPr="000D053D">
        <w:t xml:space="preserve"> </w:t>
      </w:r>
      <w:r w:rsidRPr="000D053D">
        <w:rPr>
          <w:b/>
          <w:bCs/>
        </w:rPr>
        <w:t>20</w:t>
      </w:r>
      <w:r w:rsidRPr="000D053D">
        <w:t>, 5525 (2020).</w:t>
      </w:r>
    </w:p>
    <w:p w14:paraId="2B009C46" w14:textId="77777777" w:rsidR="00B26A27" w:rsidRPr="000D053D" w:rsidRDefault="00B26A27" w:rsidP="00B26A27">
      <w:pPr>
        <w:pStyle w:val="Bibliography"/>
      </w:pPr>
      <w:r w:rsidRPr="000D053D">
        <w:t>76.</w:t>
      </w:r>
      <w:r w:rsidRPr="000D053D">
        <w:tab/>
        <w:t xml:space="preserve">Hoshyar, N., Gray, S., Han, H. &amp; Bao, G. The effect of nanoparticle size on in vivo pharmacokinetics and cellular interaction. </w:t>
      </w:r>
      <w:r w:rsidRPr="000D053D">
        <w:rPr>
          <w:i/>
          <w:iCs/>
        </w:rPr>
        <w:t>Nanomedicine (</w:t>
      </w:r>
      <w:proofErr w:type="spellStart"/>
      <w:r w:rsidRPr="000D053D">
        <w:rPr>
          <w:i/>
          <w:iCs/>
        </w:rPr>
        <w:t>Lond</w:t>
      </w:r>
      <w:proofErr w:type="spellEnd"/>
      <w:r w:rsidRPr="000D053D">
        <w:rPr>
          <w:i/>
          <w:iCs/>
        </w:rPr>
        <w:t>)</w:t>
      </w:r>
      <w:r w:rsidRPr="000D053D">
        <w:t xml:space="preserve"> </w:t>
      </w:r>
      <w:r w:rsidRPr="000D053D">
        <w:rPr>
          <w:b/>
          <w:bCs/>
        </w:rPr>
        <w:t>11</w:t>
      </w:r>
      <w:r w:rsidRPr="000D053D">
        <w:t>, 673–692 (2016).</w:t>
      </w:r>
    </w:p>
    <w:p w14:paraId="5177ECCA" w14:textId="77777777" w:rsidR="00B26A27" w:rsidRPr="000D053D" w:rsidRDefault="00B26A27" w:rsidP="00B26A27">
      <w:pPr>
        <w:pStyle w:val="Bibliography"/>
      </w:pPr>
      <w:r w:rsidRPr="000D053D">
        <w:t>77.</w:t>
      </w:r>
      <w:r w:rsidRPr="000D053D">
        <w:tab/>
      </w:r>
      <w:proofErr w:type="spellStart"/>
      <w:r w:rsidRPr="000D053D">
        <w:t>Israelsen</w:t>
      </w:r>
      <w:proofErr w:type="spellEnd"/>
      <w:r w:rsidRPr="000D053D">
        <w:t xml:space="preserve">, N. D., Hanson, C. &amp; </w:t>
      </w:r>
      <w:proofErr w:type="spellStart"/>
      <w:r w:rsidRPr="000D053D">
        <w:t>Vargis</w:t>
      </w:r>
      <w:proofErr w:type="spellEnd"/>
      <w:r w:rsidRPr="000D053D">
        <w:t xml:space="preserve">, E. Nanoparticle Properties and Synthesis Effects on Surface-Enhanced Raman Scattering Enhancement Factor: An Introduction. </w:t>
      </w:r>
      <w:r w:rsidRPr="000D053D">
        <w:rPr>
          <w:i/>
          <w:iCs/>
        </w:rPr>
        <w:t>The Scientific World Journal</w:t>
      </w:r>
      <w:r w:rsidRPr="000D053D">
        <w:t xml:space="preserve"> </w:t>
      </w:r>
      <w:r w:rsidRPr="000D053D">
        <w:rPr>
          <w:b/>
          <w:bCs/>
        </w:rPr>
        <w:t>2015</w:t>
      </w:r>
      <w:r w:rsidRPr="000D053D">
        <w:t>, 1–12 (2015).</w:t>
      </w:r>
    </w:p>
    <w:p w14:paraId="00C3E68A" w14:textId="77777777" w:rsidR="00B26A27" w:rsidRPr="000D053D" w:rsidRDefault="00B26A27" w:rsidP="00B26A27">
      <w:pPr>
        <w:pStyle w:val="Bibliography"/>
      </w:pPr>
      <w:r w:rsidRPr="000D053D">
        <w:t>78.</w:t>
      </w:r>
      <w:r w:rsidRPr="000D053D">
        <w:tab/>
      </w:r>
      <w:proofErr w:type="spellStart"/>
      <w:r w:rsidRPr="000D053D">
        <w:t>Moskovits</w:t>
      </w:r>
      <w:proofErr w:type="spellEnd"/>
      <w:r w:rsidRPr="000D053D">
        <w:t xml:space="preserve">, M. Surface-enhanced Raman spectroscopy: a brief retrospective. </w:t>
      </w:r>
      <w:r w:rsidRPr="000D053D">
        <w:rPr>
          <w:i/>
          <w:iCs/>
        </w:rPr>
        <w:t>Journal of Raman Spectroscopy</w:t>
      </w:r>
      <w:r w:rsidRPr="000D053D">
        <w:t xml:space="preserve"> </w:t>
      </w:r>
      <w:r w:rsidRPr="000D053D">
        <w:rPr>
          <w:b/>
          <w:bCs/>
        </w:rPr>
        <w:t>36</w:t>
      </w:r>
      <w:r w:rsidRPr="000D053D">
        <w:t>, 485–496 (2005).</w:t>
      </w:r>
    </w:p>
    <w:p w14:paraId="766FF7D9" w14:textId="77777777" w:rsidR="00B26A27" w:rsidRPr="000D053D" w:rsidRDefault="00B26A27" w:rsidP="00B26A27">
      <w:pPr>
        <w:pStyle w:val="Bibliography"/>
      </w:pPr>
      <w:r w:rsidRPr="000D053D">
        <w:t>79.</w:t>
      </w:r>
      <w:r w:rsidRPr="000D053D">
        <w:tab/>
      </w:r>
      <w:proofErr w:type="spellStart"/>
      <w:r w:rsidRPr="000D053D">
        <w:t>Njoki</w:t>
      </w:r>
      <w:proofErr w:type="spellEnd"/>
      <w:r w:rsidRPr="000D053D">
        <w:t xml:space="preserve">, P. N. </w:t>
      </w:r>
      <w:r w:rsidRPr="000D053D">
        <w:rPr>
          <w:i/>
          <w:iCs/>
        </w:rPr>
        <w:t>et al.</w:t>
      </w:r>
      <w:r w:rsidRPr="000D053D">
        <w:t xml:space="preserve"> Size Correlation of Optical and Spectroscopic Properties for Gold Nanoparticles. </w:t>
      </w:r>
      <w:r w:rsidRPr="000D053D">
        <w:rPr>
          <w:i/>
          <w:iCs/>
        </w:rPr>
        <w:t>J. Phys. Chem. C</w:t>
      </w:r>
      <w:r w:rsidRPr="000D053D">
        <w:t xml:space="preserve"> </w:t>
      </w:r>
      <w:r w:rsidRPr="000D053D">
        <w:rPr>
          <w:b/>
          <w:bCs/>
        </w:rPr>
        <w:t>111</w:t>
      </w:r>
      <w:r w:rsidRPr="000D053D">
        <w:t>, 14664–14669 (2007).</w:t>
      </w:r>
    </w:p>
    <w:p w14:paraId="4084371F" w14:textId="77777777" w:rsidR="00B26A27" w:rsidRPr="00B17CB4" w:rsidRDefault="00B26A27" w:rsidP="00B26A27">
      <w:r>
        <w:fldChar w:fldCharType="end"/>
      </w:r>
    </w:p>
    <w:p w14:paraId="2B4365DF" w14:textId="77777777" w:rsidR="00B26A27" w:rsidRDefault="00B26A27" w:rsidP="00B26A27">
      <w:pPr>
        <w:rPr>
          <w:rFonts w:asciiTheme="majorBidi" w:hAnsiTheme="majorBidi" w:cstheme="majorBidi"/>
        </w:rPr>
      </w:pPr>
    </w:p>
    <w:p w14:paraId="53A7EC09" w14:textId="77777777" w:rsidR="00B26A27" w:rsidRDefault="00B26A27" w:rsidP="00B26A27">
      <w:pPr>
        <w:rPr>
          <w:rFonts w:asciiTheme="majorBidi" w:hAnsiTheme="majorBidi" w:cstheme="majorBidi"/>
        </w:rPr>
      </w:pPr>
    </w:p>
    <w:p w14:paraId="6C16EECE" w14:textId="77777777" w:rsidR="00B26A27" w:rsidRDefault="00B26A27" w:rsidP="00B26A27">
      <w:pPr>
        <w:rPr>
          <w:rFonts w:asciiTheme="majorBidi" w:hAnsiTheme="majorBidi" w:cstheme="majorBidi"/>
        </w:rPr>
      </w:pPr>
    </w:p>
    <w:p w14:paraId="46D4575C" w14:textId="77777777" w:rsidR="00B26A27" w:rsidRDefault="00B26A27" w:rsidP="00B26A27">
      <w:pPr>
        <w:rPr>
          <w:rFonts w:asciiTheme="majorBidi" w:hAnsiTheme="majorBidi" w:cstheme="majorBidi"/>
        </w:rPr>
      </w:pPr>
    </w:p>
    <w:p w14:paraId="077A6EA6" w14:textId="77777777" w:rsidR="00AA779D" w:rsidRDefault="00AA779D"/>
    <w:sectPr w:rsidR="00AA77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1568926"/>
      <w:docPartObj>
        <w:docPartGallery w:val="Page Numbers (Bottom of Page)"/>
        <w:docPartUnique/>
      </w:docPartObj>
    </w:sdtPr>
    <w:sdtContent>
      <w:p w14:paraId="345FA1B5" w14:textId="77777777" w:rsidR="00000000" w:rsidRDefault="00000000" w:rsidP="009E63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CB7BE9" w14:textId="77777777" w:rsidR="00000000" w:rsidRDefault="00000000" w:rsidP="003447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4074" w14:textId="77777777" w:rsidR="00000000" w:rsidRDefault="00000000" w:rsidP="0034470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0950673"/>
      <w:docPartObj>
        <w:docPartGallery w:val="Page Numbers (Bottom of Page)"/>
        <w:docPartUnique/>
      </w:docPartObj>
    </w:sdtPr>
    <w:sdtContent>
      <w:p w14:paraId="1BC303FE" w14:textId="77777777" w:rsidR="00000000" w:rsidRDefault="00000000" w:rsidP="009E63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7CEE15" w14:textId="77777777" w:rsidR="00000000" w:rsidRDefault="00000000" w:rsidP="0034470E">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A5473"/>
    <w:multiLevelType w:val="hybridMultilevel"/>
    <w:tmpl w:val="626E8630"/>
    <w:lvl w:ilvl="0" w:tplc="B852C6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9888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4"/>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A27"/>
    <w:rsid w:val="00877A61"/>
    <w:rsid w:val="00AA779D"/>
    <w:rsid w:val="00B26A27"/>
    <w:rsid w:val="00C73CBB"/>
    <w:rsid w:val="00F762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04FCB72"/>
  <w15:chartTrackingRefBased/>
  <w15:docId w15:val="{D65993FA-975C-5B4B-9A01-D5F98BF7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A27"/>
  </w:style>
  <w:style w:type="paragraph" w:styleId="Heading1">
    <w:name w:val="heading 1"/>
    <w:basedOn w:val="Normal"/>
    <w:next w:val="Normal"/>
    <w:link w:val="Heading1Char"/>
    <w:uiPriority w:val="9"/>
    <w:qFormat/>
    <w:rsid w:val="00B26A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26A2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26A2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A2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26A2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26A27"/>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B26A27"/>
    <w:pPr>
      <w:spacing w:before="480" w:line="276" w:lineRule="auto"/>
      <w:outlineLvl w:val="9"/>
    </w:pPr>
    <w:rPr>
      <w:b/>
      <w:bCs/>
      <w:kern w:val="0"/>
      <w:sz w:val="28"/>
      <w:szCs w:val="28"/>
      <w:lang w:eastAsia="en-US"/>
      <w14:ligatures w14:val="none"/>
    </w:rPr>
  </w:style>
  <w:style w:type="paragraph" w:styleId="TOC1">
    <w:name w:val="toc 1"/>
    <w:basedOn w:val="Normal"/>
    <w:next w:val="Normal"/>
    <w:autoRedefine/>
    <w:uiPriority w:val="39"/>
    <w:unhideWhenUsed/>
    <w:rsid w:val="00B26A27"/>
    <w:pPr>
      <w:tabs>
        <w:tab w:val="right" w:leader="dot" w:pos="9350"/>
      </w:tabs>
      <w:spacing w:before="120"/>
    </w:pPr>
    <w:rPr>
      <w:rFonts w:asciiTheme="minorHAnsi" w:hAnsiTheme="minorHAnsi" w:cstheme="minorHAnsi"/>
      <w:b/>
      <w:bCs/>
      <w:i/>
      <w:iCs/>
      <w:szCs w:val="28"/>
    </w:rPr>
  </w:style>
  <w:style w:type="paragraph" w:styleId="TOC2">
    <w:name w:val="toc 2"/>
    <w:basedOn w:val="Normal"/>
    <w:next w:val="Normal"/>
    <w:autoRedefine/>
    <w:uiPriority w:val="39"/>
    <w:unhideWhenUsed/>
    <w:rsid w:val="00B26A27"/>
    <w:pPr>
      <w:spacing w:before="120"/>
      <w:ind w:left="240"/>
    </w:pPr>
    <w:rPr>
      <w:rFonts w:asciiTheme="minorHAnsi" w:hAnsiTheme="minorHAnsi" w:cstheme="minorHAnsi"/>
      <w:b/>
      <w:bCs/>
      <w:sz w:val="22"/>
      <w:szCs w:val="26"/>
    </w:rPr>
  </w:style>
  <w:style w:type="paragraph" w:styleId="TOC3">
    <w:name w:val="toc 3"/>
    <w:basedOn w:val="Normal"/>
    <w:next w:val="Normal"/>
    <w:autoRedefine/>
    <w:uiPriority w:val="39"/>
    <w:unhideWhenUsed/>
    <w:rsid w:val="00B26A27"/>
    <w:pPr>
      <w:ind w:left="480"/>
    </w:pPr>
    <w:rPr>
      <w:rFonts w:asciiTheme="minorHAnsi" w:hAnsiTheme="minorHAnsi" w:cstheme="minorHAnsi"/>
      <w:sz w:val="20"/>
    </w:rPr>
  </w:style>
  <w:style w:type="paragraph" w:styleId="TOC4">
    <w:name w:val="toc 4"/>
    <w:basedOn w:val="Normal"/>
    <w:next w:val="Normal"/>
    <w:autoRedefine/>
    <w:uiPriority w:val="39"/>
    <w:semiHidden/>
    <w:unhideWhenUsed/>
    <w:rsid w:val="00B26A27"/>
    <w:pPr>
      <w:ind w:left="720"/>
    </w:pPr>
    <w:rPr>
      <w:rFonts w:asciiTheme="minorHAnsi" w:hAnsiTheme="minorHAnsi" w:cstheme="minorHAnsi"/>
      <w:sz w:val="20"/>
    </w:rPr>
  </w:style>
  <w:style w:type="paragraph" w:styleId="TOC5">
    <w:name w:val="toc 5"/>
    <w:basedOn w:val="Normal"/>
    <w:next w:val="Normal"/>
    <w:autoRedefine/>
    <w:uiPriority w:val="39"/>
    <w:semiHidden/>
    <w:unhideWhenUsed/>
    <w:rsid w:val="00B26A27"/>
    <w:pPr>
      <w:ind w:left="960"/>
    </w:pPr>
    <w:rPr>
      <w:rFonts w:asciiTheme="minorHAnsi" w:hAnsiTheme="minorHAnsi" w:cstheme="minorHAnsi"/>
      <w:sz w:val="20"/>
    </w:rPr>
  </w:style>
  <w:style w:type="paragraph" w:styleId="TOC6">
    <w:name w:val="toc 6"/>
    <w:basedOn w:val="Normal"/>
    <w:next w:val="Normal"/>
    <w:autoRedefine/>
    <w:uiPriority w:val="39"/>
    <w:semiHidden/>
    <w:unhideWhenUsed/>
    <w:rsid w:val="00B26A27"/>
    <w:pPr>
      <w:ind w:left="1200"/>
    </w:pPr>
    <w:rPr>
      <w:rFonts w:asciiTheme="minorHAnsi" w:hAnsiTheme="minorHAnsi" w:cstheme="minorHAnsi"/>
      <w:sz w:val="20"/>
    </w:rPr>
  </w:style>
  <w:style w:type="paragraph" w:styleId="TOC7">
    <w:name w:val="toc 7"/>
    <w:basedOn w:val="Normal"/>
    <w:next w:val="Normal"/>
    <w:autoRedefine/>
    <w:uiPriority w:val="39"/>
    <w:semiHidden/>
    <w:unhideWhenUsed/>
    <w:rsid w:val="00B26A27"/>
    <w:pPr>
      <w:ind w:left="1440"/>
    </w:pPr>
    <w:rPr>
      <w:rFonts w:asciiTheme="minorHAnsi" w:hAnsiTheme="minorHAnsi" w:cstheme="minorHAnsi"/>
      <w:sz w:val="20"/>
    </w:rPr>
  </w:style>
  <w:style w:type="paragraph" w:styleId="TOC8">
    <w:name w:val="toc 8"/>
    <w:basedOn w:val="Normal"/>
    <w:next w:val="Normal"/>
    <w:autoRedefine/>
    <w:uiPriority w:val="39"/>
    <w:semiHidden/>
    <w:unhideWhenUsed/>
    <w:rsid w:val="00B26A27"/>
    <w:pPr>
      <w:ind w:left="1680"/>
    </w:pPr>
    <w:rPr>
      <w:rFonts w:asciiTheme="minorHAnsi" w:hAnsiTheme="minorHAnsi" w:cstheme="minorHAnsi"/>
      <w:sz w:val="20"/>
    </w:rPr>
  </w:style>
  <w:style w:type="paragraph" w:styleId="TOC9">
    <w:name w:val="toc 9"/>
    <w:basedOn w:val="Normal"/>
    <w:next w:val="Normal"/>
    <w:autoRedefine/>
    <w:uiPriority w:val="39"/>
    <w:semiHidden/>
    <w:unhideWhenUsed/>
    <w:rsid w:val="00B26A27"/>
    <w:pPr>
      <w:ind w:left="1920"/>
    </w:pPr>
    <w:rPr>
      <w:rFonts w:asciiTheme="minorHAnsi" w:hAnsiTheme="minorHAnsi" w:cstheme="minorHAnsi"/>
      <w:sz w:val="20"/>
    </w:rPr>
  </w:style>
  <w:style w:type="paragraph" w:styleId="Header">
    <w:name w:val="header"/>
    <w:basedOn w:val="Normal"/>
    <w:link w:val="HeaderChar"/>
    <w:uiPriority w:val="99"/>
    <w:unhideWhenUsed/>
    <w:rsid w:val="00B26A27"/>
    <w:pPr>
      <w:tabs>
        <w:tab w:val="center" w:pos="4680"/>
        <w:tab w:val="right" w:pos="9360"/>
      </w:tabs>
    </w:pPr>
  </w:style>
  <w:style w:type="character" w:customStyle="1" w:styleId="HeaderChar">
    <w:name w:val="Header Char"/>
    <w:basedOn w:val="DefaultParagraphFont"/>
    <w:link w:val="Header"/>
    <w:uiPriority w:val="99"/>
    <w:rsid w:val="00B26A27"/>
  </w:style>
  <w:style w:type="character" w:styleId="PageNumber">
    <w:name w:val="page number"/>
    <w:basedOn w:val="DefaultParagraphFont"/>
    <w:uiPriority w:val="99"/>
    <w:semiHidden/>
    <w:unhideWhenUsed/>
    <w:rsid w:val="00B26A27"/>
  </w:style>
  <w:style w:type="character" w:styleId="Hyperlink">
    <w:name w:val="Hyperlink"/>
    <w:basedOn w:val="DefaultParagraphFont"/>
    <w:uiPriority w:val="99"/>
    <w:unhideWhenUsed/>
    <w:rsid w:val="00B26A27"/>
    <w:rPr>
      <w:color w:val="0563C1" w:themeColor="hyperlink"/>
      <w:u w:val="single"/>
    </w:rPr>
  </w:style>
  <w:style w:type="paragraph" w:styleId="Bibliography">
    <w:name w:val="Bibliography"/>
    <w:basedOn w:val="Normal"/>
    <w:next w:val="Normal"/>
    <w:uiPriority w:val="37"/>
    <w:unhideWhenUsed/>
    <w:rsid w:val="00B26A27"/>
    <w:pPr>
      <w:tabs>
        <w:tab w:val="left" w:pos="380"/>
      </w:tabs>
      <w:spacing w:line="480" w:lineRule="auto"/>
      <w:ind w:left="384" w:hanging="384"/>
    </w:pPr>
  </w:style>
  <w:style w:type="character" w:customStyle="1" w:styleId="normaltextrun">
    <w:name w:val="normaltextrun"/>
    <w:basedOn w:val="DefaultParagraphFont"/>
    <w:rsid w:val="00B26A27"/>
  </w:style>
  <w:style w:type="paragraph" w:styleId="Footer">
    <w:name w:val="footer"/>
    <w:basedOn w:val="Normal"/>
    <w:link w:val="FooterChar"/>
    <w:uiPriority w:val="99"/>
    <w:unhideWhenUsed/>
    <w:rsid w:val="00B26A27"/>
    <w:pPr>
      <w:tabs>
        <w:tab w:val="center" w:pos="4680"/>
        <w:tab w:val="right" w:pos="9360"/>
      </w:tabs>
    </w:pPr>
  </w:style>
  <w:style w:type="character" w:customStyle="1" w:styleId="FooterChar">
    <w:name w:val="Footer Char"/>
    <w:basedOn w:val="DefaultParagraphFont"/>
    <w:link w:val="Footer"/>
    <w:uiPriority w:val="99"/>
    <w:rsid w:val="00B26A27"/>
  </w:style>
  <w:style w:type="paragraph" w:styleId="Revision">
    <w:name w:val="Revision"/>
    <w:hidden/>
    <w:uiPriority w:val="99"/>
    <w:semiHidden/>
    <w:rsid w:val="00B26A27"/>
  </w:style>
  <w:style w:type="character" w:styleId="CommentReference">
    <w:name w:val="annotation reference"/>
    <w:basedOn w:val="DefaultParagraphFont"/>
    <w:uiPriority w:val="99"/>
    <w:semiHidden/>
    <w:unhideWhenUsed/>
    <w:rsid w:val="00B26A27"/>
    <w:rPr>
      <w:sz w:val="16"/>
      <w:szCs w:val="16"/>
    </w:rPr>
  </w:style>
  <w:style w:type="paragraph" w:styleId="CommentText">
    <w:name w:val="annotation text"/>
    <w:basedOn w:val="Normal"/>
    <w:link w:val="CommentTextChar"/>
    <w:uiPriority w:val="99"/>
    <w:unhideWhenUsed/>
    <w:rsid w:val="00B26A27"/>
    <w:rPr>
      <w:sz w:val="20"/>
      <w:szCs w:val="20"/>
    </w:rPr>
  </w:style>
  <w:style w:type="character" w:customStyle="1" w:styleId="CommentTextChar">
    <w:name w:val="Comment Text Char"/>
    <w:basedOn w:val="DefaultParagraphFont"/>
    <w:link w:val="CommentText"/>
    <w:uiPriority w:val="99"/>
    <w:rsid w:val="00B26A27"/>
    <w:rPr>
      <w:sz w:val="20"/>
      <w:szCs w:val="20"/>
    </w:rPr>
  </w:style>
  <w:style w:type="paragraph" w:styleId="CommentSubject">
    <w:name w:val="annotation subject"/>
    <w:basedOn w:val="CommentText"/>
    <w:next w:val="CommentText"/>
    <w:link w:val="CommentSubjectChar"/>
    <w:uiPriority w:val="99"/>
    <w:semiHidden/>
    <w:unhideWhenUsed/>
    <w:rsid w:val="00B26A27"/>
    <w:rPr>
      <w:b/>
      <w:bCs/>
    </w:rPr>
  </w:style>
  <w:style w:type="character" w:customStyle="1" w:styleId="CommentSubjectChar">
    <w:name w:val="Comment Subject Char"/>
    <w:basedOn w:val="CommentTextChar"/>
    <w:link w:val="CommentSubject"/>
    <w:uiPriority w:val="99"/>
    <w:semiHidden/>
    <w:rsid w:val="00B26A27"/>
    <w:rPr>
      <w:b/>
      <w:bCs/>
      <w:sz w:val="20"/>
      <w:szCs w:val="20"/>
    </w:rPr>
  </w:style>
  <w:style w:type="character" w:styleId="UnresolvedMention">
    <w:name w:val="Unresolved Mention"/>
    <w:basedOn w:val="DefaultParagraphFont"/>
    <w:uiPriority w:val="99"/>
    <w:semiHidden/>
    <w:unhideWhenUsed/>
    <w:rsid w:val="00B26A27"/>
    <w:rPr>
      <w:color w:val="605E5C"/>
      <w:shd w:val="clear" w:color="auto" w:fill="E1DFDD"/>
    </w:rPr>
  </w:style>
  <w:style w:type="paragraph" w:styleId="Caption">
    <w:name w:val="caption"/>
    <w:basedOn w:val="Normal"/>
    <w:next w:val="Normal"/>
    <w:uiPriority w:val="35"/>
    <w:unhideWhenUsed/>
    <w:qFormat/>
    <w:rsid w:val="00B26A27"/>
    <w:pPr>
      <w:spacing w:after="200"/>
    </w:pPr>
    <w:rPr>
      <w:i/>
      <w:iCs/>
      <w:color w:val="44546A" w:themeColor="text2"/>
      <w:sz w:val="18"/>
      <w:szCs w:val="18"/>
    </w:rPr>
  </w:style>
  <w:style w:type="paragraph" w:styleId="TableofFigures">
    <w:name w:val="table of figures"/>
    <w:basedOn w:val="Normal"/>
    <w:next w:val="Normal"/>
    <w:uiPriority w:val="99"/>
    <w:unhideWhenUsed/>
    <w:rsid w:val="00B26A27"/>
    <w:rPr>
      <w:rFonts w:asciiTheme="minorHAnsi" w:hAnsiTheme="minorHAnsi" w:cstheme="minorHAnsi"/>
      <w:i/>
      <w:iCs/>
      <w:sz w:val="20"/>
    </w:rPr>
  </w:style>
  <w:style w:type="table" w:styleId="TableGrid">
    <w:name w:val="Table Grid"/>
    <w:basedOn w:val="TableNormal"/>
    <w:uiPriority w:val="39"/>
    <w:rsid w:val="00B26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6A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footer" Target="footer3.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image" Target="media/image4.tiff"/><Relationship Id="rId24" Type="http://schemas.openxmlformats.org/officeDocument/2006/relationships/image" Target="media/image17.emf"/><Relationship Id="rId5" Type="http://schemas.openxmlformats.org/officeDocument/2006/relationships/footer" Target="footer1.xml"/><Relationship Id="rId15" Type="http://schemas.openxmlformats.org/officeDocument/2006/relationships/image" Target="media/image8.jpg"/><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tif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61</Pages>
  <Words>51847</Words>
  <Characters>295528</Characters>
  <Application>Microsoft Office Word</Application>
  <DocSecurity>2</DocSecurity>
  <Lines>2462</Lines>
  <Paragraphs>693</Paragraphs>
  <ScaleCrop>false</ScaleCrop>
  <Company/>
  <LinksUpToDate>false</LinksUpToDate>
  <CharactersWithSpaces>346682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Serana E.</dc:creator>
  <cp:keywords/>
  <dc:description/>
  <cp:lastModifiedBy>Nelson, Serana E.</cp:lastModifiedBy>
  <cp:revision>1</cp:revision>
  <dcterms:created xsi:type="dcterms:W3CDTF">2024-07-31T16:49:00Z</dcterms:created>
  <dcterms:modified xsi:type="dcterms:W3CDTF">2024-07-31T16:54:00Z</dcterms:modified>
</cp:coreProperties>
</file>