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92F433" w14:textId="77777777" w:rsidR="002408A8" w:rsidRDefault="002408A8" w:rsidP="002408A8">
      <w:pPr>
        <w:spacing w:line="480" w:lineRule="auto"/>
        <w:jc w:val="center"/>
      </w:pPr>
      <w:r>
        <w:t>UNIVERSITY OF OKLAHOMA</w:t>
      </w:r>
    </w:p>
    <w:p w14:paraId="37AF036C" w14:textId="77777777" w:rsidR="002408A8" w:rsidRDefault="002408A8" w:rsidP="002408A8">
      <w:pPr>
        <w:spacing w:line="480" w:lineRule="auto"/>
        <w:jc w:val="center"/>
      </w:pPr>
      <w:r>
        <w:t>GRADUATE COLLEGE</w:t>
      </w:r>
    </w:p>
    <w:p w14:paraId="5023173B" w14:textId="77777777" w:rsidR="002408A8" w:rsidRDefault="002408A8" w:rsidP="002408A8">
      <w:pPr>
        <w:spacing w:line="480" w:lineRule="auto"/>
        <w:jc w:val="center"/>
      </w:pPr>
    </w:p>
    <w:p w14:paraId="6D3F19D5" w14:textId="77777777" w:rsidR="002408A8" w:rsidRDefault="002408A8" w:rsidP="002408A8">
      <w:pPr>
        <w:spacing w:line="480" w:lineRule="auto"/>
        <w:jc w:val="center"/>
      </w:pPr>
    </w:p>
    <w:p w14:paraId="28CEF3B2" w14:textId="77777777" w:rsidR="002408A8" w:rsidRDefault="002408A8" w:rsidP="002408A8">
      <w:pPr>
        <w:spacing w:line="480" w:lineRule="auto"/>
        <w:jc w:val="center"/>
      </w:pPr>
    </w:p>
    <w:p w14:paraId="2667BC1F" w14:textId="52CA1CB8" w:rsidR="002408A8" w:rsidRDefault="002408A8" w:rsidP="002408A8">
      <w:pPr>
        <w:spacing w:line="480" w:lineRule="auto"/>
        <w:jc w:val="center"/>
      </w:pPr>
      <w:r>
        <w:t xml:space="preserve">QUANTIFYING SPATIAL-TEMPORAL STABILITY </w:t>
      </w:r>
      <w:r w:rsidR="00ED6D52">
        <w:t>TO</w:t>
      </w:r>
      <w:r>
        <w:t xml:space="preserve"> DROUGHT </w:t>
      </w:r>
      <w:r w:rsidR="00ED6D52">
        <w:t xml:space="preserve">IN A </w:t>
      </w:r>
      <w:r w:rsidR="00DB4C34">
        <w:t xml:space="preserve">SEMI-ARID </w:t>
      </w:r>
      <w:r w:rsidR="00ED6D52">
        <w:t>SHORTGRASS PRAIRIE ECOSYSTEM</w:t>
      </w:r>
    </w:p>
    <w:p w14:paraId="74A8BD89" w14:textId="77777777" w:rsidR="002408A8" w:rsidRDefault="002408A8" w:rsidP="002408A8">
      <w:pPr>
        <w:spacing w:line="480" w:lineRule="auto"/>
        <w:jc w:val="center"/>
      </w:pPr>
    </w:p>
    <w:p w14:paraId="087C2D87" w14:textId="77777777" w:rsidR="002408A8" w:rsidRDefault="002408A8" w:rsidP="002408A8">
      <w:pPr>
        <w:spacing w:line="480" w:lineRule="auto"/>
        <w:jc w:val="center"/>
      </w:pPr>
    </w:p>
    <w:p w14:paraId="1EEB5828" w14:textId="77777777" w:rsidR="002408A8" w:rsidRDefault="002408A8" w:rsidP="002408A8">
      <w:pPr>
        <w:spacing w:line="480" w:lineRule="auto"/>
        <w:jc w:val="center"/>
      </w:pPr>
    </w:p>
    <w:p w14:paraId="45A1AE47" w14:textId="77777777" w:rsidR="002408A8" w:rsidRDefault="002408A8" w:rsidP="002408A8">
      <w:pPr>
        <w:spacing w:line="480" w:lineRule="auto"/>
        <w:jc w:val="center"/>
      </w:pPr>
    </w:p>
    <w:p w14:paraId="66A7B906" w14:textId="77777777" w:rsidR="002408A8" w:rsidRDefault="002408A8" w:rsidP="002408A8">
      <w:pPr>
        <w:spacing w:line="480" w:lineRule="auto"/>
        <w:jc w:val="center"/>
      </w:pPr>
      <w:r>
        <w:t>A THESIS</w:t>
      </w:r>
    </w:p>
    <w:p w14:paraId="4B721636" w14:textId="77777777" w:rsidR="002408A8" w:rsidRDefault="002408A8" w:rsidP="002408A8">
      <w:pPr>
        <w:spacing w:line="480" w:lineRule="auto"/>
        <w:jc w:val="center"/>
      </w:pPr>
      <w:r>
        <w:t>SUBMITTED TO THE GRADUATE FACULTY</w:t>
      </w:r>
    </w:p>
    <w:p w14:paraId="72CAF932" w14:textId="77777777" w:rsidR="002408A8" w:rsidRDefault="002408A8" w:rsidP="002408A8">
      <w:pPr>
        <w:spacing w:line="480" w:lineRule="auto"/>
        <w:jc w:val="center"/>
      </w:pPr>
      <w:r>
        <w:t>in partial fulfillment of the requirements for the</w:t>
      </w:r>
    </w:p>
    <w:p w14:paraId="6FC6DC5C" w14:textId="77777777" w:rsidR="002408A8" w:rsidRDefault="002408A8" w:rsidP="002408A8">
      <w:pPr>
        <w:spacing w:line="480" w:lineRule="auto"/>
        <w:jc w:val="center"/>
      </w:pPr>
      <w:r>
        <w:t>Degree of</w:t>
      </w:r>
    </w:p>
    <w:p w14:paraId="3B00B686" w14:textId="77777777" w:rsidR="002408A8" w:rsidRDefault="002408A8" w:rsidP="002408A8">
      <w:pPr>
        <w:spacing w:line="480" w:lineRule="auto"/>
        <w:jc w:val="center"/>
      </w:pPr>
      <w:r>
        <w:t>MASTER OF SCIENCE</w:t>
      </w:r>
    </w:p>
    <w:p w14:paraId="429115A5" w14:textId="52F82A4A" w:rsidR="00443D06" w:rsidRDefault="00443D06" w:rsidP="00FA363E">
      <w:pPr>
        <w:rPr>
          <w:b/>
          <w:bCs/>
          <w:sz w:val="26"/>
          <w:szCs w:val="26"/>
        </w:rPr>
      </w:pPr>
    </w:p>
    <w:p w14:paraId="157B4070" w14:textId="3463BD37" w:rsidR="00443D06" w:rsidRDefault="00443D06" w:rsidP="00FA363E">
      <w:pPr>
        <w:rPr>
          <w:b/>
          <w:bCs/>
          <w:sz w:val="26"/>
          <w:szCs w:val="26"/>
        </w:rPr>
      </w:pPr>
    </w:p>
    <w:p w14:paraId="715EA71E" w14:textId="573E1652" w:rsidR="00443D06" w:rsidRDefault="00443D06" w:rsidP="00FA363E">
      <w:pPr>
        <w:rPr>
          <w:b/>
          <w:bCs/>
          <w:sz w:val="26"/>
          <w:szCs w:val="26"/>
        </w:rPr>
      </w:pPr>
    </w:p>
    <w:p w14:paraId="03EB1B57" w14:textId="6D847A05" w:rsidR="00443D06" w:rsidRDefault="00443D06" w:rsidP="00FA363E">
      <w:pPr>
        <w:rPr>
          <w:b/>
          <w:bCs/>
          <w:sz w:val="26"/>
          <w:szCs w:val="26"/>
        </w:rPr>
      </w:pPr>
    </w:p>
    <w:p w14:paraId="46754CCE" w14:textId="77777777" w:rsidR="002408A8" w:rsidRDefault="002408A8" w:rsidP="002408A8">
      <w:pPr>
        <w:spacing w:line="480" w:lineRule="auto"/>
        <w:jc w:val="center"/>
      </w:pPr>
    </w:p>
    <w:p w14:paraId="6DC73E5D" w14:textId="77777777" w:rsidR="002408A8" w:rsidRDefault="002408A8" w:rsidP="002408A8">
      <w:pPr>
        <w:spacing w:line="480" w:lineRule="auto"/>
        <w:jc w:val="center"/>
      </w:pPr>
    </w:p>
    <w:p w14:paraId="017BE771" w14:textId="50B95E3E" w:rsidR="002408A8" w:rsidRDefault="002408A8" w:rsidP="002408A8">
      <w:pPr>
        <w:spacing w:line="480" w:lineRule="auto"/>
        <w:jc w:val="center"/>
      </w:pPr>
      <w:r>
        <w:t>By</w:t>
      </w:r>
    </w:p>
    <w:p w14:paraId="096A7840" w14:textId="05B73D76" w:rsidR="002408A8" w:rsidRDefault="002408A8" w:rsidP="002408A8">
      <w:pPr>
        <w:jc w:val="center"/>
      </w:pPr>
      <w:r>
        <w:t>ERIC ALLEN</w:t>
      </w:r>
    </w:p>
    <w:p w14:paraId="5493EA72" w14:textId="77777777" w:rsidR="002408A8" w:rsidRDefault="002408A8" w:rsidP="002408A8">
      <w:pPr>
        <w:jc w:val="center"/>
      </w:pPr>
      <w:r>
        <w:t>Norman, Oklahoma</w:t>
      </w:r>
    </w:p>
    <w:p w14:paraId="4995E96C" w14:textId="17B0E0C7" w:rsidR="002408A8" w:rsidRDefault="002408A8" w:rsidP="002408A8">
      <w:pPr>
        <w:jc w:val="center"/>
      </w:pPr>
      <w:r>
        <w:t>2022</w:t>
      </w:r>
    </w:p>
    <w:p w14:paraId="0E4A1279" w14:textId="4AB35AC9" w:rsidR="00443D06" w:rsidRDefault="00443D06" w:rsidP="00FA363E">
      <w:pPr>
        <w:rPr>
          <w:b/>
          <w:bCs/>
          <w:sz w:val="26"/>
          <w:szCs w:val="26"/>
        </w:rPr>
      </w:pPr>
    </w:p>
    <w:p w14:paraId="52F8A631" w14:textId="77777777" w:rsidR="002408A8" w:rsidRDefault="002408A8" w:rsidP="004F5F81">
      <w:pPr>
        <w:jc w:val="center"/>
        <w:rPr>
          <w:b/>
          <w:bCs/>
          <w:sz w:val="26"/>
          <w:szCs w:val="26"/>
        </w:rPr>
        <w:sectPr w:rsidR="002408A8" w:rsidSect="00F94318">
          <w:footerReference w:type="even" r:id="rId8"/>
          <w:footerReference w:type="default" r:id="rId9"/>
          <w:footerReference w:type="first" r:id="rId10"/>
          <w:pgSz w:w="12240" w:h="15840"/>
          <w:pgMar w:top="1440" w:right="1440" w:bottom="1440" w:left="2160" w:header="720" w:footer="720" w:gutter="0"/>
          <w:pgNumType w:start="10"/>
          <w:cols w:space="720"/>
          <w:titlePg/>
          <w:docGrid w:linePitch="360"/>
        </w:sectPr>
      </w:pPr>
    </w:p>
    <w:p w14:paraId="451DA61C" w14:textId="460F1368" w:rsidR="00ED6D52" w:rsidRDefault="00ED6D52" w:rsidP="00F404F0">
      <w:pPr>
        <w:spacing w:line="360" w:lineRule="auto"/>
        <w:jc w:val="center"/>
      </w:pPr>
      <w:r>
        <w:lastRenderedPageBreak/>
        <w:t xml:space="preserve">QUANTIFYING SPATIAL-TEMPORAL STABILITY TO DROUGHT IN A </w:t>
      </w:r>
      <w:r w:rsidR="00DB4C34">
        <w:t>SEMI-ARID</w:t>
      </w:r>
      <w:r w:rsidR="00D32BBE">
        <w:t xml:space="preserve"> </w:t>
      </w:r>
      <w:r>
        <w:t>SHORTGRASS PRAIRIE ECOSYSTEM</w:t>
      </w:r>
    </w:p>
    <w:p w14:paraId="6381D938" w14:textId="07773055" w:rsidR="004F5F81" w:rsidRPr="004F5F81" w:rsidRDefault="004F5F81" w:rsidP="004F5F81">
      <w:pPr>
        <w:jc w:val="center"/>
        <w:rPr>
          <w:sz w:val="26"/>
          <w:szCs w:val="26"/>
        </w:rPr>
      </w:pPr>
    </w:p>
    <w:p w14:paraId="0285F171" w14:textId="678C373E" w:rsidR="004F5F81" w:rsidRPr="004F5F81" w:rsidRDefault="004F5F81" w:rsidP="004F5F81">
      <w:pPr>
        <w:jc w:val="center"/>
        <w:rPr>
          <w:sz w:val="26"/>
          <w:szCs w:val="26"/>
        </w:rPr>
      </w:pPr>
    </w:p>
    <w:p w14:paraId="2E3EEC15" w14:textId="331F2AA8" w:rsidR="00ED6D52" w:rsidRPr="00F404F0" w:rsidRDefault="00ED6D52" w:rsidP="00EE0290">
      <w:pPr>
        <w:pStyle w:val="NoSpacing"/>
        <w:jc w:val="center"/>
        <w:rPr>
          <w:rFonts w:ascii="Times New Roman" w:hAnsi="Times New Roman"/>
          <w:caps/>
        </w:rPr>
      </w:pPr>
      <w:r w:rsidRPr="00F404F0">
        <w:rPr>
          <w:rFonts w:ascii="Times New Roman" w:hAnsi="Times New Roman"/>
          <w:caps/>
        </w:rPr>
        <w:t>A thesis approved for the</w:t>
      </w:r>
    </w:p>
    <w:p w14:paraId="3EF3BA58" w14:textId="40FCC067" w:rsidR="00ED6D52" w:rsidRPr="00F404F0" w:rsidRDefault="00ED6D52" w:rsidP="00EE0290">
      <w:pPr>
        <w:pStyle w:val="NoSpacing"/>
        <w:jc w:val="center"/>
        <w:rPr>
          <w:rFonts w:ascii="Times New Roman" w:hAnsi="Times New Roman"/>
          <w:caps/>
        </w:rPr>
      </w:pPr>
      <w:r w:rsidRPr="00F404F0">
        <w:rPr>
          <w:rFonts w:ascii="Times New Roman" w:hAnsi="Times New Roman"/>
          <w:caps/>
        </w:rPr>
        <w:t>Department of Microbiology and Plant Biology</w:t>
      </w:r>
    </w:p>
    <w:p w14:paraId="27409E35" w14:textId="77777777" w:rsidR="00ED6D52" w:rsidRPr="00730F0A" w:rsidRDefault="00ED6D52" w:rsidP="00EE0290">
      <w:pPr>
        <w:pStyle w:val="NoSpacing"/>
        <w:jc w:val="center"/>
        <w:rPr>
          <w:caps/>
        </w:rPr>
      </w:pPr>
    </w:p>
    <w:p w14:paraId="750221BB" w14:textId="77777777" w:rsidR="00ED6D52" w:rsidRPr="00730F0A" w:rsidRDefault="00ED6D52" w:rsidP="00EE0290">
      <w:pPr>
        <w:pStyle w:val="NoSpacing"/>
        <w:jc w:val="center"/>
        <w:rPr>
          <w:caps/>
        </w:rPr>
      </w:pPr>
    </w:p>
    <w:p w14:paraId="6DD4F1E6" w14:textId="77777777" w:rsidR="00ED6D52" w:rsidRPr="00730F0A" w:rsidRDefault="00ED6D52" w:rsidP="00EE0290">
      <w:pPr>
        <w:pStyle w:val="NoSpacing"/>
        <w:jc w:val="center"/>
        <w:rPr>
          <w:caps/>
        </w:rPr>
      </w:pPr>
    </w:p>
    <w:p w14:paraId="1D510536" w14:textId="77777777" w:rsidR="00ED6D52" w:rsidRDefault="00ED6D52" w:rsidP="00EE0290">
      <w:pPr>
        <w:pStyle w:val="NoSpacing"/>
        <w:jc w:val="center"/>
        <w:rPr>
          <w:caps/>
        </w:rPr>
      </w:pPr>
    </w:p>
    <w:p w14:paraId="48419772" w14:textId="77777777" w:rsidR="00ED6D52" w:rsidRPr="00730F0A" w:rsidRDefault="00ED6D52" w:rsidP="00EE0290">
      <w:pPr>
        <w:pStyle w:val="NoSpacing"/>
        <w:jc w:val="center"/>
        <w:rPr>
          <w:caps/>
        </w:rPr>
      </w:pPr>
    </w:p>
    <w:p w14:paraId="175BDE69" w14:textId="77777777" w:rsidR="00ED6D52" w:rsidRPr="00730F0A" w:rsidRDefault="00ED6D52" w:rsidP="00EE0290">
      <w:pPr>
        <w:pStyle w:val="NoSpacing"/>
        <w:jc w:val="center"/>
        <w:rPr>
          <w:caps/>
        </w:rPr>
      </w:pPr>
    </w:p>
    <w:p w14:paraId="3A702E7F" w14:textId="77777777" w:rsidR="00ED6D52" w:rsidRPr="00730F0A" w:rsidRDefault="00ED6D52" w:rsidP="00EE0290">
      <w:pPr>
        <w:pStyle w:val="NoSpacing"/>
        <w:jc w:val="center"/>
        <w:rPr>
          <w:caps/>
        </w:rPr>
      </w:pPr>
    </w:p>
    <w:p w14:paraId="7CB49B7E" w14:textId="77777777" w:rsidR="00ED6D52" w:rsidRPr="00730F0A" w:rsidRDefault="00ED6D52" w:rsidP="00EE0290">
      <w:pPr>
        <w:pStyle w:val="NoSpacing"/>
        <w:jc w:val="center"/>
        <w:rPr>
          <w:caps/>
        </w:rPr>
      </w:pPr>
    </w:p>
    <w:p w14:paraId="37BE3D6A" w14:textId="7DE1D68D" w:rsidR="00ED6D52" w:rsidRPr="00F404F0" w:rsidRDefault="00ED6D52" w:rsidP="00EE0290">
      <w:pPr>
        <w:pStyle w:val="NoSpacing"/>
        <w:jc w:val="center"/>
        <w:rPr>
          <w:rFonts w:ascii="Times New Roman" w:hAnsi="Times New Roman"/>
          <w:caps/>
        </w:rPr>
      </w:pPr>
      <w:r w:rsidRPr="00F404F0">
        <w:rPr>
          <w:rFonts w:ascii="Times New Roman" w:hAnsi="Times New Roman"/>
          <w:caps/>
        </w:rPr>
        <w:t>By</w:t>
      </w:r>
      <w:r w:rsidR="00650099">
        <w:rPr>
          <w:rFonts w:ascii="Times New Roman" w:hAnsi="Times New Roman"/>
          <w:caps/>
        </w:rPr>
        <w:t xml:space="preserve"> The committee consisting of</w:t>
      </w:r>
    </w:p>
    <w:p w14:paraId="1846E31A" w14:textId="77777777" w:rsidR="00ED6D52" w:rsidRDefault="00ED6D52" w:rsidP="00EE0290">
      <w:pPr>
        <w:pStyle w:val="NoSpacing"/>
        <w:jc w:val="center"/>
      </w:pPr>
    </w:p>
    <w:p w14:paraId="72831CE2" w14:textId="77777777" w:rsidR="00ED6D52" w:rsidRDefault="00ED6D52" w:rsidP="00EE0290">
      <w:pPr>
        <w:pStyle w:val="NoSpacing"/>
        <w:jc w:val="center"/>
      </w:pPr>
    </w:p>
    <w:p w14:paraId="2AF7EC09" w14:textId="77777777" w:rsidR="00ED6D52" w:rsidRDefault="00ED6D52" w:rsidP="00EE0290">
      <w:pPr>
        <w:pStyle w:val="NoSpacing"/>
        <w:jc w:val="center"/>
      </w:pPr>
    </w:p>
    <w:p w14:paraId="0426D856" w14:textId="51E311BB" w:rsidR="00ED6D52" w:rsidRPr="00F404F0" w:rsidRDefault="00ED6D52" w:rsidP="00EE0290">
      <w:pPr>
        <w:pStyle w:val="NoSpacing"/>
        <w:jc w:val="right"/>
        <w:rPr>
          <w:rFonts w:ascii="Times New Roman" w:hAnsi="Times New Roman"/>
        </w:rPr>
      </w:pPr>
      <w:r w:rsidRPr="00F404F0">
        <w:rPr>
          <w:rFonts w:ascii="Times New Roman" w:hAnsi="Times New Roman"/>
        </w:rPr>
        <w:t>Dr. Lara Souza, Chair</w:t>
      </w:r>
    </w:p>
    <w:p w14:paraId="6145FE28" w14:textId="77777777" w:rsidR="00ED6D52" w:rsidRDefault="00ED6D52" w:rsidP="00EE0290">
      <w:pPr>
        <w:pStyle w:val="NoSpacing"/>
        <w:jc w:val="right"/>
      </w:pPr>
    </w:p>
    <w:p w14:paraId="55343718" w14:textId="77777777" w:rsidR="00ED6D52" w:rsidRDefault="00ED6D52" w:rsidP="00EE0290">
      <w:pPr>
        <w:pStyle w:val="NoSpacing"/>
        <w:jc w:val="right"/>
      </w:pPr>
    </w:p>
    <w:p w14:paraId="4F328981" w14:textId="1FC9E7C2" w:rsidR="00ED6D52" w:rsidRPr="00F404F0" w:rsidRDefault="008652BC" w:rsidP="00EE0290">
      <w:pPr>
        <w:pStyle w:val="NoSpacing"/>
        <w:jc w:val="right"/>
        <w:rPr>
          <w:rFonts w:ascii="Times New Roman" w:hAnsi="Times New Roman"/>
        </w:rPr>
      </w:pPr>
      <w:sdt>
        <w:sdtPr>
          <w:rPr>
            <w:rFonts w:ascii="Times New Roman" w:hAnsi="Times New Roman"/>
          </w:rPr>
          <w:alias w:val="Select the appropriate prefix"/>
          <w:tag w:val="Prefix"/>
          <w:id w:val="8173872"/>
          <w:placeholder>
            <w:docPart w:val="11CA0D9BF0F29843A72D06B9E89E9607"/>
          </w:placeholder>
          <w:dropDownList>
            <w:listItem w:displayText="[Prefix]" w:value="[Prefix]"/>
            <w:listItem w:displayText="Dr." w:value="Dr."/>
            <w:listItem w:displayText="Mr." w:value="Mr."/>
            <w:listItem w:displayText="Mrs." w:value="Mrs."/>
            <w:listItem w:displayText="Ms." w:value="Ms."/>
          </w:dropDownList>
        </w:sdtPr>
        <w:sdtEndPr/>
        <w:sdtContent>
          <w:r w:rsidR="00ED6D52" w:rsidRPr="00F404F0">
            <w:rPr>
              <w:rFonts w:ascii="Times New Roman" w:hAnsi="Times New Roman"/>
            </w:rPr>
            <w:t>Dr.</w:t>
          </w:r>
        </w:sdtContent>
      </w:sdt>
      <w:r w:rsidR="00ED6D52" w:rsidRPr="00F404F0">
        <w:rPr>
          <w:rFonts w:ascii="Times New Roman" w:hAnsi="Times New Roman"/>
        </w:rPr>
        <w:t xml:space="preserve"> Heather McCarthy</w:t>
      </w:r>
    </w:p>
    <w:p w14:paraId="60D20861" w14:textId="77777777" w:rsidR="00ED6D52" w:rsidRPr="00F404F0" w:rsidRDefault="00ED6D52" w:rsidP="00EE0290">
      <w:pPr>
        <w:pStyle w:val="NoSpacing"/>
        <w:jc w:val="right"/>
        <w:rPr>
          <w:rFonts w:ascii="Times New Roman" w:hAnsi="Times New Roman"/>
        </w:rPr>
      </w:pPr>
    </w:p>
    <w:p w14:paraId="74986E5E" w14:textId="77777777" w:rsidR="00ED6D52" w:rsidRPr="00F404F0" w:rsidRDefault="00ED6D52" w:rsidP="00EE0290">
      <w:pPr>
        <w:pStyle w:val="NoSpacing"/>
        <w:jc w:val="right"/>
        <w:rPr>
          <w:rFonts w:ascii="Times New Roman" w:hAnsi="Times New Roman"/>
        </w:rPr>
      </w:pPr>
    </w:p>
    <w:p w14:paraId="16CEF307" w14:textId="7602C01C" w:rsidR="00ED6D52" w:rsidRPr="00F404F0" w:rsidRDefault="008652BC" w:rsidP="00EE0290">
      <w:pPr>
        <w:pStyle w:val="NoSpacing"/>
        <w:jc w:val="right"/>
        <w:rPr>
          <w:rFonts w:ascii="Times New Roman" w:hAnsi="Times New Roman"/>
        </w:rPr>
      </w:pPr>
      <w:sdt>
        <w:sdtPr>
          <w:rPr>
            <w:rFonts w:ascii="Times New Roman" w:hAnsi="Times New Roman"/>
          </w:rPr>
          <w:alias w:val="Select the appropriate prefix"/>
          <w:tag w:val="Prefix"/>
          <w:id w:val="30091851"/>
          <w:placeholder>
            <w:docPart w:val="46FBB34811E25142B389343406CF21F0"/>
          </w:placeholder>
          <w:dropDownList>
            <w:listItem w:displayText="[Prefix]" w:value="[Prefix]"/>
            <w:listItem w:displayText="Dr." w:value="Dr."/>
            <w:listItem w:displayText="Mr." w:value="Mr."/>
            <w:listItem w:displayText="Mrs." w:value="Mrs."/>
            <w:listItem w:displayText="Ms." w:value="Ms."/>
          </w:dropDownList>
        </w:sdtPr>
        <w:sdtEndPr/>
        <w:sdtContent>
          <w:r w:rsidR="00ED6D52" w:rsidRPr="00F404F0">
            <w:rPr>
              <w:rFonts w:ascii="Times New Roman" w:hAnsi="Times New Roman"/>
            </w:rPr>
            <w:t>Dr.</w:t>
          </w:r>
        </w:sdtContent>
      </w:sdt>
      <w:r w:rsidR="00ED6D52" w:rsidRPr="00F404F0">
        <w:rPr>
          <w:rFonts w:ascii="Times New Roman" w:hAnsi="Times New Roman"/>
        </w:rPr>
        <w:t xml:space="preserve"> Xiangming Xiao </w:t>
      </w:r>
    </w:p>
    <w:p w14:paraId="1C4E1628" w14:textId="77777777" w:rsidR="00ED6D52" w:rsidRDefault="00ED6D52" w:rsidP="00EE0290">
      <w:pPr>
        <w:pStyle w:val="NoSpacing"/>
        <w:jc w:val="right"/>
      </w:pPr>
    </w:p>
    <w:p w14:paraId="7AB4C25C" w14:textId="77777777" w:rsidR="00ED6D52" w:rsidRDefault="00ED6D52" w:rsidP="00EE0290">
      <w:pPr>
        <w:pStyle w:val="NoSpacing"/>
        <w:jc w:val="right"/>
      </w:pPr>
    </w:p>
    <w:p w14:paraId="03914EB8" w14:textId="77777777" w:rsidR="00ED6D52" w:rsidRDefault="00ED6D52" w:rsidP="00EE0290">
      <w:pPr>
        <w:pStyle w:val="NoSpacing"/>
        <w:jc w:val="right"/>
      </w:pPr>
    </w:p>
    <w:p w14:paraId="78858FBA" w14:textId="77777777" w:rsidR="00ED6D52" w:rsidRDefault="00ED6D52" w:rsidP="00EE0290">
      <w:pPr>
        <w:pStyle w:val="NoSpacing"/>
        <w:jc w:val="right"/>
      </w:pPr>
    </w:p>
    <w:p w14:paraId="36E7DD30" w14:textId="77777777" w:rsidR="00ED6D52" w:rsidRDefault="00ED6D52" w:rsidP="00EE0290">
      <w:pPr>
        <w:pStyle w:val="NoSpacing"/>
        <w:jc w:val="right"/>
      </w:pPr>
    </w:p>
    <w:p w14:paraId="781D55C6" w14:textId="77777777" w:rsidR="00ED6D52" w:rsidRDefault="00ED6D52" w:rsidP="00EE0290">
      <w:pPr>
        <w:pStyle w:val="NoSpacing"/>
        <w:jc w:val="right"/>
      </w:pPr>
    </w:p>
    <w:p w14:paraId="2236C8DA" w14:textId="2AC4071F" w:rsidR="004F5F81" w:rsidRDefault="004F5F81" w:rsidP="004F5F81">
      <w:pPr>
        <w:jc w:val="center"/>
        <w:rPr>
          <w:sz w:val="26"/>
          <w:szCs w:val="26"/>
        </w:rPr>
      </w:pPr>
    </w:p>
    <w:p w14:paraId="3D520561" w14:textId="77777777" w:rsidR="004F5F81" w:rsidRPr="004F5F81" w:rsidRDefault="004F5F81" w:rsidP="004F5F81">
      <w:pPr>
        <w:jc w:val="center"/>
        <w:rPr>
          <w:sz w:val="26"/>
          <w:szCs w:val="26"/>
        </w:rPr>
      </w:pPr>
    </w:p>
    <w:p w14:paraId="6D79453C" w14:textId="77777777" w:rsidR="0036212E" w:rsidRDefault="0036212E" w:rsidP="009E6BC5">
      <w:pPr>
        <w:jc w:val="center"/>
        <w:rPr>
          <w:b/>
          <w:bCs/>
          <w:sz w:val="26"/>
          <w:szCs w:val="26"/>
        </w:rPr>
        <w:sectPr w:rsidR="0036212E" w:rsidSect="00F94318">
          <w:pgSz w:w="12240" w:h="15840"/>
          <w:pgMar w:top="1440" w:right="1440" w:bottom="1440" w:left="2160" w:header="720" w:footer="720" w:gutter="0"/>
          <w:cols w:space="720"/>
          <w:docGrid w:linePitch="360"/>
        </w:sectPr>
      </w:pPr>
    </w:p>
    <w:p w14:paraId="20DBDAEA" w14:textId="46708AE5" w:rsidR="0036212E" w:rsidRDefault="0036212E" w:rsidP="00FA363E">
      <w:pPr>
        <w:rPr>
          <w:b/>
          <w:bCs/>
          <w:sz w:val="26"/>
          <w:szCs w:val="26"/>
        </w:rPr>
      </w:pPr>
    </w:p>
    <w:p w14:paraId="668D5BB7" w14:textId="5804643B" w:rsidR="0036212E" w:rsidRDefault="0036212E" w:rsidP="00FA363E">
      <w:pPr>
        <w:rPr>
          <w:b/>
          <w:bCs/>
          <w:sz w:val="26"/>
          <w:szCs w:val="26"/>
        </w:rPr>
      </w:pPr>
    </w:p>
    <w:p w14:paraId="3B8602BA" w14:textId="1F236480" w:rsidR="0036212E" w:rsidRDefault="0036212E" w:rsidP="00FA363E">
      <w:pPr>
        <w:rPr>
          <w:b/>
          <w:bCs/>
          <w:sz w:val="26"/>
          <w:szCs w:val="26"/>
        </w:rPr>
      </w:pPr>
    </w:p>
    <w:p w14:paraId="2BD34E8E" w14:textId="64795F12" w:rsidR="0036212E" w:rsidRDefault="0036212E" w:rsidP="00FA363E">
      <w:pPr>
        <w:rPr>
          <w:b/>
          <w:bCs/>
          <w:sz w:val="26"/>
          <w:szCs w:val="26"/>
        </w:rPr>
      </w:pPr>
    </w:p>
    <w:p w14:paraId="1F412C4D" w14:textId="224D5BFE" w:rsidR="0036212E" w:rsidRDefault="0036212E" w:rsidP="00FA363E">
      <w:pPr>
        <w:rPr>
          <w:b/>
          <w:bCs/>
          <w:sz w:val="26"/>
          <w:szCs w:val="26"/>
        </w:rPr>
      </w:pPr>
    </w:p>
    <w:p w14:paraId="0CCEE6D5" w14:textId="787A3EC2" w:rsidR="0036212E" w:rsidRDefault="0036212E" w:rsidP="00FA363E">
      <w:pPr>
        <w:rPr>
          <w:b/>
          <w:bCs/>
          <w:sz w:val="26"/>
          <w:szCs w:val="26"/>
        </w:rPr>
      </w:pPr>
    </w:p>
    <w:p w14:paraId="04C6A053" w14:textId="53014FC4" w:rsidR="0036212E" w:rsidRDefault="0036212E" w:rsidP="00FA363E">
      <w:pPr>
        <w:rPr>
          <w:b/>
          <w:bCs/>
          <w:sz w:val="26"/>
          <w:szCs w:val="26"/>
        </w:rPr>
      </w:pPr>
    </w:p>
    <w:p w14:paraId="745DF435" w14:textId="536E8592" w:rsidR="0036212E" w:rsidRDefault="0036212E" w:rsidP="00FA363E">
      <w:pPr>
        <w:rPr>
          <w:b/>
          <w:bCs/>
          <w:sz w:val="26"/>
          <w:szCs w:val="26"/>
        </w:rPr>
      </w:pPr>
    </w:p>
    <w:p w14:paraId="520716AB" w14:textId="74FD75C9" w:rsidR="0036212E" w:rsidRDefault="0036212E" w:rsidP="00FA363E">
      <w:pPr>
        <w:rPr>
          <w:b/>
          <w:bCs/>
          <w:sz w:val="26"/>
          <w:szCs w:val="26"/>
        </w:rPr>
      </w:pPr>
    </w:p>
    <w:p w14:paraId="3A9C8DCA" w14:textId="22F85C45" w:rsidR="0036212E" w:rsidRDefault="0036212E" w:rsidP="00FA363E">
      <w:pPr>
        <w:rPr>
          <w:b/>
          <w:bCs/>
          <w:sz w:val="26"/>
          <w:szCs w:val="26"/>
        </w:rPr>
      </w:pPr>
    </w:p>
    <w:p w14:paraId="2CF88D66" w14:textId="56553CB9" w:rsidR="0036212E" w:rsidRDefault="0036212E" w:rsidP="00FA363E">
      <w:pPr>
        <w:rPr>
          <w:b/>
          <w:bCs/>
          <w:sz w:val="26"/>
          <w:szCs w:val="26"/>
        </w:rPr>
      </w:pPr>
    </w:p>
    <w:p w14:paraId="1F0767AA" w14:textId="7A20B228" w:rsidR="0036212E" w:rsidRDefault="0036212E" w:rsidP="00FA363E">
      <w:pPr>
        <w:rPr>
          <w:b/>
          <w:bCs/>
          <w:sz w:val="26"/>
          <w:szCs w:val="26"/>
        </w:rPr>
      </w:pPr>
    </w:p>
    <w:p w14:paraId="535F9AB9" w14:textId="15BF7E28" w:rsidR="0036212E" w:rsidRDefault="0036212E" w:rsidP="00FA363E">
      <w:pPr>
        <w:rPr>
          <w:b/>
          <w:bCs/>
          <w:sz w:val="26"/>
          <w:szCs w:val="26"/>
        </w:rPr>
      </w:pPr>
    </w:p>
    <w:p w14:paraId="6E577AED" w14:textId="2D13D15B" w:rsidR="0036212E" w:rsidRDefault="0036212E" w:rsidP="00FA363E">
      <w:pPr>
        <w:rPr>
          <w:b/>
          <w:bCs/>
          <w:sz w:val="26"/>
          <w:szCs w:val="26"/>
        </w:rPr>
      </w:pPr>
    </w:p>
    <w:p w14:paraId="6C536241" w14:textId="55ED3B6B" w:rsidR="0036212E" w:rsidRDefault="0036212E" w:rsidP="00FA363E">
      <w:pPr>
        <w:rPr>
          <w:b/>
          <w:bCs/>
          <w:sz w:val="26"/>
          <w:szCs w:val="26"/>
        </w:rPr>
      </w:pPr>
    </w:p>
    <w:p w14:paraId="090D4F9E" w14:textId="5EB40869" w:rsidR="0036212E" w:rsidRDefault="0036212E" w:rsidP="00FA363E">
      <w:pPr>
        <w:rPr>
          <w:b/>
          <w:bCs/>
          <w:sz w:val="26"/>
          <w:szCs w:val="26"/>
        </w:rPr>
      </w:pPr>
    </w:p>
    <w:p w14:paraId="3BB37DD6" w14:textId="6FEF3E7A" w:rsidR="0036212E" w:rsidRDefault="0036212E" w:rsidP="00FA363E">
      <w:pPr>
        <w:rPr>
          <w:b/>
          <w:bCs/>
          <w:sz w:val="26"/>
          <w:szCs w:val="26"/>
        </w:rPr>
      </w:pPr>
    </w:p>
    <w:p w14:paraId="483CAFF4" w14:textId="5B36F131" w:rsidR="0036212E" w:rsidRDefault="0036212E" w:rsidP="00FA363E">
      <w:pPr>
        <w:rPr>
          <w:b/>
          <w:bCs/>
          <w:sz w:val="26"/>
          <w:szCs w:val="26"/>
        </w:rPr>
      </w:pPr>
    </w:p>
    <w:p w14:paraId="65CFBE90" w14:textId="6DCE8B60" w:rsidR="0036212E" w:rsidRDefault="0036212E" w:rsidP="00FA363E">
      <w:pPr>
        <w:rPr>
          <w:b/>
          <w:bCs/>
          <w:sz w:val="26"/>
          <w:szCs w:val="26"/>
        </w:rPr>
      </w:pPr>
    </w:p>
    <w:p w14:paraId="27C5E5C0" w14:textId="6E0BC499" w:rsidR="0036212E" w:rsidRDefault="0036212E" w:rsidP="00FA363E">
      <w:pPr>
        <w:rPr>
          <w:b/>
          <w:bCs/>
          <w:sz w:val="26"/>
          <w:szCs w:val="26"/>
        </w:rPr>
      </w:pPr>
    </w:p>
    <w:p w14:paraId="54821738" w14:textId="1DC1A014" w:rsidR="0036212E" w:rsidRDefault="0036212E" w:rsidP="00FA363E">
      <w:pPr>
        <w:rPr>
          <w:b/>
          <w:bCs/>
          <w:sz w:val="26"/>
          <w:szCs w:val="26"/>
        </w:rPr>
      </w:pPr>
    </w:p>
    <w:p w14:paraId="2826E5DA" w14:textId="774C93B7" w:rsidR="0036212E" w:rsidRDefault="0036212E" w:rsidP="00FA363E">
      <w:pPr>
        <w:rPr>
          <w:b/>
          <w:bCs/>
          <w:sz w:val="26"/>
          <w:szCs w:val="26"/>
        </w:rPr>
      </w:pPr>
    </w:p>
    <w:p w14:paraId="4FCBC42C" w14:textId="5731AD04" w:rsidR="0036212E" w:rsidRDefault="0036212E" w:rsidP="00FA363E">
      <w:pPr>
        <w:rPr>
          <w:b/>
          <w:bCs/>
          <w:sz w:val="26"/>
          <w:szCs w:val="26"/>
        </w:rPr>
      </w:pPr>
    </w:p>
    <w:p w14:paraId="27C754E9" w14:textId="25113C0C" w:rsidR="0036212E" w:rsidRDefault="0036212E" w:rsidP="00FA363E">
      <w:pPr>
        <w:rPr>
          <w:b/>
          <w:bCs/>
          <w:sz w:val="26"/>
          <w:szCs w:val="26"/>
        </w:rPr>
      </w:pPr>
    </w:p>
    <w:p w14:paraId="21396430" w14:textId="31C55862" w:rsidR="0036212E" w:rsidRDefault="0036212E" w:rsidP="00FA363E">
      <w:pPr>
        <w:rPr>
          <w:b/>
          <w:bCs/>
          <w:sz w:val="26"/>
          <w:szCs w:val="26"/>
        </w:rPr>
      </w:pPr>
    </w:p>
    <w:p w14:paraId="7ADC845C" w14:textId="78CEB8AD" w:rsidR="0036212E" w:rsidRDefault="0036212E" w:rsidP="00FA363E">
      <w:pPr>
        <w:rPr>
          <w:b/>
          <w:bCs/>
          <w:sz w:val="26"/>
          <w:szCs w:val="26"/>
        </w:rPr>
      </w:pPr>
    </w:p>
    <w:p w14:paraId="2D8FBD69" w14:textId="7E6222A8" w:rsidR="0036212E" w:rsidRDefault="0036212E" w:rsidP="00FA363E">
      <w:pPr>
        <w:rPr>
          <w:b/>
          <w:bCs/>
          <w:sz w:val="26"/>
          <w:szCs w:val="26"/>
        </w:rPr>
      </w:pPr>
    </w:p>
    <w:p w14:paraId="15D88C1B" w14:textId="2F83B210" w:rsidR="0036212E" w:rsidRDefault="0036212E" w:rsidP="00FA363E">
      <w:pPr>
        <w:rPr>
          <w:b/>
          <w:bCs/>
          <w:sz w:val="26"/>
          <w:szCs w:val="26"/>
        </w:rPr>
      </w:pPr>
    </w:p>
    <w:p w14:paraId="6A52E9E0" w14:textId="09E31CF5" w:rsidR="0036212E" w:rsidRDefault="0036212E" w:rsidP="00FA363E">
      <w:pPr>
        <w:rPr>
          <w:b/>
          <w:bCs/>
          <w:sz w:val="26"/>
          <w:szCs w:val="26"/>
        </w:rPr>
      </w:pPr>
    </w:p>
    <w:p w14:paraId="68DA89AA" w14:textId="4285E047" w:rsidR="0036212E" w:rsidRDefault="0036212E" w:rsidP="00FA363E">
      <w:pPr>
        <w:rPr>
          <w:b/>
          <w:bCs/>
          <w:sz w:val="26"/>
          <w:szCs w:val="26"/>
        </w:rPr>
      </w:pPr>
    </w:p>
    <w:p w14:paraId="24F9EABF" w14:textId="32DEC31A" w:rsidR="0036212E" w:rsidRDefault="0036212E" w:rsidP="00FA363E">
      <w:pPr>
        <w:rPr>
          <w:b/>
          <w:bCs/>
          <w:sz w:val="26"/>
          <w:szCs w:val="26"/>
        </w:rPr>
      </w:pPr>
    </w:p>
    <w:p w14:paraId="26EF9563" w14:textId="721EEA39" w:rsidR="0036212E" w:rsidRDefault="0036212E" w:rsidP="00FA363E">
      <w:pPr>
        <w:rPr>
          <w:b/>
          <w:bCs/>
          <w:sz w:val="26"/>
          <w:szCs w:val="26"/>
        </w:rPr>
      </w:pPr>
    </w:p>
    <w:p w14:paraId="270C7B87" w14:textId="24EBB666" w:rsidR="0036212E" w:rsidRDefault="0036212E" w:rsidP="00FA363E">
      <w:pPr>
        <w:rPr>
          <w:b/>
          <w:bCs/>
          <w:sz w:val="26"/>
          <w:szCs w:val="26"/>
        </w:rPr>
      </w:pPr>
    </w:p>
    <w:p w14:paraId="01C11E0E" w14:textId="01A0CF28" w:rsidR="0036212E" w:rsidRDefault="0036212E" w:rsidP="00FA363E">
      <w:pPr>
        <w:rPr>
          <w:b/>
          <w:bCs/>
          <w:sz w:val="26"/>
          <w:szCs w:val="26"/>
        </w:rPr>
      </w:pPr>
    </w:p>
    <w:p w14:paraId="1137D2A7" w14:textId="0047B3A5" w:rsidR="0036212E" w:rsidRDefault="0036212E" w:rsidP="00FA363E">
      <w:pPr>
        <w:rPr>
          <w:b/>
          <w:bCs/>
          <w:sz w:val="26"/>
          <w:szCs w:val="26"/>
        </w:rPr>
      </w:pPr>
    </w:p>
    <w:p w14:paraId="59C3807B" w14:textId="5F051476" w:rsidR="0036212E" w:rsidRDefault="0036212E" w:rsidP="00FA363E">
      <w:pPr>
        <w:rPr>
          <w:b/>
          <w:bCs/>
          <w:sz w:val="26"/>
          <w:szCs w:val="26"/>
        </w:rPr>
      </w:pPr>
    </w:p>
    <w:p w14:paraId="60EEE428" w14:textId="128E1ABF" w:rsidR="0036212E" w:rsidRDefault="0036212E" w:rsidP="00FA363E">
      <w:pPr>
        <w:rPr>
          <w:b/>
          <w:bCs/>
          <w:sz w:val="26"/>
          <w:szCs w:val="26"/>
        </w:rPr>
      </w:pPr>
    </w:p>
    <w:p w14:paraId="70A4C3F6" w14:textId="3DCC9124" w:rsidR="0036212E" w:rsidRDefault="0036212E" w:rsidP="00FA363E">
      <w:pPr>
        <w:rPr>
          <w:b/>
          <w:bCs/>
          <w:sz w:val="26"/>
          <w:szCs w:val="26"/>
        </w:rPr>
      </w:pPr>
    </w:p>
    <w:p w14:paraId="2967DF5C" w14:textId="262AD648" w:rsidR="009E6BC5" w:rsidRPr="009E6BC5" w:rsidRDefault="009E6BC5" w:rsidP="009E6BC5">
      <w:pPr>
        <w:jc w:val="center"/>
        <w:rPr>
          <w:sz w:val="26"/>
          <w:szCs w:val="26"/>
        </w:rPr>
      </w:pPr>
      <w:r w:rsidRPr="00375BBD">
        <w:rPr>
          <w:sz w:val="26"/>
          <w:szCs w:val="26"/>
        </w:rPr>
        <w:sym w:font="Symbol" w:char="F0E3"/>
      </w:r>
      <w:r>
        <w:rPr>
          <w:sz w:val="26"/>
          <w:szCs w:val="26"/>
        </w:rPr>
        <w:t xml:space="preserve"> </w:t>
      </w:r>
      <w:r w:rsidR="00650099">
        <w:rPr>
          <w:sz w:val="26"/>
          <w:szCs w:val="26"/>
        </w:rPr>
        <w:t>Copyright by ERIC ALLEN 2022</w:t>
      </w:r>
    </w:p>
    <w:p w14:paraId="10F093AF" w14:textId="1967432A" w:rsidR="009E6BC5" w:rsidRPr="00150163" w:rsidRDefault="00650099" w:rsidP="009E6BC5">
      <w:pPr>
        <w:jc w:val="center"/>
        <w:rPr>
          <w:sz w:val="26"/>
          <w:szCs w:val="26"/>
        </w:rPr>
      </w:pPr>
      <w:r>
        <w:rPr>
          <w:sz w:val="26"/>
          <w:szCs w:val="26"/>
        </w:rPr>
        <w:t>All Rights Reserved</w:t>
      </w:r>
    </w:p>
    <w:p w14:paraId="349A26A4" w14:textId="77777777" w:rsidR="0036212E" w:rsidRDefault="0036212E" w:rsidP="00FA363E">
      <w:pPr>
        <w:rPr>
          <w:b/>
          <w:bCs/>
          <w:sz w:val="26"/>
          <w:szCs w:val="26"/>
        </w:rPr>
      </w:pPr>
    </w:p>
    <w:p w14:paraId="2A59C093" w14:textId="503D8D33" w:rsidR="00891666" w:rsidRDefault="00891666" w:rsidP="00FA363E"/>
    <w:p w14:paraId="2FA6F0B5" w14:textId="77777777" w:rsidR="0036212E" w:rsidRDefault="0036212E" w:rsidP="00FA363E">
      <w:pPr>
        <w:sectPr w:rsidR="0036212E" w:rsidSect="002B5FF2">
          <w:pgSz w:w="12240" w:h="15840"/>
          <w:pgMar w:top="1440" w:right="1440" w:bottom="1440" w:left="2160" w:header="720" w:footer="720" w:gutter="0"/>
          <w:pgNumType w:fmt="lowerRoman" w:start="4"/>
          <w:cols w:space="720"/>
          <w:docGrid w:linePitch="360"/>
        </w:sectPr>
      </w:pPr>
    </w:p>
    <w:p w14:paraId="063D7BAA" w14:textId="05D34C84" w:rsidR="008A521E" w:rsidRDefault="008A521E" w:rsidP="008A521E">
      <w:pPr>
        <w:rPr>
          <w:b/>
          <w:bCs/>
        </w:rPr>
      </w:pPr>
      <w:r w:rsidRPr="00EE0290">
        <w:rPr>
          <w:b/>
          <w:bCs/>
        </w:rPr>
        <w:lastRenderedPageBreak/>
        <w:t>A</w:t>
      </w:r>
      <w:r>
        <w:rPr>
          <w:b/>
          <w:bCs/>
        </w:rPr>
        <w:t>cknowledgments</w:t>
      </w:r>
    </w:p>
    <w:p w14:paraId="1204C4EC" w14:textId="7D2C7545" w:rsidR="000B12D5" w:rsidRDefault="00BC02F2" w:rsidP="00FA363E">
      <w:r>
        <w:t xml:space="preserve">I would like to thank my fiancée, Amy Banka, </w:t>
      </w:r>
      <w:r w:rsidR="00A8086F">
        <w:t>as well as</w:t>
      </w:r>
      <w:r>
        <w:t xml:space="preserve"> my family for their support throughout the past </w:t>
      </w:r>
      <w:r w:rsidR="00CE6036">
        <w:t>two and a half</w:t>
      </w:r>
      <w:r>
        <w:t xml:space="preserve"> years.</w:t>
      </w:r>
      <w:r>
        <w:rPr>
          <w:b/>
          <w:bCs/>
        </w:rPr>
        <w:t xml:space="preserve"> </w:t>
      </w:r>
      <w:r w:rsidR="00CC792E">
        <w:t>I would</w:t>
      </w:r>
      <w:r w:rsidR="00A8086F">
        <w:t xml:space="preserve"> </w:t>
      </w:r>
      <w:r w:rsidR="00CC792E">
        <w:t xml:space="preserve">like to </w:t>
      </w:r>
      <w:r w:rsidR="00CE6036">
        <w:t>recognize</w:t>
      </w:r>
      <w:r w:rsidR="00CC792E">
        <w:t xml:space="preserve"> my advisor, Dr. Lara Souza for her </w:t>
      </w:r>
      <w:r>
        <w:t xml:space="preserve">guidance and </w:t>
      </w:r>
      <w:r w:rsidR="00CC792E">
        <w:t xml:space="preserve">assistance with this </w:t>
      </w:r>
      <w:r w:rsidR="00D848E3">
        <w:t>research</w:t>
      </w:r>
      <w:r w:rsidR="00CC792E">
        <w:t xml:space="preserve">, and with all </w:t>
      </w:r>
      <w:r>
        <w:t>of her</w:t>
      </w:r>
      <w:r w:rsidR="00CC792E">
        <w:t xml:space="preserve"> help navigating </w:t>
      </w:r>
      <w:r>
        <w:t xml:space="preserve">the </w:t>
      </w:r>
      <w:r w:rsidR="00CC792E">
        <w:t xml:space="preserve">curveballs COVID-19 threw at us. </w:t>
      </w:r>
      <w:r w:rsidR="00C20259">
        <w:t xml:space="preserve">I would </w:t>
      </w:r>
      <w:r w:rsidR="00A8086F">
        <w:t xml:space="preserve">also </w:t>
      </w:r>
      <w:r w:rsidR="00C20259">
        <w:t xml:space="preserve">like to acknowledge the </w:t>
      </w:r>
      <w:r w:rsidR="00D848E3">
        <w:t>contributions</w:t>
      </w:r>
      <w:r w:rsidR="00C20259">
        <w:t xml:space="preserve"> </w:t>
      </w:r>
      <w:r>
        <w:t xml:space="preserve">and suggestions </w:t>
      </w:r>
      <w:r w:rsidR="00A8086F">
        <w:t xml:space="preserve">of </w:t>
      </w:r>
      <w:r w:rsidR="00C20259">
        <w:t xml:space="preserve">my committee </w:t>
      </w:r>
      <w:r w:rsidR="006470A2">
        <w:t>and</w:t>
      </w:r>
      <w:r w:rsidR="00C20259">
        <w:t xml:space="preserve"> </w:t>
      </w:r>
      <w:r w:rsidR="006470A2">
        <w:t xml:space="preserve">lab members, </w:t>
      </w:r>
      <w:r w:rsidR="009E68C0">
        <w:t>as well as</w:t>
      </w:r>
      <w:r w:rsidR="00C20259">
        <w:t xml:space="preserve"> Dr. </w:t>
      </w:r>
      <w:r w:rsidR="00D848E3">
        <w:t>Claire Curry</w:t>
      </w:r>
      <w:r w:rsidR="00C20259">
        <w:t xml:space="preserve"> and Dr. Kirsten De Beurs for their </w:t>
      </w:r>
      <w:r w:rsidR="00D848E3">
        <w:t>advice</w:t>
      </w:r>
      <w:r w:rsidR="00C20259">
        <w:t xml:space="preserve"> </w:t>
      </w:r>
      <w:r>
        <w:t>regarding</w:t>
      </w:r>
      <w:r w:rsidR="00C20259">
        <w:t xml:space="preserve"> </w:t>
      </w:r>
      <w:r w:rsidR="00D848E3">
        <w:t>statistical methods and analysis</w:t>
      </w:r>
      <w:r w:rsidR="00A8086F">
        <w:t>.</w:t>
      </w:r>
      <w:r w:rsidR="004B001F">
        <w:br w:type="page"/>
      </w:r>
    </w:p>
    <w:p w14:paraId="65AB6CD0" w14:textId="00825CA5" w:rsidR="008A521E" w:rsidRDefault="008A521E" w:rsidP="000B12D5">
      <w:pPr>
        <w:spacing w:line="480" w:lineRule="auto"/>
        <w:rPr>
          <w:b/>
          <w:bCs/>
        </w:rPr>
      </w:pPr>
      <w:r>
        <w:rPr>
          <w:b/>
          <w:bCs/>
        </w:rPr>
        <w:lastRenderedPageBreak/>
        <w:t xml:space="preserve">Table of Contents </w:t>
      </w:r>
    </w:p>
    <w:p w14:paraId="26921FB3" w14:textId="2C2C52D6" w:rsidR="008A521E" w:rsidRPr="00FF19DB" w:rsidRDefault="008A521E" w:rsidP="000B12D5">
      <w:pPr>
        <w:spacing w:line="480" w:lineRule="auto"/>
      </w:pPr>
      <w:r w:rsidRPr="00FF19DB">
        <w:t>Acknowledgements……………………………</w:t>
      </w:r>
      <w:r>
        <w:t>……………………………</w:t>
      </w:r>
      <w:r w:rsidR="000B12D5">
        <w:t>.....</w:t>
      </w:r>
      <w:r>
        <w:t>…………iv</w:t>
      </w:r>
    </w:p>
    <w:p w14:paraId="4ED6E573" w14:textId="4F1933B1" w:rsidR="008A521E" w:rsidRPr="00FF19DB" w:rsidRDefault="008A521E" w:rsidP="000B12D5">
      <w:pPr>
        <w:spacing w:line="480" w:lineRule="auto"/>
      </w:pPr>
      <w:r>
        <w:t>List of: Tables and Figures…….…………………</w:t>
      </w:r>
      <w:r w:rsidR="000B12D5">
        <w:t>...................</w:t>
      </w:r>
      <w:r>
        <w:t>…………………………vii</w:t>
      </w:r>
    </w:p>
    <w:p w14:paraId="19BB84A7" w14:textId="0B048825" w:rsidR="008A521E" w:rsidRDefault="00A244A3" w:rsidP="000B12D5">
      <w:pPr>
        <w:spacing w:line="480" w:lineRule="auto"/>
      </w:pPr>
      <w:r>
        <w:t>Quantifying spati</w:t>
      </w:r>
      <w:r w:rsidR="00BD1AB8">
        <w:t>al-</w:t>
      </w:r>
      <w:r>
        <w:t xml:space="preserve">temporal stability to drought in a </w:t>
      </w:r>
      <w:r w:rsidR="00D32BBE">
        <w:t xml:space="preserve">semi-arid </w:t>
      </w:r>
      <w:r>
        <w:t>shortgrass prairie ecosystem</w:t>
      </w:r>
      <w:r w:rsidR="000B12D5">
        <w:t>.</w:t>
      </w:r>
      <w:r w:rsidR="00D32BBE">
        <w:t>..................................................................................................................</w:t>
      </w:r>
      <w:r w:rsidR="000B12D5">
        <w:t>.</w:t>
      </w:r>
      <w:r w:rsidR="00BD1AB8" w:rsidRPr="00FF19DB">
        <w:t>…</w:t>
      </w:r>
      <w:r w:rsidR="008A521E" w:rsidRPr="00FF19DB">
        <w:t>…</w:t>
      </w:r>
      <w:r w:rsidR="008A521E">
        <w:t>.</w:t>
      </w:r>
      <w:r w:rsidR="008A521E" w:rsidRPr="00BD1AB8">
        <w:rPr>
          <w:color w:val="000000" w:themeColor="text1"/>
        </w:rPr>
        <w:t>1</w:t>
      </w:r>
    </w:p>
    <w:p w14:paraId="49DCB988" w14:textId="51AF528E" w:rsidR="008A521E" w:rsidRDefault="008A521E" w:rsidP="000B12D5">
      <w:pPr>
        <w:spacing w:line="480" w:lineRule="auto"/>
        <w:jc w:val="right"/>
      </w:pPr>
      <w:r>
        <w:t>Abstract</w:t>
      </w:r>
      <w:r w:rsidR="00BD1AB8">
        <w:t>..</w:t>
      </w:r>
      <w:r>
        <w:t>………………</w:t>
      </w:r>
      <w:r w:rsidR="001902BA">
        <w:t>..................</w:t>
      </w:r>
      <w:r>
        <w:t>……………………………………………</w:t>
      </w:r>
      <w:r w:rsidRPr="00FF19DB">
        <w:t>…………</w:t>
      </w:r>
      <w:r>
        <w:t>1</w:t>
      </w:r>
    </w:p>
    <w:p w14:paraId="33C67F75" w14:textId="0F968CFE" w:rsidR="008A521E" w:rsidRPr="00FF19DB" w:rsidRDefault="008A521E" w:rsidP="000B12D5">
      <w:pPr>
        <w:spacing w:line="480" w:lineRule="auto"/>
        <w:jc w:val="right"/>
      </w:pPr>
      <w:r w:rsidRPr="00FF19DB">
        <w:t>Introduction……………………………</w:t>
      </w:r>
      <w:r>
        <w:t>…</w:t>
      </w:r>
      <w:r w:rsidRPr="00FF19DB">
        <w:t>…………………………………………</w:t>
      </w:r>
      <w:r w:rsidR="00BD1AB8">
        <w:t>...</w:t>
      </w:r>
      <w:r w:rsidR="00BD1AB8" w:rsidRPr="00FF19DB">
        <w:t>…</w:t>
      </w:r>
      <w:r w:rsidR="00BD1AB8">
        <w:t>...</w:t>
      </w:r>
      <w:r w:rsidR="00A244A3">
        <w:t>2</w:t>
      </w:r>
    </w:p>
    <w:p w14:paraId="6114784E" w14:textId="192A3026" w:rsidR="008A521E" w:rsidRPr="00FF19DB" w:rsidRDefault="008A521E" w:rsidP="000B12D5">
      <w:pPr>
        <w:spacing w:line="480" w:lineRule="auto"/>
        <w:jc w:val="right"/>
      </w:pPr>
      <w:r w:rsidRPr="00FF19DB">
        <w:t>Methods</w:t>
      </w:r>
      <w:r w:rsidR="00BD1AB8">
        <w:t>………….………………………………………………………………………...</w:t>
      </w:r>
      <w:r w:rsidR="00AE365C">
        <w:t>6</w:t>
      </w:r>
    </w:p>
    <w:p w14:paraId="69582924" w14:textId="01B7B1C7" w:rsidR="008A521E" w:rsidRPr="00FF19DB" w:rsidRDefault="008A521E" w:rsidP="000B12D5">
      <w:pPr>
        <w:spacing w:line="480" w:lineRule="auto"/>
        <w:ind w:firstLine="720"/>
        <w:jc w:val="right"/>
      </w:pPr>
      <w:r>
        <w:t>Study</w:t>
      </w:r>
      <w:r w:rsidR="00A244A3">
        <w:t xml:space="preserve"> </w:t>
      </w:r>
      <w:r w:rsidR="00AE365C">
        <w:t>Area</w:t>
      </w:r>
      <w:r w:rsidRPr="00FF19DB">
        <w:t>…</w:t>
      </w:r>
      <w:r>
        <w:t>………</w:t>
      </w:r>
      <w:r w:rsidR="00BD1AB8">
        <w:t>…</w:t>
      </w:r>
      <w:r>
        <w:t>………………………………………………………</w:t>
      </w:r>
      <w:proofErr w:type="gramStart"/>
      <w:r>
        <w:t>…..</w:t>
      </w:r>
      <w:proofErr w:type="gramEnd"/>
      <w:r w:rsidR="00AE365C">
        <w:t>6</w:t>
      </w:r>
    </w:p>
    <w:p w14:paraId="762F3DFD" w14:textId="4EDA739D" w:rsidR="008A521E" w:rsidRPr="00FF19DB" w:rsidRDefault="00AE365C" w:rsidP="000B12D5">
      <w:pPr>
        <w:spacing w:line="480" w:lineRule="auto"/>
        <w:ind w:left="720"/>
        <w:jc w:val="right"/>
      </w:pPr>
      <w:r>
        <w:t>Quantifying Grasslan</w:t>
      </w:r>
      <w:r w:rsidR="00EE5BA9">
        <w:t xml:space="preserve">d </w:t>
      </w:r>
      <w:r>
        <w:t>Cover</w:t>
      </w:r>
      <w:r w:rsidR="008A521E">
        <w:t>……</w:t>
      </w:r>
      <w:r w:rsidR="00BD1AB8">
        <w:t>.</w:t>
      </w:r>
      <w:r w:rsidR="008A521E">
        <w:t>………………………………………………</w:t>
      </w:r>
      <w:r>
        <w:t>7</w:t>
      </w:r>
    </w:p>
    <w:p w14:paraId="0D6A130A" w14:textId="1AEC6413" w:rsidR="008A521E" w:rsidRDefault="00AE365C" w:rsidP="000B12D5">
      <w:pPr>
        <w:spacing w:line="480" w:lineRule="auto"/>
        <w:ind w:firstLine="720"/>
        <w:jc w:val="right"/>
      </w:pPr>
      <w:r w:rsidRPr="00F6311A">
        <w:rPr>
          <w:color w:val="000000" w:themeColor="text1"/>
        </w:rPr>
        <w:t xml:space="preserve">Quantifying </w:t>
      </w:r>
      <w:r w:rsidR="00AA25E0" w:rsidRPr="00F6311A">
        <w:rPr>
          <w:color w:val="000000" w:themeColor="text1"/>
        </w:rPr>
        <w:t>V</w:t>
      </w:r>
      <w:r w:rsidRPr="00F6311A">
        <w:rPr>
          <w:color w:val="000000" w:themeColor="text1"/>
        </w:rPr>
        <w:t xml:space="preserve">egetation </w:t>
      </w:r>
      <w:r w:rsidR="00AA25E0" w:rsidRPr="00F6311A">
        <w:rPr>
          <w:color w:val="000000" w:themeColor="text1"/>
        </w:rPr>
        <w:t>S</w:t>
      </w:r>
      <w:r w:rsidRPr="00F6311A">
        <w:rPr>
          <w:color w:val="000000" w:themeColor="text1"/>
        </w:rPr>
        <w:t xml:space="preserve">tructure and </w:t>
      </w:r>
      <w:r w:rsidR="00AA25E0" w:rsidRPr="00F6311A">
        <w:rPr>
          <w:color w:val="000000" w:themeColor="text1"/>
        </w:rPr>
        <w:t>P</w:t>
      </w:r>
      <w:r w:rsidRPr="00F6311A">
        <w:rPr>
          <w:color w:val="000000" w:themeColor="text1"/>
        </w:rPr>
        <w:t>roductivity</w:t>
      </w:r>
      <w:r w:rsidR="00BD1AB8">
        <w:rPr>
          <w:color w:val="000000" w:themeColor="text1"/>
        </w:rPr>
        <w:t>…</w:t>
      </w:r>
      <w:r w:rsidR="008A521E" w:rsidRPr="00FF19DB">
        <w:t>………………………</w:t>
      </w:r>
      <w:r w:rsidR="008A521E">
        <w:t>…...</w:t>
      </w:r>
      <w:r w:rsidR="007A1ED2">
        <w:t>7</w:t>
      </w:r>
    </w:p>
    <w:p w14:paraId="3969317D" w14:textId="230B9130" w:rsidR="008A521E" w:rsidRDefault="00F6311A" w:rsidP="000B12D5">
      <w:pPr>
        <w:spacing w:line="480" w:lineRule="auto"/>
        <w:ind w:firstLine="720"/>
        <w:jc w:val="right"/>
      </w:pPr>
      <w:r>
        <w:t>Determination of Drought</w:t>
      </w:r>
      <w:r w:rsidR="008A521E">
        <w:t xml:space="preserve"> </w:t>
      </w:r>
      <w:r w:rsidR="00BD1AB8">
        <w:t>………………….</w:t>
      </w:r>
      <w:r w:rsidR="008A521E">
        <w:t>…………………………………</w:t>
      </w:r>
      <w:r w:rsidR="008A521E" w:rsidRPr="00FF19DB">
        <w:t>…</w:t>
      </w:r>
      <w:r>
        <w:t>8</w:t>
      </w:r>
    </w:p>
    <w:p w14:paraId="139C4D7F" w14:textId="0095FEBA" w:rsidR="008A521E" w:rsidRDefault="00F6311A" w:rsidP="000B12D5">
      <w:pPr>
        <w:spacing w:line="480" w:lineRule="auto"/>
        <w:ind w:firstLine="720"/>
        <w:jc w:val="right"/>
      </w:pPr>
      <w:r>
        <w:t xml:space="preserve">Time </w:t>
      </w:r>
      <w:r w:rsidR="0044160B">
        <w:t>S</w:t>
      </w:r>
      <w:r>
        <w:t xml:space="preserve">eries </w:t>
      </w:r>
      <w:r w:rsidR="0044160B">
        <w:t>P</w:t>
      </w:r>
      <w:r>
        <w:t>rocessing an</w:t>
      </w:r>
      <w:r w:rsidR="0044160B">
        <w:t>d</w:t>
      </w:r>
      <w:r>
        <w:t xml:space="preserve"> </w:t>
      </w:r>
      <w:r w:rsidR="0044160B">
        <w:t>A</w:t>
      </w:r>
      <w:r>
        <w:t>nalysis</w:t>
      </w:r>
      <w:r w:rsidR="00BD1AB8">
        <w:t>……………</w:t>
      </w:r>
      <w:r w:rsidR="008A521E">
        <w:rPr>
          <w:i/>
        </w:rPr>
        <w:t xml:space="preserve"> </w:t>
      </w:r>
      <w:r w:rsidR="008A521E" w:rsidRPr="00FF19DB">
        <w:t>……</w:t>
      </w:r>
      <w:r w:rsidR="008A521E">
        <w:t>…………………………</w:t>
      </w:r>
      <w:r>
        <w:t>9</w:t>
      </w:r>
    </w:p>
    <w:p w14:paraId="6E55C6BE" w14:textId="77A1A470" w:rsidR="008A521E" w:rsidRPr="001209FA" w:rsidRDefault="00F10E5A" w:rsidP="000B12D5">
      <w:pPr>
        <w:spacing w:line="480" w:lineRule="auto"/>
        <w:ind w:firstLine="720"/>
        <w:jc w:val="right"/>
      </w:pPr>
      <w:r>
        <w:t xml:space="preserve">Quantifying </w:t>
      </w:r>
      <w:r w:rsidR="00EE5BA9">
        <w:t>T</w:t>
      </w:r>
      <w:r>
        <w:t>emporal stability</w:t>
      </w:r>
      <w:r w:rsidR="008A521E" w:rsidRPr="00FF19DB">
        <w:t>………</w:t>
      </w:r>
      <w:r w:rsidR="008A521E">
        <w:t>…………………………………………</w:t>
      </w:r>
      <w:r>
        <w:t>10</w:t>
      </w:r>
    </w:p>
    <w:p w14:paraId="6BB65D68" w14:textId="7DE54D04" w:rsidR="008A521E" w:rsidRPr="00FF19DB" w:rsidRDefault="00EE5BA9" w:rsidP="000B12D5">
      <w:pPr>
        <w:spacing w:line="480" w:lineRule="auto"/>
        <w:ind w:firstLine="720"/>
        <w:jc w:val="right"/>
      </w:pPr>
      <w:r>
        <w:t>Quantifying Spatial Stability</w:t>
      </w:r>
      <w:r w:rsidRPr="00FF19DB">
        <w:t xml:space="preserve"> </w:t>
      </w:r>
      <w:r w:rsidR="008A521E" w:rsidRPr="00FF19DB">
        <w:t>…</w:t>
      </w:r>
      <w:r w:rsidR="00BD1AB8">
        <w:t>.</w:t>
      </w:r>
      <w:r w:rsidR="008A521E" w:rsidRPr="00FF19DB">
        <w:t>………………………………………………</w:t>
      </w:r>
      <w:r w:rsidR="008A521E">
        <w:t>..</w:t>
      </w:r>
      <w:r>
        <w:t>11</w:t>
      </w:r>
    </w:p>
    <w:p w14:paraId="4E2A5EAF" w14:textId="77052A74" w:rsidR="008A521E" w:rsidRPr="00FF19DB" w:rsidRDefault="00EE5BA9" w:rsidP="000B12D5">
      <w:pPr>
        <w:spacing w:line="480" w:lineRule="auto"/>
      </w:pPr>
      <w:r>
        <w:t>Results</w:t>
      </w:r>
      <w:r w:rsidR="008A521E">
        <w:rPr>
          <w:i/>
        </w:rPr>
        <w:t xml:space="preserve"> </w:t>
      </w:r>
      <w:r w:rsidR="008A521E" w:rsidRPr="00FF19DB">
        <w:t>…</w:t>
      </w:r>
      <w:r w:rsidR="008A521E">
        <w:t>………………………………………...…</w:t>
      </w:r>
      <w:r w:rsidR="00BD1AB8">
        <w:t>……………………………………</w:t>
      </w:r>
      <w:r>
        <w:t>12</w:t>
      </w:r>
    </w:p>
    <w:p w14:paraId="4A7F3BD0" w14:textId="1EAD7F11" w:rsidR="008A521E" w:rsidRPr="00FF19DB" w:rsidRDefault="0044160B" w:rsidP="000B12D5">
      <w:pPr>
        <w:spacing w:line="480" w:lineRule="auto"/>
        <w:ind w:firstLine="720"/>
        <w:jc w:val="right"/>
      </w:pPr>
      <w:r w:rsidRPr="0044160B">
        <w:t>Drought and Pluvial Events</w:t>
      </w:r>
      <w:r w:rsidR="008A521E">
        <w:t xml:space="preserve"> </w:t>
      </w:r>
      <w:r w:rsidR="008A521E" w:rsidRPr="00FF19DB">
        <w:t>…</w:t>
      </w:r>
      <w:r w:rsidR="008A521E">
        <w:t>…………………………</w:t>
      </w:r>
      <w:r w:rsidR="00BD1AB8">
        <w:t>……………………..</w:t>
      </w:r>
      <w:r w:rsidR="008A521E">
        <w:t>…</w:t>
      </w:r>
      <w:r>
        <w:t>12</w:t>
      </w:r>
    </w:p>
    <w:p w14:paraId="0E26650B" w14:textId="2B8BA636" w:rsidR="008A521E" w:rsidRDefault="0044160B" w:rsidP="000B12D5">
      <w:pPr>
        <w:spacing w:line="480" w:lineRule="auto"/>
        <w:ind w:firstLine="720"/>
        <w:jc w:val="right"/>
      </w:pPr>
      <w:r w:rsidRPr="0044160B">
        <w:rPr>
          <w:color w:val="000000" w:themeColor="text1"/>
        </w:rPr>
        <w:t xml:space="preserve">Relationship </w:t>
      </w:r>
      <w:r>
        <w:rPr>
          <w:color w:val="000000" w:themeColor="text1"/>
        </w:rPr>
        <w:t>B</w:t>
      </w:r>
      <w:r w:rsidRPr="0044160B">
        <w:rPr>
          <w:color w:val="000000" w:themeColor="text1"/>
        </w:rPr>
        <w:t xml:space="preserve">etween SPI and EVI, GPP </w:t>
      </w:r>
      <w:r>
        <w:rPr>
          <w:color w:val="000000" w:themeColor="text1"/>
        </w:rPr>
        <w:t>T</w:t>
      </w:r>
      <w:r w:rsidRPr="0044160B">
        <w:rPr>
          <w:color w:val="000000" w:themeColor="text1"/>
        </w:rPr>
        <w:t xml:space="preserve">ime </w:t>
      </w:r>
      <w:r>
        <w:rPr>
          <w:color w:val="000000" w:themeColor="text1"/>
        </w:rPr>
        <w:t>S</w:t>
      </w:r>
      <w:r w:rsidRPr="0044160B">
        <w:rPr>
          <w:color w:val="000000" w:themeColor="text1"/>
        </w:rPr>
        <w:t xml:space="preserve">eries and </w:t>
      </w:r>
      <w:r>
        <w:rPr>
          <w:color w:val="000000" w:themeColor="text1"/>
        </w:rPr>
        <w:t>R</w:t>
      </w:r>
      <w:r w:rsidRPr="0044160B">
        <w:rPr>
          <w:color w:val="000000" w:themeColor="text1"/>
        </w:rPr>
        <w:t>asters</w:t>
      </w:r>
      <w:r w:rsidR="008A521E">
        <w:t>……………..1</w:t>
      </w:r>
      <w:r w:rsidR="000E28B5">
        <w:t>3</w:t>
      </w:r>
      <w:r w:rsidR="008A521E" w:rsidRPr="00FF19DB">
        <w:t xml:space="preserve"> </w:t>
      </w:r>
    </w:p>
    <w:p w14:paraId="6FFF1080" w14:textId="45A10842" w:rsidR="0044160B" w:rsidRPr="00FF19DB" w:rsidRDefault="0044160B" w:rsidP="000B12D5">
      <w:pPr>
        <w:spacing w:line="480" w:lineRule="auto"/>
        <w:ind w:firstLine="720"/>
        <w:jc w:val="right"/>
      </w:pPr>
      <w:r w:rsidRPr="0044160B">
        <w:rPr>
          <w:color w:val="000000" w:themeColor="text1"/>
        </w:rPr>
        <w:t xml:space="preserve">Quantification of </w:t>
      </w:r>
      <w:r>
        <w:rPr>
          <w:color w:val="000000" w:themeColor="text1"/>
        </w:rPr>
        <w:t>T</w:t>
      </w:r>
      <w:r w:rsidRPr="0044160B">
        <w:rPr>
          <w:color w:val="000000" w:themeColor="text1"/>
        </w:rPr>
        <w:t>emporal Stability</w:t>
      </w:r>
      <w:r w:rsidRPr="00FF19DB">
        <w:t xml:space="preserve"> ……………………………………………</w:t>
      </w:r>
      <w:r>
        <w:t>1</w:t>
      </w:r>
      <w:r w:rsidR="00325B32">
        <w:t>3</w:t>
      </w:r>
    </w:p>
    <w:p w14:paraId="71FF1F99" w14:textId="41A30502" w:rsidR="008A521E" w:rsidRDefault="0044160B" w:rsidP="000B12D5">
      <w:pPr>
        <w:spacing w:line="480" w:lineRule="auto"/>
        <w:ind w:firstLine="720"/>
        <w:jc w:val="right"/>
      </w:pPr>
      <w:r w:rsidRPr="0044160B">
        <w:rPr>
          <w:color w:val="000000" w:themeColor="text1"/>
        </w:rPr>
        <w:t>Quantification of Spatial-</w:t>
      </w:r>
      <w:r w:rsidR="00EF4389">
        <w:rPr>
          <w:color w:val="000000" w:themeColor="text1"/>
        </w:rPr>
        <w:t>T</w:t>
      </w:r>
      <w:r w:rsidRPr="0044160B">
        <w:rPr>
          <w:color w:val="000000" w:themeColor="text1"/>
        </w:rPr>
        <w:t>emporal</w:t>
      </w:r>
      <w:r w:rsidR="00BD1AB8">
        <w:rPr>
          <w:color w:val="000000" w:themeColor="text1"/>
        </w:rPr>
        <w:t xml:space="preserve"> </w:t>
      </w:r>
      <w:r w:rsidR="00BD1AB8" w:rsidRPr="0044160B">
        <w:rPr>
          <w:color w:val="000000" w:themeColor="text1"/>
        </w:rPr>
        <w:t>Stability</w:t>
      </w:r>
      <w:r w:rsidR="00BD1AB8">
        <w:rPr>
          <w:color w:val="000000" w:themeColor="text1"/>
        </w:rPr>
        <w:t>..…………………………………...</w:t>
      </w:r>
      <w:r w:rsidR="008A521E">
        <w:t>1</w:t>
      </w:r>
      <w:r w:rsidR="00325B32">
        <w:t>3</w:t>
      </w:r>
    </w:p>
    <w:p w14:paraId="03E5CBFC" w14:textId="635A0783" w:rsidR="008A521E" w:rsidRPr="00BD1AB8" w:rsidRDefault="00BD1AB8" w:rsidP="000B12D5">
      <w:pPr>
        <w:spacing w:line="480" w:lineRule="auto"/>
        <w:jc w:val="right"/>
      </w:pPr>
      <w:r>
        <w:t>Discussion</w:t>
      </w:r>
      <w:r w:rsidR="008A521E" w:rsidRPr="00FF19DB">
        <w:t>……</w:t>
      </w:r>
      <w:r>
        <w:t>...</w:t>
      </w:r>
      <w:r w:rsidR="008A521E" w:rsidRPr="00FF19DB">
        <w:t>…</w:t>
      </w:r>
      <w:r>
        <w:t>…………...</w:t>
      </w:r>
      <w:r w:rsidR="008A521E" w:rsidRPr="00FF19DB">
        <w:t>…………………………………………………………</w:t>
      </w:r>
      <w:r w:rsidR="008A521E">
        <w:t>1</w:t>
      </w:r>
      <w:r>
        <w:t>4</w:t>
      </w:r>
    </w:p>
    <w:p w14:paraId="3A19B1AA" w14:textId="18AF4107" w:rsidR="00BD1AB8" w:rsidRPr="00FF19DB" w:rsidRDefault="00BD1AB8" w:rsidP="000B12D5">
      <w:pPr>
        <w:spacing w:line="480" w:lineRule="auto"/>
        <w:jc w:val="right"/>
      </w:pPr>
      <w:r>
        <w:t>Conclusions…………</w:t>
      </w:r>
      <w:r w:rsidRPr="00FF19DB">
        <w:t>……………………………………………………………………</w:t>
      </w:r>
      <w:r>
        <w:t>1</w:t>
      </w:r>
      <w:r w:rsidR="00E74187">
        <w:t>9</w:t>
      </w:r>
    </w:p>
    <w:p w14:paraId="39141C7A" w14:textId="1D45C98C" w:rsidR="00BD1AB8" w:rsidRPr="0041536D" w:rsidRDefault="0041536D" w:rsidP="000B12D5">
      <w:pPr>
        <w:spacing w:line="480" w:lineRule="auto"/>
      </w:pPr>
      <w:r>
        <w:t>References…………</w:t>
      </w:r>
      <w:r w:rsidRPr="00FF19DB">
        <w:t>………………………………………………………</w:t>
      </w:r>
      <w:r>
        <w:t>..</w:t>
      </w:r>
      <w:r w:rsidRPr="00FF19DB">
        <w:t>……………</w:t>
      </w:r>
      <w:r w:rsidR="00E74187">
        <w:t>21</w:t>
      </w:r>
    </w:p>
    <w:p w14:paraId="5F30D4E5" w14:textId="200D3DC8" w:rsidR="00CB3E49" w:rsidRDefault="00CB3E49" w:rsidP="000B12D5">
      <w:pPr>
        <w:spacing w:line="480" w:lineRule="auto"/>
        <w:rPr>
          <w:b/>
          <w:bCs/>
        </w:rPr>
        <w:sectPr w:rsidR="00CB3E49" w:rsidSect="00F80A28">
          <w:footerReference w:type="default" r:id="rId11"/>
          <w:pgSz w:w="12240" w:h="15840"/>
          <w:pgMar w:top="1440" w:right="1440" w:bottom="1440" w:left="2160" w:header="720" w:footer="720" w:gutter="0"/>
          <w:pgNumType w:fmt="lowerRoman" w:start="4"/>
          <w:cols w:space="720"/>
          <w:docGrid w:linePitch="360"/>
        </w:sectPr>
      </w:pPr>
    </w:p>
    <w:p w14:paraId="0663B2FE" w14:textId="5F655B7C" w:rsidR="008A521E" w:rsidRDefault="00151ECB" w:rsidP="000B12D5">
      <w:pPr>
        <w:spacing w:line="480" w:lineRule="auto"/>
        <w:rPr>
          <w:b/>
          <w:bCs/>
        </w:rPr>
      </w:pPr>
      <w:r>
        <w:rPr>
          <w:b/>
          <w:bCs/>
        </w:rPr>
        <w:lastRenderedPageBreak/>
        <w:t xml:space="preserve">List of </w:t>
      </w:r>
      <w:r w:rsidR="008A521E">
        <w:rPr>
          <w:b/>
          <w:bCs/>
        </w:rPr>
        <w:t xml:space="preserve">Tables and Figures </w:t>
      </w:r>
    </w:p>
    <w:p w14:paraId="59900D0E" w14:textId="70F3CB73" w:rsidR="008A521E" w:rsidRDefault="008A521E" w:rsidP="000B12D5">
      <w:pPr>
        <w:spacing w:line="480" w:lineRule="auto"/>
      </w:pPr>
      <w:r>
        <w:rPr>
          <w:b/>
        </w:rPr>
        <w:t>Table 1</w:t>
      </w:r>
      <w:r>
        <w:t xml:space="preserve">. </w:t>
      </w:r>
      <w:r w:rsidR="00BD1AB8">
        <w:t xml:space="preserve">Mean values of SPI, EVI, and GPP from discarded grassland pixels </w:t>
      </w:r>
    </w:p>
    <w:p w14:paraId="0651B512" w14:textId="4B42A8B5" w:rsidR="001E1D9B" w:rsidRPr="00246AEF" w:rsidRDefault="001E1D9B" w:rsidP="000B12D5">
      <w:pPr>
        <w:spacing w:line="480" w:lineRule="auto"/>
        <w:rPr>
          <w:color w:val="000000" w:themeColor="text1"/>
        </w:rPr>
      </w:pPr>
      <w:r>
        <w:rPr>
          <w:b/>
        </w:rPr>
        <w:t>Table 2.</w:t>
      </w:r>
      <w:r w:rsidR="00246AEF" w:rsidRPr="00246AEF">
        <w:rPr>
          <w:color w:val="000000" w:themeColor="text1"/>
        </w:rPr>
        <w:t xml:space="preserve"> </w:t>
      </w:r>
      <w:r w:rsidR="00246AEF">
        <w:rPr>
          <w:color w:val="000000" w:themeColor="text1"/>
        </w:rPr>
        <w:t>Seasons of above or below -1/1 SPI</w:t>
      </w:r>
    </w:p>
    <w:p w14:paraId="52ABE21B" w14:textId="460D29EE" w:rsidR="001E1D9B" w:rsidRDefault="001E1D9B" w:rsidP="000B12D5">
      <w:pPr>
        <w:spacing w:line="480" w:lineRule="auto"/>
        <w:rPr>
          <w:color w:val="000000" w:themeColor="text1"/>
        </w:rPr>
      </w:pPr>
      <w:r w:rsidRPr="001E1D9B">
        <w:rPr>
          <w:b/>
          <w:bCs/>
        </w:rPr>
        <w:t>Table 3.</w:t>
      </w:r>
      <w:r w:rsidR="00246AEF" w:rsidRPr="00246AEF">
        <w:rPr>
          <w:color w:val="000000" w:themeColor="text1"/>
        </w:rPr>
        <w:t xml:space="preserve"> </w:t>
      </w:r>
      <w:r w:rsidR="00CA6EF6">
        <w:rPr>
          <w:color w:val="000000" w:themeColor="text1"/>
        </w:rPr>
        <w:t>Mean</w:t>
      </w:r>
      <w:r w:rsidR="00246AEF">
        <w:rPr>
          <w:color w:val="000000" w:themeColor="text1"/>
        </w:rPr>
        <w:t xml:space="preserve"> intensity of each season’s drought events</w:t>
      </w:r>
    </w:p>
    <w:p w14:paraId="020E77C4" w14:textId="1D63D17E" w:rsidR="00EC48D4" w:rsidRPr="001E1D9B" w:rsidRDefault="00EC48D4" w:rsidP="000B12D5">
      <w:pPr>
        <w:spacing w:line="480" w:lineRule="auto"/>
        <w:rPr>
          <w:b/>
          <w:bCs/>
        </w:rPr>
      </w:pPr>
      <w:r w:rsidRPr="00EC48D4">
        <w:rPr>
          <w:b/>
          <w:bCs/>
          <w:color w:val="000000" w:themeColor="text1"/>
        </w:rPr>
        <w:t>Table 4</w:t>
      </w:r>
      <w:r>
        <w:rPr>
          <w:color w:val="000000" w:themeColor="text1"/>
        </w:rPr>
        <w:t xml:space="preserve">. Mean SPI for each season </w:t>
      </w:r>
    </w:p>
    <w:p w14:paraId="7D00A31B" w14:textId="642AB6DA" w:rsidR="001E1D9B" w:rsidRPr="001E1D9B" w:rsidRDefault="001E1D9B" w:rsidP="000B12D5">
      <w:pPr>
        <w:spacing w:line="480" w:lineRule="auto"/>
        <w:rPr>
          <w:b/>
          <w:bCs/>
        </w:rPr>
      </w:pPr>
      <w:r w:rsidRPr="001E1D9B">
        <w:rPr>
          <w:b/>
          <w:bCs/>
        </w:rPr>
        <w:t xml:space="preserve">Table </w:t>
      </w:r>
      <w:r w:rsidR="00EC48D4">
        <w:rPr>
          <w:b/>
          <w:bCs/>
        </w:rPr>
        <w:t>5</w:t>
      </w:r>
      <w:r w:rsidRPr="001E1D9B">
        <w:rPr>
          <w:b/>
          <w:bCs/>
        </w:rPr>
        <w:t>.</w:t>
      </w:r>
      <w:r w:rsidR="00246AEF">
        <w:rPr>
          <w:b/>
          <w:bCs/>
        </w:rPr>
        <w:t xml:space="preserve"> </w:t>
      </w:r>
      <w:r w:rsidR="00CA6EF6">
        <w:rPr>
          <w:color w:val="000000" w:themeColor="text1"/>
        </w:rPr>
        <w:t>Linear relationships between each metric</w:t>
      </w:r>
    </w:p>
    <w:p w14:paraId="1EF02741" w14:textId="2AE55389" w:rsidR="00352370" w:rsidRPr="00246AEF" w:rsidRDefault="001E1D9B" w:rsidP="000B12D5">
      <w:pPr>
        <w:spacing w:line="480" w:lineRule="auto"/>
        <w:rPr>
          <w:color w:val="000000" w:themeColor="text1"/>
        </w:rPr>
      </w:pPr>
      <w:r w:rsidRPr="001E1D9B">
        <w:rPr>
          <w:b/>
          <w:bCs/>
        </w:rPr>
        <w:t xml:space="preserve">Table </w:t>
      </w:r>
      <w:r w:rsidR="00EC48D4">
        <w:rPr>
          <w:b/>
          <w:bCs/>
        </w:rPr>
        <w:t>6</w:t>
      </w:r>
      <w:r w:rsidRPr="001E1D9B">
        <w:rPr>
          <w:b/>
          <w:bCs/>
        </w:rPr>
        <w:t>.</w:t>
      </w:r>
      <w:r w:rsidR="00246AEF" w:rsidRPr="00246AEF">
        <w:rPr>
          <w:color w:val="000000" w:themeColor="text1"/>
        </w:rPr>
        <w:t xml:space="preserve"> </w:t>
      </w:r>
      <w:r w:rsidR="00246AEF" w:rsidRPr="000C0451">
        <w:rPr>
          <w:color w:val="000000" w:themeColor="text1"/>
        </w:rPr>
        <w:t>Mean coefficient of variation for each season and overall timeframe</w:t>
      </w:r>
    </w:p>
    <w:p w14:paraId="5B666BDE" w14:textId="5F65B1E3" w:rsidR="001E1D9B" w:rsidRPr="001E1D9B" w:rsidRDefault="001E1D9B" w:rsidP="000B12D5">
      <w:pPr>
        <w:spacing w:line="480" w:lineRule="auto"/>
        <w:rPr>
          <w:b/>
          <w:bCs/>
        </w:rPr>
      </w:pPr>
      <w:r w:rsidRPr="001E1D9B">
        <w:rPr>
          <w:b/>
          <w:bCs/>
        </w:rPr>
        <w:t xml:space="preserve">Table </w:t>
      </w:r>
      <w:r w:rsidR="00EC48D4">
        <w:rPr>
          <w:b/>
          <w:bCs/>
        </w:rPr>
        <w:t>7</w:t>
      </w:r>
      <w:r w:rsidRPr="001E1D9B">
        <w:rPr>
          <w:b/>
          <w:bCs/>
        </w:rPr>
        <w:t>.</w:t>
      </w:r>
      <w:r w:rsidR="00246AEF" w:rsidRPr="00246AEF">
        <w:rPr>
          <w:color w:val="000000" w:themeColor="text1"/>
        </w:rPr>
        <w:t xml:space="preserve"> </w:t>
      </w:r>
      <w:r w:rsidR="00D77980">
        <w:rPr>
          <w:color w:val="000000" w:themeColor="text1"/>
        </w:rPr>
        <w:t>Linear relationships between each metric</w:t>
      </w:r>
      <w:r w:rsidR="00CA6EF6">
        <w:rPr>
          <w:color w:val="000000" w:themeColor="text1"/>
        </w:rPr>
        <w:t>’</w:t>
      </w:r>
      <w:r w:rsidR="00D77980">
        <w:rPr>
          <w:color w:val="000000" w:themeColor="text1"/>
        </w:rPr>
        <w:t>s c</w:t>
      </w:r>
      <w:r w:rsidR="00246AEF">
        <w:rPr>
          <w:color w:val="000000" w:themeColor="text1"/>
        </w:rPr>
        <w:t xml:space="preserve">oefficient of variation </w:t>
      </w:r>
    </w:p>
    <w:p w14:paraId="16A3EB8A" w14:textId="1D9C0982" w:rsidR="001E1D9B" w:rsidRPr="001E1D9B" w:rsidRDefault="001E1D9B" w:rsidP="000B12D5">
      <w:pPr>
        <w:spacing w:line="480" w:lineRule="auto"/>
        <w:rPr>
          <w:b/>
          <w:bCs/>
        </w:rPr>
      </w:pPr>
      <w:r w:rsidRPr="001E1D9B">
        <w:rPr>
          <w:b/>
          <w:bCs/>
        </w:rPr>
        <w:t>Figure 1.</w:t>
      </w:r>
      <w:r w:rsidR="00D77980" w:rsidRPr="00D77980">
        <w:rPr>
          <w:color w:val="000000" w:themeColor="text1"/>
        </w:rPr>
        <w:t xml:space="preserve"> </w:t>
      </w:r>
      <w:r w:rsidR="00D77980" w:rsidRPr="00334789">
        <w:rPr>
          <w:color w:val="000000" w:themeColor="text1"/>
        </w:rPr>
        <w:t>Location of Cimarron County</w:t>
      </w:r>
      <w:r w:rsidR="00D77980">
        <w:rPr>
          <w:color w:val="000000" w:themeColor="text1"/>
        </w:rPr>
        <w:t>, Oklahoma</w:t>
      </w:r>
    </w:p>
    <w:p w14:paraId="5E381EF3" w14:textId="05203C86" w:rsidR="001E1D9B" w:rsidRPr="001E1D9B" w:rsidRDefault="001E1D9B" w:rsidP="000B12D5">
      <w:pPr>
        <w:spacing w:line="480" w:lineRule="auto"/>
        <w:rPr>
          <w:b/>
          <w:bCs/>
        </w:rPr>
      </w:pPr>
      <w:r w:rsidRPr="001E1D9B">
        <w:rPr>
          <w:b/>
          <w:bCs/>
        </w:rPr>
        <w:t xml:space="preserve">Figure </w:t>
      </w:r>
      <w:r>
        <w:rPr>
          <w:b/>
          <w:bCs/>
        </w:rPr>
        <w:t>2</w:t>
      </w:r>
      <w:r w:rsidRPr="001E1D9B">
        <w:rPr>
          <w:b/>
          <w:bCs/>
        </w:rPr>
        <w:t>.</w:t>
      </w:r>
      <w:r w:rsidR="00D77980" w:rsidRPr="00D77980">
        <w:t xml:space="preserve"> </w:t>
      </w:r>
      <w:r w:rsidR="00D77980" w:rsidRPr="00020819">
        <w:t xml:space="preserve">Mean monthly lows, highs, and average temperature </w:t>
      </w:r>
      <w:r w:rsidR="00D77980">
        <w:t>(1</w:t>
      </w:r>
      <w:r w:rsidR="00D77980" w:rsidRPr="00020819">
        <w:t>995-2010</w:t>
      </w:r>
      <w:r w:rsidR="00D77980">
        <w:t>)</w:t>
      </w:r>
      <w:r w:rsidR="00D77980" w:rsidRPr="00020819">
        <w:t xml:space="preserve"> and precipitation for Boise City</w:t>
      </w:r>
      <w:r w:rsidR="00D77980">
        <w:t>, Oklahoma</w:t>
      </w:r>
      <w:r w:rsidR="00D77980" w:rsidRPr="00020819">
        <w:t xml:space="preserve"> </w:t>
      </w:r>
      <w:r w:rsidR="00D77980">
        <w:t>(</w:t>
      </w:r>
      <w:r w:rsidR="00D77980" w:rsidRPr="00020819">
        <w:t>1995-2020</w:t>
      </w:r>
      <w:r w:rsidR="00D77980">
        <w:t>)</w:t>
      </w:r>
      <w:r w:rsidR="00D77980" w:rsidRPr="00020819">
        <w:t>.</w:t>
      </w:r>
    </w:p>
    <w:p w14:paraId="70B03E80" w14:textId="2A17DA9F" w:rsidR="00352370" w:rsidRPr="001E1D9B" w:rsidRDefault="001E1D9B" w:rsidP="000B12D5">
      <w:pPr>
        <w:spacing w:line="480" w:lineRule="auto"/>
        <w:rPr>
          <w:b/>
          <w:bCs/>
        </w:rPr>
      </w:pPr>
      <w:r w:rsidRPr="001E1D9B">
        <w:rPr>
          <w:b/>
          <w:bCs/>
        </w:rPr>
        <w:t xml:space="preserve">Figure </w:t>
      </w:r>
      <w:r>
        <w:rPr>
          <w:b/>
          <w:bCs/>
        </w:rPr>
        <w:t>3</w:t>
      </w:r>
      <w:r w:rsidRPr="001E1D9B">
        <w:rPr>
          <w:b/>
          <w:bCs/>
        </w:rPr>
        <w:t>.</w:t>
      </w:r>
      <w:r w:rsidR="00352370">
        <w:rPr>
          <w:b/>
          <w:bCs/>
        </w:rPr>
        <w:t xml:space="preserve"> </w:t>
      </w:r>
      <w:r w:rsidR="00352370" w:rsidRPr="0006164F">
        <w:t xml:space="preserve">Land cover change </w:t>
      </w:r>
      <w:r w:rsidR="00352370">
        <w:t xml:space="preserve">of the three most common LULC types in Cimarron County </w:t>
      </w:r>
    </w:p>
    <w:p w14:paraId="04093C29" w14:textId="543D0A16" w:rsidR="001E1D9B" w:rsidRPr="00352370" w:rsidRDefault="001E1D9B" w:rsidP="000B12D5">
      <w:pPr>
        <w:spacing w:line="480" w:lineRule="auto"/>
        <w:rPr>
          <w:i/>
          <w:iCs/>
          <w:color w:val="000000" w:themeColor="text1"/>
        </w:rPr>
      </w:pPr>
      <w:r w:rsidRPr="001E1D9B">
        <w:rPr>
          <w:b/>
          <w:bCs/>
        </w:rPr>
        <w:t xml:space="preserve">Figure </w:t>
      </w:r>
      <w:r>
        <w:rPr>
          <w:b/>
          <w:bCs/>
        </w:rPr>
        <w:t>4</w:t>
      </w:r>
      <w:r w:rsidRPr="001E1D9B">
        <w:rPr>
          <w:b/>
          <w:bCs/>
        </w:rPr>
        <w:t>.</w:t>
      </w:r>
      <w:r w:rsidR="00352370" w:rsidRPr="00352370">
        <w:rPr>
          <w:i/>
          <w:iCs/>
          <w:color w:val="000000" w:themeColor="text1"/>
        </w:rPr>
        <w:t xml:space="preserve"> </w:t>
      </w:r>
      <w:r w:rsidR="00CA6EF6" w:rsidRPr="00352370">
        <w:rPr>
          <w:color w:val="000000" w:themeColor="text1"/>
        </w:rPr>
        <w:t xml:space="preserve">Visualization of </w:t>
      </w:r>
      <w:r w:rsidR="00CA6EF6">
        <w:rPr>
          <w:color w:val="000000" w:themeColor="text1"/>
        </w:rPr>
        <w:t>the calculation and interpretation</w:t>
      </w:r>
      <w:r w:rsidR="00CA6EF6" w:rsidRPr="00352370">
        <w:rPr>
          <w:color w:val="000000" w:themeColor="text1"/>
        </w:rPr>
        <w:t xml:space="preserve"> </w:t>
      </w:r>
      <w:r w:rsidR="00CA6EF6">
        <w:rPr>
          <w:color w:val="000000" w:themeColor="text1"/>
        </w:rPr>
        <w:t xml:space="preserve">of the </w:t>
      </w:r>
      <w:r w:rsidR="00CA6EF6" w:rsidRPr="00352370">
        <w:rPr>
          <w:color w:val="000000" w:themeColor="text1"/>
        </w:rPr>
        <w:t>Standardized Precipitation Index</w:t>
      </w:r>
    </w:p>
    <w:p w14:paraId="00A7EA4C" w14:textId="72B401F3" w:rsidR="001E1D9B" w:rsidRPr="00352370" w:rsidRDefault="001E1D9B" w:rsidP="000B12D5">
      <w:pPr>
        <w:spacing w:line="480" w:lineRule="auto"/>
      </w:pPr>
      <w:r w:rsidRPr="001E1D9B">
        <w:rPr>
          <w:b/>
          <w:bCs/>
        </w:rPr>
        <w:t xml:space="preserve">Figure </w:t>
      </w:r>
      <w:r>
        <w:rPr>
          <w:b/>
          <w:bCs/>
        </w:rPr>
        <w:t>5</w:t>
      </w:r>
      <w:r w:rsidRPr="001E1D9B">
        <w:rPr>
          <w:b/>
          <w:bCs/>
        </w:rPr>
        <w:t>.</w:t>
      </w:r>
      <w:r w:rsidR="00352370">
        <w:rPr>
          <w:b/>
          <w:bCs/>
        </w:rPr>
        <w:t xml:space="preserve"> </w:t>
      </w:r>
      <w:r w:rsidR="00352370" w:rsidRPr="00352370">
        <w:t>Visualization of</w:t>
      </w:r>
      <w:r w:rsidR="00352370">
        <w:rPr>
          <w:b/>
          <w:bCs/>
        </w:rPr>
        <w:t xml:space="preserve"> </w:t>
      </w:r>
      <w:r w:rsidR="00352370">
        <w:t>spatial data processing</w:t>
      </w:r>
    </w:p>
    <w:p w14:paraId="29A1BCF9" w14:textId="2A69768D" w:rsidR="008A521E" w:rsidRPr="00352370" w:rsidRDefault="001E1D9B" w:rsidP="000B12D5">
      <w:pPr>
        <w:spacing w:line="480" w:lineRule="auto"/>
      </w:pPr>
      <w:r w:rsidRPr="001E1D9B">
        <w:rPr>
          <w:b/>
          <w:bCs/>
        </w:rPr>
        <w:t xml:space="preserve">Figure </w:t>
      </w:r>
      <w:r>
        <w:rPr>
          <w:b/>
          <w:bCs/>
        </w:rPr>
        <w:t>6</w:t>
      </w:r>
      <w:r w:rsidRPr="001E1D9B">
        <w:rPr>
          <w:b/>
          <w:bCs/>
        </w:rPr>
        <w:t>.</w:t>
      </w:r>
      <w:r w:rsidR="00352370" w:rsidRPr="00352370">
        <w:t xml:space="preserve"> </w:t>
      </w:r>
      <w:r w:rsidR="00352370">
        <w:t>Visualization of abnormal precipitation events within the study area from 2005-2020. Circle</w:t>
      </w:r>
      <w:r w:rsidR="00CA6EF6">
        <w:t>d</w:t>
      </w:r>
      <w:r w:rsidR="00352370">
        <w:t xml:space="preserve"> areas indicate time period</w:t>
      </w:r>
      <w:r w:rsidR="00CA6EF6">
        <w:t>s</w:t>
      </w:r>
      <w:r w:rsidR="00352370">
        <w:t xml:space="preserve"> in which SPI values reach </w:t>
      </w:r>
      <w:r w:rsidR="007D714B">
        <w:t>above</w:t>
      </w:r>
      <w:r w:rsidR="00352370">
        <w:t xml:space="preserve"> </w:t>
      </w:r>
      <w:r w:rsidR="007D714B">
        <w:t>one</w:t>
      </w:r>
      <w:r w:rsidR="00352370">
        <w:t xml:space="preserve"> </w:t>
      </w:r>
      <w:r w:rsidR="00CA6EF6">
        <w:t>or</w:t>
      </w:r>
      <w:r w:rsidR="00352370">
        <w:t xml:space="preserve"> </w:t>
      </w:r>
      <w:r w:rsidR="007D714B">
        <w:t>below</w:t>
      </w:r>
      <w:r w:rsidR="00352370">
        <w:t xml:space="preserve"> </w:t>
      </w:r>
      <w:r w:rsidR="007D714B">
        <w:t>negative one</w:t>
      </w:r>
      <w:r w:rsidR="00352370">
        <w:t xml:space="preserve">, indicating precipitation events </w:t>
      </w:r>
      <w:r w:rsidR="00CA6EF6">
        <w:t xml:space="preserve">at least </w:t>
      </w:r>
      <w:r w:rsidR="00352370">
        <w:t>one standard deviation above or below the long-term mean</w:t>
      </w:r>
    </w:p>
    <w:p w14:paraId="140A0FB2" w14:textId="14226EC9" w:rsidR="001E1D9B" w:rsidRPr="001E1D9B" w:rsidRDefault="001E1D9B" w:rsidP="000B12D5">
      <w:pPr>
        <w:spacing w:line="480" w:lineRule="auto"/>
        <w:rPr>
          <w:b/>
          <w:bCs/>
        </w:rPr>
      </w:pPr>
      <w:r w:rsidRPr="001E1D9B">
        <w:rPr>
          <w:b/>
          <w:bCs/>
        </w:rPr>
        <w:t xml:space="preserve">Figure </w:t>
      </w:r>
      <w:r>
        <w:rPr>
          <w:b/>
          <w:bCs/>
        </w:rPr>
        <w:t>7</w:t>
      </w:r>
      <w:r w:rsidRPr="001E1D9B">
        <w:rPr>
          <w:b/>
          <w:bCs/>
        </w:rPr>
        <w:t>.</w:t>
      </w:r>
      <w:r w:rsidR="00417F41" w:rsidRPr="00417F41">
        <w:rPr>
          <w:i/>
          <w:iCs/>
          <w:color w:val="000000" w:themeColor="text1"/>
        </w:rPr>
        <w:t xml:space="preserve"> </w:t>
      </w:r>
      <w:r w:rsidR="00417F41" w:rsidRPr="00417F41">
        <w:rPr>
          <w:color w:val="000000" w:themeColor="text1"/>
        </w:rPr>
        <w:t>Trend and breakpoint timing for each time series</w:t>
      </w:r>
    </w:p>
    <w:p w14:paraId="44E50926" w14:textId="6E756CF9" w:rsidR="001E1D9B" w:rsidRPr="001E1D9B" w:rsidRDefault="001E1D9B" w:rsidP="000B12D5">
      <w:pPr>
        <w:spacing w:line="480" w:lineRule="auto"/>
        <w:rPr>
          <w:b/>
          <w:bCs/>
        </w:rPr>
      </w:pPr>
      <w:r w:rsidRPr="001E1D9B">
        <w:rPr>
          <w:b/>
          <w:bCs/>
        </w:rPr>
        <w:t xml:space="preserve">Figure </w:t>
      </w:r>
      <w:r>
        <w:rPr>
          <w:b/>
          <w:bCs/>
        </w:rPr>
        <w:t>8</w:t>
      </w:r>
      <w:r w:rsidRPr="001E1D9B">
        <w:rPr>
          <w:b/>
          <w:bCs/>
        </w:rPr>
        <w:t>.</w:t>
      </w:r>
      <w:r w:rsidR="00861B4C" w:rsidRPr="00861B4C">
        <w:rPr>
          <w:color w:val="000000" w:themeColor="text1"/>
        </w:rPr>
        <w:t xml:space="preserve"> </w:t>
      </w:r>
      <w:r w:rsidR="00861B4C" w:rsidRPr="00026868">
        <w:rPr>
          <w:color w:val="000000" w:themeColor="text1"/>
        </w:rPr>
        <w:t xml:space="preserve">Coefficient of variation </w:t>
      </w:r>
      <w:r w:rsidR="00861B4C">
        <w:rPr>
          <w:color w:val="000000" w:themeColor="text1"/>
        </w:rPr>
        <w:t xml:space="preserve">of each season </w:t>
      </w:r>
      <w:r w:rsidR="00861B4C" w:rsidRPr="00026868">
        <w:rPr>
          <w:color w:val="000000" w:themeColor="text1"/>
        </w:rPr>
        <w:t>for SPI, EVI, and GPP</w:t>
      </w:r>
      <w:r w:rsidR="00861B4C">
        <w:rPr>
          <w:color w:val="000000" w:themeColor="text1"/>
        </w:rPr>
        <w:t xml:space="preserve"> from 2005-2020. </w:t>
      </w:r>
    </w:p>
    <w:p w14:paraId="33A96ECC" w14:textId="77777777" w:rsidR="001E1D9B" w:rsidRDefault="001E1D9B" w:rsidP="000B12D5">
      <w:pPr>
        <w:spacing w:line="480" w:lineRule="auto"/>
        <w:rPr>
          <w:color w:val="000000" w:themeColor="text1"/>
        </w:rPr>
      </w:pPr>
      <w:r w:rsidRPr="001E1D9B">
        <w:rPr>
          <w:b/>
          <w:bCs/>
        </w:rPr>
        <w:t xml:space="preserve">Figure </w:t>
      </w:r>
      <w:r>
        <w:rPr>
          <w:b/>
          <w:bCs/>
        </w:rPr>
        <w:t>9</w:t>
      </w:r>
      <w:r w:rsidRPr="001E1D9B">
        <w:rPr>
          <w:b/>
          <w:bCs/>
        </w:rPr>
        <w:t>.</w:t>
      </w:r>
      <w:r w:rsidR="00E96C7E">
        <w:rPr>
          <w:b/>
          <w:bCs/>
        </w:rPr>
        <w:t xml:space="preserve"> </w:t>
      </w:r>
      <w:r w:rsidR="00E96C7E" w:rsidRPr="00026868">
        <w:rPr>
          <w:color w:val="000000" w:themeColor="text1"/>
        </w:rPr>
        <w:t xml:space="preserve">Coefficient of variation for SPI, EVI, and GPP </w:t>
      </w:r>
      <w:r w:rsidR="00861B4C">
        <w:rPr>
          <w:color w:val="000000" w:themeColor="text1"/>
        </w:rPr>
        <w:t xml:space="preserve">from 2005-2020. </w:t>
      </w:r>
    </w:p>
    <w:p w14:paraId="6D4C3F2F" w14:textId="60825228" w:rsidR="002A7DFF" w:rsidRPr="002A7DFF" w:rsidRDefault="002A7DFF" w:rsidP="000B12D5">
      <w:pPr>
        <w:spacing w:line="480" w:lineRule="auto"/>
        <w:rPr>
          <w:b/>
          <w:bCs/>
        </w:rPr>
        <w:sectPr w:rsidR="002A7DFF" w:rsidRPr="002A7DFF" w:rsidSect="002B5FF2">
          <w:pgSz w:w="12240" w:h="15840"/>
          <w:pgMar w:top="1440" w:right="1440" w:bottom="1440" w:left="2160" w:header="720" w:footer="720" w:gutter="0"/>
          <w:pgNumType w:fmt="lowerRoman"/>
          <w:cols w:space="720"/>
          <w:docGrid w:linePitch="360"/>
        </w:sectPr>
      </w:pPr>
      <w:r w:rsidRPr="002A7DFF">
        <w:rPr>
          <w:b/>
          <w:bCs/>
          <w:color w:val="000000" w:themeColor="text1"/>
        </w:rPr>
        <w:t xml:space="preserve">Figure 10. </w:t>
      </w:r>
      <w:r w:rsidRPr="00A601FD">
        <w:rPr>
          <w:color w:val="000000" w:themeColor="text1"/>
        </w:rPr>
        <w:t xml:space="preserve">Histograms </w:t>
      </w:r>
      <w:r w:rsidR="00A601FD" w:rsidRPr="00A601FD">
        <w:rPr>
          <w:color w:val="000000" w:themeColor="text1"/>
        </w:rPr>
        <w:t>presenting the c</w:t>
      </w:r>
      <w:r w:rsidR="00A601FD">
        <w:rPr>
          <w:color w:val="000000" w:themeColor="text1"/>
        </w:rPr>
        <w:t>oefficient of variation for SPI, EVI, and GP</w:t>
      </w:r>
    </w:p>
    <w:p w14:paraId="7288B139" w14:textId="67EBEC54" w:rsidR="00D53B0C" w:rsidRPr="009057F6" w:rsidRDefault="00D53B0C" w:rsidP="00D53B0C">
      <w:pPr>
        <w:spacing w:line="480" w:lineRule="auto"/>
        <w:rPr>
          <w:b/>
          <w:bCs/>
        </w:rPr>
      </w:pPr>
      <w:r w:rsidRPr="00F53BC2">
        <w:rPr>
          <w:b/>
          <w:bCs/>
        </w:rPr>
        <w:lastRenderedPageBreak/>
        <w:t>Abstract</w:t>
      </w:r>
    </w:p>
    <w:p w14:paraId="58B9372A" w14:textId="008960CB" w:rsidR="001544E5" w:rsidRDefault="001544E5" w:rsidP="001544E5">
      <w:pPr>
        <w:spacing w:line="480" w:lineRule="auto"/>
      </w:pPr>
      <w:r w:rsidRPr="00FA363E">
        <w:t xml:space="preserve">Drought is known to cause negative </w:t>
      </w:r>
      <w:r w:rsidRPr="00040AAE">
        <w:rPr>
          <w:color w:val="000000" w:themeColor="text1"/>
        </w:rPr>
        <w:t xml:space="preserve">ecological impacts </w:t>
      </w:r>
      <w:r>
        <w:rPr>
          <w:color w:val="000000" w:themeColor="text1"/>
        </w:rPr>
        <w:t>in grasslands,</w:t>
      </w:r>
      <w:r>
        <w:rPr>
          <w:rStyle w:val="author"/>
          <w:b/>
          <w:bCs/>
          <w:color w:val="1C1D1E"/>
          <w:shd w:val="clear" w:color="auto" w:fill="FFFFFF"/>
        </w:rPr>
        <w:t xml:space="preserve"> </w:t>
      </w:r>
      <w:r>
        <w:t xml:space="preserve">with </w:t>
      </w:r>
      <w:r w:rsidRPr="00FA363E">
        <w:t xml:space="preserve">areas prone to drought expected to </w:t>
      </w:r>
      <w:r>
        <w:t xml:space="preserve">experience </w:t>
      </w:r>
      <w:r w:rsidRPr="00FA363E">
        <w:t>increase</w:t>
      </w:r>
      <w:r>
        <w:t>s</w:t>
      </w:r>
      <w:r w:rsidRPr="00FA363E">
        <w:t xml:space="preserve"> in both severity and frequency</w:t>
      </w:r>
      <w:r>
        <w:t xml:space="preserve"> in the coming years.</w:t>
      </w:r>
      <w:r>
        <w:rPr>
          <w:color w:val="000000" w:themeColor="text1"/>
        </w:rPr>
        <w:t xml:space="preserve"> </w:t>
      </w:r>
      <w:r w:rsidRPr="00AD2AC6">
        <w:t>Cimarron County, Oklahoma</w:t>
      </w:r>
      <w:r>
        <w:t xml:space="preserve"> is located at the westernmost extent of the Oklahoma panhandle and has a history of intense drought events, including those of the Dust Bowl era. Since 2005, there have been repeated droughts in the county, including a single event lasting from 2011-2015. We analyzed remote sensing data to understand the spatial and temporal stability of grassland structure (Enhanced Vegetation Index) and function (Gross Primary Productivity) within Cimarron County with reference to drought. Drought was quantified using the Standardized Precipitation Index, derived from a remotely sensed precipitation dataset. Stability was quantified by applying the BFAST (Breaks for Additive Season and Trend) algorithm to determine structural breaks within each metric’s time series, and by calculating the coefficient of variation for each pixel across the county. Temporal data show that while these grasslands display characteristics of low stability at the onset of drought, they exhibit consistent positive trends in EVI and GPP following each drought event, recovering, and sometimes eclipsing their pre-drought levels.</w:t>
      </w:r>
      <w:r w:rsidRPr="002E1017">
        <w:t xml:space="preserve"> </w:t>
      </w:r>
      <w:r>
        <w:t xml:space="preserve">Spatial data indicate high spatial heterogeneity in EVI and GPP variability across the county, and a relatively low but significant correlation with drought variability. These analyses suggest while drought has a significant effect on grassland stability, there are likely many other drivers, and while the onset of drought greatly effects grassland structure and function, they are consistently able to rebound and regain their pre-drought levels. Although these grasslands are impacted by drought, their ability to recover is </w:t>
      </w:r>
      <w:r>
        <w:lastRenderedPageBreak/>
        <w:t>rapid. Likely, plant composition or drought events are taking place during times of dormancy and mediating these responses, when plants may be less affected.</w:t>
      </w:r>
    </w:p>
    <w:p w14:paraId="315304EB" w14:textId="77777777" w:rsidR="001544E5" w:rsidRDefault="001544E5" w:rsidP="001544E5">
      <w:pPr>
        <w:spacing w:line="480" w:lineRule="auto"/>
      </w:pPr>
    </w:p>
    <w:p w14:paraId="0103C4BB" w14:textId="0BB299B0" w:rsidR="008F1F0D" w:rsidRPr="003D7C4F" w:rsidRDefault="008F1F0D" w:rsidP="00D53B0C">
      <w:pPr>
        <w:spacing w:line="480" w:lineRule="auto"/>
        <w:rPr>
          <w:color w:val="000000" w:themeColor="text1"/>
        </w:rPr>
        <w:sectPr w:rsidR="008F1F0D" w:rsidRPr="003D7C4F" w:rsidSect="002B5FF2">
          <w:pgSz w:w="12240" w:h="15840"/>
          <w:pgMar w:top="1440" w:right="1440" w:bottom="1440" w:left="2160" w:header="720" w:footer="720" w:gutter="0"/>
          <w:pgNumType w:start="1"/>
          <w:cols w:space="720"/>
          <w:docGrid w:linePitch="360"/>
        </w:sectPr>
      </w:pPr>
      <w:r>
        <w:rPr>
          <w:color w:val="000000" w:themeColor="text1"/>
        </w:rPr>
        <w:t>Keywords:  Drought, Remote sensing, Spatial-Temporal, Grasslands, Stability</w:t>
      </w:r>
    </w:p>
    <w:p w14:paraId="089EF881" w14:textId="77777777" w:rsidR="00D53B0C" w:rsidRPr="004F6C6C" w:rsidRDefault="00D53B0C" w:rsidP="00D53B0C">
      <w:pPr>
        <w:spacing w:line="480" w:lineRule="auto"/>
        <w:rPr>
          <w:b/>
          <w:bCs/>
          <w:sz w:val="26"/>
          <w:szCs w:val="26"/>
        </w:rPr>
      </w:pPr>
      <w:r>
        <w:rPr>
          <w:b/>
          <w:bCs/>
          <w:sz w:val="26"/>
          <w:szCs w:val="26"/>
        </w:rPr>
        <w:lastRenderedPageBreak/>
        <w:t>1. I</w:t>
      </w:r>
      <w:r w:rsidRPr="00FA363E">
        <w:rPr>
          <w:b/>
          <w:bCs/>
          <w:sz w:val="26"/>
          <w:szCs w:val="26"/>
        </w:rPr>
        <w:t>ntroduction</w:t>
      </w:r>
    </w:p>
    <w:p w14:paraId="55B013AD" w14:textId="77777777" w:rsidR="00D53B0C" w:rsidRPr="00FA363E" w:rsidRDefault="00D53B0C" w:rsidP="00D53B0C">
      <w:pPr>
        <w:spacing w:line="480" w:lineRule="auto"/>
        <w:rPr>
          <w:i/>
          <w:iCs/>
          <w:sz w:val="26"/>
          <w:szCs w:val="26"/>
        </w:rPr>
      </w:pPr>
      <w:r>
        <w:rPr>
          <w:i/>
          <w:iCs/>
          <w:sz w:val="26"/>
          <w:szCs w:val="26"/>
        </w:rPr>
        <w:t xml:space="preserve">1.1 </w:t>
      </w:r>
      <w:r w:rsidRPr="007B5068">
        <w:rPr>
          <w:i/>
          <w:iCs/>
          <w:color w:val="000000" w:themeColor="text1"/>
          <w:sz w:val="26"/>
          <w:szCs w:val="26"/>
        </w:rPr>
        <w:t xml:space="preserve">Remote sensing </w:t>
      </w:r>
      <w:r>
        <w:rPr>
          <w:i/>
          <w:iCs/>
          <w:color w:val="000000" w:themeColor="text1"/>
          <w:sz w:val="26"/>
          <w:szCs w:val="26"/>
        </w:rPr>
        <w:t>and</w:t>
      </w:r>
      <w:r w:rsidRPr="007B5068">
        <w:rPr>
          <w:i/>
          <w:iCs/>
          <w:color w:val="000000" w:themeColor="text1"/>
          <w:sz w:val="26"/>
          <w:szCs w:val="26"/>
        </w:rPr>
        <w:t xml:space="preserve"> ecosystem stability</w:t>
      </w:r>
    </w:p>
    <w:p w14:paraId="5EEFBCA2" w14:textId="77777777" w:rsidR="00D53B0C" w:rsidRDefault="00D53B0C" w:rsidP="00D53B0C">
      <w:pPr>
        <w:pStyle w:val="CommentText"/>
        <w:spacing w:line="480" w:lineRule="auto"/>
        <w:rPr>
          <w:sz w:val="24"/>
          <w:szCs w:val="24"/>
        </w:rPr>
      </w:pPr>
      <w:r w:rsidRPr="00E6035F">
        <w:rPr>
          <w:sz w:val="24"/>
          <w:szCs w:val="24"/>
        </w:rPr>
        <w:t xml:space="preserve">Drought is known to cause negative </w:t>
      </w:r>
      <w:r w:rsidRPr="00E6035F">
        <w:rPr>
          <w:color w:val="000000" w:themeColor="text1"/>
          <w:sz w:val="24"/>
          <w:szCs w:val="24"/>
        </w:rPr>
        <w:t xml:space="preserve">ecological impacts including reduction in </w:t>
      </w:r>
      <w:r w:rsidRPr="00E6035F">
        <w:rPr>
          <w:sz w:val="24"/>
          <w:szCs w:val="24"/>
        </w:rPr>
        <w:t>vegetation structure and function</w:t>
      </w:r>
      <w:r w:rsidRPr="00E6035F">
        <w:rPr>
          <w:rStyle w:val="author"/>
          <w:b/>
          <w:bCs/>
          <w:color w:val="1C1D1E"/>
          <w:sz w:val="24"/>
          <w:szCs w:val="24"/>
          <w:shd w:val="clear" w:color="auto" w:fill="FFFFFF"/>
        </w:rPr>
        <w:t xml:space="preserve"> </w:t>
      </w:r>
      <w:r w:rsidRPr="00E6035F">
        <w:rPr>
          <w:rStyle w:val="author"/>
          <w:color w:val="1C1D1E"/>
          <w:sz w:val="24"/>
          <w:szCs w:val="24"/>
          <w:shd w:val="clear" w:color="auto" w:fill="FFFFFF"/>
        </w:rPr>
        <w:t>(Knapp et al., 2008; Weltzin et al., 2003; Zhang</w:t>
      </w:r>
      <w:r w:rsidRPr="00E6035F">
        <w:rPr>
          <w:color w:val="1C1D1E"/>
          <w:sz w:val="24"/>
          <w:szCs w:val="24"/>
          <w:shd w:val="clear" w:color="auto" w:fill="FFFFFF"/>
        </w:rPr>
        <w:t xml:space="preserve"> et al.</w:t>
      </w:r>
      <w:r>
        <w:rPr>
          <w:color w:val="1C1D1E"/>
          <w:sz w:val="24"/>
          <w:szCs w:val="24"/>
          <w:shd w:val="clear" w:color="auto" w:fill="FFFFFF"/>
        </w:rPr>
        <w:t>,</w:t>
      </w:r>
      <w:r w:rsidRPr="00E6035F">
        <w:rPr>
          <w:color w:val="1C1D1E"/>
          <w:sz w:val="24"/>
          <w:szCs w:val="24"/>
          <w:shd w:val="clear" w:color="auto" w:fill="FFFFFF"/>
        </w:rPr>
        <w:t xml:space="preserve"> 2016)</w:t>
      </w:r>
      <w:r>
        <w:rPr>
          <w:sz w:val="24"/>
          <w:szCs w:val="24"/>
        </w:rPr>
        <w:t>,</w:t>
      </w:r>
      <w:r w:rsidRPr="00E6035F">
        <w:rPr>
          <w:sz w:val="24"/>
          <w:szCs w:val="24"/>
        </w:rPr>
        <w:t xml:space="preserve"> with areas prone to drought expected to experience increases in both severity and frequency</w:t>
      </w:r>
      <w:r>
        <w:rPr>
          <w:sz w:val="24"/>
          <w:szCs w:val="24"/>
        </w:rPr>
        <w:t>,</w:t>
      </w:r>
      <w:r w:rsidRPr="00E6035F">
        <w:rPr>
          <w:sz w:val="24"/>
          <w:szCs w:val="24"/>
        </w:rPr>
        <w:t xml:space="preserve"> including possible shifts in intra-annual precipitation </w:t>
      </w:r>
      <w:r w:rsidRPr="00E6035F">
        <w:rPr>
          <w:color w:val="000000" w:themeColor="text1"/>
          <w:sz w:val="24"/>
          <w:szCs w:val="24"/>
        </w:rPr>
        <w:t>(Zhou</w:t>
      </w:r>
      <w:r>
        <w:rPr>
          <w:color w:val="000000" w:themeColor="text1"/>
          <w:sz w:val="24"/>
          <w:szCs w:val="24"/>
        </w:rPr>
        <w:t xml:space="preserve"> et al.,</w:t>
      </w:r>
      <w:r w:rsidRPr="00E6035F">
        <w:rPr>
          <w:color w:val="000000" w:themeColor="text1"/>
          <w:sz w:val="24"/>
          <w:szCs w:val="24"/>
        </w:rPr>
        <w:t xml:space="preserve"> 2019, Knapp </w:t>
      </w:r>
      <w:r>
        <w:rPr>
          <w:color w:val="000000" w:themeColor="text1"/>
          <w:sz w:val="24"/>
          <w:szCs w:val="24"/>
        </w:rPr>
        <w:t xml:space="preserve">et al., </w:t>
      </w:r>
      <w:r w:rsidRPr="00E6035F">
        <w:rPr>
          <w:color w:val="000000" w:themeColor="text1"/>
          <w:sz w:val="24"/>
          <w:szCs w:val="24"/>
        </w:rPr>
        <w:t xml:space="preserve">2020). </w:t>
      </w:r>
      <w:r>
        <w:rPr>
          <w:color w:val="000000" w:themeColor="text1"/>
          <w:sz w:val="24"/>
          <w:szCs w:val="24"/>
        </w:rPr>
        <w:t>Shifts in i</w:t>
      </w:r>
      <w:r w:rsidRPr="00E6035F">
        <w:rPr>
          <w:color w:val="000000" w:themeColor="text1"/>
          <w:sz w:val="24"/>
          <w:szCs w:val="24"/>
        </w:rPr>
        <w:t xml:space="preserve">ntra-annual variation </w:t>
      </w:r>
      <w:r>
        <w:rPr>
          <w:color w:val="000000" w:themeColor="text1"/>
          <w:sz w:val="24"/>
          <w:szCs w:val="24"/>
        </w:rPr>
        <w:t xml:space="preserve">in precipitation </w:t>
      </w:r>
      <w:r w:rsidRPr="00E6035F">
        <w:rPr>
          <w:color w:val="000000" w:themeColor="text1"/>
          <w:sz w:val="24"/>
          <w:szCs w:val="24"/>
        </w:rPr>
        <w:t xml:space="preserve">can be as impactful on ecosystems as annual </w:t>
      </w:r>
      <w:r>
        <w:rPr>
          <w:color w:val="000000" w:themeColor="text1"/>
          <w:sz w:val="24"/>
          <w:szCs w:val="24"/>
        </w:rPr>
        <w:t xml:space="preserve">drought </w:t>
      </w:r>
      <w:r w:rsidRPr="00E6035F">
        <w:rPr>
          <w:color w:val="000000" w:themeColor="text1"/>
          <w:sz w:val="24"/>
          <w:szCs w:val="24"/>
        </w:rPr>
        <w:t>events, potentially causing shifts in vegetation composition such as the ratio of warm (C</w:t>
      </w:r>
      <w:r>
        <w:rPr>
          <w:color w:val="000000" w:themeColor="text1"/>
          <w:sz w:val="24"/>
          <w:szCs w:val="24"/>
          <w:vertAlign w:val="subscript"/>
        </w:rPr>
        <w:t>4</w:t>
      </w:r>
      <w:r w:rsidRPr="00E6035F">
        <w:rPr>
          <w:color w:val="000000" w:themeColor="text1"/>
          <w:sz w:val="24"/>
          <w:szCs w:val="24"/>
        </w:rPr>
        <w:t>) to cool (C</w:t>
      </w:r>
      <w:r>
        <w:rPr>
          <w:color w:val="000000" w:themeColor="text1"/>
          <w:sz w:val="24"/>
          <w:szCs w:val="24"/>
          <w:vertAlign w:val="subscript"/>
        </w:rPr>
        <w:t>3</w:t>
      </w:r>
      <w:r w:rsidRPr="00E6035F">
        <w:rPr>
          <w:color w:val="000000" w:themeColor="text1"/>
          <w:sz w:val="24"/>
          <w:szCs w:val="24"/>
        </w:rPr>
        <w:t>) season graminoid dominance in grassland ecosystems. Due to these projected increases</w:t>
      </w:r>
      <w:r>
        <w:rPr>
          <w:color w:val="000000" w:themeColor="text1"/>
          <w:sz w:val="24"/>
          <w:szCs w:val="24"/>
        </w:rPr>
        <w:t xml:space="preserve"> in intra-annual variability in precipitation</w:t>
      </w:r>
      <w:r w:rsidRPr="00E6035F">
        <w:rPr>
          <w:color w:val="000000" w:themeColor="text1"/>
          <w:sz w:val="24"/>
          <w:szCs w:val="24"/>
        </w:rPr>
        <w:t xml:space="preserve">, acquiring a deeper understanding of ecological system responses to the effects of drought may be imperative for future assessment and mitigation. </w:t>
      </w:r>
      <w:r>
        <w:rPr>
          <w:sz w:val="24"/>
          <w:szCs w:val="24"/>
        </w:rPr>
        <w:t xml:space="preserve">Oscillations in vegetation biomass within an ecosystem can be indicators of ecological responses to perturbations and exploring these variations in respect to drought may give us a greater understanding of their influences on ecological systems (Ma, 2017). </w:t>
      </w:r>
    </w:p>
    <w:p w14:paraId="2E2480D9" w14:textId="77777777" w:rsidR="00D53B0C" w:rsidRPr="00B570A0" w:rsidRDefault="00D53B0C" w:rsidP="00D53B0C">
      <w:pPr>
        <w:pStyle w:val="CommentText"/>
        <w:spacing w:line="480" w:lineRule="auto"/>
        <w:rPr>
          <w:color w:val="000000" w:themeColor="text1"/>
          <w:sz w:val="24"/>
          <w:szCs w:val="24"/>
          <w:highlight w:val="red"/>
        </w:rPr>
      </w:pPr>
    </w:p>
    <w:p w14:paraId="496FD12F" w14:textId="77777777" w:rsidR="00D53B0C" w:rsidRDefault="00D53B0C" w:rsidP="00D53B0C">
      <w:pPr>
        <w:spacing w:line="480" w:lineRule="auto"/>
        <w:rPr>
          <w:color w:val="000000" w:themeColor="text1"/>
        </w:rPr>
      </w:pPr>
      <w:r>
        <w:rPr>
          <w:color w:val="1C1D1E"/>
          <w:shd w:val="clear" w:color="auto" w:fill="FFFFFF"/>
        </w:rPr>
        <w:t xml:space="preserve">Understanding ecosystem stability to drought has been a thrust in ecological studies (Tillman, 2006), and more recently addressed with remote sensing products (Keersmacker et al., 2014). </w:t>
      </w:r>
      <w:r w:rsidRPr="008177C8">
        <w:rPr>
          <w:color w:val="000000" w:themeColor="text1"/>
          <w:shd w:val="clear" w:color="auto" w:fill="FFFFFF"/>
        </w:rPr>
        <w:t xml:space="preserve">Ecological stability is </w:t>
      </w:r>
      <w:r w:rsidRPr="008177C8">
        <w:rPr>
          <w:color w:val="000000" w:themeColor="text1"/>
        </w:rPr>
        <w:t>generally defined as the ability of an ecosystem to resist and</w:t>
      </w:r>
      <w:r>
        <w:rPr>
          <w:color w:val="000000" w:themeColor="text1"/>
        </w:rPr>
        <w:t>/</w:t>
      </w:r>
      <w:r w:rsidRPr="008177C8">
        <w:rPr>
          <w:color w:val="000000" w:themeColor="text1"/>
        </w:rPr>
        <w:t xml:space="preserve">or rapidly recover from perturbations </w:t>
      </w:r>
      <w:r>
        <w:rPr>
          <w:color w:val="000000" w:themeColor="text1"/>
        </w:rPr>
        <w:t xml:space="preserve">such as drought </w:t>
      </w:r>
      <w:r w:rsidRPr="008177C8">
        <w:rPr>
          <w:color w:val="000000" w:themeColor="text1"/>
        </w:rPr>
        <w:t>(</w:t>
      </w:r>
      <w:r>
        <w:rPr>
          <w:color w:val="000000" w:themeColor="text1"/>
        </w:rPr>
        <w:t>Rutledge, 1976</w:t>
      </w:r>
      <w:r w:rsidRPr="008177C8">
        <w:rPr>
          <w:color w:val="000000" w:themeColor="text1"/>
        </w:rPr>
        <w:t xml:space="preserve">). </w:t>
      </w:r>
      <w:r>
        <w:rPr>
          <w:color w:val="2E2E2E"/>
        </w:rPr>
        <w:t>I</w:t>
      </w:r>
      <w:r w:rsidRPr="00FA363E">
        <w:rPr>
          <w:color w:val="000000" w:themeColor="text1"/>
        </w:rPr>
        <w:t xml:space="preserve">ntense drought can heavily </w:t>
      </w:r>
      <w:r>
        <w:rPr>
          <w:color w:val="000000" w:themeColor="text1"/>
        </w:rPr>
        <w:t>a</w:t>
      </w:r>
      <w:r w:rsidRPr="00FA363E">
        <w:rPr>
          <w:color w:val="000000" w:themeColor="text1"/>
        </w:rPr>
        <w:t>ffect grasslands, with one study noting short-term decrease</w:t>
      </w:r>
      <w:r>
        <w:rPr>
          <w:color w:val="000000" w:themeColor="text1"/>
        </w:rPr>
        <w:t>s</w:t>
      </w:r>
      <w:r w:rsidRPr="00FA363E">
        <w:rPr>
          <w:color w:val="000000" w:themeColor="text1"/>
        </w:rPr>
        <w:t xml:space="preserve"> in grassland biomass by almost 50% </w:t>
      </w:r>
      <w:r>
        <w:rPr>
          <w:color w:val="000000" w:themeColor="text1"/>
        </w:rPr>
        <w:t xml:space="preserve">during intense drought over the course of </w:t>
      </w:r>
      <w:r>
        <w:rPr>
          <w:color w:val="000000" w:themeColor="text1"/>
        </w:rPr>
        <w:lastRenderedPageBreak/>
        <w:t>one year</w:t>
      </w:r>
      <w:r w:rsidRPr="00FA363E">
        <w:rPr>
          <w:color w:val="000000" w:themeColor="text1"/>
        </w:rPr>
        <w:t xml:space="preserve"> (Tilman, 1992).</w:t>
      </w:r>
      <w:r>
        <w:rPr>
          <w:color w:val="000000" w:themeColor="text1"/>
        </w:rPr>
        <w:t xml:space="preserve"> However, vegetation biodiversity can contribute towards promoting grassland resistance and recovery to drought events (</w:t>
      </w:r>
      <w:r>
        <w:rPr>
          <w:color w:val="1C1D1E"/>
          <w:shd w:val="clear" w:color="auto" w:fill="FFFFFF"/>
        </w:rPr>
        <w:t>Tillman, 1994</w:t>
      </w:r>
      <w:r>
        <w:rPr>
          <w:color w:val="000000" w:themeColor="text1"/>
        </w:rPr>
        <w:t xml:space="preserve">).  </w:t>
      </w:r>
    </w:p>
    <w:p w14:paraId="61B8D56F" w14:textId="77777777" w:rsidR="00D53B0C" w:rsidRDefault="00D53B0C" w:rsidP="00D53B0C">
      <w:pPr>
        <w:spacing w:line="480" w:lineRule="auto"/>
        <w:rPr>
          <w:color w:val="000000" w:themeColor="text1"/>
        </w:rPr>
      </w:pPr>
      <w:r>
        <w:rPr>
          <w:color w:val="000000" w:themeColor="text1"/>
        </w:rPr>
        <w:t xml:space="preserve">Remote sensing data is valuable for studying drought across landscapes due to its reliability and global coverage (Goward et al., 2006). </w:t>
      </w:r>
      <w:r w:rsidRPr="00D525B0">
        <w:rPr>
          <w:color w:val="000000" w:themeColor="text1"/>
        </w:rPr>
        <w:t>Vegetation indices</w:t>
      </w:r>
      <w:r>
        <w:rPr>
          <w:color w:val="000000" w:themeColor="text1"/>
        </w:rPr>
        <w:t>, such as EVI,</w:t>
      </w:r>
      <w:r w:rsidRPr="00D525B0">
        <w:rPr>
          <w:color w:val="000000" w:themeColor="text1"/>
        </w:rPr>
        <w:t xml:space="preserve"> </w:t>
      </w:r>
      <w:r>
        <w:rPr>
          <w:color w:val="000000" w:themeColor="text1"/>
        </w:rPr>
        <w:t>are derived from remote sensing data and are</w:t>
      </w:r>
      <w:r w:rsidRPr="00D525B0">
        <w:rPr>
          <w:color w:val="000000" w:themeColor="text1"/>
        </w:rPr>
        <w:t xml:space="preserve"> designed to be indicat</w:t>
      </w:r>
      <w:r>
        <w:rPr>
          <w:color w:val="000000" w:themeColor="text1"/>
        </w:rPr>
        <w:t>ive</w:t>
      </w:r>
      <w:r w:rsidRPr="00D525B0">
        <w:rPr>
          <w:color w:val="000000" w:themeColor="text1"/>
        </w:rPr>
        <w:t xml:space="preserve"> of </w:t>
      </w:r>
      <w:r>
        <w:rPr>
          <w:color w:val="000000" w:themeColor="text1"/>
        </w:rPr>
        <w:t>several</w:t>
      </w:r>
      <w:r w:rsidRPr="00D525B0">
        <w:rPr>
          <w:color w:val="000000" w:themeColor="text1"/>
        </w:rPr>
        <w:t xml:space="preserve"> biophysical parameters</w:t>
      </w:r>
      <w:r>
        <w:rPr>
          <w:color w:val="000000" w:themeColor="text1"/>
        </w:rPr>
        <w:t xml:space="preserve"> of vegetation. They</w:t>
      </w:r>
      <w:r w:rsidRPr="00D525B0">
        <w:rPr>
          <w:color w:val="000000" w:themeColor="text1"/>
        </w:rPr>
        <w:t xml:space="preserve"> </w:t>
      </w:r>
      <w:r>
        <w:rPr>
          <w:color w:val="000000" w:themeColor="text1"/>
        </w:rPr>
        <w:t xml:space="preserve">are calculated using </w:t>
      </w:r>
      <w:r w:rsidRPr="00D525B0">
        <w:rPr>
          <w:color w:val="000000" w:themeColor="text1"/>
        </w:rPr>
        <w:t xml:space="preserve">values derived from </w:t>
      </w:r>
      <w:r>
        <w:rPr>
          <w:color w:val="000000" w:themeColor="text1"/>
        </w:rPr>
        <w:t xml:space="preserve">the </w:t>
      </w:r>
      <w:r w:rsidRPr="00D525B0">
        <w:rPr>
          <w:color w:val="000000" w:themeColor="text1"/>
        </w:rPr>
        <w:t xml:space="preserve">spectral reflectance of two or more </w:t>
      </w:r>
      <w:r>
        <w:rPr>
          <w:color w:val="000000" w:themeColor="text1"/>
        </w:rPr>
        <w:t xml:space="preserve">bands along the </w:t>
      </w:r>
      <w:r w:rsidRPr="00D525B0">
        <w:rPr>
          <w:color w:val="000000" w:themeColor="text1"/>
        </w:rPr>
        <w:t>electromagnetic spectru</w:t>
      </w:r>
      <w:r>
        <w:rPr>
          <w:color w:val="000000" w:themeColor="text1"/>
        </w:rPr>
        <w:t xml:space="preserve">m, and </w:t>
      </w:r>
      <w:r w:rsidRPr="00D525B0">
        <w:rPr>
          <w:color w:val="000000" w:themeColor="text1"/>
        </w:rPr>
        <w:t xml:space="preserve">have been </w:t>
      </w:r>
      <w:r>
        <w:rPr>
          <w:color w:val="000000" w:themeColor="text1"/>
        </w:rPr>
        <w:t>implemented</w:t>
      </w:r>
      <w:r w:rsidRPr="00D525B0">
        <w:rPr>
          <w:color w:val="000000" w:themeColor="text1"/>
        </w:rPr>
        <w:t xml:space="preserve"> as indicators of vegetation biomass</w:t>
      </w:r>
      <w:r>
        <w:rPr>
          <w:color w:val="000000" w:themeColor="text1"/>
        </w:rPr>
        <w:t>, structure, and vigor</w:t>
      </w:r>
      <w:r w:rsidRPr="00D525B0">
        <w:rPr>
          <w:color w:val="000000" w:themeColor="text1"/>
        </w:rPr>
        <w:t xml:space="preserve"> </w:t>
      </w:r>
      <w:r w:rsidRPr="000301FD">
        <w:rPr>
          <w:color w:val="000000" w:themeColor="text1"/>
        </w:rPr>
        <w:t>(Ji, 2006)</w:t>
      </w:r>
      <w:r>
        <w:rPr>
          <w:color w:val="000000" w:themeColor="text1"/>
        </w:rPr>
        <w:t>. Satellite derived Gross Primary Productivity (GPP) datasets are commonly used to study vegetation function at large scales, and can give insight into changes in vegetation functioning over time (Kuhn, 2020)</w:t>
      </w:r>
    </w:p>
    <w:p w14:paraId="0AE0E99B" w14:textId="77777777" w:rsidR="00D53B0C" w:rsidRDefault="00D53B0C" w:rsidP="00D53B0C">
      <w:pPr>
        <w:spacing w:line="480" w:lineRule="auto"/>
        <w:rPr>
          <w:color w:val="000000" w:themeColor="text1"/>
        </w:rPr>
      </w:pPr>
    </w:p>
    <w:p w14:paraId="716E9075" w14:textId="77777777" w:rsidR="00D53B0C" w:rsidRDefault="00D53B0C" w:rsidP="00D53B0C">
      <w:pPr>
        <w:spacing w:line="480" w:lineRule="auto"/>
        <w:rPr>
          <w:color w:val="262626"/>
          <w:shd w:val="clear" w:color="auto" w:fill="FFFFFF"/>
        </w:rPr>
      </w:pPr>
      <w:r w:rsidRPr="00E67443">
        <w:rPr>
          <w:color w:val="262626"/>
          <w:shd w:val="clear" w:color="auto" w:fill="FFFFFF"/>
        </w:rPr>
        <w:t xml:space="preserve">The </w:t>
      </w:r>
      <w:r>
        <w:rPr>
          <w:color w:val="262626"/>
          <w:shd w:val="clear" w:color="auto" w:fill="FFFFFF"/>
        </w:rPr>
        <w:t xml:space="preserve">accurate </w:t>
      </w:r>
      <w:r w:rsidRPr="00E67443">
        <w:rPr>
          <w:color w:val="262626"/>
          <w:shd w:val="clear" w:color="auto" w:fill="FFFFFF"/>
        </w:rPr>
        <w:t xml:space="preserve">use of remote sensing data to estimate ground level productivity has been </w:t>
      </w:r>
      <w:r>
        <w:rPr>
          <w:color w:val="262626"/>
          <w:shd w:val="clear" w:color="auto" w:fill="FFFFFF"/>
        </w:rPr>
        <w:t xml:space="preserve">addressed </w:t>
      </w:r>
      <w:r w:rsidRPr="00E67443">
        <w:rPr>
          <w:color w:val="262626"/>
          <w:shd w:val="clear" w:color="auto" w:fill="FFFFFF"/>
        </w:rPr>
        <w:t>(Tebbs,</w:t>
      </w:r>
      <w:r>
        <w:rPr>
          <w:color w:val="262626"/>
          <w:shd w:val="clear" w:color="auto" w:fill="FFFFFF"/>
        </w:rPr>
        <w:t xml:space="preserve"> et. al,</w:t>
      </w:r>
      <w:r w:rsidRPr="00E67443">
        <w:rPr>
          <w:color w:val="262626"/>
          <w:shd w:val="clear" w:color="auto" w:fill="FFFFFF"/>
        </w:rPr>
        <w:t xml:space="preserve"> 2017) finding strong relationships between remotely sensed vegetation productivity and ground level estimates, allowing for the mapping of vegetation productivity from local to regional scales.</w:t>
      </w:r>
      <w:r>
        <w:rPr>
          <w:rFonts w:ascii="Arial" w:hAnsi="Arial" w:cs="Arial"/>
          <w:color w:val="262626"/>
          <w:sz w:val="21"/>
          <w:szCs w:val="21"/>
          <w:shd w:val="clear" w:color="auto" w:fill="FFFFFF"/>
        </w:rPr>
        <w:t xml:space="preserve"> </w:t>
      </w:r>
      <w:r>
        <w:rPr>
          <w:color w:val="262626"/>
          <w:shd w:val="clear" w:color="auto" w:fill="FFFFFF"/>
        </w:rPr>
        <w:t>Further, d</w:t>
      </w:r>
      <w:r w:rsidRPr="001816D8">
        <w:rPr>
          <w:color w:val="262626"/>
          <w:shd w:val="clear" w:color="auto" w:fill="FFFFFF"/>
        </w:rPr>
        <w:t xml:space="preserve">rought has shown measurable effects </w:t>
      </w:r>
      <w:r>
        <w:rPr>
          <w:color w:val="262626"/>
          <w:shd w:val="clear" w:color="auto" w:fill="FFFFFF"/>
        </w:rPr>
        <w:t>within remote sensing measurements of vegetation structure and function</w:t>
      </w:r>
      <w:r w:rsidRPr="001816D8">
        <w:rPr>
          <w:color w:val="262626"/>
          <w:shd w:val="clear" w:color="auto" w:fill="FFFFFF"/>
        </w:rPr>
        <w:t xml:space="preserve"> (Vicca, 2016; Zhang, 2021). With this known, </w:t>
      </w:r>
      <w:r>
        <w:rPr>
          <w:color w:val="262626"/>
          <w:shd w:val="clear" w:color="auto" w:fill="FFFFFF"/>
        </w:rPr>
        <w:t>analyzing</w:t>
      </w:r>
      <w:r w:rsidRPr="001816D8">
        <w:rPr>
          <w:color w:val="262626"/>
          <w:shd w:val="clear" w:color="auto" w:fill="FFFFFF"/>
        </w:rPr>
        <w:t xml:space="preserve"> the fluctuations of these data, both spatially and temporally, may be useful in understanding how regions </w:t>
      </w:r>
      <w:r>
        <w:rPr>
          <w:color w:val="262626"/>
          <w:shd w:val="clear" w:color="auto" w:fill="FFFFFF"/>
        </w:rPr>
        <w:t>are</w:t>
      </w:r>
      <w:r w:rsidRPr="001816D8">
        <w:rPr>
          <w:color w:val="262626"/>
          <w:shd w:val="clear" w:color="auto" w:fill="FFFFFF"/>
        </w:rPr>
        <w:t xml:space="preserve"> positively and negatively responding to drought</w:t>
      </w:r>
      <w:r>
        <w:rPr>
          <w:color w:val="262626"/>
          <w:shd w:val="clear" w:color="auto" w:fill="FFFFFF"/>
        </w:rPr>
        <w:t xml:space="preserve">. </w:t>
      </w:r>
    </w:p>
    <w:p w14:paraId="39A8DEB4" w14:textId="77777777" w:rsidR="00D53B0C" w:rsidRPr="00FB70CE" w:rsidRDefault="00D53B0C" w:rsidP="00D53B0C">
      <w:pPr>
        <w:spacing w:line="480" w:lineRule="auto"/>
        <w:rPr>
          <w:color w:val="262626"/>
          <w:shd w:val="clear" w:color="auto" w:fill="FFFFFF"/>
        </w:rPr>
      </w:pPr>
    </w:p>
    <w:p w14:paraId="1E745F28" w14:textId="77777777" w:rsidR="00D53B0C" w:rsidRPr="00A465C1" w:rsidRDefault="00D53B0C" w:rsidP="00D53B0C">
      <w:pPr>
        <w:spacing w:line="480" w:lineRule="auto"/>
        <w:rPr>
          <w:i/>
          <w:iCs/>
          <w:color w:val="1C1D1E"/>
          <w:sz w:val="26"/>
          <w:szCs w:val="26"/>
          <w:shd w:val="clear" w:color="auto" w:fill="FFFFFF"/>
        </w:rPr>
      </w:pPr>
      <w:r w:rsidRPr="00A465C1">
        <w:rPr>
          <w:i/>
          <w:iCs/>
          <w:color w:val="1C1D1E"/>
          <w:sz w:val="26"/>
          <w:szCs w:val="26"/>
          <w:shd w:val="clear" w:color="auto" w:fill="FFFFFF"/>
        </w:rPr>
        <w:t>1.2</w:t>
      </w:r>
      <w:r>
        <w:rPr>
          <w:i/>
          <w:iCs/>
          <w:color w:val="1C1D1E"/>
          <w:sz w:val="26"/>
          <w:szCs w:val="26"/>
          <w:shd w:val="clear" w:color="auto" w:fill="FFFFFF"/>
        </w:rPr>
        <w:t xml:space="preserve"> </w:t>
      </w:r>
      <w:r w:rsidRPr="00A61F36">
        <w:rPr>
          <w:i/>
          <w:iCs/>
          <w:color w:val="000000" w:themeColor="text1"/>
          <w:sz w:val="26"/>
          <w:szCs w:val="26"/>
        </w:rPr>
        <w:t>Grassland stability and drought</w:t>
      </w:r>
    </w:p>
    <w:p w14:paraId="71734B1C" w14:textId="77777777" w:rsidR="00D53B0C" w:rsidRDefault="00D53B0C" w:rsidP="00D53B0C">
      <w:pPr>
        <w:spacing w:line="480" w:lineRule="auto"/>
      </w:pPr>
      <w:r>
        <w:lastRenderedPageBreak/>
        <w:t xml:space="preserve">Studies have found </w:t>
      </w:r>
      <w:r w:rsidRPr="00FA363E">
        <w:t xml:space="preserve">the presence of long-term oscillations </w:t>
      </w:r>
      <w:r>
        <w:t xml:space="preserve">and decreases </w:t>
      </w:r>
      <w:r w:rsidRPr="00FA363E">
        <w:t xml:space="preserve">in aboveground net primary productivity of </w:t>
      </w:r>
      <w:r>
        <w:t xml:space="preserve">grasslands </w:t>
      </w:r>
      <w:r w:rsidRPr="00FA363E">
        <w:t>following severe drought</w:t>
      </w:r>
      <w:r>
        <w:t xml:space="preserve"> </w:t>
      </w:r>
      <w:r w:rsidRPr="00FA363E">
        <w:t>(Haddad, 2002</w:t>
      </w:r>
      <w:r>
        <w:t>; Chong, 2021</w:t>
      </w:r>
      <w:r w:rsidRPr="00FA363E">
        <w:t xml:space="preserve">).  These data indicate grassland function can be </w:t>
      </w:r>
      <w:r>
        <w:t>affected</w:t>
      </w:r>
      <w:r w:rsidRPr="00FA363E">
        <w:t xml:space="preserve"> by disturbances such as drought long after an individual event has concluded.</w:t>
      </w:r>
      <w:r>
        <w:t xml:space="preserve"> With remote sensing data, quantifying the ecological impact of drought on the stability of ecosystem structure and function could have great implications for land management (Vogel, 2012; Reinermann, 2020). Remote sensing can allow monitoring but also forecasting of ecological responses to drought (Iftikhar, 2016).</w:t>
      </w:r>
    </w:p>
    <w:p w14:paraId="6F15593F" w14:textId="77777777" w:rsidR="00D53B0C" w:rsidRDefault="00D53B0C" w:rsidP="00D53B0C">
      <w:pPr>
        <w:spacing w:line="480" w:lineRule="auto"/>
      </w:pPr>
    </w:p>
    <w:p w14:paraId="210DAB44" w14:textId="77777777" w:rsidR="00D53B0C" w:rsidRDefault="00D53B0C" w:rsidP="00D53B0C">
      <w:pPr>
        <w:spacing w:line="480" w:lineRule="auto"/>
      </w:pPr>
      <w:r>
        <w:t xml:space="preserve">The utilization of remote sensing has allowed for extensive data collection and analysis, and with the application of high spatial-temporal resolution imagery, time series analysis has been key in studying ecosystem responses over time (Southworth, 2021). </w:t>
      </w:r>
    </w:p>
    <w:p w14:paraId="3840547C" w14:textId="77777777" w:rsidR="007B5045" w:rsidRDefault="00D53B0C" w:rsidP="00D53B0C">
      <w:pPr>
        <w:spacing w:line="480" w:lineRule="auto"/>
      </w:pPr>
      <w:r>
        <w:t xml:space="preserve">Remote sensing has been applied to study resilience of vegetation to drought and the stability of ecosystems across large areas over the course of known disturbances (Feng, 2021, White, 2020), with one study finding low stability of semi-arid grasslands to drought </w:t>
      </w:r>
      <w:r w:rsidR="0094578F">
        <w:t>worldwide</w:t>
      </w:r>
      <w:r w:rsidR="0094578F">
        <w:t xml:space="preserve"> </w:t>
      </w:r>
      <w:r>
        <w:t xml:space="preserve">(Keersmaecker et al., 2015). </w:t>
      </w:r>
    </w:p>
    <w:p w14:paraId="6E636FA2" w14:textId="77777777" w:rsidR="007B5045" w:rsidRDefault="007B5045" w:rsidP="00D53B0C">
      <w:pPr>
        <w:spacing w:line="480" w:lineRule="auto"/>
      </w:pPr>
    </w:p>
    <w:p w14:paraId="24702067" w14:textId="7A501C87" w:rsidR="00D53B0C" w:rsidRDefault="00D53B0C" w:rsidP="00D53B0C">
      <w:pPr>
        <w:spacing w:line="480" w:lineRule="auto"/>
        <w:rPr>
          <w:color w:val="000000" w:themeColor="text1"/>
        </w:rPr>
      </w:pPr>
      <w:r>
        <w:t>Shifts in seasonal precipitation can have strong impacts on grassland ecosystems and have been found to lead to shifts in grassland composition, such as increases in the ratio of C</w:t>
      </w:r>
      <w:r>
        <w:rPr>
          <w:vertAlign w:val="subscript"/>
        </w:rPr>
        <w:t>3</w:t>
      </w:r>
      <w:r>
        <w:t xml:space="preserve"> to C</w:t>
      </w:r>
      <w:r>
        <w:rPr>
          <w:vertAlign w:val="subscript"/>
        </w:rPr>
        <w:t>4</w:t>
      </w:r>
      <w:r>
        <w:t xml:space="preserve"> grasses due to the occurrence of drought predominantly during winter months rather than the growing season </w:t>
      </w:r>
      <w:r>
        <w:rPr>
          <w:color w:val="000000" w:themeColor="text1"/>
        </w:rPr>
        <w:t>(Witwicki et al., 2016; Knapp et al., 2020)</w:t>
      </w:r>
      <w:r>
        <w:t xml:space="preserve">. </w:t>
      </w:r>
      <w:r>
        <w:rPr>
          <w:color w:val="000000" w:themeColor="text1"/>
        </w:rPr>
        <w:t xml:space="preserve">Increases in intra-annual variation of precipitation can be as impactful on ecosystems as annual events, and it has been noted that these intra-annual variations can cause shifts can occur </w:t>
      </w:r>
      <w:r>
        <w:rPr>
          <w:color w:val="000000" w:themeColor="text1"/>
        </w:rPr>
        <w:lastRenderedPageBreak/>
        <w:t>in vegetation composition due to differences in phenology between vegetation types (Shaw et al., 2021), and i</w:t>
      </w:r>
      <w:r>
        <w:t>ntra-seasonal variability in rainfall patterns may contribute to a large variation in annual ANPP (Frank &amp; Inouye 1994; Knapp &amp; Smith 2001)</w:t>
      </w:r>
      <w:r>
        <w:rPr>
          <w:color w:val="000000" w:themeColor="text1"/>
        </w:rPr>
        <w:t>.</w:t>
      </w:r>
    </w:p>
    <w:p w14:paraId="7C97DAF1" w14:textId="77777777" w:rsidR="00D53B0C" w:rsidRPr="00A522E6" w:rsidRDefault="00D53B0C" w:rsidP="00D53B0C">
      <w:pPr>
        <w:spacing w:line="480" w:lineRule="auto"/>
      </w:pPr>
    </w:p>
    <w:p w14:paraId="68B75359" w14:textId="77777777" w:rsidR="00D53B0C" w:rsidRDefault="00D53B0C" w:rsidP="00D53B0C">
      <w:pPr>
        <w:spacing w:line="480" w:lineRule="auto"/>
        <w:rPr>
          <w:color w:val="1C1D1E"/>
          <w:shd w:val="clear" w:color="auto" w:fill="FFFFFF"/>
        </w:rPr>
      </w:pPr>
      <w:r w:rsidRPr="00FA363E">
        <w:t>Grasslands are the largest terrestrial ecosystem on Earth</w:t>
      </w:r>
      <w:r>
        <w:t>,</w:t>
      </w:r>
      <w:r w:rsidRPr="00FA363E">
        <w:t xml:space="preserve"> ubiquitously distributed in the landscape across space and time (</w:t>
      </w:r>
      <w:r w:rsidRPr="00FA363E">
        <w:rPr>
          <w:color w:val="000000" w:themeColor="text1"/>
        </w:rPr>
        <w:t>Ali, 2016</w:t>
      </w:r>
      <w:r w:rsidRPr="00FA363E">
        <w:t xml:space="preserve">), </w:t>
      </w:r>
      <w:r>
        <w:t xml:space="preserve">and provide </w:t>
      </w:r>
      <w:r w:rsidRPr="00FA363E">
        <w:t>numerous ecosystem services and economic products (Wang, 2019)</w:t>
      </w:r>
      <w:r>
        <w:t>. Grasslands</w:t>
      </w:r>
      <w:r w:rsidRPr="00FA363E">
        <w:t xml:space="preserve"> </w:t>
      </w:r>
      <w:r>
        <w:t>are</w:t>
      </w:r>
      <w:r w:rsidRPr="00FA363E">
        <w:t xml:space="preserve"> important sources of biodiversity and productivity</w:t>
      </w:r>
      <w:r>
        <w:t>, while</w:t>
      </w:r>
      <w:r w:rsidRPr="00FA363E">
        <w:t xml:space="preserve"> </w:t>
      </w:r>
      <w:r>
        <w:t>facilitating</w:t>
      </w:r>
      <w:r w:rsidRPr="00FA363E">
        <w:t xml:space="preserve"> ecosystem function</w:t>
      </w:r>
      <w:r>
        <w:t>s</w:t>
      </w:r>
      <w:r w:rsidRPr="00FA363E">
        <w:t xml:space="preserve"> (Munson, 2017).</w:t>
      </w:r>
      <w:r w:rsidRPr="00FA363E">
        <w:rPr>
          <w:color w:val="000000" w:themeColor="text1"/>
        </w:rPr>
        <w:t xml:space="preserve"> </w:t>
      </w:r>
      <w:r w:rsidRPr="00FA363E">
        <w:t>For instance, grasslands can serve as reliable carbon sinks, though</w:t>
      </w:r>
      <w:r w:rsidRPr="00FA363E">
        <w:rPr>
          <w:color w:val="1C1D1E"/>
          <w:shd w:val="clear" w:color="auto" w:fill="FFFFFF"/>
        </w:rPr>
        <w:t xml:space="preserve"> drought can significantly influence interannual variation in terrestrial carbon dynamics and overall sequestration, with grasslands often shifting between carbon sources in drought years and carbon sinks in other years (Zhang, 2011). </w:t>
      </w:r>
    </w:p>
    <w:p w14:paraId="5C056AA7" w14:textId="77777777" w:rsidR="00D53B0C" w:rsidRDefault="00D53B0C" w:rsidP="00D53B0C">
      <w:pPr>
        <w:spacing w:line="480" w:lineRule="auto"/>
        <w:rPr>
          <w:color w:val="1C1D1E"/>
          <w:shd w:val="clear" w:color="auto" w:fill="FFFFFF"/>
        </w:rPr>
      </w:pPr>
    </w:p>
    <w:p w14:paraId="50F1D26C" w14:textId="77777777" w:rsidR="00F7628A" w:rsidRDefault="00D53B0C" w:rsidP="00D53B0C">
      <w:pPr>
        <w:spacing w:line="480" w:lineRule="auto"/>
        <w:rPr>
          <w:color w:val="000000" w:themeColor="text1"/>
        </w:rPr>
      </w:pPr>
      <w:r w:rsidRPr="00FA363E">
        <w:rPr>
          <w:color w:val="000000" w:themeColor="text1"/>
        </w:rPr>
        <w:t xml:space="preserve">This study </w:t>
      </w:r>
      <w:r>
        <w:rPr>
          <w:color w:val="000000" w:themeColor="text1"/>
        </w:rPr>
        <w:t xml:space="preserve">applies </w:t>
      </w:r>
      <w:r w:rsidRPr="00FA363E">
        <w:rPr>
          <w:color w:val="000000" w:themeColor="text1"/>
        </w:rPr>
        <w:t>remote</w:t>
      </w:r>
      <w:r>
        <w:rPr>
          <w:color w:val="000000" w:themeColor="text1"/>
        </w:rPr>
        <w:t xml:space="preserve"> sensing</w:t>
      </w:r>
      <w:r w:rsidRPr="00FA363E">
        <w:rPr>
          <w:color w:val="000000" w:themeColor="text1"/>
        </w:rPr>
        <w:t xml:space="preserve"> </w:t>
      </w:r>
      <w:r>
        <w:rPr>
          <w:color w:val="000000" w:themeColor="text1"/>
        </w:rPr>
        <w:t>approaches to assess</w:t>
      </w:r>
      <w:r w:rsidRPr="00FA363E">
        <w:rPr>
          <w:color w:val="000000" w:themeColor="text1"/>
        </w:rPr>
        <w:t xml:space="preserve"> vegetation structure</w:t>
      </w:r>
      <w:r>
        <w:rPr>
          <w:color w:val="000000" w:themeColor="text1"/>
        </w:rPr>
        <w:t xml:space="preserve"> and</w:t>
      </w:r>
      <w:r w:rsidRPr="00FA363E">
        <w:rPr>
          <w:color w:val="000000" w:themeColor="text1"/>
        </w:rPr>
        <w:t xml:space="preserve"> productivity responses to drought over a period of 1</w:t>
      </w:r>
      <w:r>
        <w:rPr>
          <w:color w:val="000000" w:themeColor="text1"/>
        </w:rPr>
        <w:t>6</w:t>
      </w:r>
      <w:r w:rsidRPr="00FA363E">
        <w:rPr>
          <w:color w:val="000000" w:themeColor="text1"/>
        </w:rPr>
        <w:t xml:space="preserve"> years (200</w:t>
      </w:r>
      <w:r>
        <w:rPr>
          <w:color w:val="000000" w:themeColor="text1"/>
        </w:rPr>
        <w:t>5</w:t>
      </w:r>
      <w:r w:rsidRPr="00FA363E">
        <w:rPr>
          <w:color w:val="000000" w:themeColor="text1"/>
        </w:rPr>
        <w:t xml:space="preserve">-2020), in which four drought events occurred, with the last still ongoing as of </w:t>
      </w:r>
      <w:r>
        <w:rPr>
          <w:color w:val="000000" w:themeColor="text1"/>
        </w:rPr>
        <w:t>December 2020</w:t>
      </w:r>
      <w:r w:rsidRPr="00FA363E">
        <w:rPr>
          <w:color w:val="000000" w:themeColor="text1"/>
        </w:rPr>
        <w:t xml:space="preserve">. The first three droughts during this timeframe were each more intense than the last, and it is unknown </w:t>
      </w:r>
      <w:r>
        <w:rPr>
          <w:color w:val="000000" w:themeColor="text1"/>
        </w:rPr>
        <w:t xml:space="preserve">as </w:t>
      </w:r>
      <w:r w:rsidRPr="00FA363E">
        <w:rPr>
          <w:color w:val="000000" w:themeColor="text1"/>
        </w:rPr>
        <w:t xml:space="preserve">what the extent of this fourth drought will be. </w:t>
      </w:r>
      <w:r w:rsidRPr="00FA363E">
        <w:t xml:space="preserve">The objective of this study is to understand how the structure and </w:t>
      </w:r>
      <w:r>
        <w:t>function</w:t>
      </w:r>
      <w:r w:rsidRPr="00FA363E">
        <w:t xml:space="preserve"> of grasslands </w:t>
      </w:r>
      <w:r>
        <w:t>across</w:t>
      </w:r>
      <w:r w:rsidRPr="00FA363E">
        <w:t xml:space="preserve"> Cimarron County, Oklahoma have been </w:t>
      </w:r>
      <w:r>
        <w:t>affected</w:t>
      </w:r>
      <w:r w:rsidRPr="00FA363E">
        <w:t xml:space="preserve"> by drought, and how they are responding over time within the context of stability</w:t>
      </w:r>
      <w:r>
        <w:t xml:space="preserve"> (e.g., resistance, recovery)</w:t>
      </w:r>
      <w:r w:rsidRPr="00FA363E">
        <w:t xml:space="preserve">. The grasslands </w:t>
      </w:r>
      <w:r>
        <w:t xml:space="preserve">of Cimarron County, Oklahoma </w:t>
      </w:r>
      <w:r w:rsidRPr="00FA363E">
        <w:t xml:space="preserve">are of relevance, as much of their area is used for cattle grazing, with Cimarron County being the third largest cattle producing county in Oklahoma (USDA, 2019). Grassland </w:t>
      </w:r>
      <w:r w:rsidRPr="00FA363E">
        <w:lastRenderedPageBreak/>
        <w:t>senescence and possible degradation may become an issue if these grazing lands are to continue to be used at their current rate during times of increased drought.</w:t>
      </w:r>
      <w:r>
        <w:rPr>
          <w:color w:val="000000" w:themeColor="text1"/>
        </w:rPr>
        <w:t xml:space="preserve"> Specifically, we asked 1) How does temporal variation in drought events affect vegetation structure and function across time? 2) How do vegetation structure, function, and stability vary across spac</w:t>
      </w:r>
      <w:r w:rsidR="00B02FA7">
        <w:rPr>
          <w:color w:val="000000" w:themeColor="text1"/>
        </w:rPr>
        <w:t>e</w:t>
      </w:r>
      <w:r w:rsidR="009429C7">
        <w:rPr>
          <w:color w:val="000000" w:themeColor="text1"/>
        </w:rPr>
        <w:t>.</w:t>
      </w:r>
    </w:p>
    <w:p w14:paraId="1771B26C" w14:textId="77777777" w:rsidR="00F7628A" w:rsidRDefault="00F7628A" w:rsidP="00D53B0C">
      <w:pPr>
        <w:spacing w:line="480" w:lineRule="auto"/>
        <w:rPr>
          <w:color w:val="000000" w:themeColor="text1"/>
        </w:rPr>
      </w:pPr>
    </w:p>
    <w:p w14:paraId="6CB905FE" w14:textId="2B23CCB9" w:rsidR="00D53B0C" w:rsidRPr="004F6C6C" w:rsidRDefault="00D53B0C" w:rsidP="00D53B0C">
      <w:pPr>
        <w:spacing w:line="480" w:lineRule="auto"/>
        <w:rPr>
          <w:b/>
          <w:bCs/>
          <w:color w:val="000000" w:themeColor="text1"/>
        </w:rPr>
      </w:pPr>
      <w:r>
        <w:rPr>
          <w:b/>
          <w:bCs/>
          <w:color w:val="000000" w:themeColor="text1"/>
        </w:rPr>
        <w:t>2. Materials and methods</w:t>
      </w:r>
    </w:p>
    <w:p w14:paraId="1127C42F" w14:textId="77777777" w:rsidR="00D53B0C" w:rsidRPr="006633B3" w:rsidRDefault="00D53B0C" w:rsidP="00D53B0C">
      <w:pPr>
        <w:spacing w:line="480" w:lineRule="auto"/>
        <w:rPr>
          <w:i/>
          <w:iCs/>
          <w:color w:val="000000" w:themeColor="text1"/>
          <w:sz w:val="26"/>
          <w:szCs w:val="26"/>
        </w:rPr>
      </w:pPr>
      <w:r w:rsidRPr="006633B3">
        <w:rPr>
          <w:i/>
          <w:iCs/>
          <w:color w:val="000000" w:themeColor="text1"/>
          <w:sz w:val="26"/>
          <w:szCs w:val="26"/>
        </w:rPr>
        <w:t>2.1 Study Area</w:t>
      </w:r>
    </w:p>
    <w:p w14:paraId="3D9DE98F" w14:textId="77777777" w:rsidR="00D53B0C" w:rsidRDefault="00D53B0C" w:rsidP="00D53B0C">
      <w:pPr>
        <w:spacing w:line="480" w:lineRule="auto"/>
        <w:rPr>
          <w:color w:val="000000" w:themeColor="text1"/>
        </w:rPr>
      </w:pPr>
      <w:r w:rsidRPr="00D525B0">
        <w:rPr>
          <w:color w:val="000000" w:themeColor="text1"/>
        </w:rPr>
        <w:t>Cimarron County, Oklahoma is located at the far western terminus of the Oklahoma panhandle, bordered by the U.S. states of Kansas, Colorado, New Mexico, and Texas (</w:t>
      </w:r>
      <w:r>
        <w:rPr>
          <w:color w:val="000000" w:themeColor="text1"/>
        </w:rPr>
        <w:t>Figure 1</w:t>
      </w:r>
      <w:r w:rsidRPr="00D525B0">
        <w:rPr>
          <w:color w:val="000000" w:themeColor="text1"/>
        </w:rPr>
        <w:t>)</w:t>
      </w:r>
      <w:r w:rsidRPr="00532FD1">
        <w:rPr>
          <w:color w:val="000000" w:themeColor="text1"/>
          <w:shd w:val="clear" w:color="auto" w:fill="FFFFFF"/>
        </w:rPr>
        <w:t xml:space="preserve"> </w:t>
      </w:r>
      <w:r>
        <w:rPr>
          <w:color w:val="000000" w:themeColor="text1"/>
          <w:shd w:val="clear" w:color="auto" w:fill="FFFFFF"/>
        </w:rPr>
        <w:t>(</w:t>
      </w:r>
      <w:r w:rsidRPr="00532FD1">
        <w:rPr>
          <w:color w:val="000000" w:themeColor="text1"/>
          <w:shd w:val="clear" w:color="auto" w:fill="FFFFFF"/>
        </w:rPr>
        <w:t>Vadjunec,</w:t>
      </w:r>
      <w:r>
        <w:rPr>
          <w:color w:val="000000" w:themeColor="text1"/>
          <w:shd w:val="clear" w:color="auto" w:fill="FFFFFF"/>
        </w:rPr>
        <w:t xml:space="preserve"> et al., 2021)</w:t>
      </w:r>
      <w:r w:rsidRPr="00D525B0">
        <w:rPr>
          <w:color w:val="000000" w:themeColor="text1"/>
        </w:rPr>
        <w:t>. It is situated in the High Plains and Southwestern Tablelands of Oklahoma, with shortgrass prairie being the dominant grassland ecosystem (</w:t>
      </w:r>
      <w:r>
        <w:rPr>
          <w:color w:val="000000" w:themeColor="text1"/>
        </w:rPr>
        <w:t>Hoagland, 2000</w:t>
      </w:r>
      <w:r w:rsidRPr="00D525B0">
        <w:rPr>
          <w:color w:val="000000" w:themeColor="text1"/>
        </w:rPr>
        <w:t>). The dominant grasses in the shortgrass prairie are buffalo grass (</w:t>
      </w:r>
      <w:r w:rsidRPr="00D525B0">
        <w:rPr>
          <w:i/>
          <w:iCs/>
          <w:color w:val="000000" w:themeColor="text1"/>
        </w:rPr>
        <w:t>Buchloe dactyloides</w:t>
      </w:r>
      <w:r w:rsidRPr="00D525B0">
        <w:rPr>
          <w:color w:val="000000" w:themeColor="text1"/>
        </w:rPr>
        <w:t>) and blue gramma (</w:t>
      </w:r>
      <w:r w:rsidRPr="00D525B0">
        <w:rPr>
          <w:i/>
          <w:iCs/>
          <w:color w:val="000000" w:themeColor="text1"/>
        </w:rPr>
        <w:t>Bouteloua gracilis</w:t>
      </w:r>
      <w:r w:rsidRPr="00D525B0">
        <w:rPr>
          <w:color w:val="000000" w:themeColor="text1"/>
        </w:rPr>
        <w:t xml:space="preserve">). These species are both </w:t>
      </w:r>
      <w:r>
        <w:rPr>
          <w:color w:val="000000" w:themeColor="text1"/>
        </w:rPr>
        <w:t xml:space="preserve">drought tolerant </w:t>
      </w:r>
      <w:r w:rsidRPr="00D525B0">
        <w:rPr>
          <w:color w:val="000000" w:themeColor="text1"/>
        </w:rPr>
        <w:t>perennial C</w:t>
      </w:r>
      <w:r w:rsidRPr="00D525B0">
        <w:rPr>
          <w:color w:val="000000" w:themeColor="text1"/>
          <w:vertAlign w:val="subscript"/>
        </w:rPr>
        <w:t>4</w:t>
      </w:r>
      <w:r>
        <w:rPr>
          <w:color w:val="000000" w:themeColor="text1"/>
          <w:vertAlign w:val="subscript"/>
        </w:rPr>
        <w:t xml:space="preserve"> </w:t>
      </w:r>
      <w:r w:rsidRPr="00D525B0">
        <w:rPr>
          <w:color w:val="000000" w:themeColor="text1"/>
        </w:rPr>
        <w:t>grasses</w:t>
      </w:r>
      <w:r>
        <w:rPr>
          <w:color w:val="000000" w:themeColor="text1"/>
        </w:rPr>
        <w:t xml:space="preserve"> and</w:t>
      </w:r>
      <w:r w:rsidRPr="00D525B0">
        <w:rPr>
          <w:color w:val="000000" w:themeColor="text1"/>
        </w:rPr>
        <w:t xml:space="preserve"> make up approximately 70-90% of the shortgrass prairie composition by biomass (</w:t>
      </w:r>
      <w:r>
        <w:rPr>
          <w:color w:val="000000" w:themeColor="text1"/>
        </w:rPr>
        <w:t>Lauenroth, 2008</w:t>
      </w:r>
      <w:r w:rsidRPr="00D525B0">
        <w:rPr>
          <w:color w:val="000000" w:themeColor="text1"/>
        </w:rPr>
        <w:t>).</w:t>
      </w:r>
    </w:p>
    <w:p w14:paraId="6E15EC69" w14:textId="77777777" w:rsidR="00D53B0C" w:rsidRDefault="00D53B0C" w:rsidP="00D53B0C">
      <w:pPr>
        <w:spacing w:line="480" w:lineRule="auto"/>
        <w:rPr>
          <w:color w:val="000000" w:themeColor="text1"/>
        </w:rPr>
      </w:pPr>
    </w:p>
    <w:p w14:paraId="5A1B73B3" w14:textId="77777777" w:rsidR="00D53B0C" w:rsidRDefault="00D53B0C" w:rsidP="00D53B0C">
      <w:pPr>
        <w:spacing w:line="480" w:lineRule="auto"/>
        <w:rPr>
          <w:color w:val="000000" w:themeColor="text1"/>
        </w:rPr>
      </w:pPr>
      <w:r w:rsidRPr="00D525B0">
        <w:rPr>
          <w:color w:val="000000" w:themeColor="text1"/>
        </w:rPr>
        <w:t>Cimarron County has a cold semi-arid climate (</w:t>
      </w:r>
      <w:r w:rsidRPr="00040AAE">
        <w:rPr>
          <w:color w:val="000000" w:themeColor="text1"/>
          <w:shd w:val="clear" w:color="auto" w:fill="FFFFFF"/>
        </w:rPr>
        <w:t>Köppen</w:t>
      </w:r>
      <w:r w:rsidRPr="00D525B0">
        <w:rPr>
          <w:color w:val="000000" w:themeColor="text1"/>
          <w:shd w:val="clear" w:color="auto" w:fill="FFFFFF"/>
        </w:rPr>
        <w:t> </w:t>
      </w:r>
      <w:r w:rsidRPr="00D525B0">
        <w:rPr>
          <w:i/>
          <w:iCs/>
          <w:color w:val="000000" w:themeColor="text1"/>
          <w:shd w:val="clear" w:color="auto" w:fill="FFFFFF"/>
        </w:rPr>
        <w:t>BSk</w:t>
      </w:r>
      <w:r w:rsidRPr="00D525B0">
        <w:rPr>
          <w:color w:val="000000" w:themeColor="text1"/>
          <w:shd w:val="clear" w:color="auto" w:fill="FFFFFF"/>
        </w:rPr>
        <w:t>) with cold winters and hot, dry summers.</w:t>
      </w:r>
      <w:r w:rsidRPr="00D525B0">
        <w:rPr>
          <w:color w:val="000000" w:themeColor="text1"/>
        </w:rPr>
        <w:t xml:space="preserve"> The area is prone to frequent and severe drought with an average precipitation of approximately 38-51 centimeters per year, with most falling May-August. Temperatures in the county range from an average high of 93 degrees Fahrenheit in July to an average low of 19 degrees Fahrenheit in January (</w:t>
      </w:r>
      <w:r>
        <w:t xml:space="preserve">Oklahoma Climatological </w:t>
      </w:r>
      <w:r>
        <w:lastRenderedPageBreak/>
        <w:t>Survey</w:t>
      </w:r>
      <w:r w:rsidRPr="00D525B0">
        <w:rPr>
          <w:color w:val="000000" w:themeColor="text1"/>
        </w:rPr>
        <w:t xml:space="preserve">). </w:t>
      </w:r>
      <w:r>
        <w:rPr>
          <w:color w:val="000000" w:themeColor="text1"/>
        </w:rPr>
        <w:t>Figure 2 shows monthly mean, minimum, and maximum precipitation and temperature for Boise City, Oklahoma, located in central Cimarron County.</w:t>
      </w:r>
    </w:p>
    <w:p w14:paraId="6A328818" w14:textId="77777777" w:rsidR="00D53B0C" w:rsidRDefault="00D53B0C" w:rsidP="00D53B0C">
      <w:pPr>
        <w:spacing w:line="480" w:lineRule="auto"/>
        <w:rPr>
          <w:color w:val="000000" w:themeColor="text1"/>
        </w:rPr>
      </w:pPr>
    </w:p>
    <w:p w14:paraId="2F9BFA67" w14:textId="77777777" w:rsidR="00D53B0C" w:rsidRDefault="00D53B0C" w:rsidP="00D53B0C">
      <w:pPr>
        <w:spacing w:line="480" w:lineRule="auto"/>
        <w:rPr>
          <w:color w:val="000000" w:themeColor="text1"/>
        </w:rPr>
      </w:pPr>
      <w:r w:rsidRPr="00D525B0">
        <w:rPr>
          <w:color w:val="000000" w:themeColor="text1"/>
        </w:rPr>
        <w:t>The years 2005-2020 were chosen as the time frame for this study, as four drought events occur during this span, including Oklahoma’s most intense and extensive drought since 1964 (</w:t>
      </w:r>
      <w:r>
        <w:rPr>
          <w:color w:val="000000" w:themeColor="text1"/>
        </w:rPr>
        <w:t>Mesonet</w:t>
      </w:r>
      <w:r w:rsidRPr="00D525B0">
        <w:rPr>
          <w:color w:val="000000" w:themeColor="text1"/>
        </w:rPr>
        <w:t>).</w:t>
      </w:r>
      <w:r>
        <w:rPr>
          <w:color w:val="000000" w:themeColor="text1"/>
        </w:rPr>
        <w:t xml:space="preserve"> We were also unable to gather data prior to 2005 due to historical limitations in our datasets.</w:t>
      </w:r>
    </w:p>
    <w:p w14:paraId="0DE21AA9" w14:textId="77777777" w:rsidR="00D53B0C" w:rsidRPr="00484BB4" w:rsidRDefault="00D53B0C" w:rsidP="00D53B0C">
      <w:pPr>
        <w:spacing w:line="480" w:lineRule="auto"/>
        <w:rPr>
          <w:color w:val="000000" w:themeColor="text1"/>
        </w:rPr>
      </w:pPr>
    </w:p>
    <w:p w14:paraId="362585AF" w14:textId="77777777" w:rsidR="00D53B0C" w:rsidRDefault="00D53B0C" w:rsidP="00D53B0C">
      <w:pPr>
        <w:spacing w:line="480" w:lineRule="auto"/>
        <w:rPr>
          <w:i/>
          <w:iCs/>
          <w:color w:val="000000" w:themeColor="text1"/>
          <w:sz w:val="26"/>
          <w:szCs w:val="26"/>
        </w:rPr>
      </w:pPr>
      <w:r w:rsidRPr="00D525B0">
        <w:rPr>
          <w:i/>
          <w:iCs/>
          <w:color w:val="000000" w:themeColor="text1"/>
          <w:sz w:val="26"/>
          <w:szCs w:val="26"/>
        </w:rPr>
        <w:t>2.</w:t>
      </w:r>
      <w:r>
        <w:rPr>
          <w:i/>
          <w:iCs/>
          <w:color w:val="000000" w:themeColor="text1"/>
          <w:sz w:val="26"/>
          <w:szCs w:val="26"/>
        </w:rPr>
        <w:t>2</w:t>
      </w:r>
      <w:r w:rsidRPr="00D525B0">
        <w:rPr>
          <w:i/>
          <w:iCs/>
          <w:color w:val="000000" w:themeColor="text1"/>
          <w:sz w:val="26"/>
          <w:szCs w:val="26"/>
        </w:rPr>
        <w:t xml:space="preserve"> Quantifying </w:t>
      </w:r>
      <w:r>
        <w:rPr>
          <w:i/>
          <w:iCs/>
          <w:color w:val="000000" w:themeColor="text1"/>
          <w:sz w:val="26"/>
          <w:szCs w:val="26"/>
        </w:rPr>
        <w:t>grassland cover</w:t>
      </w:r>
    </w:p>
    <w:p w14:paraId="58865E91" w14:textId="77777777" w:rsidR="00D53B0C" w:rsidRDefault="00D53B0C" w:rsidP="00D53B0C">
      <w:pPr>
        <w:spacing w:line="480" w:lineRule="auto"/>
        <w:rPr>
          <w:color w:val="000000" w:themeColor="text1"/>
        </w:rPr>
      </w:pPr>
      <w:r w:rsidRPr="00D525B0">
        <w:rPr>
          <w:color w:val="000000" w:themeColor="text1"/>
        </w:rPr>
        <w:t>The Cropland Data Layer (CDL) is an annual landcover</w:t>
      </w:r>
      <w:r>
        <w:rPr>
          <w:color w:val="000000" w:themeColor="text1"/>
        </w:rPr>
        <w:t xml:space="preserve">-type </w:t>
      </w:r>
      <w:r w:rsidRPr="00D525B0">
        <w:rPr>
          <w:color w:val="000000" w:themeColor="text1"/>
        </w:rPr>
        <w:t>specific map of the United States created by the United States Department of Agriculture</w:t>
      </w:r>
      <w:r w:rsidRPr="00A4599B">
        <w:rPr>
          <w:color w:val="000000" w:themeColor="text1"/>
          <w:shd w:val="clear" w:color="auto" w:fill="FFFFFF"/>
        </w:rPr>
        <w:t xml:space="preserve"> </w:t>
      </w:r>
      <w:r>
        <w:rPr>
          <w:color w:val="000000" w:themeColor="text1"/>
          <w:shd w:val="clear" w:color="auto" w:fill="FFFFFF"/>
        </w:rPr>
        <w:t>(</w:t>
      </w:r>
      <w:r w:rsidRPr="00111F38">
        <w:rPr>
          <w:color w:val="000000" w:themeColor="text1"/>
          <w:shd w:val="clear" w:color="auto" w:fill="FFFFFF"/>
        </w:rPr>
        <w:t>USDA</w:t>
      </w:r>
      <w:r>
        <w:rPr>
          <w:color w:val="000000" w:themeColor="text1"/>
          <w:shd w:val="clear" w:color="auto" w:fill="FFFFFF"/>
        </w:rPr>
        <w:t>)</w:t>
      </w:r>
      <w:r>
        <w:rPr>
          <w:color w:val="000000" w:themeColor="text1"/>
        </w:rPr>
        <w:t>. The categories include landcover types such as grasslands, shrublands, evergreen forests, and many different crop types, with</w:t>
      </w:r>
      <w:r w:rsidRPr="00D525B0">
        <w:rPr>
          <w:color w:val="000000" w:themeColor="text1"/>
        </w:rPr>
        <w:t xml:space="preserve"> an accuracy of approximately 85-90% when quantifying grassland/pasture landcover (</w:t>
      </w:r>
      <w:r w:rsidRPr="00A87B78">
        <w:rPr>
          <w:color w:val="000000" w:themeColor="text1"/>
        </w:rPr>
        <w:t>Lark,</w:t>
      </w:r>
      <w:r>
        <w:rPr>
          <w:color w:val="000000" w:themeColor="text1"/>
        </w:rPr>
        <w:t xml:space="preserve"> et al., 2017</w:t>
      </w:r>
      <w:r w:rsidRPr="00D525B0">
        <w:rPr>
          <w:color w:val="000000" w:themeColor="text1"/>
        </w:rPr>
        <w:t>).</w:t>
      </w:r>
      <w:r w:rsidRPr="00D525B0">
        <w:rPr>
          <w:color w:val="000000" w:themeColor="text1"/>
          <w:sz w:val="26"/>
          <w:szCs w:val="26"/>
        </w:rPr>
        <w:t xml:space="preserve"> </w:t>
      </w:r>
      <w:r w:rsidRPr="00D525B0">
        <w:rPr>
          <w:color w:val="000000" w:themeColor="text1"/>
        </w:rPr>
        <w:t xml:space="preserve">We applied the CDL </w:t>
      </w:r>
      <w:r>
        <w:rPr>
          <w:color w:val="000000" w:themeColor="text1"/>
        </w:rPr>
        <w:t xml:space="preserve">in order </w:t>
      </w:r>
      <w:r w:rsidRPr="00D525B0">
        <w:rPr>
          <w:color w:val="000000" w:themeColor="text1"/>
        </w:rPr>
        <w:t xml:space="preserve">to isolate </w:t>
      </w:r>
      <w:r>
        <w:rPr>
          <w:color w:val="000000" w:themeColor="text1"/>
        </w:rPr>
        <w:t xml:space="preserve">all </w:t>
      </w:r>
      <w:r w:rsidRPr="00D525B0">
        <w:rPr>
          <w:color w:val="000000" w:themeColor="text1"/>
        </w:rPr>
        <w:t xml:space="preserve">grasslands within the borders of Cimarron County. As the extent of </w:t>
      </w:r>
      <w:r>
        <w:rPr>
          <w:color w:val="000000" w:themeColor="text1"/>
        </w:rPr>
        <w:t xml:space="preserve">each </w:t>
      </w:r>
      <w:r w:rsidRPr="00D525B0">
        <w:rPr>
          <w:color w:val="000000" w:themeColor="text1"/>
        </w:rPr>
        <w:t>CDL categor</w:t>
      </w:r>
      <w:r>
        <w:rPr>
          <w:color w:val="000000" w:themeColor="text1"/>
        </w:rPr>
        <w:t>y</w:t>
      </w:r>
      <w:r w:rsidRPr="00D525B0">
        <w:rPr>
          <w:color w:val="000000" w:themeColor="text1"/>
        </w:rPr>
        <w:t xml:space="preserve"> change</w:t>
      </w:r>
      <w:r>
        <w:rPr>
          <w:color w:val="000000" w:themeColor="text1"/>
        </w:rPr>
        <w:t>s</w:t>
      </w:r>
      <w:r w:rsidRPr="00D525B0">
        <w:rPr>
          <w:color w:val="000000" w:themeColor="text1"/>
        </w:rPr>
        <w:t xml:space="preserve"> year to year</w:t>
      </w:r>
      <w:r>
        <w:rPr>
          <w:color w:val="000000" w:themeColor="text1"/>
        </w:rPr>
        <w:t xml:space="preserve"> (Figure 3)</w:t>
      </w:r>
      <w:r w:rsidRPr="00D525B0">
        <w:rPr>
          <w:color w:val="000000" w:themeColor="text1"/>
        </w:rPr>
        <w:t>,</w:t>
      </w:r>
      <w:r>
        <w:rPr>
          <w:color w:val="000000" w:themeColor="text1"/>
        </w:rPr>
        <w:t xml:space="preserve"> SPI,</w:t>
      </w:r>
      <w:r w:rsidRPr="00D525B0">
        <w:rPr>
          <w:color w:val="000000" w:themeColor="text1"/>
        </w:rPr>
        <w:t xml:space="preserve"> EVI and GPP data were cropped to their respective year’s CDL grassland </w:t>
      </w:r>
      <w:r>
        <w:rPr>
          <w:color w:val="000000" w:themeColor="text1"/>
        </w:rPr>
        <w:t>map. Once the grassland pixels were converted from grasslands to other LULC types, they were never re-introduced into the dataset, so it is unlikely grassland conversion had any effect on the observed drought responses (Table 1).</w:t>
      </w:r>
    </w:p>
    <w:p w14:paraId="35E6D245" w14:textId="77777777" w:rsidR="00D53B0C" w:rsidRDefault="00D53B0C" w:rsidP="00D53B0C">
      <w:pPr>
        <w:spacing w:line="480" w:lineRule="auto"/>
        <w:rPr>
          <w:i/>
          <w:iCs/>
          <w:color w:val="000000" w:themeColor="text1"/>
          <w:sz w:val="26"/>
          <w:szCs w:val="26"/>
        </w:rPr>
      </w:pPr>
    </w:p>
    <w:p w14:paraId="731D62A0" w14:textId="77777777" w:rsidR="00D53B0C" w:rsidRPr="00D525B0" w:rsidRDefault="00D53B0C" w:rsidP="00D53B0C">
      <w:pPr>
        <w:spacing w:line="480" w:lineRule="auto"/>
        <w:rPr>
          <w:i/>
          <w:iCs/>
          <w:color w:val="000000" w:themeColor="text1"/>
          <w:sz w:val="26"/>
          <w:szCs w:val="26"/>
        </w:rPr>
      </w:pPr>
      <w:r w:rsidRPr="00D525B0">
        <w:rPr>
          <w:i/>
          <w:iCs/>
          <w:color w:val="000000" w:themeColor="text1"/>
          <w:sz w:val="26"/>
          <w:szCs w:val="26"/>
        </w:rPr>
        <w:t>2</w:t>
      </w:r>
      <w:r>
        <w:rPr>
          <w:i/>
          <w:iCs/>
          <w:color w:val="000000" w:themeColor="text1"/>
          <w:sz w:val="26"/>
          <w:szCs w:val="26"/>
        </w:rPr>
        <w:t>.3</w:t>
      </w:r>
      <w:r w:rsidRPr="00D525B0">
        <w:rPr>
          <w:i/>
          <w:iCs/>
          <w:color w:val="000000" w:themeColor="text1"/>
          <w:sz w:val="26"/>
          <w:szCs w:val="26"/>
        </w:rPr>
        <w:t xml:space="preserve"> Quantifying </w:t>
      </w:r>
      <w:r w:rsidRPr="00B614EA">
        <w:rPr>
          <w:i/>
          <w:iCs/>
          <w:color w:val="000000" w:themeColor="text1"/>
        </w:rPr>
        <w:t>vegetation</w:t>
      </w:r>
      <w:r w:rsidRPr="00D525B0">
        <w:rPr>
          <w:i/>
          <w:iCs/>
          <w:color w:val="000000" w:themeColor="text1"/>
          <w:sz w:val="26"/>
          <w:szCs w:val="26"/>
        </w:rPr>
        <w:t xml:space="preserve"> structure and productivity </w:t>
      </w:r>
    </w:p>
    <w:p w14:paraId="495D91DB" w14:textId="201083E0" w:rsidR="00D53B0C" w:rsidRDefault="00D53B0C" w:rsidP="00D53B0C">
      <w:pPr>
        <w:spacing w:line="480" w:lineRule="auto"/>
        <w:rPr>
          <w:color w:val="000000" w:themeColor="text1"/>
        </w:rPr>
      </w:pPr>
      <w:r w:rsidRPr="00D525B0">
        <w:rPr>
          <w:color w:val="000000" w:themeColor="text1"/>
        </w:rPr>
        <w:lastRenderedPageBreak/>
        <w:t xml:space="preserve">The Enhanced Vegetation Index is a vegetation index calculated </w:t>
      </w:r>
      <w:r>
        <w:rPr>
          <w:color w:val="000000" w:themeColor="text1"/>
        </w:rPr>
        <w:t>with the</w:t>
      </w:r>
      <w:r w:rsidRPr="00D525B0">
        <w:rPr>
          <w:color w:val="000000" w:themeColor="text1"/>
        </w:rPr>
        <w:t xml:space="preserve"> combin</w:t>
      </w:r>
      <w:r>
        <w:rPr>
          <w:color w:val="000000" w:themeColor="text1"/>
        </w:rPr>
        <w:t>ation of</w:t>
      </w:r>
      <w:r w:rsidRPr="00D525B0">
        <w:rPr>
          <w:color w:val="000000" w:themeColor="text1"/>
        </w:rPr>
        <w:t xml:space="preserve"> blue, red, and near infra-red wavelengths and was developed to detect canopy greenness, while limiting the effects of atmospheric conditions </w:t>
      </w:r>
      <w:r>
        <w:rPr>
          <w:color w:val="000000" w:themeColor="text1"/>
        </w:rPr>
        <w:t>such as clouds,</w:t>
      </w:r>
      <w:r w:rsidRPr="00FC259B">
        <w:rPr>
          <w:color w:val="000000" w:themeColor="text1"/>
        </w:rPr>
        <w:t xml:space="preserve"> </w:t>
      </w:r>
      <w:r>
        <w:rPr>
          <w:color w:val="000000" w:themeColor="text1"/>
        </w:rPr>
        <w:t xml:space="preserve">aerosols, </w:t>
      </w:r>
      <w:r w:rsidRPr="00D525B0">
        <w:rPr>
          <w:color w:val="000000" w:themeColor="text1"/>
        </w:rPr>
        <w:t xml:space="preserve">and </w:t>
      </w:r>
      <w:r>
        <w:rPr>
          <w:color w:val="000000" w:themeColor="text1"/>
        </w:rPr>
        <w:t xml:space="preserve">general </w:t>
      </w:r>
      <w:r w:rsidRPr="00D525B0">
        <w:rPr>
          <w:color w:val="000000" w:themeColor="text1"/>
        </w:rPr>
        <w:t>background noise (</w:t>
      </w:r>
      <w:r w:rsidR="00EE3BE5" w:rsidRPr="00EE3BE5">
        <w:rPr>
          <w:color w:val="171717"/>
          <w:shd w:val="clear" w:color="auto" w:fill="FFFFFF"/>
        </w:rPr>
        <w:t xml:space="preserve">Masek, </w:t>
      </w:r>
      <w:r w:rsidR="00EE3BE5">
        <w:rPr>
          <w:color w:val="171717"/>
          <w:shd w:val="clear" w:color="auto" w:fill="FFFFFF"/>
        </w:rPr>
        <w:t>2006</w:t>
      </w:r>
      <w:r w:rsidRPr="00D525B0">
        <w:rPr>
          <w:color w:val="000000" w:themeColor="text1"/>
        </w:rPr>
        <w:t>)</w:t>
      </w:r>
      <w:r>
        <w:rPr>
          <w:color w:val="000000" w:themeColor="text1"/>
        </w:rPr>
        <w:t>. We chose EVI over other vegetation indices because of this ability to limit atmospheric effects, as the study area is prone to dust storms during times of drought. The application of EVI will likely lessen the noise created by dust suspended in the atmosphere.</w:t>
      </w:r>
    </w:p>
    <w:p w14:paraId="25B1509B" w14:textId="77777777" w:rsidR="00D53B0C" w:rsidRDefault="00D53B0C" w:rsidP="00D53B0C">
      <w:pPr>
        <w:spacing w:line="480" w:lineRule="auto"/>
        <w:rPr>
          <w:color w:val="000000" w:themeColor="text1"/>
        </w:rPr>
      </w:pPr>
    </w:p>
    <w:p w14:paraId="1E6E202E" w14:textId="6DEFE149" w:rsidR="00D53B0C" w:rsidRDefault="00D53B0C" w:rsidP="00D53B0C">
      <w:pPr>
        <w:spacing w:line="480" w:lineRule="auto"/>
        <w:rPr>
          <w:i/>
          <w:iCs/>
          <w:color w:val="000000" w:themeColor="text1"/>
        </w:rPr>
      </w:pPr>
      <w:r w:rsidRPr="00D525B0">
        <w:rPr>
          <w:color w:val="000000" w:themeColor="text1"/>
        </w:rPr>
        <w:t xml:space="preserve">We </w:t>
      </w:r>
      <w:r>
        <w:rPr>
          <w:color w:val="000000" w:themeColor="text1"/>
        </w:rPr>
        <w:t>computed</w:t>
      </w:r>
      <w:r w:rsidRPr="00D525B0">
        <w:rPr>
          <w:color w:val="000000" w:themeColor="text1"/>
        </w:rPr>
        <w:t xml:space="preserve"> EVI </w:t>
      </w:r>
      <w:r>
        <w:rPr>
          <w:color w:val="000000" w:themeColor="text1"/>
        </w:rPr>
        <w:t>of Cimarron County’s grasslands from</w:t>
      </w:r>
      <w:r w:rsidRPr="00D525B0">
        <w:rPr>
          <w:color w:val="000000" w:themeColor="text1"/>
        </w:rPr>
        <w:t xml:space="preserve"> 2005-2020 using </w:t>
      </w:r>
      <w:r>
        <w:rPr>
          <w:color w:val="000000" w:themeColor="text1"/>
        </w:rPr>
        <w:t xml:space="preserve">an </w:t>
      </w:r>
      <w:r w:rsidRPr="00D525B0">
        <w:rPr>
          <w:color w:val="000000" w:themeColor="text1"/>
        </w:rPr>
        <w:t xml:space="preserve">EVI dataset </w:t>
      </w:r>
      <w:r>
        <w:rPr>
          <w:color w:val="000000" w:themeColor="text1"/>
        </w:rPr>
        <w:t>with</w:t>
      </w:r>
      <w:r w:rsidRPr="00D525B0">
        <w:rPr>
          <w:color w:val="000000" w:themeColor="text1"/>
        </w:rPr>
        <w:t>in Google Earth Engine’s data catalog to determine vegetation structure responses to drought (</w:t>
      </w:r>
      <w:r w:rsidR="00EE3BE5" w:rsidRPr="00EE3BE5">
        <w:rPr>
          <w:color w:val="171717"/>
          <w:shd w:val="clear" w:color="auto" w:fill="FFFFFF"/>
        </w:rPr>
        <w:t xml:space="preserve">Masek, </w:t>
      </w:r>
      <w:r w:rsidR="00EE3BE5">
        <w:rPr>
          <w:color w:val="171717"/>
          <w:shd w:val="clear" w:color="auto" w:fill="FFFFFF"/>
        </w:rPr>
        <w:t>2006</w:t>
      </w:r>
      <w:r w:rsidRPr="00D525B0">
        <w:rPr>
          <w:color w:val="000000" w:themeColor="text1"/>
        </w:rPr>
        <w:t>). Th</w:t>
      </w:r>
      <w:r>
        <w:rPr>
          <w:color w:val="000000" w:themeColor="text1"/>
        </w:rPr>
        <w:t>is</w:t>
      </w:r>
      <w:r w:rsidRPr="00D525B0">
        <w:rPr>
          <w:color w:val="000000" w:themeColor="text1"/>
        </w:rPr>
        <w:t xml:space="preserve"> EVI data</w:t>
      </w:r>
      <w:r>
        <w:rPr>
          <w:color w:val="000000" w:themeColor="text1"/>
        </w:rPr>
        <w:t>set</w:t>
      </w:r>
      <w:r w:rsidRPr="00D525B0">
        <w:rPr>
          <w:color w:val="000000" w:themeColor="text1"/>
        </w:rPr>
        <w:t xml:space="preserve"> provide</w:t>
      </w:r>
      <w:r>
        <w:rPr>
          <w:color w:val="000000" w:themeColor="text1"/>
        </w:rPr>
        <w:t>s</w:t>
      </w:r>
      <w:r w:rsidRPr="00D525B0">
        <w:rPr>
          <w:color w:val="000000" w:themeColor="text1"/>
        </w:rPr>
        <w:t xml:space="preserve"> values every eight days</w:t>
      </w:r>
      <w:r>
        <w:rPr>
          <w:color w:val="000000" w:themeColor="text1"/>
        </w:rPr>
        <w:t xml:space="preserve"> at 30-meter spatial resolution, which</w:t>
      </w:r>
      <w:r w:rsidRPr="00D525B0">
        <w:rPr>
          <w:color w:val="000000" w:themeColor="text1"/>
        </w:rPr>
        <w:t xml:space="preserve"> we then averaged seasonally into three-month time periods to account for vegetation response lag (</w:t>
      </w:r>
      <w:r>
        <w:t>Hua, et al., 2019</w:t>
      </w:r>
      <w:r w:rsidRPr="00D525B0">
        <w:rPr>
          <w:color w:val="000000" w:themeColor="text1"/>
        </w:rPr>
        <w:t>).</w:t>
      </w:r>
    </w:p>
    <w:p w14:paraId="01D53E56" w14:textId="77777777" w:rsidR="00D53B0C" w:rsidRDefault="00D53B0C" w:rsidP="00D53B0C">
      <w:pPr>
        <w:spacing w:line="480" w:lineRule="auto"/>
        <w:ind w:firstLine="720"/>
        <w:rPr>
          <w:color w:val="000000" w:themeColor="text1"/>
        </w:rPr>
      </w:pPr>
    </w:p>
    <w:p w14:paraId="6CC51081" w14:textId="77777777" w:rsidR="00D53B0C" w:rsidRPr="00037BEA" w:rsidRDefault="00D53B0C" w:rsidP="00D53B0C">
      <w:pPr>
        <w:spacing w:line="480" w:lineRule="auto"/>
        <w:ind w:firstLine="720"/>
        <w:jc w:val="center"/>
        <w:rPr>
          <w:color w:val="000000" w:themeColor="text1"/>
          <w:sz w:val="28"/>
          <w:szCs w:val="28"/>
        </w:rPr>
      </w:pPr>
      <w:r w:rsidRPr="00037BEA">
        <w:rPr>
          <w:color w:val="000000" w:themeColor="text1"/>
          <w:sz w:val="28"/>
          <w:szCs w:val="28"/>
        </w:rPr>
        <w:t>EVI = 2.5 * ((NIR</w:t>
      </w:r>
      <w:r>
        <w:rPr>
          <w:color w:val="000000" w:themeColor="text1"/>
          <w:sz w:val="28"/>
          <w:szCs w:val="28"/>
        </w:rPr>
        <w:t xml:space="preserve"> </w:t>
      </w:r>
      <w:r w:rsidRPr="00037BEA">
        <w:rPr>
          <w:color w:val="000000" w:themeColor="text1"/>
          <w:sz w:val="28"/>
          <w:szCs w:val="28"/>
        </w:rPr>
        <w:t>– Red) / (NIR + 6 * Red</w:t>
      </w:r>
      <w:r>
        <w:rPr>
          <w:color w:val="000000" w:themeColor="text1"/>
          <w:sz w:val="28"/>
          <w:szCs w:val="28"/>
        </w:rPr>
        <w:t xml:space="preserve"> </w:t>
      </w:r>
      <w:r w:rsidRPr="00037BEA">
        <w:rPr>
          <w:color w:val="000000" w:themeColor="text1"/>
          <w:sz w:val="28"/>
          <w:szCs w:val="28"/>
        </w:rPr>
        <w:t>– 7.5 * Blue</w:t>
      </w:r>
      <w:r>
        <w:rPr>
          <w:color w:val="000000" w:themeColor="text1"/>
          <w:sz w:val="28"/>
          <w:szCs w:val="28"/>
        </w:rPr>
        <w:t xml:space="preserve"> </w:t>
      </w:r>
      <w:r w:rsidRPr="00037BEA">
        <w:rPr>
          <w:color w:val="000000" w:themeColor="text1"/>
          <w:sz w:val="28"/>
          <w:szCs w:val="28"/>
        </w:rPr>
        <w:t>+ 1))</w:t>
      </w:r>
    </w:p>
    <w:p w14:paraId="5F170599" w14:textId="77777777" w:rsidR="00D53B0C" w:rsidRDefault="00D53B0C" w:rsidP="00D53B0C">
      <w:pPr>
        <w:spacing w:line="480" w:lineRule="auto"/>
        <w:ind w:firstLine="720"/>
        <w:jc w:val="center"/>
        <w:rPr>
          <w:i/>
          <w:iCs/>
          <w:color w:val="000000" w:themeColor="text1"/>
        </w:rPr>
      </w:pPr>
      <w:r w:rsidRPr="00037BEA">
        <w:rPr>
          <w:i/>
          <w:iCs/>
          <w:color w:val="000000" w:themeColor="text1"/>
        </w:rPr>
        <w:t>EVI formula</w:t>
      </w:r>
    </w:p>
    <w:p w14:paraId="113E9C2C" w14:textId="77777777" w:rsidR="00D53B0C" w:rsidRDefault="00D53B0C" w:rsidP="00D53B0C">
      <w:pPr>
        <w:spacing w:line="480" w:lineRule="auto"/>
        <w:rPr>
          <w:color w:val="000000" w:themeColor="text1"/>
        </w:rPr>
      </w:pPr>
    </w:p>
    <w:p w14:paraId="29F9F271" w14:textId="77777777" w:rsidR="00D53B0C" w:rsidRPr="00D525B0" w:rsidRDefault="00D53B0C" w:rsidP="00D53B0C">
      <w:pPr>
        <w:spacing w:line="480" w:lineRule="auto"/>
        <w:rPr>
          <w:color w:val="000000" w:themeColor="text1"/>
        </w:rPr>
      </w:pPr>
      <w:r w:rsidRPr="00D525B0">
        <w:rPr>
          <w:color w:val="000000" w:themeColor="text1"/>
        </w:rPr>
        <w:t xml:space="preserve">To determine responses of grassland </w:t>
      </w:r>
      <w:r>
        <w:rPr>
          <w:color w:val="000000" w:themeColor="text1"/>
        </w:rPr>
        <w:t>function</w:t>
      </w:r>
      <w:r w:rsidRPr="00D525B0">
        <w:rPr>
          <w:color w:val="000000" w:themeColor="text1"/>
        </w:rPr>
        <w:t xml:space="preserve"> to drought, </w:t>
      </w:r>
      <w:r>
        <w:rPr>
          <w:color w:val="000000" w:themeColor="text1"/>
        </w:rPr>
        <w:t xml:space="preserve">we quantified </w:t>
      </w:r>
      <w:r w:rsidRPr="00D525B0">
        <w:rPr>
          <w:color w:val="000000" w:themeColor="text1"/>
        </w:rPr>
        <w:t xml:space="preserve">Gross Primary Productivity (GPP) </w:t>
      </w:r>
      <w:r>
        <w:rPr>
          <w:color w:val="000000" w:themeColor="text1"/>
        </w:rPr>
        <w:t xml:space="preserve">of Cimarron County’s grasslands from 2005-2020 </w:t>
      </w:r>
      <w:r w:rsidRPr="00D525B0">
        <w:rPr>
          <w:color w:val="000000" w:themeColor="text1"/>
        </w:rPr>
        <w:t>using a Landsat-derived GPP dataset provided in Google Earth Engine’s</w:t>
      </w:r>
      <w:r>
        <w:rPr>
          <w:color w:val="000000" w:themeColor="text1"/>
        </w:rPr>
        <w:t xml:space="preserve"> </w:t>
      </w:r>
      <w:r w:rsidRPr="000301FD">
        <w:rPr>
          <w:color w:val="000000" w:themeColor="text1"/>
        </w:rPr>
        <w:t>data catalog (Robinson, 2018). This</w:t>
      </w:r>
      <w:r w:rsidRPr="00D525B0">
        <w:rPr>
          <w:color w:val="000000" w:themeColor="text1"/>
        </w:rPr>
        <w:t xml:space="preserve"> dataset provides GPP values once every 16 days</w:t>
      </w:r>
      <w:r>
        <w:rPr>
          <w:color w:val="000000" w:themeColor="text1"/>
        </w:rPr>
        <w:t xml:space="preserve"> at 30-meter spatial resolution</w:t>
      </w:r>
      <w:r w:rsidRPr="00D525B0">
        <w:rPr>
          <w:color w:val="000000" w:themeColor="text1"/>
        </w:rPr>
        <w:t>, which we then averaged seasonally into three-month time periods to account for vegetation response lag.</w:t>
      </w:r>
    </w:p>
    <w:p w14:paraId="74D6A433" w14:textId="77777777" w:rsidR="00D53B0C" w:rsidRDefault="00D53B0C" w:rsidP="00D53B0C">
      <w:pPr>
        <w:spacing w:line="480" w:lineRule="auto"/>
        <w:rPr>
          <w:color w:val="000000" w:themeColor="text1"/>
        </w:rPr>
      </w:pPr>
    </w:p>
    <w:p w14:paraId="69663FD8" w14:textId="77777777" w:rsidR="00D53B0C" w:rsidRPr="003D7C4F" w:rsidRDefault="00D53B0C" w:rsidP="00D53B0C">
      <w:pPr>
        <w:spacing w:line="480" w:lineRule="auto"/>
        <w:rPr>
          <w:i/>
          <w:iCs/>
          <w:color w:val="000000" w:themeColor="text1"/>
          <w:sz w:val="26"/>
          <w:szCs w:val="26"/>
        </w:rPr>
      </w:pPr>
      <w:r w:rsidRPr="00D525B0">
        <w:rPr>
          <w:i/>
          <w:iCs/>
          <w:color w:val="000000" w:themeColor="text1"/>
          <w:sz w:val="26"/>
          <w:szCs w:val="26"/>
        </w:rPr>
        <w:t>2.</w:t>
      </w:r>
      <w:r>
        <w:rPr>
          <w:i/>
          <w:iCs/>
          <w:color w:val="000000" w:themeColor="text1"/>
          <w:sz w:val="26"/>
          <w:szCs w:val="26"/>
        </w:rPr>
        <w:t>4</w:t>
      </w:r>
      <w:r w:rsidRPr="00D525B0">
        <w:rPr>
          <w:i/>
          <w:iCs/>
          <w:color w:val="000000" w:themeColor="text1"/>
          <w:sz w:val="26"/>
          <w:szCs w:val="26"/>
        </w:rPr>
        <w:t xml:space="preserve"> Determination of drought</w:t>
      </w:r>
      <w:r>
        <w:rPr>
          <w:i/>
          <w:iCs/>
          <w:color w:val="000000" w:themeColor="text1"/>
          <w:sz w:val="26"/>
          <w:szCs w:val="26"/>
        </w:rPr>
        <w:t xml:space="preserve"> </w:t>
      </w:r>
    </w:p>
    <w:p w14:paraId="12AC4379" w14:textId="5AAA5FD0" w:rsidR="00D53B0C" w:rsidRDefault="00D53B0C" w:rsidP="00D53B0C">
      <w:pPr>
        <w:spacing w:line="480" w:lineRule="auto"/>
        <w:rPr>
          <w:color w:val="000000" w:themeColor="text1"/>
        </w:rPr>
      </w:pPr>
      <w:r w:rsidRPr="00D525B0">
        <w:rPr>
          <w:color w:val="000000" w:themeColor="text1"/>
        </w:rPr>
        <w:t>Drought indices are calculations used to determine the presence and intensity of drought in an area. The Standardized Precipitation Index (SPI) is a</w:t>
      </w:r>
      <w:r>
        <w:rPr>
          <w:color w:val="000000" w:themeColor="text1"/>
        </w:rPr>
        <w:t xml:space="preserve"> drought</w:t>
      </w:r>
      <w:r w:rsidRPr="00D525B0">
        <w:rPr>
          <w:color w:val="000000" w:themeColor="text1"/>
        </w:rPr>
        <w:t xml:space="preserve"> index that compares precipitation in a specified area to precipitation averages from </w:t>
      </w:r>
      <w:r>
        <w:rPr>
          <w:color w:val="000000" w:themeColor="text1"/>
        </w:rPr>
        <w:t>long-term records, typically 30-50 years</w:t>
      </w:r>
      <w:r w:rsidRPr="00D525B0">
        <w:rPr>
          <w:color w:val="000000" w:themeColor="text1"/>
        </w:rPr>
        <w:t xml:space="preserve">. </w:t>
      </w:r>
      <w:r w:rsidR="00C73458" w:rsidRPr="00D525B0">
        <w:rPr>
          <w:color w:val="000000" w:themeColor="text1"/>
        </w:rPr>
        <w:t xml:space="preserve">SPI has been found to perform well when quantifying drought across large geographical areas in </w:t>
      </w:r>
      <w:r w:rsidR="00C73458">
        <w:rPr>
          <w:color w:val="000000" w:themeColor="text1"/>
        </w:rPr>
        <w:t>diverse</w:t>
      </w:r>
      <w:r w:rsidR="00C73458" w:rsidRPr="00D525B0">
        <w:rPr>
          <w:color w:val="000000" w:themeColor="text1"/>
        </w:rPr>
        <w:t xml:space="preserve"> natural systems, </w:t>
      </w:r>
      <w:r w:rsidR="00C73458">
        <w:rPr>
          <w:color w:val="000000" w:themeColor="text1"/>
        </w:rPr>
        <w:t xml:space="preserve">and </w:t>
      </w:r>
      <w:r w:rsidR="00C73458" w:rsidRPr="00D525B0">
        <w:rPr>
          <w:color w:val="000000" w:themeColor="text1"/>
        </w:rPr>
        <w:t xml:space="preserve">when quantifying </w:t>
      </w:r>
      <w:r w:rsidR="00C73458">
        <w:rPr>
          <w:color w:val="000000" w:themeColor="text1"/>
        </w:rPr>
        <w:t>various types of drought</w:t>
      </w:r>
      <w:r w:rsidR="00C73458" w:rsidRPr="00D525B0">
        <w:rPr>
          <w:color w:val="000000" w:themeColor="text1"/>
        </w:rPr>
        <w:t xml:space="preserve"> </w:t>
      </w:r>
      <w:r w:rsidR="00C73458">
        <w:rPr>
          <w:color w:val="000000" w:themeColor="text1"/>
        </w:rPr>
        <w:t xml:space="preserve">at a range of timescales </w:t>
      </w:r>
      <w:r w:rsidR="00C73458" w:rsidRPr="00D525B0">
        <w:rPr>
          <w:color w:val="000000" w:themeColor="text1"/>
        </w:rPr>
        <w:t>(</w:t>
      </w:r>
      <w:proofErr w:type="spellStart"/>
      <w:r w:rsidR="00C73458" w:rsidRPr="000301FD">
        <w:rPr>
          <w:color w:val="000000" w:themeColor="text1"/>
        </w:rPr>
        <w:t>Guenang</w:t>
      </w:r>
      <w:proofErr w:type="spellEnd"/>
      <w:r w:rsidR="00C73458" w:rsidRPr="000301FD">
        <w:rPr>
          <w:color w:val="000000" w:themeColor="text1"/>
        </w:rPr>
        <w:t>, et al.</w:t>
      </w:r>
      <w:r w:rsidR="00C73458">
        <w:rPr>
          <w:color w:val="000000" w:themeColor="text1"/>
        </w:rPr>
        <w:t>,</w:t>
      </w:r>
      <w:r w:rsidR="00C73458" w:rsidRPr="000301FD">
        <w:rPr>
          <w:color w:val="000000" w:themeColor="text1"/>
        </w:rPr>
        <w:t xml:space="preserve"> 2014</w:t>
      </w:r>
      <w:r w:rsidR="00C73458">
        <w:rPr>
          <w:color w:val="000000" w:themeColor="text1"/>
        </w:rPr>
        <w:t>; Wang, et al., 2017</w:t>
      </w:r>
      <w:r w:rsidR="00C73458" w:rsidRPr="00D525B0">
        <w:rPr>
          <w:color w:val="000000" w:themeColor="text1"/>
        </w:rPr>
        <w:t>).</w:t>
      </w:r>
    </w:p>
    <w:p w14:paraId="75A5320D" w14:textId="77777777" w:rsidR="00D53B0C" w:rsidRDefault="00D53B0C" w:rsidP="00D53B0C">
      <w:pPr>
        <w:spacing w:line="480" w:lineRule="auto"/>
        <w:rPr>
          <w:color w:val="000000" w:themeColor="text1"/>
        </w:rPr>
      </w:pPr>
    </w:p>
    <w:p w14:paraId="5D7E064C" w14:textId="77777777" w:rsidR="00D53B0C" w:rsidRDefault="00D53B0C" w:rsidP="00D53B0C">
      <w:pPr>
        <w:spacing w:line="480" w:lineRule="auto"/>
        <w:rPr>
          <w:color w:val="000000" w:themeColor="text1"/>
        </w:rPr>
      </w:pPr>
      <w:r>
        <w:rPr>
          <w:color w:val="000000" w:themeColor="text1"/>
        </w:rPr>
        <w:t xml:space="preserve">We gathered </w:t>
      </w:r>
      <w:r w:rsidRPr="00D525B0">
        <w:rPr>
          <w:color w:val="000000" w:themeColor="text1"/>
        </w:rPr>
        <w:t xml:space="preserve">12-month SPI </w:t>
      </w:r>
      <w:r>
        <w:rPr>
          <w:color w:val="000000" w:themeColor="text1"/>
        </w:rPr>
        <w:t xml:space="preserve">data </w:t>
      </w:r>
      <w:r w:rsidRPr="00D525B0">
        <w:rPr>
          <w:color w:val="000000" w:themeColor="text1"/>
        </w:rPr>
        <w:t xml:space="preserve">for the study area </w:t>
      </w:r>
      <w:r>
        <w:rPr>
          <w:color w:val="000000" w:themeColor="text1"/>
        </w:rPr>
        <w:t>by accessing a SPI dataset through Google Earth Engine’s data repository (</w:t>
      </w:r>
      <w:r w:rsidRPr="00244A25">
        <w:rPr>
          <w:color w:val="202124"/>
        </w:rPr>
        <w:t>Abatzoglou</w:t>
      </w:r>
      <w:r>
        <w:rPr>
          <w:color w:val="202124"/>
        </w:rPr>
        <w:t xml:space="preserve">, et al., 2012). We used SPI data </w:t>
      </w:r>
      <w:r>
        <w:rPr>
          <w:color w:val="000000" w:themeColor="text1"/>
        </w:rPr>
        <w:t>from</w:t>
      </w:r>
      <w:r w:rsidRPr="00D525B0">
        <w:rPr>
          <w:color w:val="000000" w:themeColor="text1"/>
        </w:rPr>
        <w:t xml:space="preserve"> 2005-2020 to </w:t>
      </w:r>
      <w:r>
        <w:rPr>
          <w:color w:val="000000" w:themeColor="text1"/>
        </w:rPr>
        <w:t>quantify</w:t>
      </w:r>
      <w:r w:rsidRPr="00D525B0">
        <w:rPr>
          <w:color w:val="000000" w:themeColor="text1"/>
        </w:rPr>
        <w:t xml:space="preserve"> the </w:t>
      </w:r>
      <w:r>
        <w:rPr>
          <w:color w:val="000000" w:themeColor="text1"/>
        </w:rPr>
        <w:t>presence</w:t>
      </w:r>
      <w:r w:rsidRPr="00D525B0">
        <w:rPr>
          <w:color w:val="000000" w:themeColor="text1"/>
        </w:rPr>
        <w:t xml:space="preserve"> and severity of the drought events </w:t>
      </w:r>
      <w:r>
        <w:rPr>
          <w:color w:val="000000" w:themeColor="text1"/>
        </w:rPr>
        <w:t>occurring</w:t>
      </w:r>
      <w:r w:rsidRPr="00D525B0">
        <w:rPr>
          <w:color w:val="000000" w:themeColor="text1"/>
        </w:rPr>
        <w:t xml:space="preserve"> </w:t>
      </w:r>
      <w:r>
        <w:rPr>
          <w:color w:val="000000" w:themeColor="text1"/>
        </w:rPr>
        <w:t>across</w:t>
      </w:r>
      <w:r w:rsidRPr="00D525B0">
        <w:rPr>
          <w:color w:val="000000" w:themeColor="text1"/>
        </w:rPr>
        <w:t xml:space="preserve"> this timeframe.</w:t>
      </w:r>
      <w:r>
        <w:rPr>
          <w:color w:val="000000" w:themeColor="text1"/>
        </w:rPr>
        <w:t xml:space="preserve"> SPI values at or below -1 indicate precipitation at least one standard deviation from the norm and are typically used as a threshold for the onset of drought (Figure 4) (</w:t>
      </w:r>
      <w:r w:rsidRPr="00E06D45">
        <w:t>Key</w:t>
      </w:r>
      <w:r>
        <w:t>e</w:t>
      </w:r>
      <w:r w:rsidRPr="00E06D45">
        <w:t xml:space="preserve">ntash, </w:t>
      </w:r>
      <w:r>
        <w:t>2018</w:t>
      </w:r>
      <w:r>
        <w:rPr>
          <w:color w:val="000000" w:themeColor="text1"/>
        </w:rPr>
        <w:t>)</w:t>
      </w:r>
      <w:r w:rsidRPr="00D525B0">
        <w:rPr>
          <w:color w:val="000000" w:themeColor="text1"/>
        </w:rPr>
        <w:t xml:space="preserve">. </w:t>
      </w:r>
      <w:r>
        <w:rPr>
          <w:color w:val="000000" w:themeColor="text1"/>
        </w:rPr>
        <w:t xml:space="preserve">The same method is also used to determine pluvial events with precipitation at or above a SPI value of one. </w:t>
      </w:r>
    </w:p>
    <w:p w14:paraId="46C468E7" w14:textId="77777777" w:rsidR="00D53B0C" w:rsidRDefault="00D53B0C" w:rsidP="00D53B0C">
      <w:pPr>
        <w:spacing w:line="480" w:lineRule="auto"/>
        <w:rPr>
          <w:color w:val="000000" w:themeColor="text1"/>
        </w:rPr>
      </w:pPr>
    </w:p>
    <w:p w14:paraId="77F930D8" w14:textId="77777777" w:rsidR="00D53B0C" w:rsidRDefault="00D53B0C" w:rsidP="00D53B0C">
      <w:pPr>
        <w:spacing w:line="480" w:lineRule="auto"/>
        <w:rPr>
          <w:color w:val="000000" w:themeColor="text1"/>
        </w:rPr>
      </w:pPr>
      <w:r w:rsidRPr="0078729A">
        <w:rPr>
          <w:color w:val="000000" w:themeColor="text1"/>
        </w:rPr>
        <w:t xml:space="preserve">There were four </w:t>
      </w:r>
      <w:r>
        <w:rPr>
          <w:color w:val="000000" w:themeColor="text1"/>
        </w:rPr>
        <w:t xml:space="preserve">dates with </w:t>
      </w:r>
      <w:r w:rsidRPr="0078729A">
        <w:rPr>
          <w:color w:val="000000" w:themeColor="text1"/>
        </w:rPr>
        <w:t>missing values for SPI, which were filled using linear interpolation.</w:t>
      </w:r>
      <w:r>
        <w:rPr>
          <w:color w:val="000000" w:themeColor="text1"/>
        </w:rPr>
        <w:t xml:space="preserve"> As our SPI data had a spatial resolution of approximately 4000 meters, it was necessary to upscale in order to match out EVI and GPP datasets at 30 meters (Figure 5).</w:t>
      </w:r>
    </w:p>
    <w:p w14:paraId="2DD3C0E3" w14:textId="77777777" w:rsidR="00D53B0C" w:rsidRDefault="00D53B0C" w:rsidP="00D53B0C">
      <w:pPr>
        <w:spacing w:line="480" w:lineRule="auto"/>
        <w:rPr>
          <w:color w:val="000000" w:themeColor="text1"/>
        </w:rPr>
      </w:pPr>
    </w:p>
    <w:p w14:paraId="2F9B8607" w14:textId="77777777" w:rsidR="00D53B0C" w:rsidRPr="003D7C4F" w:rsidRDefault="00D53B0C" w:rsidP="00D53B0C">
      <w:pPr>
        <w:spacing w:line="480" w:lineRule="auto"/>
        <w:rPr>
          <w:i/>
          <w:iCs/>
          <w:color w:val="000000" w:themeColor="text1"/>
          <w:sz w:val="26"/>
          <w:szCs w:val="26"/>
        </w:rPr>
      </w:pPr>
      <w:r w:rsidRPr="00D525B0">
        <w:rPr>
          <w:i/>
          <w:iCs/>
          <w:color w:val="000000" w:themeColor="text1"/>
          <w:sz w:val="26"/>
          <w:szCs w:val="26"/>
        </w:rPr>
        <w:t>2.</w:t>
      </w:r>
      <w:r>
        <w:rPr>
          <w:i/>
          <w:iCs/>
          <w:color w:val="000000" w:themeColor="text1"/>
          <w:sz w:val="26"/>
          <w:szCs w:val="26"/>
        </w:rPr>
        <w:t>5</w:t>
      </w:r>
      <w:r w:rsidRPr="00D525B0">
        <w:rPr>
          <w:i/>
          <w:iCs/>
          <w:color w:val="000000" w:themeColor="text1"/>
          <w:sz w:val="26"/>
          <w:szCs w:val="26"/>
        </w:rPr>
        <w:t xml:space="preserve"> Time series processing and analysis</w:t>
      </w:r>
    </w:p>
    <w:p w14:paraId="7C7191E8" w14:textId="77777777" w:rsidR="00D53B0C" w:rsidRDefault="00D53B0C" w:rsidP="00D53B0C">
      <w:pPr>
        <w:spacing w:line="480" w:lineRule="auto"/>
        <w:rPr>
          <w:color w:val="000000" w:themeColor="text1"/>
        </w:rPr>
      </w:pPr>
      <w:r w:rsidRPr="00D525B0">
        <w:rPr>
          <w:color w:val="000000" w:themeColor="text1"/>
        </w:rPr>
        <w:lastRenderedPageBreak/>
        <w:t xml:space="preserve">When extracting time-series data from the </w:t>
      </w:r>
      <w:r>
        <w:rPr>
          <w:color w:val="000000" w:themeColor="text1"/>
        </w:rPr>
        <w:t>rasters</w:t>
      </w:r>
      <w:r w:rsidRPr="00D525B0">
        <w:rPr>
          <w:color w:val="000000" w:themeColor="text1"/>
        </w:rPr>
        <w:t xml:space="preserve">, median values were taken for each season to limit the effects of cropland outliers on the grassland data. These cropland EVI and GPP values could </w:t>
      </w:r>
      <w:r>
        <w:rPr>
          <w:color w:val="000000" w:themeColor="text1"/>
        </w:rPr>
        <w:t>affect the overall grassland</w:t>
      </w:r>
      <w:r w:rsidRPr="00D525B0">
        <w:rPr>
          <w:color w:val="000000" w:themeColor="text1"/>
        </w:rPr>
        <w:t xml:space="preserve"> values, especially during </w:t>
      </w:r>
      <w:r>
        <w:rPr>
          <w:color w:val="000000" w:themeColor="text1"/>
        </w:rPr>
        <w:t xml:space="preserve">times of </w:t>
      </w:r>
      <w:r w:rsidRPr="00D525B0">
        <w:rPr>
          <w:color w:val="000000" w:themeColor="text1"/>
        </w:rPr>
        <w:t>drought due to the effects of irrigat</w:t>
      </w:r>
      <w:r>
        <w:rPr>
          <w:color w:val="000000" w:themeColor="text1"/>
        </w:rPr>
        <w:t>ed</w:t>
      </w:r>
      <w:r w:rsidRPr="00D525B0">
        <w:rPr>
          <w:color w:val="000000" w:themeColor="text1"/>
        </w:rPr>
        <w:t xml:space="preserve"> </w:t>
      </w:r>
      <w:r>
        <w:rPr>
          <w:color w:val="000000" w:themeColor="text1"/>
        </w:rPr>
        <w:t>and</w:t>
      </w:r>
      <w:r w:rsidRPr="00D525B0">
        <w:rPr>
          <w:color w:val="000000" w:themeColor="text1"/>
        </w:rPr>
        <w:t xml:space="preserve"> highly productive crops such as corn</w:t>
      </w:r>
      <w:r>
        <w:rPr>
          <w:color w:val="000000" w:themeColor="text1"/>
        </w:rPr>
        <w:t>, compared to relatively low productivity grasslands</w:t>
      </w:r>
      <w:r w:rsidRPr="00D525B0">
        <w:rPr>
          <w:color w:val="000000" w:themeColor="text1"/>
        </w:rPr>
        <w:t>.</w:t>
      </w:r>
    </w:p>
    <w:p w14:paraId="2BF7698B" w14:textId="77777777" w:rsidR="00D53B0C" w:rsidRDefault="00D53B0C" w:rsidP="00D53B0C">
      <w:pPr>
        <w:spacing w:line="480" w:lineRule="auto"/>
        <w:rPr>
          <w:color w:val="000000" w:themeColor="text1"/>
        </w:rPr>
      </w:pPr>
    </w:p>
    <w:p w14:paraId="4D98C180" w14:textId="6EAA0440" w:rsidR="00D53B0C" w:rsidRPr="006F1164" w:rsidRDefault="00D53B0C" w:rsidP="00D53B0C">
      <w:pPr>
        <w:spacing w:line="480" w:lineRule="auto"/>
        <w:rPr>
          <w:color w:val="000000" w:themeColor="text1"/>
        </w:rPr>
      </w:pPr>
      <w:r w:rsidRPr="00A116FB">
        <w:rPr>
          <w:color w:val="000000" w:themeColor="text1"/>
        </w:rPr>
        <w:t xml:space="preserve">We used SPI rather than raw precipitation data because we wanted an </w:t>
      </w:r>
      <w:r>
        <w:rPr>
          <w:color w:val="000000" w:themeColor="text1"/>
        </w:rPr>
        <w:t xml:space="preserve">accurate </w:t>
      </w:r>
      <w:r w:rsidRPr="00A116FB">
        <w:rPr>
          <w:color w:val="000000" w:themeColor="text1"/>
        </w:rPr>
        <w:t xml:space="preserve">indicator of </w:t>
      </w:r>
      <w:r>
        <w:rPr>
          <w:color w:val="000000" w:themeColor="text1"/>
        </w:rPr>
        <w:t>the beginning and end of each drought and pluvial event</w:t>
      </w:r>
      <w:r w:rsidRPr="00A116FB">
        <w:rPr>
          <w:color w:val="000000" w:themeColor="text1"/>
        </w:rPr>
        <w:t xml:space="preserve">. This was essential so we could cross-reference timing of SPI values with corresponding breakpoints. </w:t>
      </w:r>
      <w:r w:rsidRPr="00A116FB">
        <w:rPr>
          <w:color w:val="000000" w:themeColor="text1"/>
          <w:shd w:val="clear" w:color="auto" w:fill="FFFFFF"/>
        </w:rPr>
        <w:t xml:space="preserve">SPI </w:t>
      </w:r>
      <w:r w:rsidRPr="006F1164">
        <w:rPr>
          <w:color w:val="000000" w:themeColor="text1"/>
          <w:shd w:val="clear" w:color="auto" w:fill="FFFFFF"/>
        </w:rPr>
        <w:t>can be thought of as the number of standard deviations by which a normally distributed random variable deviates from its long-term mean (Guenang, et al. 2014), therefore it is mostly un</w:t>
      </w:r>
      <w:r>
        <w:rPr>
          <w:color w:val="000000" w:themeColor="text1"/>
          <w:shd w:val="clear" w:color="auto" w:fill="FFFFFF"/>
        </w:rPr>
        <w:t>a</w:t>
      </w:r>
      <w:r w:rsidRPr="006F1164">
        <w:rPr>
          <w:color w:val="000000" w:themeColor="text1"/>
          <w:shd w:val="clear" w:color="auto" w:fill="FFFFFF"/>
        </w:rPr>
        <w:t xml:space="preserve">ffected by seasonal variation. </w:t>
      </w:r>
      <w:r w:rsidRPr="006F1164">
        <w:rPr>
          <w:color w:val="000000" w:themeColor="text1"/>
        </w:rPr>
        <w:t xml:space="preserve">In order to </w:t>
      </w:r>
      <w:r w:rsidR="0070215C">
        <w:rPr>
          <w:color w:val="000000" w:themeColor="text1"/>
        </w:rPr>
        <w:t>accurately compare drought with vegetation structure and function</w:t>
      </w:r>
      <w:r w:rsidRPr="006F1164">
        <w:rPr>
          <w:color w:val="000000" w:themeColor="text1"/>
        </w:rPr>
        <w:t xml:space="preserve">, we needed to apply </w:t>
      </w:r>
      <w:r>
        <w:rPr>
          <w:color w:val="000000" w:themeColor="text1"/>
        </w:rPr>
        <w:t>a</w:t>
      </w:r>
      <w:r w:rsidRPr="006F1164">
        <w:rPr>
          <w:color w:val="000000" w:themeColor="text1"/>
        </w:rPr>
        <w:t xml:space="preserve"> moving average</w:t>
      </w:r>
      <w:r>
        <w:rPr>
          <w:color w:val="000000" w:themeColor="text1"/>
        </w:rPr>
        <w:t xml:space="preserve"> to each time series</w:t>
      </w:r>
      <w:r w:rsidRPr="006F1164">
        <w:rPr>
          <w:color w:val="000000" w:themeColor="text1"/>
        </w:rPr>
        <w:t xml:space="preserve">, so </w:t>
      </w:r>
      <w:r>
        <w:rPr>
          <w:color w:val="000000" w:themeColor="text1"/>
        </w:rPr>
        <w:t>SPI, EVI, and GPP time series were</w:t>
      </w:r>
      <w:r w:rsidRPr="006F1164">
        <w:rPr>
          <w:color w:val="000000" w:themeColor="text1"/>
        </w:rPr>
        <w:t xml:space="preserve"> in the same seasonally adjusted format. This removal of seasonal variation was done using the “ma” function in the “Forecast” package in R (Hyndman, 2021). After this was implemented, we calculated the correlation coefficients using the “spearman” method of the “cor.test” function in the “Stats” package in R (</w:t>
      </w:r>
      <w:r w:rsidRPr="00096050">
        <w:rPr>
          <w:rStyle w:val="HTMLCode"/>
          <w:rFonts w:ascii="Times New Roman" w:hAnsi="Times New Roman" w:cs="Times New Roman"/>
          <w:color w:val="000000" w:themeColor="text1"/>
          <w:sz w:val="24"/>
          <w:szCs w:val="24"/>
          <w:bdr w:val="none" w:sz="0" w:space="0" w:color="auto" w:frame="1"/>
        </w:rPr>
        <w:t>R Core Team</w:t>
      </w:r>
      <w:r>
        <w:rPr>
          <w:rStyle w:val="HTMLCode"/>
          <w:rFonts w:eastAsiaTheme="minorHAnsi"/>
          <w:color w:val="000000" w:themeColor="text1"/>
          <w:bdr w:val="none" w:sz="0" w:space="0" w:color="auto" w:frame="1"/>
        </w:rPr>
        <w:t>,</w:t>
      </w:r>
      <w:r w:rsidRPr="006F1164">
        <w:rPr>
          <w:rStyle w:val="hljs-number"/>
          <w:color w:val="000000" w:themeColor="text1"/>
          <w:bdr w:val="none" w:sz="0" w:space="0" w:color="auto" w:frame="1"/>
        </w:rPr>
        <w:t>2013</w:t>
      </w:r>
      <w:r w:rsidRPr="006F1164">
        <w:rPr>
          <w:color w:val="000000" w:themeColor="text1"/>
        </w:rPr>
        <w:t xml:space="preserve">). This was </w:t>
      </w:r>
      <w:r>
        <w:rPr>
          <w:color w:val="000000" w:themeColor="text1"/>
        </w:rPr>
        <w:t>performed</w:t>
      </w:r>
      <w:r w:rsidRPr="006F1164">
        <w:rPr>
          <w:color w:val="000000" w:themeColor="text1"/>
        </w:rPr>
        <w:t xml:space="preserve"> to find overall correlations between the smoothed times series.</w:t>
      </w:r>
    </w:p>
    <w:p w14:paraId="78443AB1" w14:textId="77777777" w:rsidR="00D53B0C" w:rsidRPr="00D525B0" w:rsidRDefault="00D53B0C" w:rsidP="00D53B0C">
      <w:pPr>
        <w:spacing w:line="480" w:lineRule="auto"/>
        <w:rPr>
          <w:color w:val="FF0000"/>
        </w:rPr>
      </w:pPr>
    </w:p>
    <w:p w14:paraId="6C8C876B" w14:textId="77777777" w:rsidR="00D53B0C" w:rsidRDefault="00D53B0C" w:rsidP="00D53B0C">
      <w:pPr>
        <w:spacing w:line="480" w:lineRule="auto"/>
        <w:rPr>
          <w:i/>
          <w:iCs/>
          <w:color w:val="000000" w:themeColor="text1"/>
          <w:sz w:val="26"/>
          <w:szCs w:val="26"/>
        </w:rPr>
      </w:pPr>
      <w:r w:rsidRPr="00D525B0">
        <w:rPr>
          <w:i/>
          <w:iCs/>
          <w:color w:val="000000" w:themeColor="text1"/>
          <w:sz w:val="26"/>
          <w:szCs w:val="26"/>
        </w:rPr>
        <w:t>2.</w:t>
      </w:r>
      <w:r>
        <w:rPr>
          <w:i/>
          <w:iCs/>
          <w:color w:val="000000" w:themeColor="text1"/>
          <w:sz w:val="26"/>
          <w:szCs w:val="26"/>
        </w:rPr>
        <w:t>6</w:t>
      </w:r>
      <w:r w:rsidRPr="00D525B0">
        <w:rPr>
          <w:i/>
          <w:iCs/>
          <w:color w:val="000000" w:themeColor="text1"/>
          <w:sz w:val="26"/>
          <w:szCs w:val="26"/>
        </w:rPr>
        <w:t xml:space="preserve"> Quantifying Temporal </w:t>
      </w:r>
      <w:r>
        <w:rPr>
          <w:i/>
          <w:iCs/>
          <w:color w:val="000000" w:themeColor="text1"/>
          <w:sz w:val="26"/>
          <w:szCs w:val="26"/>
        </w:rPr>
        <w:t>S</w:t>
      </w:r>
      <w:r w:rsidRPr="00D525B0">
        <w:rPr>
          <w:i/>
          <w:iCs/>
          <w:color w:val="000000" w:themeColor="text1"/>
          <w:sz w:val="26"/>
          <w:szCs w:val="26"/>
        </w:rPr>
        <w:t>tability</w:t>
      </w:r>
    </w:p>
    <w:p w14:paraId="6633FC18" w14:textId="77777777" w:rsidR="00D53B0C" w:rsidRDefault="00D53B0C" w:rsidP="00D53B0C">
      <w:pPr>
        <w:spacing w:line="480" w:lineRule="auto"/>
        <w:rPr>
          <w:color w:val="000000" w:themeColor="text1"/>
        </w:rPr>
      </w:pPr>
      <w:r>
        <w:rPr>
          <w:color w:val="000000" w:themeColor="text1"/>
        </w:rPr>
        <w:t>We chose to quantify temporal stability by assessing</w:t>
      </w:r>
      <w:r w:rsidRPr="00D525B0">
        <w:rPr>
          <w:color w:val="000000" w:themeColor="text1"/>
        </w:rPr>
        <w:t xml:space="preserve"> </w:t>
      </w:r>
      <w:r>
        <w:rPr>
          <w:color w:val="000000" w:themeColor="text1"/>
        </w:rPr>
        <w:t>abrupt changes</w:t>
      </w:r>
      <w:r w:rsidRPr="00D525B0">
        <w:rPr>
          <w:color w:val="000000" w:themeColor="text1"/>
        </w:rPr>
        <w:t xml:space="preserve"> within each time series using the </w:t>
      </w:r>
      <w:r>
        <w:rPr>
          <w:color w:val="000000" w:themeColor="text1"/>
        </w:rPr>
        <w:t>“BFAST”</w:t>
      </w:r>
      <w:r w:rsidRPr="00D525B0">
        <w:rPr>
          <w:color w:val="000000" w:themeColor="text1"/>
        </w:rPr>
        <w:t xml:space="preserve"> function from the </w:t>
      </w:r>
      <w:r>
        <w:rPr>
          <w:color w:val="000000" w:themeColor="text1"/>
        </w:rPr>
        <w:t>“BFAST”</w:t>
      </w:r>
      <w:r w:rsidRPr="00D525B0">
        <w:rPr>
          <w:color w:val="000000" w:themeColor="text1"/>
        </w:rPr>
        <w:t xml:space="preserve"> package in </w:t>
      </w:r>
      <w:r w:rsidRPr="00A4599B">
        <w:rPr>
          <w:color w:val="000000" w:themeColor="text1"/>
        </w:rPr>
        <w:t>R (</w:t>
      </w:r>
      <w:r w:rsidRPr="00A4599B">
        <w:rPr>
          <w:color w:val="000000"/>
        </w:rPr>
        <w:t>Verbesselt, 2010</w:t>
      </w:r>
      <w:r w:rsidRPr="00A4599B">
        <w:rPr>
          <w:color w:val="000000" w:themeColor="text1"/>
        </w:rPr>
        <w:t>).</w:t>
      </w:r>
      <w:r>
        <w:rPr>
          <w:color w:val="000000" w:themeColor="text1"/>
        </w:rPr>
        <w:t xml:space="preserve"> </w:t>
      </w:r>
      <w:r>
        <w:rPr>
          <w:color w:val="000000" w:themeColor="text1"/>
        </w:rPr>
        <w:lastRenderedPageBreak/>
        <w:t xml:space="preserve">Breaks for additive season and trend, or BFAST has been successfully used to detect drought disturbances in time series data, as </w:t>
      </w:r>
      <w:r w:rsidRPr="00D525B0">
        <w:rPr>
          <w:color w:val="000000" w:themeColor="text1"/>
        </w:rPr>
        <w:t>(</w:t>
      </w:r>
      <w:r w:rsidRPr="003D4800">
        <w:rPr>
          <w:color w:val="000000" w:themeColor="text1"/>
        </w:rPr>
        <w:t>Gao et. al, 2021</w:t>
      </w:r>
      <w:r w:rsidRPr="00D525B0">
        <w:rPr>
          <w:color w:val="000000" w:themeColor="text1"/>
        </w:rPr>
        <w:t>)</w:t>
      </w:r>
      <w:r>
        <w:rPr>
          <w:color w:val="000000" w:themeColor="text1"/>
        </w:rPr>
        <w:t xml:space="preserve"> found abrupt changes, or “breakpoints” located along multiple vegetation index time series, where previously known </w:t>
      </w:r>
      <w:r w:rsidRPr="00D525B0">
        <w:rPr>
          <w:color w:val="000000" w:themeColor="text1"/>
        </w:rPr>
        <w:t>sudden change</w:t>
      </w:r>
      <w:r>
        <w:rPr>
          <w:color w:val="000000" w:themeColor="text1"/>
        </w:rPr>
        <w:t>s in the data occurred. If breakpoints in EVI and GPP time series happen at the same time as those in the SPI time series,</w:t>
      </w:r>
      <w:r w:rsidRPr="00D525B0">
        <w:rPr>
          <w:color w:val="000000" w:themeColor="text1"/>
        </w:rPr>
        <w:t xml:space="preserve"> </w:t>
      </w:r>
      <w:r>
        <w:rPr>
          <w:color w:val="000000" w:themeColor="text1"/>
        </w:rPr>
        <w:t xml:space="preserve">it may indicate variability or abrupt changes in precipitation </w:t>
      </w:r>
      <w:r w:rsidRPr="00D525B0">
        <w:rPr>
          <w:color w:val="000000" w:themeColor="text1"/>
        </w:rPr>
        <w:t>ha</w:t>
      </w:r>
      <w:r>
        <w:rPr>
          <w:color w:val="000000" w:themeColor="text1"/>
        </w:rPr>
        <w:t>ve</w:t>
      </w:r>
      <w:r w:rsidRPr="00D525B0">
        <w:rPr>
          <w:color w:val="000000" w:themeColor="text1"/>
        </w:rPr>
        <w:t xml:space="preserve"> a significant effect on</w:t>
      </w:r>
      <w:r>
        <w:rPr>
          <w:color w:val="000000" w:themeColor="text1"/>
        </w:rPr>
        <w:t xml:space="preserve"> the temporal stability of</w:t>
      </w:r>
      <w:r w:rsidRPr="00D525B0">
        <w:rPr>
          <w:color w:val="000000" w:themeColor="text1"/>
        </w:rPr>
        <w:t xml:space="preserve"> </w:t>
      </w:r>
      <w:r>
        <w:rPr>
          <w:color w:val="000000" w:themeColor="text1"/>
        </w:rPr>
        <w:t>EVI and GPP</w:t>
      </w:r>
      <w:r w:rsidRPr="00D525B0">
        <w:rPr>
          <w:color w:val="000000" w:themeColor="text1"/>
        </w:rPr>
        <w:t>.</w:t>
      </w:r>
    </w:p>
    <w:p w14:paraId="735B1808" w14:textId="77777777" w:rsidR="00D53B0C" w:rsidRDefault="00D53B0C" w:rsidP="00D53B0C">
      <w:pPr>
        <w:spacing w:line="480" w:lineRule="auto"/>
        <w:rPr>
          <w:color w:val="000000" w:themeColor="text1"/>
        </w:rPr>
      </w:pPr>
    </w:p>
    <w:p w14:paraId="08B5D9A7" w14:textId="77777777" w:rsidR="00D53B0C" w:rsidRDefault="00D53B0C" w:rsidP="00D86293">
      <w:pPr>
        <w:spacing w:line="480" w:lineRule="auto"/>
        <w:rPr>
          <w:color w:val="000000" w:themeColor="text1"/>
        </w:rPr>
      </w:pPr>
      <w:r w:rsidRPr="00A4599B">
        <w:rPr>
          <w:color w:val="000000"/>
        </w:rPr>
        <w:t>Verbesselt, 201</w:t>
      </w:r>
      <w:r>
        <w:rPr>
          <w:color w:val="000000"/>
        </w:rPr>
        <w:t>2</w:t>
      </w:r>
      <w:r>
        <w:rPr>
          <w:color w:val="000000" w:themeColor="text1"/>
        </w:rPr>
        <w:t xml:space="preserve"> identified “stable” periods as those between breakpoints, as they represent time periods of “normal” variation, thus breakpoints identify a specific point of temporal instability. These points of instability may signal vulnerability to similar climate events in the future.</w:t>
      </w:r>
    </w:p>
    <w:p w14:paraId="436BA120" w14:textId="77777777" w:rsidR="00D53B0C" w:rsidRPr="00611117" w:rsidRDefault="00D53B0C" w:rsidP="00D53B0C">
      <w:pPr>
        <w:spacing w:line="480" w:lineRule="auto"/>
        <w:rPr>
          <w:color w:val="000000" w:themeColor="text1"/>
        </w:rPr>
      </w:pPr>
    </w:p>
    <w:p w14:paraId="13113114" w14:textId="77777777" w:rsidR="00D53B0C" w:rsidRPr="00CD5A5A" w:rsidRDefault="00D53B0C" w:rsidP="00D53B0C">
      <w:pPr>
        <w:spacing w:line="480" w:lineRule="auto"/>
        <w:rPr>
          <w:i/>
          <w:iCs/>
          <w:color w:val="000000" w:themeColor="text1"/>
          <w:sz w:val="26"/>
          <w:szCs w:val="26"/>
        </w:rPr>
      </w:pPr>
      <w:r w:rsidRPr="00CD5A5A">
        <w:rPr>
          <w:i/>
          <w:iCs/>
          <w:color w:val="000000" w:themeColor="text1"/>
          <w:sz w:val="26"/>
          <w:szCs w:val="26"/>
        </w:rPr>
        <w:t>2.</w:t>
      </w:r>
      <w:r>
        <w:rPr>
          <w:i/>
          <w:iCs/>
          <w:color w:val="000000" w:themeColor="text1"/>
          <w:sz w:val="26"/>
          <w:szCs w:val="26"/>
        </w:rPr>
        <w:t>7</w:t>
      </w:r>
      <w:r w:rsidRPr="00CD5A5A">
        <w:rPr>
          <w:i/>
          <w:iCs/>
          <w:color w:val="000000" w:themeColor="text1"/>
          <w:sz w:val="26"/>
          <w:szCs w:val="26"/>
        </w:rPr>
        <w:t xml:space="preserve"> Quantifying </w:t>
      </w:r>
      <w:r>
        <w:rPr>
          <w:i/>
          <w:iCs/>
          <w:color w:val="000000" w:themeColor="text1"/>
          <w:sz w:val="26"/>
          <w:szCs w:val="26"/>
        </w:rPr>
        <w:t>Spatial</w:t>
      </w:r>
      <w:r w:rsidRPr="00CD5A5A">
        <w:rPr>
          <w:i/>
          <w:iCs/>
          <w:color w:val="000000" w:themeColor="text1"/>
          <w:sz w:val="26"/>
          <w:szCs w:val="26"/>
        </w:rPr>
        <w:t xml:space="preserve"> </w:t>
      </w:r>
      <w:r>
        <w:rPr>
          <w:i/>
          <w:iCs/>
          <w:color w:val="000000" w:themeColor="text1"/>
          <w:sz w:val="26"/>
          <w:szCs w:val="26"/>
        </w:rPr>
        <w:t>S</w:t>
      </w:r>
      <w:r w:rsidRPr="00CD5A5A">
        <w:rPr>
          <w:i/>
          <w:iCs/>
          <w:color w:val="000000" w:themeColor="text1"/>
          <w:sz w:val="26"/>
          <w:szCs w:val="26"/>
        </w:rPr>
        <w:t>tability</w:t>
      </w:r>
    </w:p>
    <w:p w14:paraId="159487B0" w14:textId="77777777" w:rsidR="00D53B0C" w:rsidRDefault="00D53B0C" w:rsidP="00D53B0C">
      <w:pPr>
        <w:spacing w:line="480" w:lineRule="auto"/>
        <w:rPr>
          <w:color w:val="000000" w:themeColor="text1"/>
        </w:rPr>
      </w:pPr>
      <w:r>
        <w:rPr>
          <w:color w:val="000000" w:themeColor="text1"/>
        </w:rPr>
        <w:t>We created rasters using median values for each</w:t>
      </w:r>
      <w:r w:rsidRPr="00D525B0">
        <w:rPr>
          <w:color w:val="000000" w:themeColor="text1"/>
        </w:rPr>
        <w:t xml:space="preserve"> three-month season (</w:t>
      </w:r>
      <w:r w:rsidRPr="006F1D63">
        <w:rPr>
          <w:i/>
          <w:iCs/>
          <w:color w:val="000000" w:themeColor="text1"/>
        </w:rPr>
        <w:t>Jan-Mar: Winter, Apr-Jun: Spring, Jul-Sep: Summer, Oct-Dec: Fall</w:t>
      </w:r>
      <w:r w:rsidRPr="00D525B0">
        <w:rPr>
          <w:color w:val="000000" w:themeColor="text1"/>
        </w:rPr>
        <w:t xml:space="preserve">) for each year </w:t>
      </w:r>
      <w:proofErr w:type="gramStart"/>
      <w:r w:rsidRPr="00D525B0">
        <w:rPr>
          <w:color w:val="000000" w:themeColor="text1"/>
        </w:rPr>
        <w:t>in order to</w:t>
      </w:r>
      <w:proofErr w:type="gramEnd"/>
      <w:r w:rsidRPr="00D525B0">
        <w:rPr>
          <w:color w:val="000000" w:themeColor="text1"/>
        </w:rPr>
        <w:t xml:space="preserve"> minimize lag effects between </w:t>
      </w:r>
      <w:r>
        <w:rPr>
          <w:color w:val="000000" w:themeColor="text1"/>
        </w:rPr>
        <w:t>SPI fluctuations and</w:t>
      </w:r>
      <w:r w:rsidRPr="00D525B0">
        <w:rPr>
          <w:color w:val="000000" w:themeColor="text1"/>
        </w:rPr>
        <w:t xml:space="preserve"> EVI/GPP </w:t>
      </w:r>
      <w:r>
        <w:rPr>
          <w:color w:val="000000" w:themeColor="text1"/>
        </w:rPr>
        <w:t xml:space="preserve">responses, </w:t>
      </w:r>
      <w:r w:rsidRPr="00D525B0">
        <w:rPr>
          <w:color w:val="000000" w:themeColor="text1"/>
        </w:rPr>
        <w:t xml:space="preserve">as well as limit the </w:t>
      </w:r>
      <w:r>
        <w:rPr>
          <w:color w:val="000000" w:themeColor="text1"/>
        </w:rPr>
        <w:t>number</w:t>
      </w:r>
      <w:r w:rsidRPr="00D525B0">
        <w:rPr>
          <w:color w:val="000000" w:themeColor="text1"/>
        </w:rPr>
        <w:t xml:space="preserve"> of raster</w:t>
      </w:r>
      <w:r>
        <w:rPr>
          <w:color w:val="000000" w:themeColor="text1"/>
        </w:rPr>
        <w:t xml:space="preserve">s, as each raster contains approximately eight million data points. </w:t>
      </w:r>
      <w:r w:rsidRPr="00D525B0">
        <w:rPr>
          <w:color w:val="000000" w:themeColor="text1"/>
        </w:rPr>
        <w:t>The</w:t>
      </w:r>
      <w:r>
        <w:rPr>
          <w:color w:val="000000" w:themeColor="text1"/>
        </w:rPr>
        <w:t xml:space="preserve"> three-month seasons of spring and summer paired well with</w:t>
      </w:r>
      <w:r w:rsidRPr="00D525B0">
        <w:rPr>
          <w:color w:val="000000" w:themeColor="text1"/>
        </w:rPr>
        <w:t xml:space="preserve"> the growing season in Cimarron County, which </w:t>
      </w:r>
      <w:r>
        <w:rPr>
          <w:color w:val="000000" w:themeColor="text1"/>
        </w:rPr>
        <w:t>lasts</w:t>
      </w:r>
      <w:r w:rsidRPr="00D525B0">
        <w:rPr>
          <w:color w:val="000000" w:themeColor="text1"/>
        </w:rPr>
        <w:t xml:space="preserve"> approximately 172 days (</w:t>
      </w:r>
      <w:r>
        <w:rPr>
          <w:color w:val="000000" w:themeColor="text1"/>
        </w:rPr>
        <w:t>Oklahoma Climatological Survey</w:t>
      </w:r>
      <w:r w:rsidRPr="00D525B0">
        <w:rPr>
          <w:color w:val="000000" w:themeColor="text1"/>
        </w:rPr>
        <w:t>).</w:t>
      </w:r>
    </w:p>
    <w:p w14:paraId="7E261FFC" w14:textId="77777777" w:rsidR="00D53B0C" w:rsidRDefault="00D53B0C" w:rsidP="00D53B0C">
      <w:pPr>
        <w:spacing w:line="480" w:lineRule="auto"/>
        <w:rPr>
          <w:i/>
          <w:iCs/>
          <w:color w:val="000000" w:themeColor="text1"/>
          <w:sz w:val="26"/>
          <w:szCs w:val="26"/>
        </w:rPr>
      </w:pPr>
    </w:p>
    <w:p w14:paraId="17A5F777" w14:textId="77777777" w:rsidR="00D53B0C" w:rsidRPr="004B7535" w:rsidRDefault="00D53B0C" w:rsidP="00D53B0C">
      <w:pPr>
        <w:spacing w:line="480" w:lineRule="auto"/>
        <w:rPr>
          <w:color w:val="000000" w:themeColor="text1"/>
        </w:rPr>
      </w:pPr>
      <w:r w:rsidRPr="004B7535">
        <w:rPr>
          <w:color w:val="000000" w:themeColor="text1"/>
        </w:rPr>
        <w:t>The</w:t>
      </w:r>
      <w:r>
        <w:rPr>
          <w:color w:val="000000" w:themeColor="text1"/>
        </w:rPr>
        <w:t xml:space="preserve"> BFAST</w:t>
      </w:r>
      <w:r w:rsidRPr="004B7535">
        <w:rPr>
          <w:color w:val="000000" w:themeColor="text1"/>
        </w:rPr>
        <w:t xml:space="preserve"> algorithm </w:t>
      </w:r>
      <w:r>
        <w:rPr>
          <w:color w:val="000000" w:themeColor="text1"/>
        </w:rPr>
        <w:t>was</w:t>
      </w:r>
      <w:r w:rsidRPr="004B7535">
        <w:rPr>
          <w:color w:val="000000" w:themeColor="text1"/>
        </w:rPr>
        <w:t xml:space="preserve"> not performed on the spatial data due to variation</w:t>
      </w:r>
      <w:r>
        <w:rPr>
          <w:color w:val="000000" w:themeColor="text1"/>
        </w:rPr>
        <w:t>s</w:t>
      </w:r>
      <w:r w:rsidRPr="004B7535">
        <w:rPr>
          <w:color w:val="000000" w:themeColor="text1"/>
        </w:rPr>
        <w:t xml:space="preserve"> in the spatial extent </w:t>
      </w:r>
      <w:r>
        <w:rPr>
          <w:color w:val="000000" w:themeColor="text1"/>
        </w:rPr>
        <w:t xml:space="preserve">of grasslands </w:t>
      </w:r>
      <w:r w:rsidRPr="004B7535">
        <w:rPr>
          <w:color w:val="000000" w:themeColor="text1"/>
        </w:rPr>
        <w:t xml:space="preserve">from year to year. </w:t>
      </w:r>
      <w:r>
        <w:rPr>
          <w:color w:val="000000" w:themeColor="text1"/>
        </w:rPr>
        <w:t xml:space="preserve">Grassland area changes every year due to </w:t>
      </w:r>
      <w:r>
        <w:rPr>
          <w:color w:val="000000" w:themeColor="text1"/>
        </w:rPr>
        <w:lastRenderedPageBreak/>
        <w:t xml:space="preserve">annual updates in the CDL and </w:t>
      </w:r>
      <w:r w:rsidRPr="004B7535">
        <w:rPr>
          <w:color w:val="000000" w:themeColor="text1"/>
        </w:rPr>
        <w:t>would have caused unequal values in the amount of data points per pixel area</w:t>
      </w:r>
      <w:r>
        <w:rPr>
          <w:color w:val="000000" w:themeColor="text1"/>
        </w:rPr>
        <w:t xml:space="preserve"> because</w:t>
      </w:r>
      <w:r w:rsidRPr="004B7535">
        <w:rPr>
          <w:color w:val="000000" w:themeColor="text1"/>
        </w:rPr>
        <w:t xml:space="preserve"> </w:t>
      </w:r>
      <w:r>
        <w:rPr>
          <w:color w:val="000000" w:themeColor="text1"/>
        </w:rPr>
        <w:t xml:space="preserve">grassland </w:t>
      </w:r>
      <w:r w:rsidRPr="004B7535">
        <w:rPr>
          <w:color w:val="000000" w:themeColor="text1"/>
        </w:rPr>
        <w:t xml:space="preserve">areas converted </w:t>
      </w:r>
      <w:r>
        <w:rPr>
          <w:color w:val="000000" w:themeColor="text1"/>
        </w:rPr>
        <w:t xml:space="preserve">from </w:t>
      </w:r>
      <w:r w:rsidRPr="004B7535">
        <w:rPr>
          <w:color w:val="000000" w:themeColor="text1"/>
        </w:rPr>
        <w:t xml:space="preserve">or transitioned to other land cover </w:t>
      </w:r>
      <w:r>
        <w:rPr>
          <w:color w:val="000000" w:themeColor="text1"/>
        </w:rPr>
        <w:t>types would then become N/A</w:t>
      </w:r>
      <w:r w:rsidRPr="004B7535">
        <w:rPr>
          <w:color w:val="000000" w:themeColor="text1"/>
        </w:rPr>
        <w:t xml:space="preserve"> values. Interpolation techniques to fill these </w:t>
      </w:r>
      <w:r>
        <w:rPr>
          <w:color w:val="000000" w:themeColor="text1"/>
        </w:rPr>
        <w:t xml:space="preserve">N/A </w:t>
      </w:r>
      <w:r w:rsidRPr="004B7535">
        <w:rPr>
          <w:color w:val="000000" w:themeColor="text1"/>
        </w:rPr>
        <w:t xml:space="preserve">values were not an option, as the focus of this study is grasslands specifically. Due to these </w:t>
      </w:r>
      <w:r>
        <w:rPr>
          <w:color w:val="000000" w:themeColor="text1"/>
        </w:rPr>
        <w:t>missing</w:t>
      </w:r>
      <w:r w:rsidRPr="004B7535">
        <w:rPr>
          <w:color w:val="000000" w:themeColor="text1"/>
        </w:rPr>
        <w:t xml:space="preserve"> values, some locations may have generated all 64 data points, whereas other areas may have had a few as </w:t>
      </w:r>
      <w:r>
        <w:rPr>
          <w:color w:val="000000" w:themeColor="text1"/>
        </w:rPr>
        <w:t>four</w:t>
      </w:r>
      <w:r w:rsidRPr="004B7535">
        <w:rPr>
          <w:color w:val="000000" w:themeColor="text1"/>
        </w:rPr>
        <w:t xml:space="preserve"> data points (</w:t>
      </w:r>
      <w:r>
        <w:rPr>
          <w:color w:val="000000" w:themeColor="text1"/>
        </w:rPr>
        <w:t>one</w:t>
      </w:r>
      <w:r w:rsidRPr="004B7535">
        <w:rPr>
          <w:color w:val="000000" w:themeColor="text1"/>
        </w:rPr>
        <w:t xml:space="preserve"> year), before they were converted or changed</w:t>
      </w:r>
      <w:r>
        <w:rPr>
          <w:color w:val="000000" w:themeColor="text1"/>
        </w:rPr>
        <w:t xml:space="preserve"> to land cover other than grasslands</w:t>
      </w:r>
      <w:r w:rsidRPr="004B7535">
        <w:rPr>
          <w:color w:val="000000" w:themeColor="text1"/>
        </w:rPr>
        <w:t>.</w:t>
      </w:r>
    </w:p>
    <w:p w14:paraId="55135FE1" w14:textId="77777777" w:rsidR="00D53B0C" w:rsidRDefault="00D53B0C" w:rsidP="00D53B0C">
      <w:pPr>
        <w:spacing w:line="480" w:lineRule="auto"/>
        <w:rPr>
          <w:color w:val="000000" w:themeColor="text1"/>
        </w:rPr>
      </w:pPr>
    </w:p>
    <w:p w14:paraId="1FA2C9F8" w14:textId="77777777" w:rsidR="008A6640" w:rsidRDefault="00D53B0C" w:rsidP="00D53B0C">
      <w:pPr>
        <w:spacing w:line="480" w:lineRule="auto"/>
        <w:rPr>
          <w:color w:val="000000" w:themeColor="text1"/>
        </w:rPr>
      </w:pPr>
      <w:r>
        <w:rPr>
          <w:color w:val="000000" w:themeColor="text1"/>
        </w:rPr>
        <w:t>In lieu of the BFAST algorithm, c</w:t>
      </w:r>
      <w:r w:rsidRPr="00D525B0">
        <w:rPr>
          <w:color w:val="000000" w:themeColor="text1"/>
        </w:rPr>
        <w:t xml:space="preserve">oefficient of variation </w:t>
      </w:r>
      <w:r>
        <w:rPr>
          <w:color w:val="000000" w:themeColor="text1"/>
        </w:rPr>
        <w:t xml:space="preserve">(CV) </w:t>
      </w:r>
      <w:r w:rsidRPr="00D525B0">
        <w:rPr>
          <w:color w:val="000000" w:themeColor="text1"/>
        </w:rPr>
        <w:t xml:space="preserve">was calculated for the entire raster stack </w:t>
      </w:r>
      <w:r>
        <w:rPr>
          <w:color w:val="000000" w:themeColor="text1"/>
        </w:rPr>
        <w:t xml:space="preserve">of </w:t>
      </w:r>
      <w:r w:rsidRPr="00D525B0">
        <w:rPr>
          <w:color w:val="000000" w:themeColor="text1"/>
        </w:rPr>
        <w:t>64 images</w:t>
      </w:r>
      <w:r>
        <w:rPr>
          <w:color w:val="000000" w:themeColor="text1"/>
        </w:rPr>
        <w:t xml:space="preserve"> </w:t>
      </w:r>
      <w:r w:rsidRPr="00D525B0">
        <w:rPr>
          <w:color w:val="000000" w:themeColor="text1"/>
        </w:rPr>
        <w:t xml:space="preserve">using the </w:t>
      </w:r>
      <w:r>
        <w:rPr>
          <w:color w:val="000000" w:themeColor="text1"/>
        </w:rPr>
        <w:t>“</w:t>
      </w:r>
      <w:r w:rsidRPr="00D525B0">
        <w:rPr>
          <w:color w:val="000000" w:themeColor="text1"/>
        </w:rPr>
        <w:t>cv</w:t>
      </w:r>
      <w:r>
        <w:rPr>
          <w:color w:val="000000" w:themeColor="text1"/>
        </w:rPr>
        <w:t>”</w:t>
      </w:r>
      <w:r w:rsidRPr="00D525B0">
        <w:rPr>
          <w:color w:val="000000" w:themeColor="text1"/>
        </w:rPr>
        <w:t xml:space="preserve"> function in </w:t>
      </w:r>
      <w:r>
        <w:rPr>
          <w:color w:val="000000" w:themeColor="text1"/>
        </w:rPr>
        <w:t xml:space="preserve">the </w:t>
      </w:r>
      <w:r w:rsidRPr="00D525B0">
        <w:rPr>
          <w:color w:val="000000" w:themeColor="text1"/>
        </w:rPr>
        <w:t>R package “Raster” (</w:t>
      </w:r>
      <w:r w:rsidRPr="00D525B0">
        <w:rPr>
          <w:color w:val="000000"/>
        </w:rPr>
        <w:t>Hijmans &amp; van Etten</w:t>
      </w:r>
      <w:r>
        <w:rPr>
          <w:color w:val="000000"/>
        </w:rPr>
        <w:t xml:space="preserve">, </w:t>
      </w:r>
      <w:r w:rsidRPr="00D525B0">
        <w:rPr>
          <w:color w:val="000000"/>
        </w:rPr>
        <w:t>2012</w:t>
      </w:r>
      <w:r>
        <w:rPr>
          <w:color w:val="000000" w:themeColor="text1"/>
        </w:rPr>
        <w:t>),</w:t>
      </w:r>
      <w:r w:rsidRPr="00D525B0">
        <w:rPr>
          <w:color w:val="000000" w:themeColor="text1"/>
        </w:rPr>
        <w:t xml:space="preserve"> to determine areas with</w:t>
      </w:r>
      <w:r>
        <w:rPr>
          <w:color w:val="000000" w:themeColor="text1"/>
        </w:rPr>
        <w:t>in the county that underwent</w:t>
      </w:r>
      <w:r w:rsidRPr="00D525B0">
        <w:rPr>
          <w:color w:val="000000" w:themeColor="text1"/>
        </w:rPr>
        <w:t xml:space="preserve"> the largest amount of </w:t>
      </w:r>
      <w:r>
        <w:rPr>
          <w:color w:val="000000" w:themeColor="text1"/>
        </w:rPr>
        <w:t xml:space="preserve">variation, and thus possessed the least amount of stability </w:t>
      </w:r>
      <w:r w:rsidRPr="00D525B0">
        <w:rPr>
          <w:color w:val="000000" w:themeColor="text1"/>
        </w:rPr>
        <w:t>over the full timeframe.</w:t>
      </w:r>
      <w:r>
        <w:rPr>
          <w:color w:val="000000" w:themeColor="text1"/>
        </w:rPr>
        <w:t xml:space="preserve"> CV was also calculated seasonally to see which areas in each season grasslands showed the most variation in EVI, GPP, and SPI respectively. </w:t>
      </w:r>
    </w:p>
    <w:p w14:paraId="7255FC84" w14:textId="77777777" w:rsidR="008A6640" w:rsidRDefault="008A6640" w:rsidP="00D53B0C">
      <w:pPr>
        <w:spacing w:line="480" w:lineRule="auto"/>
        <w:rPr>
          <w:color w:val="000000" w:themeColor="text1"/>
        </w:rPr>
      </w:pPr>
    </w:p>
    <w:p w14:paraId="5F67DDE0" w14:textId="21DB3A3D" w:rsidR="00D53B0C" w:rsidRDefault="00D53B0C" w:rsidP="00D53B0C">
      <w:pPr>
        <w:spacing w:line="480" w:lineRule="auto"/>
        <w:rPr>
          <w:color w:val="000000" w:themeColor="text1"/>
        </w:rPr>
      </w:pPr>
      <w:r>
        <w:rPr>
          <w:color w:val="000000" w:themeColor="text1"/>
        </w:rPr>
        <w:t>To understand the relationships between variations in SPI, EVI, and GPP, we extracted CV values from each variable’s raster stack and ran linear regressions on the CV for each season’s raster stack, as well as the full timeframe.</w:t>
      </w:r>
    </w:p>
    <w:p w14:paraId="2EB7C260" w14:textId="77777777" w:rsidR="00D53B0C" w:rsidRDefault="00D53B0C" w:rsidP="00D53B0C">
      <w:pPr>
        <w:spacing w:line="480" w:lineRule="auto"/>
        <w:rPr>
          <w:color w:val="000000" w:themeColor="text1"/>
        </w:rPr>
      </w:pPr>
    </w:p>
    <w:p w14:paraId="38EE75BF" w14:textId="77777777" w:rsidR="00C97D57" w:rsidRPr="00330711" w:rsidRDefault="00C97D57" w:rsidP="00C97D57">
      <w:pPr>
        <w:spacing w:line="480" w:lineRule="auto"/>
        <w:rPr>
          <w:b/>
          <w:bCs/>
          <w:color w:val="000000" w:themeColor="text1"/>
          <w:sz w:val="26"/>
          <w:szCs w:val="26"/>
        </w:rPr>
      </w:pPr>
      <w:r w:rsidRPr="00330711">
        <w:rPr>
          <w:b/>
          <w:bCs/>
          <w:color w:val="000000" w:themeColor="text1"/>
          <w:sz w:val="26"/>
          <w:szCs w:val="26"/>
        </w:rPr>
        <w:t>3. Results</w:t>
      </w:r>
    </w:p>
    <w:p w14:paraId="2F27F0F0" w14:textId="77777777" w:rsidR="00C97D57" w:rsidRPr="00CD05F9" w:rsidRDefault="00C97D57" w:rsidP="00C97D57">
      <w:pPr>
        <w:spacing w:line="480" w:lineRule="auto"/>
        <w:rPr>
          <w:i/>
          <w:iCs/>
          <w:color w:val="000000" w:themeColor="text1"/>
          <w:sz w:val="26"/>
          <w:szCs w:val="26"/>
        </w:rPr>
      </w:pPr>
      <w:r w:rsidRPr="00CD05F9">
        <w:rPr>
          <w:i/>
          <w:iCs/>
          <w:color w:val="000000" w:themeColor="text1"/>
          <w:sz w:val="26"/>
          <w:szCs w:val="26"/>
        </w:rPr>
        <w:t>3.</w:t>
      </w:r>
      <w:r>
        <w:rPr>
          <w:i/>
          <w:iCs/>
          <w:color w:val="000000" w:themeColor="text1"/>
          <w:sz w:val="26"/>
          <w:szCs w:val="26"/>
        </w:rPr>
        <w:t>1</w:t>
      </w:r>
      <w:r w:rsidRPr="00CD05F9">
        <w:rPr>
          <w:i/>
          <w:iCs/>
          <w:color w:val="000000" w:themeColor="text1"/>
          <w:sz w:val="26"/>
          <w:szCs w:val="26"/>
        </w:rPr>
        <w:t xml:space="preserve"> Drought and pluvial events</w:t>
      </w:r>
    </w:p>
    <w:p w14:paraId="2E190971" w14:textId="22EF12C7" w:rsidR="00C97D57" w:rsidRDefault="00C97D57" w:rsidP="00C97D57">
      <w:pPr>
        <w:spacing w:line="480" w:lineRule="auto"/>
        <w:ind w:firstLine="720"/>
        <w:rPr>
          <w:color w:val="000000" w:themeColor="text1"/>
        </w:rPr>
      </w:pPr>
      <w:r>
        <w:rPr>
          <w:color w:val="000000" w:themeColor="text1"/>
        </w:rPr>
        <w:t>We documented turbulence within precipitation patterns from 2005-2020, including five distinct drought events and six pluvial events based on SPI (</w:t>
      </w:r>
      <w:r w:rsidRPr="00355C7B">
        <w:rPr>
          <w:color w:val="000000" w:themeColor="text1"/>
        </w:rPr>
        <w:t xml:space="preserve">Figure </w:t>
      </w:r>
      <w:r>
        <w:rPr>
          <w:color w:val="000000" w:themeColor="text1"/>
        </w:rPr>
        <w:t>6</w:t>
      </w:r>
      <w:r w:rsidRPr="00355C7B">
        <w:rPr>
          <w:color w:val="000000" w:themeColor="text1"/>
        </w:rPr>
        <w:t>)</w:t>
      </w:r>
      <w:r>
        <w:rPr>
          <w:color w:val="000000" w:themeColor="text1"/>
        </w:rPr>
        <w:t xml:space="preserve">. </w:t>
      </w:r>
      <w:r w:rsidRPr="008C0EC7">
        <w:rPr>
          <w:color w:val="000000" w:themeColor="text1"/>
        </w:rPr>
        <w:lastRenderedPageBreak/>
        <w:t xml:space="preserve">There were 33 seasons with below average and 27 seasons with above average precipitation according to SPI. The season with the lowest </w:t>
      </w:r>
      <w:r>
        <w:rPr>
          <w:color w:val="000000" w:themeColor="text1"/>
        </w:rPr>
        <w:t>average SPI values</w:t>
      </w:r>
      <w:r w:rsidRPr="008C0EC7">
        <w:rPr>
          <w:color w:val="000000" w:themeColor="text1"/>
        </w:rPr>
        <w:t xml:space="preserve"> was Fall </w:t>
      </w:r>
      <w:r>
        <w:rPr>
          <w:color w:val="000000" w:themeColor="text1"/>
        </w:rPr>
        <w:t>(</w:t>
      </w:r>
      <w:r w:rsidRPr="008C0EC7">
        <w:rPr>
          <w:color w:val="000000"/>
        </w:rPr>
        <w:t>-0.3109211</w:t>
      </w:r>
      <w:r w:rsidRPr="008C0EC7">
        <w:rPr>
          <w:color w:val="000000" w:themeColor="text1"/>
        </w:rPr>
        <w:t>) while the season with the highest was Spring (</w:t>
      </w:r>
      <w:r w:rsidRPr="008C0EC7">
        <w:rPr>
          <w:color w:val="000000"/>
        </w:rPr>
        <w:t>-0.026875</w:t>
      </w:r>
      <w:r w:rsidRPr="008C0EC7">
        <w:rPr>
          <w:color w:val="000000" w:themeColor="text1"/>
        </w:rPr>
        <w:t>). The</w:t>
      </w:r>
      <w:r>
        <w:rPr>
          <w:color w:val="000000" w:themeColor="text1"/>
        </w:rPr>
        <w:t xml:space="preserve"> longest time periods of continuous below and above average precipitation are 17 and 19 seasons respectively</w:t>
      </w:r>
      <w:r w:rsidR="00301FC0">
        <w:rPr>
          <w:color w:val="000000" w:themeColor="text1"/>
        </w:rPr>
        <w:t>.</w:t>
      </w:r>
      <w:r w:rsidR="00301FC0" w:rsidRPr="00301FC0">
        <w:rPr>
          <w:color w:val="000000" w:themeColor="text1"/>
        </w:rPr>
        <w:t xml:space="preserve"> </w:t>
      </w:r>
      <w:r w:rsidR="00301FC0">
        <w:rPr>
          <w:color w:val="000000" w:themeColor="text1"/>
        </w:rPr>
        <w:t>Summer and Spring had the most occurrences of drought (Table 2), though season with the most intense droughts and lowest average SPI was Fall (Tables 3 &amp; 4).</w:t>
      </w:r>
    </w:p>
    <w:p w14:paraId="50C719C5" w14:textId="77777777" w:rsidR="00C97D57" w:rsidRDefault="00C97D57" w:rsidP="00C97D57">
      <w:pPr>
        <w:spacing w:line="480" w:lineRule="auto"/>
        <w:rPr>
          <w:color w:val="000000" w:themeColor="text1"/>
        </w:rPr>
      </w:pPr>
    </w:p>
    <w:p w14:paraId="118C0786" w14:textId="77777777" w:rsidR="00C97D57" w:rsidRPr="00CD05F9" w:rsidRDefault="00C97D57" w:rsidP="00C97D57">
      <w:pPr>
        <w:spacing w:line="480" w:lineRule="auto"/>
        <w:rPr>
          <w:i/>
          <w:iCs/>
          <w:color w:val="000000" w:themeColor="text1"/>
          <w:sz w:val="26"/>
          <w:szCs w:val="26"/>
        </w:rPr>
      </w:pPr>
      <w:r w:rsidRPr="00CD05F9">
        <w:rPr>
          <w:i/>
          <w:iCs/>
          <w:color w:val="000000" w:themeColor="text1"/>
          <w:sz w:val="26"/>
          <w:szCs w:val="26"/>
        </w:rPr>
        <w:t>3.</w:t>
      </w:r>
      <w:r>
        <w:rPr>
          <w:i/>
          <w:iCs/>
          <w:color w:val="000000" w:themeColor="text1"/>
          <w:sz w:val="26"/>
          <w:szCs w:val="26"/>
        </w:rPr>
        <w:t>2</w:t>
      </w:r>
      <w:r w:rsidRPr="00CD05F9">
        <w:rPr>
          <w:i/>
          <w:iCs/>
          <w:color w:val="000000" w:themeColor="text1"/>
          <w:sz w:val="26"/>
          <w:szCs w:val="26"/>
        </w:rPr>
        <w:t xml:space="preserve"> </w:t>
      </w:r>
      <w:r>
        <w:rPr>
          <w:i/>
          <w:iCs/>
          <w:color w:val="000000" w:themeColor="text1"/>
          <w:sz w:val="26"/>
          <w:szCs w:val="26"/>
        </w:rPr>
        <w:t>Relationship between SPI and EVI, GPP time series and rasters</w:t>
      </w:r>
    </w:p>
    <w:p w14:paraId="4409607E" w14:textId="7DD60465" w:rsidR="00C97D57" w:rsidRDefault="00C97D57" w:rsidP="00C97D57">
      <w:pPr>
        <w:spacing w:line="480" w:lineRule="auto"/>
        <w:ind w:firstLine="720"/>
        <w:rPr>
          <w:color w:val="000000" w:themeColor="text1"/>
        </w:rPr>
      </w:pPr>
      <w:r>
        <w:rPr>
          <w:color w:val="000000" w:themeColor="text1"/>
        </w:rPr>
        <w:t>We found strong positive spearman correlation values between EVI, GPP, and SPI time series: SPI~EVI: r</w:t>
      </w:r>
      <w:r>
        <w:rPr>
          <w:color w:val="000000" w:themeColor="text1"/>
          <w:vertAlign w:val="superscript"/>
        </w:rPr>
        <w:t>2</w:t>
      </w:r>
      <w:r>
        <w:rPr>
          <w:color w:val="000000" w:themeColor="text1"/>
        </w:rPr>
        <w:t>= 0.73, p =</w:t>
      </w:r>
      <w:r w:rsidRPr="008A2C1C">
        <w:t xml:space="preserve"> </w:t>
      </w:r>
      <w:r w:rsidRPr="008A2C1C">
        <w:rPr>
          <w:color w:val="000000" w:themeColor="text1"/>
        </w:rPr>
        <w:t>&lt; 2.2e-16</w:t>
      </w:r>
      <w:r>
        <w:rPr>
          <w:color w:val="000000" w:themeColor="text1"/>
        </w:rPr>
        <w:t>; SPI~GPP: r</w:t>
      </w:r>
      <w:r>
        <w:rPr>
          <w:color w:val="000000" w:themeColor="text1"/>
          <w:vertAlign w:val="superscript"/>
        </w:rPr>
        <w:t>2</w:t>
      </w:r>
      <w:r>
        <w:rPr>
          <w:color w:val="000000" w:themeColor="text1"/>
        </w:rPr>
        <w:t>=0.81, p =</w:t>
      </w:r>
      <w:r w:rsidRPr="008A2C1C">
        <w:t xml:space="preserve"> </w:t>
      </w:r>
      <w:r w:rsidRPr="008A2C1C">
        <w:rPr>
          <w:color w:val="000000" w:themeColor="text1"/>
        </w:rPr>
        <w:t>&lt; 2.2e-16</w:t>
      </w:r>
      <w:r>
        <w:rPr>
          <w:color w:val="000000" w:themeColor="text1"/>
        </w:rPr>
        <w:t>; EVI~GPP: r</w:t>
      </w:r>
      <w:r>
        <w:rPr>
          <w:color w:val="000000" w:themeColor="text1"/>
          <w:vertAlign w:val="superscript"/>
        </w:rPr>
        <w:t>2</w:t>
      </w:r>
      <w:r>
        <w:rPr>
          <w:color w:val="000000" w:themeColor="text1"/>
        </w:rPr>
        <w:t xml:space="preserve">= 0.73, p = </w:t>
      </w:r>
      <w:r w:rsidRPr="008A2C1C">
        <w:rPr>
          <w:color w:val="000000" w:themeColor="text1"/>
        </w:rPr>
        <w:t>&lt; 2.2e-16</w:t>
      </w:r>
      <w:r>
        <w:rPr>
          <w:color w:val="000000" w:themeColor="text1"/>
        </w:rPr>
        <w:t xml:space="preserve">). These data may indicate similar trends between drought, vegetation structure, and vegetation function throughout the course of an extended timeframe containing multiple drought and pluvial periods. Linear regression models run between data extracted from each variables’ raster stack show relatively weak but significant relationships, with SPI-EVI and SPI-GPP models displaying the strongest correlations (Table </w:t>
      </w:r>
      <w:r w:rsidR="00EC48D4">
        <w:rPr>
          <w:color w:val="000000" w:themeColor="text1"/>
        </w:rPr>
        <w:t>5</w:t>
      </w:r>
      <w:r>
        <w:rPr>
          <w:color w:val="000000" w:themeColor="text1"/>
        </w:rPr>
        <w:t>).</w:t>
      </w:r>
    </w:p>
    <w:p w14:paraId="2A0E7F51" w14:textId="77777777" w:rsidR="00C97D57" w:rsidRDefault="00C97D57" w:rsidP="00C97D57">
      <w:pPr>
        <w:spacing w:line="480" w:lineRule="auto"/>
        <w:rPr>
          <w:color w:val="000000" w:themeColor="text1"/>
        </w:rPr>
      </w:pPr>
    </w:p>
    <w:p w14:paraId="09371926" w14:textId="77777777" w:rsidR="00C97D57" w:rsidRPr="00D940F9" w:rsidRDefault="00C97D57" w:rsidP="00C97D57">
      <w:pPr>
        <w:spacing w:line="480" w:lineRule="auto"/>
        <w:rPr>
          <w:i/>
          <w:iCs/>
          <w:color w:val="000000" w:themeColor="text1"/>
          <w:sz w:val="26"/>
          <w:szCs w:val="26"/>
        </w:rPr>
      </w:pPr>
      <w:r w:rsidRPr="00CD05F9">
        <w:rPr>
          <w:i/>
          <w:iCs/>
          <w:color w:val="000000" w:themeColor="text1"/>
          <w:sz w:val="26"/>
          <w:szCs w:val="26"/>
        </w:rPr>
        <w:t>3.</w:t>
      </w:r>
      <w:r>
        <w:rPr>
          <w:i/>
          <w:iCs/>
          <w:color w:val="000000" w:themeColor="text1"/>
          <w:sz w:val="26"/>
          <w:szCs w:val="26"/>
        </w:rPr>
        <w:t>3</w:t>
      </w:r>
      <w:r w:rsidRPr="00CD05F9">
        <w:rPr>
          <w:i/>
          <w:iCs/>
          <w:color w:val="000000" w:themeColor="text1"/>
          <w:sz w:val="26"/>
          <w:szCs w:val="26"/>
        </w:rPr>
        <w:t xml:space="preserve"> Quantification of temporal </w:t>
      </w:r>
      <w:r>
        <w:rPr>
          <w:i/>
          <w:iCs/>
          <w:color w:val="000000" w:themeColor="text1"/>
          <w:sz w:val="26"/>
          <w:szCs w:val="26"/>
        </w:rPr>
        <w:t>stability</w:t>
      </w:r>
      <w:r>
        <w:rPr>
          <w:color w:val="000000" w:themeColor="text1"/>
        </w:rPr>
        <w:t xml:space="preserve"> </w:t>
      </w:r>
    </w:p>
    <w:p w14:paraId="21CC8EAA" w14:textId="77777777" w:rsidR="00C97D57" w:rsidRDefault="00C97D57" w:rsidP="00C97D57">
      <w:pPr>
        <w:spacing w:line="480" w:lineRule="auto"/>
        <w:ind w:firstLine="720"/>
        <w:rPr>
          <w:color w:val="000000" w:themeColor="text1"/>
        </w:rPr>
      </w:pPr>
      <w:r>
        <w:rPr>
          <w:color w:val="000000" w:themeColor="text1"/>
        </w:rPr>
        <w:t xml:space="preserve">BFAST analysis shows three breakpoints for both EVI and GPP, with SPI exhibiting four breakpoints. Generally, the three breakpoints for EVI and GPP coincide with the onset of the 2008 drought, onset of the 2011 drought, and the onset of the 2016 pluvial period (Figure 7). The SPI time series breakpoints also coincide with these events, with the addition of a fourth breakpoint in 2013, which appears to coincide with the </w:t>
      </w:r>
      <w:r>
        <w:rPr>
          <w:color w:val="000000" w:themeColor="text1"/>
        </w:rPr>
        <w:lastRenderedPageBreak/>
        <w:t>lowest SPI in the 2011-2015 drought period. These data indicate stable periods of EVI and GPP seem to last as long those of SPI, apart from the third SPI breakpoint.</w:t>
      </w:r>
    </w:p>
    <w:p w14:paraId="355BEFD9" w14:textId="77777777" w:rsidR="00C97D57" w:rsidRDefault="00C97D57" w:rsidP="00C97D57">
      <w:pPr>
        <w:spacing w:line="480" w:lineRule="auto"/>
        <w:rPr>
          <w:color w:val="000000" w:themeColor="text1"/>
        </w:rPr>
      </w:pPr>
    </w:p>
    <w:p w14:paraId="230D2037" w14:textId="77777777" w:rsidR="00C97D57" w:rsidRPr="000E437B" w:rsidRDefault="00C97D57" w:rsidP="00C97D57">
      <w:pPr>
        <w:spacing w:line="480" w:lineRule="auto"/>
        <w:rPr>
          <w:i/>
          <w:iCs/>
          <w:color w:val="000000" w:themeColor="text1"/>
          <w:sz w:val="26"/>
          <w:szCs w:val="26"/>
        </w:rPr>
      </w:pPr>
      <w:r w:rsidRPr="00CD05F9">
        <w:rPr>
          <w:i/>
          <w:iCs/>
          <w:color w:val="000000" w:themeColor="text1"/>
          <w:sz w:val="26"/>
          <w:szCs w:val="26"/>
        </w:rPr>
        <w:t>3</w:t>
      </w:r>
      <w:r>
        <w:rPr>
          <w:i/>
          <w:iCs/>
          <w:color w:val="000000" w:themeColor="text1"/>
          <w:sz w:val="26"/>
          <w:szCs w:val="26"/>
        </w:rPr>
        <w:t>.4</w:t>
      </w:r>
      <w:r w:rsidRPr="00CD05F9">
        <w:rPr>
          <w:i/>
          <w:iCs/>
          <w:color w:val="000000" w:themeColor="text1"/>
          <w:sz w:val="26"/>
          <w:szCs w:val="26"/>
        </w:rPr>
        <w:t xml:space="preserve"> Quantification of spatial</w:t>
      </w:r>
      <w:r>
        <w:rPr>
          <w:i/>
          <w:iCs/>
          <w:color w:val="000000" w:themeColor="text1"/>
          <w:sz w:val="26"/>
          <w:szCs w:val="26"/>
        </w:rPr>
        <w:t>-temporal</w:t>
      </w:r>
      <w:r w:rsidRPr="00CD05F9">
        <w:rPr>
          <w:i/>
          <w:iCs/>
          <w:color w:val="000000" w:themeColor="text1"/>
          <w:sz w:val="26"/>
          <w:szCs w:val="26"/>
        </w:rPr>
        <w:t xml:space="preserve"> </w:t>
      </w:r>
      <w:r>
        <w:rPr>
          <w:i/>
          <w:iCs/>
          <w:color w:val="000000" w:themeColor="text1"/>
          <w:sz w:val="26"/>
          <w:szCs w:val="26"/>
        </w:rPr>
        <w:t>stability</w:t>
      </w:r>
    </w:p>
    <w:p w14:paraId="0CA6FCDB" w14:textId="09612202" w:rsidR="00C97D57" w:rsidRDefault="00C97D57" w:rsidP="00C97D57">
      <w:pPr>
        <w:spacing w:line="480" w:lineRule="auto"/>
        <w:ind w:firstLine="720"/>
        <w:rPr>
          <w:color w:val="000000" w:themeColor="text1"/>
        </w:rPr>
      </w:pPr>
      <w:r>
        <w:rPr>
          <w:color w:val="000000" w:themeColor="text1"/>
        </w:rPr>
        <w:t xml:space="preserve">There was substantial seasonal variation in EVI and GPP according to coefficient of variation data (Figure 8); SPI values showed the highest variability (117.08), with EVI (40.88) and GPP (87.97) showing much lower variation across space and time. Further, SPI showed a relatively low range of variation across seasons (12.45) while GPP varied the greatest (19.05). Spring generally showed the most variation across time, followed by winter, summer, and fall (Table </w:t>
      </w:r>
      <w:r w:rsidR="00EC48D4">
        <w:rPr>
          <w:color w:val="000000" w:themeColor="text1"/>
        </w:rPr>
        <w:t>6</w:t>
      </w:r>
      <w:r>
        <w:rPr>
          <w:color w:val="000000" w:themeColor="text1"/>
        </w:rPr>
        <w:t>).</w:t>
      </w:r>
    </w:p>
    <w:p w14:paraId="7D3F1B85" w14:textId="1C25EC42" w:rsidR="00C97D57" w:rsidRDefault="00C97D57" w:rsidP="00C97D57">
      <w:pPr>
        <w:spacing w:line="480" w:lineRule="auto"/>
        <w:ind w:firstLine="720"/>
        <w:rPr>
          <w:color w:val="000000" w:themeColor="text1"/>
        </w:rPr>
      </w:pPr>
      <w:r>
        <w:rPr>
          <w:color w:val="000000" w:themeColor="text1"/>
        </w:rPr>
        <w:t xml:space="preserve">Overall, SPI had a considerably larger CV than both EVI and GPP, which may be a partially product of the generally high variability within precipitation patterns for the region. Each metric’s CV map is shown in </w:t>
      </w:r>
      <w:r w:rsidRPr="0012121B">
        <w:rPr>
          <w:color w:val="000000" w:themeColor="text1"/>
        </w:rPr>
        <w:t xml:space="preserve">figure </w:t>
      </w:r>
      <w:r>
        <w:rPr>
          <w:color w:val="000000" w:themeColor="text1"/>
        </w:rPr>
        <w:t xml:space="preserve">9, highlighting areas of high and low variability, with those values presented in figure 10 to display their distribution. For better visualization, outliers were removed by calculating the inter-quartile range and multiplying it by 1.5. From there, we added this value to the third quartile and subtracted from the first quartile, excluding values outside of those ranges. There is a weak but significant relationship between </w:t>
      </w:r>
      <w:proofErr w:type="spellStart"/>
      <w:r>
        <w:rPr>
          <w:color w:val="000000" w:themeColor="text1"/>
        </w:rPr>
        <w:t>SPIcv</w:t>
      </w:r>
      <w:proofErr w:type="spellEnd"/>
      <w:r>
        <w:rPr>
          <w:color w:val="000000" w:themeColor="text1"/>
        </w:rPr>
        <w:t xml:space="preserve"> and both </w:t>
      </w:r>
      <w:proofErr w:type="spellStart"/>
      <w:r>
        <w:rPr>
          <w:color w:val="000000" w:themeColor="text1"/>
        </w:rPr>
        <w:t>EVIcv</w:t>
      </w:r>
      <w:proofErr w:type="spellEnd"/>
      <w:r>
        <w:rPr>
          <w:color w:val="000000" w:themeColor="text1"/>
        </w:rPr>
        <w:t xml:space="preserve"> and </w:t>
      </w:r>
      <w:proofErr w:type="spellStart"/>
      <w:r>
        <w:rPr>
          <w:color w:val="000000" w:themeColor="text1"/>
        </w:rPr>
        <w:t>GPPcv</w:t>
      </w:r>
      <w:proofErr w:type="spellEnd"/>
      <w:r>
        <w:rPr>
          <w:color w:val="000000" w:themeColor="text1"/>
        </w:rPr>
        <w:t xml:space="preserve">. </w:t>
      </w:r>
      <w:proofErr w:type="spellStart"/>
      <w:r>
        <w:rPr>
          <w:color w:val="000000" w:themeColor="text1"/>
        </w:rPr>
        <w:t>SPIcv</w:t>
      </w:r>
      <w:proofErr w:type="spellEnd"/>
      <w:r>
        <w:rPr>
          <w:color w:val="000000" w:themeColor="text1"/>
        </w:rPr>
        <w:t xml:space="preserve"> explained less than 1% of the variation in </w:t>
      </w:r>
      <w:proofErr w:type="spellStart"/>
      <w:r>
        <w:rPr>
          <w:color w:val="000000" w:themeColor="text1"/>
        </w:rPr>
        <w:t>EVIcv</w:t>
      </w:r>
      <w:proofErr w:type="spellEnd"/>
      <w:r>
        <w:rPr>
          <w:color w:val="000000" w:themeColor="text1"/>
        </w:rPr>
        <w:t xml:space="preserve"> and less than 4% of </w:t>
      </w:r>
      <w:proofErr w:type="spellStart"/>
      <w:r>
        <w:rPr>
          <w:color w:val="000000" w:themeColor="text1"/>
        </w:rPr>
        <w:t>GPPcv</w:t>
      </w:r>
      <w:proofErr w:type="spellEnd"/>
      <w:r>
        <w:rPr>
          <w:color w:val="000000" w:themeColor="text1"/>
        </w:rPr>
        <w:t xml:space="preserve"> (Table </w:t>
      </w:r>
      <w:r w:rsidR="00FA62F5">
        <w:rPr>
          <w:color w:val="000000" w:themeColor="text1"/>
        </w:rPr>
        <w:t>7</w:t>
      </w:r>
      <w:r>
        <w:rPr>
          <w:color w:val="000000" w:themeColor="text1"/>
        </w:rPr>
        <w:t>).</w:t>
      </w:r>
    </w:p>
    <w:p w14:paraId="23B9CB96" w14:textId="77777777" w:rsidR="00D53B0C" w:rsidRDefault="00D53B0C" w:rsidP="00D53B0C">
      <w:pPr>
        <w:spacing w:line="480" w:lineRule="auto"/>
        <w:rPr>
          <w:color w:val="000000" w:themeColor="text1"/>
        </w:rPr>
      </w:pPr>
    </w:p>
    <w:p w14:paraId="29C3F716" w14:textId="77777777" w:rsidR="00D53B0C" w:rsidRPr="00330711" w:rsidRDefault="00D53B0C" w:rsidP="00D53B0C">
      <w:pPr>
        <w:spacing w:line="480" w:lineRule="auto"/>
        <w:rPr>
          <w:b/>
          <w:bCs/>
          <w:color w:val="000000" w:themeColor="text1"/>
          <w:sz w:val="26"/>
          <w:szCs w:val="26"/>
        </w:rPr>
      </w:pPr>
      <w:r w:rsidRPr="00330711">
        <w:rPr>
          <w:b/>
          <w:bCs/>
          <w:color w:val="000000" w:themeColor="text1"/>
          <w:sz w:val="26"/>
          <w:szCs w:val="26"/>
        </w:rPr>
        <w:t>4. D</w:t>
      </w:r>
      <w:r>
        <w:rPr>
          <w:b/>
          <w:bCs/>
          <w:color w:val="000000" w:themeColor="text1"/>
          <w:sz w:val="26"/>
          <w:szCs w:val="26"/>
        </w:rPr>
        <w:t>iscussion</w:t>
      </w:r>
    </w:p>
    <w:p w14:paraId="5DEAC64E" w14:textId="77777777" w:rsidR="00D53B0C" w:rsidRDefault="00D53B0C" w:rsidP="00D53B0C">
      <w:pPr>
        <w:spacing w:line="480" w:lineRule="auto"/>
        <w:rPr>
          <w:color w:val="000000" w:themeColor="text1"/>
        </w:rPr>
      </w:pPr>
      <w:r>
        <w:rPr>
          <w:color w:val="000000" w:themeColor="text1"/>
        </w:rPr>
        <w:t xml:space="preserve">We documented synchronicity between drought &amp; pluvial events (SPI), and vegetation structure (EVI) and function (GPP) over time. However, during the longest and most </w:t>
      </w:r>
      <w:r>
        <w:rPr>
          <w:color w:val="000000" w:themeColor="text1"/>
        </w:rPr>
        <w:lastRenderedPageBreak/>
        <w:t>intense drought events/periods, SPI exhibited a fourth breakpoint, whereas grassland EVI and GPP continued on a positive recovery trend after the onset of this drought event.</w:t>
      </w:r>
      <w:r w:rsidRPr="00EE7C3D">
        <w:rPr>
          <w:color w:val="000000" w:themeColor="text1"/>
        </w:rPr>
        <w:t xml:space="preserve"> </w:t>
      </w:r>
      <w:r>
        <w:rPr>
          <w:color w:val="000000" w:themeColor="text1"/>
        </w:rPr>
        <w:t xml:space="preserve">There were modest but significant positive relationships between temporal variation in drought and variation in grassland structure and function. </w:t>
      </w:r>
    </w:p>
    <w:p w14:paraId="12C68AD6" w14:textId="77777777" w:rsidR="00D53B0C" w:rsidRDefault="00D53B0C" w:rsidP="00D53B0C">
      <w:pPr>
        <w:spacing w:line="480" w:lineRule="auto"/>
        <w:rPr>
          <w:color w:val="000000" w:themeColor="text1"/>
        </w:rPr>
      </w:pPr>
    </w:p>
    <w:p w14:paraId="65C8E7D1" w14:textId="77777777" w:rsidR="00D53B0C" w:rsidRDefault="00D53B0C" w:rsidP="00D53B0C">
      <w:pPr>
        <w:spacing w:line="480" w:lineRule="auto"/>
        <w:rPr>
          <w:color w:val="000000" w:themeColor="text1"/>
        </w:rPr>
      </w:pPr>
      <w:r>
        <w:rPr>
          <w:color w:val="000000" w:themeColor="text1"/>
        </w:rPr>
        <w:t xml:space="preserve">The lack of a fourth break within both the EVI and GPP time series may indicate temporal stability to drought within the grasslands, as the variation within their time series was not significantly altered between the second and fourth SPI breakpoint, even as SPI continued to decrease (increase in intensity) during this time period. Van </w:t>
      </w:r>
      <w:r>
        <w:t xml:space="preserve">Ruijven &amp; Berendse, 2010 and </w:t>
      </w:r>
      <w:r>
        <w:rPr>
          <w:color w:val="000000" w:themeColor="text1"/>
        </w:rPr>
        <w:t xml:space="preserve">Wilcox et al., 2020 noted similar patterns of rapid recovery of semi-arid grasslands to extreme drought. </w:t>
      </w:r>
    </w:p>
    <w:p w14:paraId="67721FFB" w14:textId="77777777" w:rsidR="00D53B0C" w:rsidRDefault="00D53B0C" w:rsidP="00D53B0C">
      <w:pPr>
        <w:spacing w:line="480" w:lineRule="auto"/>
        <w:rPr>
          <w:color w:val="000000" w:themeColor="text1"/>
        </w:rPr>
      </w:pPr>
    </w:p>
    <w:p w14:paraId="2041BEF8" w14:textId="41CFDAF3" w:rsidR="00D53B0C" w:rsidRDefault="00D53B0C" w:rsidP="00D53B0C">
      <w:pPr>
        <w:spacing w:line="480" w:lineRule="auto"/>
      </w:pPr>
      <w:r>
        <w:rPr>
          <w:color w:val="000000" w:themeColor="text1"/>
        </w:rPr>
        <w:t xml:space="preserve">While the grasslands in this study were strongly affected by drought in general as indicated by the steep declines of EVI and GPP with the onset of each drought period, they also present steady recovery responses even to large fluctuations in </w:t>
      </w:r>
      <w:r w:rsidR="00F35E3F">
        <w:rPr>
          <w:color w:val="000000" w:themeColor="text1"/>
        </w:rPr>
        <w:t>inter- and intra-</w:t>
      </w:r>
      <w:r>
        <w:rPr>
          <w:color w:val="000000" w:themeColor="text1"/>
        </w:rPr>
        <w:t xml:space="preserve"> annual precipitation. The similarity between the timing of each EVI and GPP break indicates the BFAST model and other similar analyses may be very useful in automatically identifying the timing of drought driven disturbances within grassland ecosystems (Vicca et al., 2016). </w:t>
      </w:r>
    </w:p>
    <w:p w14:paraId="15480152" w14:textId="77777777" w:rsidR="00D53B0C" w:rsidRDefault="00D53B0C" w:rsidP="00D53B0C">
      <w:pPr>
        <w:spacing w:line="480" w:lineRule="auto"/>
      </w:pPr>
    </w:p>
    <w:p w14:paraId="0667565F" w14:textId="2C5D6AF5" w:rsidR="00D53B0C" w:rsidRPr="009559CB" w:rsidRDefault="00D53B0C" w:rsidP="00D53B0C">
      <w:pPr>
        <w:spacing w:line="480" w:lineRule="auto"/>
        <w:rPr>
          <w:color w:val="000000" w:themeColor="text1"/>
        </w:rPr>
      </w:pPr>
      <w:r>
        <w:t>Although</w:t>
      </w:r>
      <w:r>
        <w:rPr>
          <w:color w:val="000000" w:themeColor="text1"/>
        </w:rPr>
        <w:t xml:space="preserve"> in this study, it is unknown specifically which characteristics of this shortgrass prairie ecosystem drive its ability to undertake these steady positive responses, one mechanism may be driven by </w:t>
      </w:r>
      <w:r>
        <w:t xml:space="preserve">shifts in plant composition as a process which promotes </w:t>
      </w:r>
      <w:r>
        <w:lastRenderedPageBreak/>
        <w:t>rapid grassland recovery from drought events (</w:t>
      </w:r>
      <w:r w:rsidR="00E23C79">
        <w:t>Wilcox, 2020</w:t>
      </w:r>
      <w:r>
        <w:t>).</w:t>
      </w:r>
      <w:r>
        <w:rPr>
          <w:color w:val="000000" w:themeColor="text1"/>
        </w:rPr>
        <w:t xml:space="preserve"> Another aspect is likely the inherent drought tolerance of C</w:t>
      </w:r>
      <w:r>
        <w:rPr>
          <w:color w:val="000000" w:themeColor="text1"/>
          <w:vertAlign w:val="subscript"/>
        </w:rPr>
        <w:t>4</w:t>
      </w:r>
      <w:r>
        <w:rPr>
          <w:color w:val="000000" w:themeColor="text1"/>
        </w:rPr>
        <w:t xml:space="preserve"> grasses that dominate the shortgrass prairie (</w:t>
      </w:r>
      <w:r w:rsidR="00714D34">
        <w:rPr>
          <w:color w:val="000000" w:themeColor="text1"/>
        </w:rPr>
        <w:t>Knapp, 2020</w:t>
      </w:r>
      <w:r>
        <w:rPr>
          <w:color w:val="000000" w:themeColor="text1"/>
        </w:rPr>
        <w:t xml:space="preserve">). </w:t>
      </w:r>
      <w:r w:rsidRPr="002C0A32">
        <w:rPr>
          <w:color w:val="000000" w:themeColor="text1"/>
        </w:rPr>
        <w:t>Chong</w:t>
      </w:r>
      <w:r>
        <w:rPr>
          <w:color w:val="000000" w:themeColor="text1"/>
        </w:rPr>
        <w:t xml:space="preserve">, et al., 2021 subjected semi-arid grassland plots to multiyear extreme droughts, finding full recovery to pre-drought within two years following the drought, noting mediation of negative effects by functional group composition shifts (decreases in forbs and increases in drought resistant grasses during extended drought treatments). </w:t>
      </w:r>
      <w:r w:rsidRPr="00B47346">
        <w:rPr>
          <w:color w:val="000000" w:themeColor="text1"/>
        </w:rPr>
        <w:t xml:space="preserve">These factors might explain why EVI and GPP did not show a breakpoint aligning with the third SPI breakpoint, and instead continued in a positive progression whereas SPI continued decreasing </w:t>
      </w:r>
      <w:r>
        <w:rPr>
          <w:color w:val="000000" w:themeColor="text1"/>
        </w:rPr>
        <w:t>three more years</w:t>
      </w:r>
      <w:r w:rsidRPr="00B47346">
        <w:rPr>
          <w:color w:val="000000" w:themeColor="text1"/>
        </w:rPr>
        <w:t xml:space="preserve"> until 2016</w:t>
      </w:r>
      <w:r>
        <w:rPr>
          <w:color w:val="000000" w:themeColor="text1"/>
        </w:rPr>
        <w:t>.</w:t>
      </w:r>
    </w:p>
    <w:p w14:paraId="45693B1A" w14:textId="77777777" w:rsidR="00D53B0C" w:rsidRDefault="00D53B0C" w:rsidP="00D53B0C">
      <w:pPr>
        <w:spacing w:line="480" w:lineRule="auto"/>
        <w:rPr>
          <w:color w:val="000000" w:themeColor="text1"/>
        </w:rPr>
      </w:pPr>
    </w:p>
    <w:p w14:paraId="710D1DF3" w14:textId="2BF2BA19" w:rsidR="00D53B0C" w:rsidRPr="00B53565" w:rsidRDefault="00D53B0C" w:rsidP="000C03F9">
      <w:pPr>
        <w:spacing w:line="480" w:lineRule="auto"/>
        <w:rPr>
          <w:color w:val="000000" w:themeColor="text1"/>
        </w:rPr>
      </w:pPr>
      <w:r w:rsidRPr="006D2884">
        <w:rPr>
          <w:color w:val="000000" w:themeColor="text1"/>
        </w:rPr>
        <w:t>Shift</w:t>
      </w:r>
      <w:r>
        <w:rPr>
          <w:color w:val="000000" w:themeColor="text1"/>
        </w:rPr>
        <w:t>s</w:t>
      </w:r>
      <w:r w:rsidRPr="006D2884">
        <w:rPr>
          <w:color w:val="000000" w:themeColor="text1"/>
        </w:rPr>
        <w:t xml:space="preserve"> in drought seasonality can be another contributing factor to rapid grassland recovery to intra-annual precipitation variability. The strong positive responses of grassland structure and function could be partially explained by the fact that fall (Oct.-Dec.) had the lowest overall SPI. If the most intense droughts occurred during periods of time in which the vegetation has gone dormant, there may be less of an effect on the vegetation versus a drought occurring through the growing season. </w:t>
      </w:r>
      <w:r w:rsidRPr="00B53565">
        <w:rPr>
          <w:color w:val="000000" w:themeColor="text1"/>
        </w:rPr>
        <w:t>This contrasts with existing literature, as past studies have found spring droughts to show the least effect on C</w:t>
      </w:r>
      <w:r w:rsidRPr="00B53565">
        <w:rPr>
          <w:color w:val="000000" w:themeColor="text1"/>
          <w:vertAlign w:val="subscript"/>
        </w:rPr>
        <w:t>4</w:t>
      </w:r>
      <w:r w:rsidRPr="00B53565">
        <w:rPr>
          <w:color w:val="000000" w:themeColor="text1"/>
        </w:rPr>
        <w:t xml:space="preserve"> grasslands, and cooler, late season (fall/winter) droughts to have the greatest negative effect on overall C</w:t>
      </w:r>
      <w:r w:rsidRPr="00B53565">
        <w:rPr>
          <w:color w:val="000000" w:themeColor="text1"/>
          <w:vertAlign w:val="subscript"/>
        </w:rPr>
        <w:t>4</w:t>
      </w:r>
      <w:r w:rsidRPr="00B53565">
        <w:rPr>
          <w:color w:val="000000" w:themeColor="text1"/>
        </w:rPr>
        <w:t xml:space="preserve"> grassland productivity (Arredondo, 2016; Churchill, 2022).</w:t>
      </w:r>
      <w:r w:rsidR="00761B2F" w:rsidRPr="00B53565">
        <w:rPr>
          <w:color w:val="000000" w:themeColor="text1"/>
        </w:rPr>
        <w:t xml:space="preserve"> </w:t>
      </w:r>
      <w:r w:rsidR="000E6206" w:rsidRPr="00B53565">
        <w:rPr>
          <w:color w:val="000000" w:themeColor="text1"/>
        </w:rPr>
        <w:t>Mixed</w:t>
      </w:r>
      <w:r w:rsidR="009E7999" w:rsidRPr="00B53565">
        <w:rPr>
          <w:color w:val="000000" w:themeColor="text1"/>
        </w:rPr>
        <w:t xml:space="preserve"> (C</w:t>
      </w:r>
      <w:r w:rsidR="000C03F9" w:rsidRPr="00B53565">
        <w:rPr>
          <w:color w:val="000000" w:themeColor="text1"/>
          <w:vertAlign w:val="subscript"/>
        </w:rPr>
        <w:t>3</w:t>
      </w:r>
      <w:r w:rsidR="009E7999" w:rsidRPr="00B53565">
        <w:rPr>
          <w:color w:val="000000" w:themeColor="text1"/>
        </w:rPr>
        <w:t>/C</w:t>
      </w:r>
      <w:r w:rsidR="000C03F9" w:rsidRPr="00B53565">
        <w:rPr>
          <w:color w:val="000000" w:themeColor="text1"/>
          <w:vertAlign w:val="subscript"/>
        </w:rPr>
        <w:t>4</w:t>
      </w:r>
      <w:r w:rsidR="009E7999" w:rsidRPr="00B53565">
        <w:rPr>
          <w:color w:val="000000" w:themeColor="text1"/>
        </w:rPr>
        <w:t>) grasslands show increases in C</w:t>
      </w:r>
      <w:r w:rsidR="000C03F9" w:rsidRPr="00B53565">
        <w:rPr>
          <w:color w:val="000000" w:themeColor="text1"/>
          <w:vertAlign w:val="subscript"/>
        </w:rPr>
        <w:t>3</w:t>
      </w:r>
      <w:r w:rsidR="009E7999" w:rsidRPr="00B53565">
        <w:rPr>
          <w:color w:val="000000" w:themeColor="text1"/>
        </w:rPr>
        <w:t xml:space="preserve"> </w:t>
      </w:r>
      <w:r w:rsidR="000C03F9" w:rsidRPr="00B53565">
        <w:rPr>
          <w:color w:val="000000" w:themeColor="text1"/>
        </w:rPr>
        <w:t>productivity</w:t>
      </w:r>
      <w:r w:rsidR="009E7999" w:rsidRPr="00B53565">
        <w:rPr>
          <w:color w:val="000000" w:themeColor="text1"/>
        </w:rPr>
        <w:t xml:space="preserve"> at times when precipitation is </w:t>
      </w:r>
      <w:r w:rsidR="000C03F9" w:rsidRPr="00B53565">
        <w:rPr>
          <w:color w:val="000000" w:themeColor="text1"/>
        </w:rPr>
        <w:t>decoupled</w:t>
      </w:r>
      <w:r w:rsidR="009E7999" w:rsidRPr="00B53565">
        <w:rPr>
          <w:color w:val="000000" w:themeColor="text1"/>
        </w:rPr>
        <w:t xml:space="preserve"> from temperature, such as cool-season drought</w:t>
      </w:r>
      <w:r w:rsidR="005664AB" w:rsidRPr="00B53565">
        <w:rPr>
          <w:color w:val="000000" w:themeColor="text1"/>
        </w:rPr>
        <w:t>.</w:t>
      </w:r>
      <w:r w:rsidRPr="00B53565">
        <w:rPr>
          <w:color w:val="000000" w:themeColor="text1"/>
        </w:rPr>
        <w:t xml:space="preserve"> Knapp et al 2020</w:t>
      </w:r>
      <w:r w:rsidRPr="00B53565">
        <w:rPr>
          <w:color w:val="2E2E2E"/>
        </w:rPr>
        <w:t xml:space="preserve"> </w:t>
      </w:r>
      <w:r w:rsidR="005664AB" w:rsidRPr="00B53565">
        <w:rPr>
          <w:color w:val="2E2E2E"/>
        </w:rPr>
        <w:t xml:space="preserve">found </w:t>
      </w:r>
      <w:r w:rsidR="00793816" w:rsidRPr="00B53565">
        <w:rPr>
          <w:color w:val="2E2E2E"/>
        </w:rPr>
        <w:t>cool-season drought</w:t>
      </w:r>
      <w:r w:rsidR="003B2CD4" w:rsidRPr="00B53565">
        <w:rPr>
          <w:color w:val="2E2E2E"/>
        </w:rPr>
        <w:t>s</w:t>
      </w:r>
      <w:r w:rsidR="005664AB" w:rsidRPr="00B53565">
        <w:rPr>
          <w:color w:val="2E2E2E"/>
        </w:rPr>
        <w:t xml:space="preserve"> </w:t>
      </w:r>
      <w:r w:rsidR="003B2CD4" w:rsidRPr="00B53565">
        <w:rPr>
          <w:color w:val="2E2E2E"/>
        </w:rPr>
        <w:t>create</w:t>
      </w:r>
      <w:r w:rsidR="005664AB" w:rsidRPr="00B53565">
        <w:rPr>
          <w:color w:val="2E2E2E"/>
        </w:rPr>
        <w:t xml:space="preserve"> </w:t>
      </w:r>
      <w:r w:rsidR="005A0A36" w:rsidRPr="00B53565">
        <w:rPr>
          <w:color w:val="2E2E2E"/>
        </w:rPr>
        <w:t>conditions</w:t>
      </w:r>
      <w:r w:rsidR="005664AB" w:rsidRPr="00B53565">
        <w:rPr>
          <w:color w:val="2E2E2E"/>
        </w:rPr>
        <w:t xml:space="preserve"> </w:t>
      </w:r>
      <w:r w:rsidR="001270E9" w:rsidRPr="00B53565">
        <w:rPr>
          <w:color w:val="2E2E2E"/>
        </w:rPr>
        <w:t>allowing</w:t>
      </w:r>
      <w:r w:rsidR="005664AB" w:rsidRPr="00B53565">
        <w:rPr>
          <w:color w:val="2E2E2E"/>
        </w:rPr>
        <w:t xml:space="preserve"> C</w:t>
      </w:r>
      <w:r w:rsidR="000C03F9" w:rsidRPr="00B53565">
        <w:rPr>
          <w:color w:val="2E2E2E"/>
          <w:vertAlign w:val="subscript"/>
        </w:rPr>
        <w:t>3</w:t>
      </w:r>
      <w:r w:rsidR="005664AB" w:rsidRPr="00B53565">
        <w:rPr>
          <w:color w:val="2E2E2E"/>
        </w:rPr>
        <w:t xml:space="preserve"> grasses to proliferate and </w:t>
      </w:r>
      <w:r w:rsidR="00761B2F" w:rsidRPr="00B53565">
        <w:rPr>
          <w:color w:val="2E2E2E"/>
        </w:rPr>
        <w:t>compensate</w:t>
      </w:r>
      <w:r w:rsidR="00282718" w:rsidRPr="00B53565">
        <w:rPr>
          <w:color w:val="2E2E2E"/>
        </w:rPr>
        <w:t xml:space="preserve"> for losses in C</w:t>
      </w:r>
      <w:r w:rsidR="000C03F9" w:rsidRPr="00B53565">
        <w:rPr>
          <w:color w:val="2E2E2E"/>
          <w:vertAlign w:val="subscript"/>
        </w:rPr>
        <w:t>4</w:t>
      </w:r>
      <w:r w:rsidR="00282718" w:rsidRPr="00B53565">
        <w:rPr>
          <w:color w:val="2E2E2E"/>
        </w:rPr>
        <w:t xml:space="preserve"> productivity</w:t>
      </w:r>
      <w:r w:rsidR="000C03F9" w:rsidRPr="00B53565">
        <w:rPr>
          <w:color w:val="2E2E2E"/>
        </w:rPr>
        <w:t>, even</w:t>
      </w:r>
      <w:r w:rsidR="004128A2" w:rsidRPr="00B53565">
        <w:rPr>
          <w:color w:val="2E2E2E"/>
        </w:rPr>
        <w:t xml:space="preserve"> across mul</w:t>
      </w:r>
      <w:r w:rsidR="000C03F9" w:rsidRPr="00B53565">
        <w:rPr>
          <w:color w:val="2E2E2E"/>
        </w:rPr>
        <w:t>ti</w:t>
      </w:r>
      <w:r w:rsidR="004128A2" w:rsidRPr="00B53565">
        <w:rPr>
          <w:color w:val="2E2E2E"/>
        </w:rPr>
        <w:t>-year droughts.</w:t>
      </w:r>
    </w:p>
    <w:p w14:paraId="77DBA208" w14:textId="77777777" w:rsidR="004F6B4F" w:rsidRPr="00B53565" w:rsidRDefault="004F6B4F" w:rsidP="00D53B0C">
      <w:pPr>
        <w:spacing w:line="480" w:lineRule="auto"/>
        <w:rPr>
          <w:color w:val="2E2E2E"/>
        </w:rPr>
      </w:pPr>
    </w:p>
    <w:p w14:paraId="61DA9D06" w14:textId="18A306A8" w:rsidR="00D53B0C" w:rsidRDefault="00D53B0C" w:rsidP="00D53B0C">
      <w:pPr>
        <w:spacing w:line="480" w:lineRule="auto"/>
        <w:rPr>
          <w:color w:val="000000" w:themeColor="text1"/>
        </w:rPr>
      </w:pPr>
      <w:r w:rsidRPr="00B53565">
        <w:rPr>
          <w:color w:val="000000" w:themeColor="text1"/>
        </w:rPr>
        <w:t>At the start of the 2011-2015 drought, the most intense parts of the drought occurred in the cooler fall and winter seasons, while the grasses remained dormant.</w:t>
      </w:r>
      <w:r>
        <w:rPr>
          <w:color w:val="000000" w:themeColor="text1"/>
        </w:rPr>
        <w:t xml:space="preserve"> This may partially explain how grassland structure and productivity were able to respond positively throughout the rest of the period when drought was relatively less intense. </w:t>
      </w:r>
    </w:p>
    <w:p w14:paraId="1AC6DED3" w14:textId="77777777" w:rsidR="00D53B0C" w:rsidRDefault="00D53B0C" w:rsidP="00D53B0C">
      <w:pPr>
        <w:spacing w:line="480" w:lineRule="auto"/>
        <w:rPr>
          <w:color w:val="000000" w:themeColor="text1"/>
        </w:rPr>
      </w:pPr>
      <w:r>
        <w:rPr>
          <w:color w:val="000000" w:themeColor="text1"/>
        </w:rPr>
        <w:t xml:space="preserve"> </w:t>
      </w:r>
    </w:p>
    <w:p w14:paraId="5A5F10DA" w14:textId="77777777" w:rsidR="00D53B0C" w:rsidRDefault="00D53B0C" w:rsidP="00D53B0C">
      <w:pPr>
        <w:spacing w:line="480" w:lineRule="auto"/>
        <w:rPr>
          <w:color w:val="000000" w:themeColor="text1"/>
        </w:rPr>
      </w:pPr>
      <w:r w:rsidRPr="00CC12E7">
        <w:rPr>
          <w:color w:val="000000" w:themeColor="text1"/>
        </w:rPr>
        <w:t>It is unlikely these responses were driven by short-term physiological responses of grassland vegetation. What is more likely are the occurrence of shifts in vegetation composition within the grasslands, allowing for positive short and long-term responses to drought. Wilcox, 2020 found grassland productivity to have a strong decrease during drought, while also exhibiting quick positive responses following drought events. It was determined this response was due to subdominant grass species compensating for declines in dominant species productivity, a process supported by other grassland studies (Mariote et al., 2013).</w:t>
      </w:r>
      <w:r w:rsidRPr="00CC12E7">
        <w:t xml:space="preserve"> Overall, shift</w:t>
      </w:r>
      <w:r>
        <w:t>s</w:t>
      </w:r>
      <w:r w:rsidRPr="00CC12E7">
        <w:t xml:space="preserve"> in composition can contribute towards recovery either by: (1) dominant species recovering quickly especially if drought doesn’t co-occur with its time of activity </w:t>
      </w:r>
      <w:r>
        <w:t>or</w:t>
      </w:r>
      <w:r w:rsidRPr="00CC12E7">
        <w:t xml:space="preserve"> (2) subdominant species recovering quickly given that drought may not co-occur with its phenology</w:t>
      </w:r>
      <w:r>
        <w:rPr>
          <w:color w:val="000000" w:themeColor="text1"/>
        </w:rPr>
        <w:t>.</w:t>
      </w:r>
    </w:p>
    <w:p w14:paraId="0C1670FC" w14:textId="77777777" w:rsidR="00D53B0C" w:rsidRDefault="00D53B0C" w:rsidP="00D53B0C">
      <w:pPr>
        <w:spacing w:line="480" w:lineRule="auto"/>
        <w:rPr>
          <w:color w:val="000000" w:themeColor="text1"/>
        </w:rPr>
      </w:pPr>
    </w:p>
    <w:p w14:paraId="53F93BB4" w14:textId="77777777" w:rsidR="00D53B0C" w:rsidRPr="00F34909" w:rsidRDefault="00D53B0C" w:rsidP="00D53B0C">
      <w:pPr>
        <w:spacing w:line="480" w:lineRule="auto"/>
        <w:rPr>
          <w:color w:val="2E2E2E"/>
        </w:rPr>
      </w:pPr>
      <w:r w:rsidRPr="008650D9">
        <w:rPr>
          <w:color w:val="2E2E2E"/>
        </w:rPr>
        <w:t>Due to the considerable cattle and pastureland presence within the county, it is possible grazing may have also impacted the spatial and temporal results. Arredondo, 2016 found C</w:t>
      </w:r>
      <w:r w:rsidRPr="008650D9">
        <w:rPr>
          <w:color w:val="2E2E2E"/>
          <w:vertAlign w:val="subscript"/>
        </w:rPr>
        <w:t>4</w:t>
      </w:r>
      <w:r w:rsidRPr="008650D9">
        <w:rPr>
          <w:color w:val="2E2E2E"/>
        </w:rPr>
        <w:t xml:space="preserve"> dominated grassland sites that experience a high degree of disturbance such as overgrazing, the dominant species was replaced by commonly subordinate C</w:t>
      </w:r>
      <w:r w:rsidRPr="008650D9">
        <w:rPr>
          <w:color w:val="2E2E2E"/>
          <w:vertAlign w:val="subscript"/>
        </w:rPr>
        <w:t>4</w:t>
      </w:r>
      <w:r w:rsidRPr="008650D9">
        <w:rPr>
          <w:color w:val="2E2E2E"/>
        </w:rPr>
        <w:t> perennial grasses, annual C</w:t>
      </w:r>
      <w:r w:rsidRPr="008650D9">
        <w:rPr>
          <w:color w:val="2E2E2E"/>
          <w:vertAlign w:val="subscript"/>
        </w:rPr>
        <w:t>3</w:t>
      </w:r>
      <w:r w:rsidRPr="008650D9">
        <w:rPr>
          <w:color w:val="2E2E2E"/>
        </w:rPr>
        <w:t> grasses, and C</w:t>
      </w:r>
      <w:r w:rsidRPr="008650D9">
        <w:rPr>
          <w:color w:val="2E2E2E"/>
          <w:vertAlign w:val="subscript"/>
        </w:rPr>
        <w:t>3</w:t>
      </w:r>
      <w:r w:rsidRPr="008650D9">
        <w:rPr>
          <w:color w:val="2E2E2E"/>
        </w:rPr>
        <w:t xml:space="preserve"> forbs, forming diverse mixed grassland communities </w:t>
      </w:r>
      <w:r w:rsidRPr="008650D9">
        <w:rPr>
          <w:color w:val="2E2E2E"/>
        </w:rPr>
        <w:lastRenderedPageBreak/>
        <w:t>with various functional characteristics.</w:t>
      </w:r>
      <w:r w:rsidRPr="008650D9">
        <w:rPr>
          <w:color w:val="000000" w:themeColor="text1"/>
        </w:rPr>
        <w:t xml:space="preserve"> While intense grazing can negatively impact and drive grassland degradation (Fang and Wu, 2022), moderate grazing may promote grassland stability over time, increasing resilience and diversity, even compared to un-grazed grasslands (Souther, 2020). </w:t>
      </w:r>
    </w:p>
    <w:p w14:paraId="1B743F29" w14:textId="77777777" w:rsidR="00D53B0C" w:rsidRDefault="00D53B0C" w:rsidP="00D53B0C">
      <w:pPr>
        <w:spacing w:line="480" w:lineRule="auto"/>
        <w:rPr>
          <w:color w:val="000000" w:themeColor="text1"/>
        </w:rPr>
      </w:pPr>
    </w:p>
    <w:p w14:paraId="55A7C868" w14:textId="77777777" w:rsidR="00D53B0C" w:rsidRDefault="00D53B0C" w:rsidP="00D53B0C">
      <w:pPr>
        <w:spacing w:line="480" w:lineRule="auto"/>
      </w:pPr>
      <w:r>
        <w:rPr>
          <w:color w:val="000000" w:themeColor="text1"/>
        </w:rPr>
        <w:t>The spatial results agree with existing literature suggesting grasslands possess a wide variation of buffering responses to disturbances such as drought. Differences in factors including plant traits and soil fertility may mediate these drought responses, allowing for high spatial variation within a system (Luo et al., 2021),</w:t>
      </w:r>
      <w:r w:rsidRPr="00632BBA">
        <w:t xml:space="preserve"> </w:t>
      </w:r>
      <w:r>
        <w:t>suggesting most native grasslands are likely to contain a high diversity of drought tolerance. These characteristics along with a high diversity of drought tolerance across the grasslands landscape may bring about the observed heterogeneity in spatial stability (Craine, et al., 2012).</w:t>
      </w:r>
    </w:p>
    <w:p w14:paraId="20C026AF" w14:textId="77777777" w:rsidR="00D53B0C" w:rsidRPr="00484BB4" w:rsidRDefault="00D53B0C" w:rsidP="00D53B0C">
      <w:pPr>
        <w:spacing w:line="480" w:lineRule="auto"/>
      </w:pPr>
    </w:p>
    <w:p w14:paraId="0698C671" w14:textId="77777777" w:rsidR="00D53B0C" w:rsidRPr="00FC057D" w:rsidRDefault="00D53B0C" w:rsidP="00D53B0C">
      <w:pPr>
        <w:spacing w:line="480" w:lineRule="auto"/>
        <w:rPr>
          <w:color w:val="000000" w:themeColor="text1"/>
        </w:rPr>
      </w:pPr>
      <w:r>
        <w:rPr>
          <w:color w:val="000000" w:themeColor="text1"/>
        </w:rPr>
        <w:t>The coefficient of variation for both EVI and GPP show noticeably more locality and heterogeneity across the county than SPIcv. So much so, that geographic and topographic features such as rivers and canyons can be made out visually, possibly due to the patterns of variation these features may give rise to. The weak relationship between drought and grassland structure and function is likely due to the fact that over the course of 16 years, SPI had essentially equal variation across the county, limiting the strength of the correlations with the much greater spatial heterogeneity of EVI and GPP variation. There is also certainly land management occurring throughout the grasslands, which may be mitigating some of the direct effects of drought on vegetation structure and function.</w:t>
      </w:r>
    </w:p>
    <w:p w14:paraId="2E019FBD" w14:textId="77777777" w:rsidR="00D53B0C" w:rsidRDefault="00D53B0C" w:rsidP="00D53B0C">
      <w:pPr>
        <w:spacing w:line="480" w:lineRule="auto"/>
        <w:rPr>
          <w:color w:val="000000" w:themeColor="text1"/>
        </w:rPr>
      </w:pPr>
    </w:p>
    <w:p w14:paraId="0F59E277" w14:textId="77777777" w:rsidR="00D53B0C" w:rsidRDefault="00D53B0C" w:rsidP="00D53B0C">
      <w:pPr>
        <w:spacing w:line="480" w:lineRule="auto"/>
        <w:rPr>
          <w:color w:val="000000" w:themeColor="text1"/>
        </w:rPr>
      </w:pPr>
      <w:r>
        <w:rPr>
          <w:color w:val="000000" w:themeColor="text1"/>
        </w:rPr>
        <w:t>BFAST analysis appears to be useful in detecting drought-associated disturbances across time, pairing well with SPI values indicating drought and pluvial periods. BFAST was also successful in detecting EVI and GPP responses to drought, indicating the onset of drought has a substantial effect on vegetation structure and function within grasslands, a phenomenon seen in and corroborated by other studies (Hahn, 2021; Mackie, 2018)</w:t>
      </w:r>
    </w:p>
    <w:p w14:paraId="0651A9AE" w14:textId="77777777" w:rsidR="00D53B0C" w:rsidRDefault="00D53B0C" w:rsidP="00D53B0C">
      <w:pPr>
        <w:spacing w:line="480" w:lineRule="auto"/>
        <w:rPr>
          <w:color w:val="000000" w:themeColor="text1"/>
        </w:rPr>
      </w:pPr>
    </w:p>
    <w:p w14:paraId="05E71F67" w14:textId="77777777" w:rsidR="00D53B0C" w:rsidRDefault="00D53B0C" w:rsidP="00D53B0C">
      <w:pPr>
        <w:spacing w:line="480" w:lineRule="auto"/>
        <w:rPr>
          <w:color w:val="000000" w:themeColor="text1"/>
        </w:rPr>
      </w:pPr>
      <w:r>
        <w:rPr>
          <w:color w:val="000000" w:themeColor="text1"/>
        </w:rPr>
        <w:t xml:space="preserve">Future directions could include applying BFAST to more extended temporal datasets to detect more structural breaks and patterns within time series. With an increase in temporal data, BFAST results could potentially be integrated into predictive models for forecasting long-term grassland stability to drought. </w:t>
      </w:r>
    </w:p>
    <w:p w14:paraId="0EAC65D2" w14:textId="77777777" w:rsidR="00D53B0C" w:rsidRDefault="00D53B0C" w:rsidP="00D53B0C">
      <w:pPr>
        <w:spacing w:line="480" w:lineRule="auto"/>
        <w:rPr>
          <w:color w:val="000000" w:themeColor="text1"/>
        </w:rPr>
      </w:pPr>
    </w:p>
    <w:p w14:paraId="06CAF3FF" w14:textId="77777777" w:rsidR="00D53B0C" w:rsidRPr="006A37E6" w:rsidRDefault="00D53B0C" w:rsidP="00D53B0C">
      <w:pPr>
        <w:spacing w:line="480" w:lineRule="auto"/>
        <w:rPr>
          <w:b/>
          <w:bCs/>
          <w:color w:val="000000" w:themeColor="text1"/>
          <w:sz w:val="26"/>
          <w:szCs w:val="26"/>
        </w:rPr>
      </w:pPr>
      <w:r w:rsidRPr="006A37E6">
        <w:rPr>
          <w:b/>
          <w:bCs/>
          <w:sz w:val="26"/>
          <w:szCs w:val="26"/>
        </w:rPr>
        <w:t>6. Conclusions</w:t>
      </w:r>
    </w:p>
    <w:p w14:paraId="71F6C687" w14:textId="53F9DA89" w:rsidR="0089536F" w:rsidRDefault="0089536F" w:rsidP="00415777">
      <w:pPr>
        <w:spacing w:line="480" w:lineRule="auto"/>
      </w:pPr>
      <w:r>
        <w:rPr>
          <w:color w:val="000000" w:themeColor="text1"/>
        </w:rPr>
        <w:t xml:space="preserve">The grasslands of Cimarron County, Oklahoma experienced a wide range of precipitation variability from 2005-2020, displaying negative effects at the onset of drought, but notably exhibiting steady responses in the following seasons and years. </w:t>
      </w:r>
      <w:r w:rsidRPr="00FA363E">
        <w:rPr>
          <w:color w:val="1C1D1E"/>
          <w:shd w:val="clear" w:color="auto" w:fill="FFFFFF"/>
        </w:rPr>
        <w:t>As our climate changes and droughts increase in quantity</w:t>
      </w:r>
      <w:r>
        <w:rPr>
          <w:color w:val="1C1D1E"/>
          <w:shd w:val="clear" w:color="auto" w:fill="FFFFFF"/>
        </w:rPr>
        <w:t>,</w:t>
      </w:r>
      <w:r w:rsidRPr="00FA363E">
        <w:rPr>
          <w:color w:val="1C1D1E"/>
          <w:shd w:val="clear" w:color="auto" w:fill="FFFFFF"/>
        </w:rPr>
        <w:t xml:space="preserve"> intensity, </w:t>
      </w:r>
      <w:r>
        <w:rPr>
          <w:color w:val="1C1D1E"/>
          <w:shd w:val="clear" w:color="auto" w:fill="FFFFFF"/>
        </w:rPr>
        <w:t xml:space="preserve">and extent </w:t>
      </w:r>
      <w:r w:rsidRPr="00FA363E">
        <w:rPr>
          <w:color w:val="1C1D1E"/>
          <w:shd w:val="clear" w:color="auto" w:fill="FFFFFF"/>
        </w:rPr>
        <w:t xml:space="preserve">it may be imperative to understand the </w:t>
      </w:r>
      <w:r>
        <w:rPr>
          <w:color w:val="1C1D1E"/>
          <w:shd w:val="clear" w:color="auto" w:fill="FFFFFF"/>
        </w:rPr>
        <w:t>dynamics of</w:t>
      </w:r>
      <w:r w:rsidRPr="00FA363E">
        <w:rPr>
          <w:color w:val="1C1D1E"/>
          <w:shd w:val="clear" w:color="auto" w:fill="FFFFFF"/>
        </w:rPr>
        <w:t xml:space="preserve"> grassland structure</w:t>
      </w:r>
      <w:r>
        <w:rPr>
          <w:color w:val="1C1D1E"/>
          <w:shd w:val="clear" w:color="auto" w:fill="FFFFFF"/>
        </w:rPr>
        <w:t xml:space="preserve"> (dominant vs. subdominant species responses)</w:t>
      </w:r>
      <w:r w:rsidRPr="00FA363E">
        <w:rPr>
          <w:color w:val="1C1D1E"/>
          <w:shd w:val="clear" w:color="auto" w:fill="FFFFFF"/>
        </w:rPr>
        <w:t xml:space="preserve"> and productivity in respect to environmental disturbance</w:t>
      </w:r>
      <w:r>
        <w:rPr>
          <w:color w:val="1C1D1E"/>
          <w:shd w:val="clear" w:color="auto" w:fill="FFFFFF"/>
        </w:rPr>
        <w:t>s. This knowledge should assist in protecting</w:t>
      </w:r>
      <w:r w:rsidRPr="00FA363E">
        <w:rPr>
          <w:color w:val="1C1D1E"/>
          <w:shd w:val="clear" w:color="auto" w:fill="FFFFFF"/>
        </w:rPr>
        <w:t xml:space="preserve"> grasslands from degradation, as well as </w:t>
      </w:r>
      <w:r>
        <w:rPr>
          <w:color w:val="1C1D1E"/>
          <w:shd w:val="clear" w:color="auto" w:fill="FFFFFF"/>
        </w:rPr>
        <w:t>determining</w:t>
      </w:r>
      <w:r w:rsidRPr="00FA363E">
        <w:rPr>
          <w:color w:val="1C1D1E"/>
          <w:shd w:val="clear" w:color="auto" w:fill="FFFFFF"/>
        </w:rPr>
        <w:t xml:space="preserve"> how these fluctuations might </w:t>
      </w:r>
      <w:r>
        <w:rPr>
          <w:color w:val="1C1D1E"/>
          <w:shd w:val="clear" w:color="auto" w:fill="FFFFFF"/>
        </w:rPr>
        <w:t>a</w:t>
      </w:r>
      <w:r w:rsidRPr="00FA363E">
        <w:rPr>
          <w:color w:val="1C1D1E"/>
          <w:shd w:val="clear" w:color="auto" w:fill="FFFFFF"/>
        </w:rPr>
        <w:t>ffect the climate as a whole.</w:t>
      </w:r>
      <w:r w:rsidR="00AA3410">
        <w:t xml:space="preserve"> </w:t>
      </w:r>
      <w:r>
        <w:t xml:space="preserve">The findings of this research may aid in understanding grassland responses to potential frequent and intense droughts in the </w:t>
      </w:r>
      <w:r>
        <w:lastRenderedPageBreak/>
        <w:t>coming years and give insight into factors to be considered when managing grasslands to increase their stability under the effects of drought.</w:t>
      </w:r>
      <w:r w:rsidR="00AA3410">
        <w:br w:type="page"/>
      </w:r>
    </w:p>
    <w:p w14:paraId="34A748A4" w14:textId="30BECE0C" w:rsidR="002C4753" w:rsidRPr="00A05ED5" w:rsidRDefault="002C4753" w:rsidP="0089536F">
      <w:pPr>
        <w:spacing w:line="480" w:lineRule="auto"/>
        <w:ind w:left="720" w:hanging="720"/>
        <w:rPr>
          <w:b/>
          <w:bCs/>
          <w:color w:val="1C1D1E"/>
          <w:shd w:val="clear" w:color="auto" w:fill="FFFFFF"/>
        </w:rPr>
      </w:pPr>
      <w:r w:rsidRPr="00A05ED5">
        <w:rPr>
          <w:b/>
          <w:bCs/>
          <w:color w:val="1C1D1E"/>
          <w:shd w:val="clear" w:color="auto" w:fill="FFFFFF"/>
        </w:rPr>
        <w:lastRenderedPageBreak/>
        <w:t>R</w:t>
      </w:r>
      <w:r>
        <w:rPr>
          <w:b/>
          <w:bCs/>
          <w:color w:val="1C1D1E"/>
          <w:shd w:val="clear" w:color="auto" w:fill="FFFFFF"/>
        </w:rPr>
        <w:t>eferences</w:t>
      </w:r>
    </w:p>
    <w:p w14:paraId="109A7CFE" w14:textId="77777777" w:rsidR="002C4753" w:rsidRDefault="002C4753" w:rsidP="002C4753">
      <w:pPr>
        <w:spacing w:line="480" w:lineRule="auto"/>
        <w:ind w:left="720" w:hanging="720"/>
        <w:rPr>
          <w:color w:val="1C1D1E"/>
          <w:shd w:val="clear" w:color="auto" w:fill="FFFFFF"/>
        </w:rPr>
      </w:pPr>
      <w:r w:rsidRPr="00B56512">
        <w:rPr>
          <w:color w:val="1C1D1E"/>
          <w:shd w:val="clear" w:color="auto" w:fill="FFFFFF"/>
        </w:rPr>
        <w:t>Abatzoglou, J.T.</w:t>
      </w:r>
      <w:r>
        <w:rPr>
          <w:color w:val="1C1D1E"/>
          <w:shd w:val="clear" w:color="auto" w:fill="FFFFFF"/>
        </w:rPr>
        <w:t xml:space="preserve">, </w:t>
      </w:r>
      <w:r w:rsidRPr="00B56512">
        <w:rPr>
          <w:color w:val="1C1D1E"/>
          <w:shd w:val="clear" w:color="auto" w:fill="FFFFFF"/>
        </w:rPr>
        <w:t>2013. Development of gridded surface meteorological data for ecological applications and modelling. International Journal of Climatology</w:t>
      </w:r>
      <w:r>
        <w:rPr>
          <w:color w:val="1C1D1E"/>
          <w:shd w:val="clear" w:color="auto" w:fill="FFFFFF"/>
        </w:rPr>
        <w:t>.</w:t>
      </w:r>
      <w:r w:rsidRPr="00B56512">
        <w:rPr>
          <w:color w:val="1C1D1E"/>
          <w:shd w:val="clear" w:color="auto" w:fill="FFFFFF"/>
        </w:rPr>
        <w:t xml:space="preserve"> 33</w:t>
      </w:r>
      <w:r>
        <w:rPr>
          <w:color w:val="1C1D1E"/>
          <w:shd w:val="clear" w:color="auto" w:fill="FFFFFF"/>
        </w:rPr>
        <w:t>,</w:t>
      </w:r>
      <w:r w:rsidRPr="00B56512">
        <w:rPr>
          <w:color w:val="1C1D1E"/>
          <w:shd w:val="clear" w:color="auto" w:fill="FFFFFF"/>
        </w:rPr>
        <w:t xml:space="preserve"> 121-</w:t>
      </w:r>
      <w:r>
        <w:rPr>
          <w:color w:val="1C1D1E"/>
          <w:shd w:val="clear" w:color="auto" w:fill="FFFFFF"/>
        </w:rPr>
        <w:t xml:space="preserve">131. </w:t>
      </w:r>
      <w:r w:rsidRPr="00A05ED5">
        <w:rPr>
          <w:color w:val="1C1D1E"/>
          <w:shd w:val="clear" w:color="auto" w:fill="FFFFFF"/>
        </w:rPr>
        <w:t>https://doi.org/10.1002/joc.3413</w:t>
      </w:r>
    </w:p>
    <w:p w14:paraId="11B9E5B5" w14:textId="77777777" w:rsidR="002C4753" w:rsidRDefault="002C4753" w:rsidP="002C4753">
      <w:pPr>
        <w:spacing w:line="480" w:lineRule="auto"/>
        <w:ind w:left="720" w:hanging="720"/>
        <w:rPr>
          <w:color w:val="1C1D1E"/>
          <w:shd w:val="clear" w:color="auto" w:fill="FFFFFF"/>
        </w:rPr>
      </w:pPr>
    </w:p>
    <w:p w14:paraId="23AE0488" w14:textId="77777777" w:rsidR="002C4753" w:rsidRPr="00B56512" w:rsidRDefault="002C4753" w:rsidP="002C4753">
      <w:pPr>
        <w:spacing w:line="480" w:lineRule="auto"/>
        <w:ind w:left="720" w:hanging="720"/>
        <w:rPr>
          <w:color w:val="000000" w:themeColor="text1"/>
        </w:rPr>
      </w:pPr>
      <w:r w:rsidRPr="00B56512">
        <w:rPr>
          <w:color w:val="000000" w:themeColor="text1"/>
          <w:shd w:val="clear" w:color="auto" w:fill="FFFFFF"/>
        </w:rPr>
        <w:t xml:space="preserve">Ali, </w:t>
      </w:r>
      <w:r>
        <w:rPr>
          <w:color w:val="000000" w:themeColor="text1"/>
          <w:shd w:val="clear" w:color="auto" w:fill="FFFFFF"/>
        </w:rPr>
        <w:t>I.,</w:t>
      </w:r>
      <w:r w:rsidRPr="00B56512">
        <w:rPr>
          <w:color w:val="000000" w:themeColor="text1"/>
          <w:shd w:val="clear" w:color="auto" w:fill="FFFFFF"/>
        </w:rPr>
        <w:t xml:space="preserve"> Cawkwell, </w:t>
      </w:r>
      <w:r>
        <w:rPr>
          <w:color w:val="000000" w:themeColor="text1"/>
          <w:shd w:val="clear" w:color="auto" w:fill="FFFFFF"/>
        </w:rPr>
        <w:t xml:space="preserve">F., </w:t>
      </w:r>
      <w:r w:rsidRPr="00B56512">
        <w:rPr>
          <w:color w:val="000000" w:themeColor="text1"/>
          <w:shd w:val="clear" w:color="auto" w:fill="FFFFFF"/>
        </w:rPr>
        <w:t xml:space="preserve">Dwyer, </w:t>
      </w:r>
      <w:r>
        <w:rPr>
          <w:color w:val="000000" w:themeColor="text1"/>
          <w:shd w:val="clear" w:color="auto" w:fill="FFFFFF"/>
        </w:rPr>
        <w:t xml:space="preserve">E., </w:t>
      </w:r>
      <w:r w:rsidRPr="00B56512">
        <w:rPr>
          <w:color w:val="000000" w:themeColor="text1"/>
          <w:shd w:val="clear" w:color="auto" w:fill="FFFFFF"/>
        </w:rPr>
        <w:t xml:space="preserve">Barrett, </w:t>
      </w:r>
      <w:r>
        <w:rPr>
          <w:color w:val="000000" w:themeColor="text1"/>
          <w:shd w:val="clear" w:color="auto" w:fill="FFFFFF"/>
        </w:rPr>
        <w:t xml:space="preserve">B., </w:t>
      </w:r>
      <w:r w:rsidRPr="00B56512">
        <w:rPr>
          <w:color w:val="000000" w:themeColor="text1"/>
          <w:shd w:val="clear" w:color="auto" w:fill="FFFFFF"/>
        </w:rPr>
        <w:t xml:space="preserve">Green, </w:t>
      </w:r>
      <w:r>
        <w:rPr>
          <w:color w:val="000000" w:themeColor="text1"/>
          <w:shd w:val="clear" w:color="auto" w:fill="FFFFFF"/>
        </w:rPr>
        <w:t xml:space="preserve">S., 2016. </w:t>
      </w:r>
      <w:r w:rsidRPr="00B56512">
        <w:rPr>
          <w:color w:val="000000" w:themeColor="text1"/>
          <w:shd w:val="clear" w:color="auto" w:fill="FFFFFF"/>
        </w:rPr>
        <w:t>Satellite remote sensing of grasslands: from observation to management</w:t>
      </w:r>
      <w:r>
        <w:rPr>
          <w:color w:val="000000" w:themeColor="text1"/>
          <w:shd w:val="clear" w:color="auto" w:fill="FFFFFF"/>
        </w:rPr>
        <w:t>.</w:t>
      </w:r>
      <w:r w:rsidRPr="00B56512">
        <w:rPr>
          <w:color w:val="000000" w:themeColor="text1"/>
          <w:shd w:val="clear" w:color="auto" w:fill="FFFFFF"/>
        </w:rPr>
        <w:t> </w:t>
      </w:r>
      <w:r w:rsidRPr="00E26839">
        <w:rPr>
          <w:rStyle w:val="Emphasis"/>
          <w:i w:val="0"/>
          <w:iCs w:val="0"/>
          <w:color w:val="000000" w:themeColor="text1"/>
          <w:bdr w:val="none" w:sz="0" w:space="0" w:color="auto" w:frame="1"/>
          <w:shd w:val="clear" w:color="auto" w:fill="FFFFFF"/>
        </w:rPr>
        <w:t>Journal of Plant Ecology</w:t>
      </w:r>
      <w:r>
        <w:rPr>
          <w:color w:val="000000" w:themeColor="text1"/>
          <w:shd w:val="clear" w:color="auto" w:fill="FFFFFF"/>
        </w:rPr>
        <w:t>.</w:t>
      </w:r>
      <w:r w:rsidRPr="00B56512">
        <w:rPr>
          <w:color w:val="000000" w:themeColor="text1"/>
          <w:shd w:val="clear" w:color="auto" w:fill="FFFFFF"/>
        </w:rPr>
        <w:t xml:space="preserve"> 9</w:t>
      </w:r>
      <w:r>
        <w:rPr>
          <w:color w:val="000000" w:themeColor="text1"/>
          <w:shd w:val="clear" w:color="auto" w:fill="FFFFFF"/>
        </w:rPr>
        <w:t xml:space="preserve"> (</w:t>
      </w:r>
      <w:r w:rsidRPr="00B56512">
        <w:rPr>
          <w:color w:val="000000" w:themeColor="text1"/>
          <w:shd w:val="clear" w:color="auto" w:fill="FFFFFF"/>
        </w:rPr>
        <w:t>6</w:t>
      </w:r>
      <w:r>
        <w:rPr>
          <w:color w:val="000000" w:themeColor="text1"/>
          <w:shd w:val="clear" w:color="auto" w:fill="FFFFFF"/>
        </w:rPr>
        <w:t>)</w:t>
      </w:r>
      <w:r w:rsidRPr="00B56512">
        <w:rPr>
          <w:color w:val="000000" w:themeColor="text1"/>
          <w:shd w:val="clear" w:color="auto" w:fill="FFFFFF"/>
        </w:rPr>
        <w:t>, 649–671</w:t>
      </w:r>
      <w:r>
        <w:rPr>
          <w:color w:val="000000" w:themeColor="text1"/>
          <w:shd w:val="clear" w:color="auto" w:fill="FFFFFF"/>
        </w:rPr>
        <w:t>.</w:t>
      </w:r>
      <w:r w:rsidRPr="00B56512">
        <w:rPr>
          <w:color w:val="000000" w:themeColor="text1"/>
          <w:shd w:val="clear" w:color="auto" w:fill="FFFFFF"/>
        </w:rPr>
        <w:t> </w:t>
      </w:r>
      <w:r w:rsidRPr="00B56512">
        <w:rPr>
          <w:color w:val="000000" w:themeColor="text1"/>
          <w:bdr w:val="none" w:sz="0" w:space="0" w:color="auto" w:frame="1"/>
          <w:shd w:val="clear" w:color="auto" w:fill="FFFFFF"/>
        </w:rPr>
        <w:t>https://doi.org/10.1093/jpe/rtw005</w:t>
      </w:r>
    </w:p>
    <w:p w14:paraId="65F09C96" w14:textId="77777777" w:rsidR="002C4753" w:rsidRDefault="002C4753" w:rsidP="002C4753">
      <w:pPr>
        <w:spacing w:line="480" w:lineRule="auto"/>
        <w:ind w:left="720" w:hanging="720"/>
        <w:rPr>
          <w:color w:val="1C1D1E"/>
          <w:shd w:val="clear" w:color="auto" w:fill="FFFFFF"/>
        </w:rPr>
      </w:pPr>
    </w:p>
    <w:p w14:paraId="5AB415C2" w14:textId="4E0B3BF6" w:rsidR="002C4753" w:rsidRDefault="002C4753" w:rsidP="002C4753">
      <w:pPr>
        <w:spacing w:line="480" w:lineRule="auto"/>
        <w:ind w:left="720" w:hanging="720"/>
        <w:rPr>
          <w:color w:val="000000" w:themeColor="text1"/>
        </w:rPr>
      </w:pPr>
      <w:r>
        <w:t xml:space="preserve">Arredondo, T., Garcia-Moya, E., Huber-Sannwald, E., </w:t>
      </w:r>
      <w:proofErr w:type="spellStart"/>
      <w:r>
        <w:t>Loescher</w:t>
      </w:r>
      <w:proofErr w:type="spellEnd"/>
      <w:r>
        <w:t>, H., Delgado-</w:t>
      </w:r>
      <w:proofErr w:type="spellStart"/>
      <w:r>
        <w:t>Balbuana</w:t>
      </w:r>
      <w:proofErr w:type="spellEnd"/>
      <w:r>
        <w:t xml:space="preserve">, J., </w:t>
      </w:r>
      <w:r w:rsidRPr="00B56512">
        <w:rPr>
          <w:color w:val="000000" w:themeColor="text1"/>
        </w:rPr>
        <w:t>Luna-Luna, M.</w:t>
      </w:r>
      <w:r>
        <w:rPr>
          <w:color w:val="000000" w:themeColor="text1"/>
        </w:rPr>
        <w:t>,</w:t>
      </w:r>
      <w:r w:rsidRPr="00B56512">
        <w:rPr>
          <w:color w:val="000000" w:themeColor="text1"/>
        </w:rPr>
        <w:t xml:space="preserve"> 2016. </w:t>
      </w:r>
      <w:r w:rsidRPr="00B56512">
        <w:rPr>
          <w:rStyle w:val="title-text"/>
          <w:color w:val="000000" w:themeColor="text1"/>
        </w:rPr>
        <w:t xml:space="preserve">Drought manipulation and its direct and legacy effects on productivity of a monodominant and mixed-species semi-arid grassland. </w:t>
      </w:r>
      <w:hyperlink r:id="rId12" w:tooltip="Go to Agricultural and Forest Meteorology on ScienceDirect" w:history="1">
        <w:r w:rsidRPr="006F7076">
          <w:rPr>
            <w:rStyle w:val="Hyperlink"/>
            <w:color w:val="000000" w:themeColor="text1"/>
            <w:u w:val="none"/>
          </w:rPr>
          <w:t>Agricultural and Forest Meteorology</w:t>
        </w:r>
      </w:hyperlink>
      <w:r w:rsidRPr="006F7076">
        <w:rPr>
          <w:color w:val="000000" w:themeColor="text1"/>
        </w:rPr>
        <w:t>.</w:t>
      </w:r>
      <w:r>
        <w:rPr>
          <w:color w:val="000000" w:themeColor="text1"/>
        </w:rPr>
        <w:t xml:space="preserve"> 223, 132-140. </w:t>
      </w:r>
      <w:hyperlink r:id="rId13" w:history="1">
        <w:r w:rsidR="000D06F4" w:rsidRPr="00CE7F0C">
          <w:rPr>
            <w:rStyle w:val="Hyperlink"/>
          </w:rPr>
          <w:t>https://doi.org/10.1016/j.agrformet.2016.03.011</w:t>
        </w:r>
      </w:hyperlink>
    </w:p>
    <w:p w14:paraId="28B8EB98" w14:textId="77777777" w:rsidR="000D06F4" w:rsidRDefault="000D06F4" w:rsidP="002C4753">
      <w:pPr>
        <w:spacing w:line="480" w:lineRule="auto"/>
        <w:ind w:left="720" w:hanging="720"/>
        <w:rPr>
          <w:color w:val="000000" w:themeColor="text1"/>
        </w:rPr>
      </w:pPr>
    </w:p>
    <w:p w14:paraId="75F11435" w14:textId="77777777" w:rsidR="000D06F4" w:rsidRPr="009363F0" w:rsidRDefault="000D06F4" w:rsidP="000D06F4">
      <w:pPr>
        <w:spacing w:line="480" w:lineRule="auto"/>
        <w:ind w:left="720" w:hanging="720"/>
        <w:rPr>
          <w:color w:val="000000" w:themeColor="text1"/>
        </w:rPr>
      </w:pPr>
      <w:proofErr w:type="spellStart"/>
      <w:r w:rsidRPr="009363F0">
        <w:rPr>
          <w:color w:val="000000" w:themeColor="text1"/>
        </w:rPr>
        <w:t>Brunsdon</w:t>
      </w:r>
      <w:proofErr w:type="spellEnd"/>
      <w:r>
        <w:rPr>
          <w:color w:val="000000" w:themeColor="text1"/>
        </w:rPr>
        <w:t>, C.</w:t>
      </w:r>
      <w:r w:rsidRPr="009363F0">
        <w:rPr>
          <w:color w:val="000000" w:themeColor="text1"/>
        </w:rPr>
        <w:t xml:space="preserve"> and Chen</w:t>
      </w:r>
      <w:r>
        <w:rPr>
          <w:color w:val="000000" w:themeColor="text1"/>
        </w:rPr>
        <w:t>, H.</w:t>
      </w:r>
      <w:r w:rsidRPr="009363F0">
        <w:rPr>
          <w:color w:val="000000" w:themeColor="text1"/>
        </w:rPr>
        <w:t xml:space="preserve"> (2014). GISTools: Some further GIS capabilities for R. R package version 0.7-4.</w:t>
      </w:r>
      <w:r>
        <w:rPr>
          <w:color w:val="000000" w:themeColor="text1"/>
        </w:rPr>
        <w:t xml:space="preserve"> </w:t>
      </w:r>
      <w:r w:rsidRPr="009363F0">
        <w:rPr>
          <w:color w:val="000000" w:themeColor="text1"/>
        </w:rPr>
        <w:t>https://CRAN.R-project.org/package=GISTools</w:t>
      </w:r>
    </w:p>
    <w:p w14:paraId="49B3A990" w14:textId="77777777" w:rsidR="002C4753" w:rsidRDefault="002C4753" w:rsidP="002C4753">
      <w:pPr>
        <w:spacing w:line="480" w:lineRule="auto"/>
        <w:rPr>
          <w:color w:val="000000" w:themeColor="text1"/>
        </w:rPr>
      </w:pPr>
    </w:p>
    <w:p w14:paraId="0C7CDD58" w14:textId="77777777" w:rsidR="002C4753" w:rsidRDefault="002C4753" w:rsidP="002C4753">
      <w:pPr>
        <w:spacing w:line="480" w:lineRule="auto"/>
        <w:ind w:left="720" w:hanging="720"/>
        <w:rPr>
          <w:color w:val="000000" w:themeColor="text1"/>
        </w:rPr>
      </w:pPr>
      <w:r>
        <w:rPr>
          <w:color w:val="000000" w:themeColor="text1"/>
        </w:rPr>
        <w:t xml:space="preserve">Burke, I., Lauenroth, W. 2008. The shortgrass steppe: the region and research sites. ISBN-13: </w:t>
      </w:r>
      <w:r w:rsidRPr="00B56512">
        <w:rPr>
          <w:color w:val="000000" w:themeColor="text1"/>
        </w:rPr>
        <w:t>9780195135824. DOI: 10.1093/</w:t>
      </w:r>
      <w:proofErr w:type="spellStart"/>
      <w:r w:rsidRPr="00B56512">
        <w:rPr>
          <w:color w:val="000000" w:themeColor="text1"/>
        </w:rPr>
        <w:t>oso</w:t>
      </w:r>
      <w:proofErr w:type="spellEnd"/>
      <w:r w:rsidRPr="00B56512">
        <w:rPr>
          <w:color w:val="000000" w:themeColor="text1"/>
        </w:rPr>
        <w:t>/9780195135824.001.0001</w:t>
      </w:r>
    </w:p>
    <w:p w14:paraId="2D443F41" w14:textId="40904B58" w:rsidR="002C4753" w:rsidRDefault="002C4753" w:rsidP="002C4753">
      <w:pPr>
        <w:spacing w:line="480" w:lineRule="auto"/>
        <w:ind w:left="720" w:hanging="720"/>
        <w:rPr>
          <w:color w:val="000000" w:themeColor="text1"/>
        </w:rPr>
      </w:pPr>
    </w:p>
    <w:p w14:paraId="7AA7389F" w14:textId="2C7A2966" w:rsidR="007E42E4" w:rsidRDefault="007E42E4" w:rsidP="00A17C36">
      <w:pPr>
        <w:spacing w:line="480" w:lineRule="auto"/>
        <w:ind w:left="720" w:hanging="720"/>
        <w:rPr>
          <w:color w:val="000000" w:themeColor="text1"/>
        </w:rPr>
      </w:pPr>
      <w:r w:rsidRPr="007E42E4">
        <w:rPr>
          <w:color w:val="000000" w:themeColor="text1"/>
        </w:rPr>
        <w:t>Churchill, A</w:t>
      </w:r>
      <w:r w:rsidR="00470C74">
        <w:rPr>
          <w:color w:val="000000" w:themeColor="text1"/>
        </w:rPr>
        <w:t xml:space="preserve">., </w:t>
      </w:r>
      <w:r w:rsidRPr="007E42E4">
        <w:rPr>
          <w:color w:val="000000" w:themeColor="text1"/>
        </w:rPr>
        <w:t>Zhang, H</w:t>
      </w:r>
      <w:r w:rsidR="00470C74">
        <w:rPr>
          <w:color w:val="000000" w:themeColor="text1"/>
        </w:rPr>
        <w:t xml:space="preserve">., </w:t>
      </w:r>
      <w:r w:rsidRPr="007E42E4">
        <w:rPr>
          <w:color w:val="000000" w:themeColor="text1"/>
        </w:rPr>
        <w:t>Fuller, K</w:t>
      </w:r>
      <w:r w:rsidR="00470C74">
        <w:rPr>
          <w:color w:val="000000" w:themeColor="text1"/>
        </w:rPr>
        <w:t>.,</w:t>
      </w:r>
      <w:r w:rsidRPr="007E42E4">
        <w:rPr>
          <w:color w:val="000000" w:themeColor="text1"/>
        </w:rPr>
        <w:t xml:space="preserve"> </w:t>
      </w:r>
      <w:proofErr w:type="spellStart"/>
      <w:r w:rsidRPr="007E42E4">
        <w:rPr>
          <w:color w:val="000000" w:themeColor="text1"/>
        </w:rPr>
        <w:t>Amiji</w:t>
      </w:r>
      <w:proofErr w:type="spellEnd"/>
      <w:r w:rsidRPr="007E42E4">
        <w:rPr>
          <w:color w:val="000000" w:themeColor="text1"/>
        </w:rPr>
        <w:t>, B</w:t>
      </w:r>
      <w:r w:rsidR="00470C74">
        <w:rPr>
          <w:color w:val="000000" w:themeColor="text1"/>
        </w:rPr>
        <w:t>.,</w:t>
      </w:r>
      <w:r w:rsidRPr="007E42E4">
        <w:rPr>
          <w:color w:val="000000" w:themeColor="text1"/>
        </w:rPr>
        <w:t xml:space="preserve"> Anderson, I</w:t>
      </w:r>
      <w:r w:rsidR="00470C74">
        <w:rPr>
          <w:color w:val="000000" w:themeColor="text1"/>
        </w:rPr>
        <w:t>.,</w:t>
      </w:r>
      <w:r w:rsidRPr="007E42E4">
        <w:rPr>
          <w:color w:val="000000" w:themeColor="text1"/>
        </w:rPr>
        <w:t xml:space="preserve"> Barton, C</w:t>
      </w:r>
      <w:r w:rsidR="00470C74">
        <w:rPr>
          <w:color w:val="000000" w:themeColor="text1"/>
        </w:rPr>
        <w:t xml:space="preserve">., </w:t>
      </w:r>
      <w:r w:rsidRPr="007E42E4">
        <w:rPr>
          <w:color w:val="000000" w:themeColor="text1"/>
        </w:rPr>
        <w:t>Carrillo, Y</w:t>
      </w:r>
      <w:r w:rsidR="00470C74">
        <w:rPr>
          <w:color w:val="000000" w:themeColor="text1"/>
        </w:rPr>
        <w:t xml:space="preserve">., </w:t>
      </w:r>
      <w:proofErr w:type="spellStart"/>
      <w:r w:rsidRPr="007E42E4">
        <w:rPr>
          <w:color w:val="000000" w:themeColor="text1"/>
        </w:rPr>
        <w:t>Catunda</w:t>
      </w:r>
      <w:proofErr w:type="spellEnd"/>
      <w:r w:rsidRPr="007E42E4">
        <w:rPr>
          <w:color w:val="000000" w:themeColor="text1"/>
        </w:rPr>
        <w:t xml:space="preserve">, </w:t>
      </w:r>
      <w:r w:rsidR="00470C74">
        <w:rPr>
          <w:color w:val="000000" w:themeColor="text1"/>
        </w:rPr>
        <w:t>K.,</w:t>
      </w:r>
      <w:r w:rsidRPr="007E42E4">
        <w:rPr>
          <w:color w:val="000000" w:themeColor="text1"/>
        </w:rPr>
        <w:t xml:space="preserve"> </w:t>
      </w:r>
      <w:proofErr w:type="spellStart"/>
      <w:r w:rsidRPr="007E42E4">
        <w:rPr>
          <w:color w:val="000000" w:themeColor="text1"/>
        </w:rPr>
        <w:t>Chandregowda</w:t>
      </w:r>
      <w:proofErr w:type="spellEnd"/>
      <w:r w:rsidRPr="007E42E4">
        <w:rPr>
          <w:color w:val="000000" w:themeColor="text1"/>
        </w:rPr>
        <w:t>, M</w:t>
      </w:r>
      <w:r w:rsidR="00470C74">
        <w:rPr>
          <w:color w:val="000000" w:themeColor="text1"/>
        </w:rPr>
        <w:t>.,</w:t>
      </w:r>
      <w:r w:rsidRPr="007E42E4">
        <w:rPr>
          <w:color w:val="000000" w:themeColor="text1"/>
        </w:rPr>
        <w:t xml:space="preserve"> </w:t>
      </w:r>
      <w:proofErr w:type="spellStart"/>
      <w:r w:rsidRPr="007E42E4">
        <w:rPr>
          <w:color w:val="000000" w:themeColor="text1"/>
        </w:rPr>
        <w:t>Igwenagu</w:t>
      </w:r>
      <w:proofErr w:type="spellEnd"/>
      <w:r w:rsidRPr="007E42E4">
        <w:rPr>
          <w:color w:val="000000" w:themeColor="text1"/>
        </w:rPr>
        <w:t>, C</w:t>
      </w:r>
      <w:r w:rsidR="00470C74">
        <w:rPr>
          <w:color w:val="000000" w:themeColor="text1"/>
        </w:rPr>
        <w:t>.,</w:t>
      </w:r>
      <w:r w:rsidRPr="007E42E4">
        <w:rPr>
          <w:color w:val="000000" w:themeColor="text1"/>
        </w:rPr>
        <w:t xml:space="preserve"> Jacob, V</w:t>
      </w:r>
      <w:r w:rsidR="00A17C36">
        <w:rPr>
          <w:color w:val="000000" w:themeColor="text1"/>
        </w:rPr>
        <w:t>.,</w:t>
      </w:r>
      <w:r w:rsidRPr="007E42E4">
        <w:rPr>
          <w:color w:val="000000" w:themeColor="text1"/>
        </w:rPr>
        <w:t xml:space="preserve"> Kim, G</w:t>
      </w:r>
      <w:r w:rsidR="00A17C36">
        <w:rPr>
          <w:color w:val="000000" w:themeColor="text1"/>
        </w:rPr>
        <w:t xml:space="preserve">., </w:t>
      </w:r>
      <w:r w:rsidRPr="007E42E4">
        <w:rPr>
          <w:color w:val="000000" w:themeColor="text1"/>
        </w:rPr>
        <w:t xml:space="preserve">Macdonald, </w:t>
      </w:r>
      <w:r w:rsidRPr="007E42E4">
        <w:rPr>
          <w:color w:val="000000" w:themeColor="text1"/>
        </w:rPr>
        <w:lastRenderedPageBreak/>
        <w:t>C</w:t>
      </w:r>
      <w:r w:rsidR="00A17C36">
        <w:rPr>
          <w:color w:val="000000" w:themeColor="text1"/>
        </w:rPr>
        <w:t>.,</w:t>
      </w:r>
      <w:r w:rsidRPr="007E42E4">
        <w:rPr>
          <w:color w:val="000000" w:themeColor="text1"/>
        </w:rPr>
        <w:t xml:space="preserve"> </w:t>
      </w:r>
      <w:proofErr w:type="spellStart"/>
      <w:r w:rsidRPr="007E42E4">
        <w:rPr>
          <w:color w:val="000000" w:themeColor="text1"/>
        </w:rPr>
        <w:t>Medlyn</w:t>
      </w:r>
      <w:proofErr w:type="spellEnd"/>
      <w:r w:rsidRPr="007E42E4">
        <w:rPr>
          <w:color w:val="000000" w:themeColor="text1"/>
        </w:rPr>
        <w:t>, B</w:t>
      </w:r>
      <w:r w:rsidR="00A17C36">
        <w:rPr>
          <w:color w:val="000000" w:themeColor="text1"/>
        </w:rPr>
        <w:t>.,</w:t>
      </w:r>
      <w:r w:rsidRPr="007E42E4">
        <w:rPr>
          <w:color w:val="000000" w:themeColor="text1"/>
        </w:rPr>
        <w:t xml:space="preserve"> Moore, B</w:t>
      </w:r>
      <w:r w:rsidR="00A17C36">
        <w:rPr>
          <w:color w:val="000000" w:themeColor="text1"/>
        </w:rPr>
        <w:t>.,</w:t>
      </w:r>
      <w:r w:rsidRPr="007E42E4">
        <w:rPr>
          <w:color w:val="000000" w:themeColor="text1"/>
        </w:rPr>
        <w:t xml:space="preserve"> </w:t>
      </w:r>
      <w:proofErr w:type="spellStart"/>
      <w:r w:rsidRPr="007E42E4">
        <w:rPr>
          <w:color w:val="000000" w:themeColor="text1"/>
        </w:rPr>
        <w:t>Pendall</w:t>
      </w:r>
      <w:proofErr w:type="spellEnd"/>
      <w:r w:rsidRPr="007E42E4">
        <w:rPr>
          <w:color w:val="000000" w:themeColor="text1"/>
        </w:rPr>
        <w:t>, E</w:t>
      </w:r>
      <w:r w:rsidR="00A17C36">
        <w:rPr>
          <w:color w:val="000000" w:themeColor="text1"/>
        </w:rPr>
        <w:t>.,</w:t>
      </w:r>
      <w:r w:rsidRPr="007E42E4">
        <w:rPr>
          <w:color w:val="000000" w:themeColor="text1"/>
        </w:rPr>
        <w:t xml:space="preserve"> </w:t>
      </w:r>
      <w:proofErr w:type="spellStart"/>
      <w:r w:rsidRPr="007E42E4">
        <w:rPr>
          <w:color w:val="000000" w:themeColor="text1"/>
        </w:rPr>
        <w:t>Plett</w:t>
      </w:r>
      <w:proofErr w:type="spellEnd"/>
      <w:r w:rsidRPr="007E42E4">
        <w:rPr>
          <w:color w:val="000000" w:themeColor="text1"/>
        </w:rPr>
        <w:t>, J</w:t>
      </w:r>
      <w:r w:rsidR="00A17C36">
        <w:rPr>
          <w:color w:val="000000" w:themeColor="text1"/>
        </w:rPr>
        <w:t>.,</w:t>
      </w:r>
      <w:r w:rsidRPr="007E42E4">
        <w:rPr>
          <w:color w:val="000000" w:themeColor="text1"/>
        </w:rPr>
        <w:t xml:space="preserve"> Post, A</w:t>
      </w:r>
      <w:r w:rsidR="00A17C36">
        <w:rPr>
          <w:color w:val="000000" w:themeColor="text1"/>
        </w:rPr>
        <w:t>.,</w:t>
      </w:r>
      <w:r w:rsidRPr="007E42E4">
        <w:rPr>
          <w:color w:val="000000" w:themeColor="text1"/>
        </w:rPr>
        <w:t xml:space="preserve"> Powell, J</w:t>
      </w:r>
      <w:r w:rsidR="00A17C36">
        <w:rPr>
          <w:color w:val="000000" w:themeColor="text1"/>
        </w:rPr>
        <w:t xml:space="preserve">., </w:t>
      </w:r>
      <w:r w:rsidRPr="007E42E4">
        <w:rPr>
          <w:color w:val="000000" w:themeColor="text1"/>
        </w:rPr>
        <w:t>Tissue, D</w:t>
      </w:r>
      <w:r w:rsidR="00A17C36">
        <w:rPr>
          <w:color w:val="000000" w:themeColor="text1"/>
        </w:rPr>
        <w:t xml:space="preserve">., </w:t>
      </w:r>
      <w:proofErr w:type="spellStart"/>
      <w:r w:rsidRPr="007E42E4">
        <w:rPr>
          <w:color w:val="000000" w:themeColor="text1"/>
        </w:rPr>
        <w:t>Tjoelker</w:t>
      </w:r>
      <w:proofErr w:type="spellEnd"/>
      <w:r w:rsidRPr="007E42E4">
        <w:rPr>
          <w:color w:val="000000" w:themeColor="text1"/>
        </w:rPr>
        <w:t>, M</w:t>
      </w:r>
      <w:r w:rsidR="00A17C36">
        <w:rPr>
          <w:color w:val="000000" w:themeColor="text1"/>
        </w:rPr>
        <w:t xml:space="preserve">., </w:t>
      </w:r>
      <w:r w:rsidRPr="007E42E4">
        <w:rPr>
          <w:color w:val="000000" w:themeColor="text1"/>
        </w:rPr>
        <w:t xml:space="preserve">Power, </w:t>
      </w:r>
      <w:r w:rsidR="00A17C36">
        <w:rPr>
          <w:color w:val="000000" w:themeColor="text1"/>
        </w:rPr>
        <w:t xml:space="preserve">S., 2022. </w:t>
      </w:r>
      <w:r w:rsidRPr="007E42E4">
        <w:rPr>
          <w:color w:val="000000" w:themeColor="text1"/>
        </w:rPr>
        <w:t>Pastures and Climate Extremes: Impacts of Cool Season Warming and Drought on the Productivity of Key Pasture Species in a Field Experiment</w:t>
      </w:r>
      <w:r w:rsidR="00470C74">
        <w:rPr>
          <w:color w:val="000000" w:themeColor="text1"/>
        </w:rPr>
        <w:t>.</w:t>
      </w:r>
      <w:r w:rsidRPr="007E42E4">
        <w:rPr>
          <w:color w:val="000000" w:themeColor="text1"/>
        </w:rPr>
        <w:t xml:space="preserve"> Frontiers in Plant Science, 13</w:t>
      </w:r>
      <w:r w:rsidR="00470C74">
        <w:rPr>
          <w:color w:val="000000" w:themeColor="text1"/>
        </w:rPr>
        <w:t>.</w:t>
      </w:r>
    </w:p>
    <w:p w14:paraId="39F32229" w14:textId="77777777" w:rsidR="007E42E4" w:rsidRDefault="007E42E4" w:rsidP="007E42E4">
      <w:pPr>
        <w:spacing w:line="480" w:lineRule="auto"/>
        <w:ind w:left="720" w:hanging="720"/>
        <w:rPr>
          <w:color w:val="000000" w:themeColor="text1"/>
        </w:rPr>
      </w:pPr>
    </w:p>
    <w:p w14:paraId="2E3B62A0" w14:textId="4C80646E" w:rsidR="002C4753" w:rsidRDefault="002C4753" w:rsidP="002C4753">
      <w:pPr>
        <w:spacing w:line="480" w:lineRule="auto"/>
        <w:ind w:left="720" w:hanging="720"/>
        <w:rPr>
          <w:color w:val="000000" w:themeColor="text1"/>
          <w:shd w:val="clear" w:color="auto" w:fill="FFFFFF"/>
        </w:rPr>
      </w:pPr>
      <w:r w:rsidRPr="0038622B">
        <w:rPr>
          <w:color w:val="000000" w:themeColor="text1"/>
          <w:shd w:val="clear" w:color="auto" w:fill="FFFFFF"/>
        </w:rPr>
        <w:t xml:space="preserve">Craine, J. M., </w:t>
      </w:r>
      <w:proofErr w:type="spellStart"/>
      <w:r w:rsidRPr="0038622B">
        <w:rPr>
          <w:color w:val="000000" w:themeColor="text1"/>
          <w:shd w:val="clear" w:color="auto" w:fill="FFFFFF"/>
        </w:rPr>
        <w:t>Ocheltree</w:t>
      </w:r>
      <w:proofErr w:type="spellEnd"/>
      <w:r w:rsidRPr="0038622B">
        <w:rPr>
          <w:color w:val="000000" w:themeColor="text1"/>
          <w:shd w:val="clear" w:color="auto" w:fill="FFFFFF"/>
        </w:rPr>
        <w:t xml:space="preserve">, T. W., </w:t>
      </w:r>
      <w:proofErr w:type="spellStart"/>
      <w:r w:rsidRPr="0038622B">
        <w:rPr>
          <w:color w:val="000000" w:themeColor="text1"/>
          <w:shd w:val="clear" w:color="auto" w:fill="FFFFFF"/>
        </w:rPr>
        <w:t>Nippert</w:t>
      </w:r>
      <w:proofErr w:type="spellEnd"/>
      <w:r w:rsidRPr="0038622B">
        <w:rPr>
          <w:color w:val="000000" w:themeColor="text1"/>
          <w:shd w:val="clear" w:color="auto" w:fill="FFFFFF"/>
        </w:rPr>
        <w:t xml:space="preserve">, J. B., Towne, E. G., </w:t>
      </w:r>
      <w:proofErr w:type="spellStart"/>
      <w:r w:rsidRPr="0038622B">
        <w:rPr>
          <w:color w:val="000000" w:themeColor="text1"/>
          <w:shd w:val="clear" w:color="auto" w:fill="FFFFFF"/>
        </w:rPr>
        <w:t>Skibbe</w:t>
      </w:r>
      <w:proofErr w:type="spellEnd"/>
      <w:r w:rsidRPr="0038622B">
        <w:rPr>
          <w:color w:val="000000" w:themeColor="text1"/>
          <w:shd w:val="clear" w:color="auto" w:fill="FFFFFF"/>
        </w:rPr>
        <w:t xml:space="preserve">, A. M., </w:t>
      </w:r>
      <w:proofErr w:type="spellStart"/>
      <w:r w:rsidRPr="0038622B">
        <w:rPr>
          <w:color w:val="000000" w:themeColor="text1"/>
          <w:shd w:val="clear" w:color="auto" w:fill="FFFFFF"/>
        </w:rPr>
        <w:t>Kembel</w:t>
      </w:r>
      <w:proofErr w:type="spellEnd"/>
      <w:r w:rsidRPr="0038622B">
        <w:rPr>
          <w:color w:val="000000" w:themeColor="text1"/>
          <w:shd w:val="clear" w:color="auto" w:fill="FFFFFF"/>
        </w:rPr>
        <w:t xml:space="preserve">, S. W., &amp; </w:t>
      </w:r>
      <w:proofErr w:type="spellStart"/>
      <w:r w:rsidRPr="0038622B">
        <w:rPr>
          <w:color w:val="000000" w:themeColor="text1"/>
          <w:shd w:val="clear" w:color="auto" w:fill="FFFFFF"/>
        </w:rPr>
        <w:t>Fargione</w:t>
      </w:r>
      <w:proofErr w:type="spellEnd"/>
      <w:r w:rsidRPr="0038622B">
        <w:rPr>
          <w:color w:val="000000" w:themeColor="text1"/>
          <w:shd w:val="clear" w:color="auto" w:fill="FFFFFF"/>
        </w:rPr>
        <w:t>, J. E.</w:t>
      </w:r>
      <w:r w:rsidR="00470C74">
        <w:rPr>
          <w:color w:val="000000" w:themeColor="text1"/>
          <w:shd w:val="clear" w:color="auto" w:fill="FFFFFF"/>
        </w:rPr>
        <w:t xml:space="preserve">, </w:t>
      </w:r>
      <w:r w:rsidRPr="0038622B">
        <w:rPr>
          <w:color w:val="000000" w:themeColor="text1"/>
          <w:shd w:val="clear" w:color="auto" w:fill="FFFFFF"/>
        </w:rPr>
        <w:t>2013. Global diversity of drought tolerance and grassland climate-change resilience. Nature Climate Change</w:t>
      </w:r>
      <w:r w:rsidR="00EF44AA">
        <w:rPr>
          <w:color w:val="000000" w:themeColor="text1"/>
          <w:shd w:val="clear" w:color="auto" w:fill="FFFFFF"/>
        </w:rPr>
        <w:t>.</w:t>
      </w:r>
      <w:r w:rsidRPr="0038622B">
        <w:rPr>
          <w:color w:val="000000" w:themeColor="text1"/>
          <w:shd w:val="clear" w:color="auto" w:fill="FFFFFF"/>
        </w:rPr>
        <w:t> 3</w:t>
      </w:r>
      <w:r>
        <w:rPr>
          <w:color w:val="000000" w:themeColor="text1"/>
          <w:shd w:val="clear" w:color="auto" w:fill="FFFFFF"/>
        </w:rPr>
        <w:t xml:space="preserve"> </w:t>
      </w:r>
      <w:r w:rsidRPr="0038622B">
        <w:rPr>
          <w:color w:val="000000" w:themeColor="text1"/>
          <w:shd w:val="clear" w:color="auto" w:fill="FFFFFF"/>
        </w:rPr>
        <w:t xml:space="preserve">(1), 63-67. </w:t>
      </w:r>
      <w:proofErr w:type="spellStart"/>
      <w:proofErr w:type="gramStart"/>
      <w:r w:rsidRPr="0038622B">
        <w:rPr>
          <w:color w:val="000000" w:themeColor="text1"/>
          <w:shd w:val="clear" w:color="auto" w:fill="FFFFFF"/>
        </w:rPr>
        <w:t>doi:http</w:t>
      </w:r>
      <w:proofErr w:type="spellEnd"/>
      <w:r w:rsidRPr="0038622B">
        <w:rPr>
          <w:color w:val="000000" w:themeColor="text1"/>
          <w:shd w:val="clear" w:color="auto" w:fill="FFFFFF"/>
        </w:rPr>
        <w:t>://dx.doi.org/10.1038/nclimate1634</w:t>
      </w:r>
      <w:proofErr w:type="gramEnd"/>
    </w:p>
    <w:p w14:paraId="37436EF0" w14:textId="413953C2" w:rsidR="002C4753" w:rsidRDefault="002C4753" w:rsidP="002C4753">
      <w:pPr>
        <w:spacing w:line="480" w:lineRule="auto"/>
        <w:ind w:left="720" w:hanging="720"/>
        <w:rPr>
          <w:color w:val="000000" w:themeColor="text1"/>
        </w:rPr>
      </w:pPr>
    </w:p>
    <w:p w14:paraId="0851D5D3" w14:textId="5F1CAB1C" w:rsidR="00EF44AA" w:rsidRPr="00EF44AA" w:rsidRDefault="00EF44AA" w:rsidP="00EF44AA">
      <w:pPr>
        <w:spacing w:line="480" w:lineRule="auto"/>
        <w:ind w:left="720" w:hanging="720"/>
      </w:pPr>
      <w:r w:rsidRPr="00EF44AA">
        <w:rPr>
          <w:color w:val="000000"/>
        </w:rPr>
        <w:t>Fang, X., and J. Wu. 2022. Causes of overgrazing in Inner Mongolian grasslands: Searching for deep leverage points of intervention. Ecology and Society</w:t>
      </w:r>
      <w:r>
        <w:rPr>
          <w:color w:val="000000"/>
        </w:rPr>
        <w:t>.</w:t>
      </w:r>
      <w:r w:rsidRPr="00EF44AA">
        <w:rPr>
          <w:color w:val="000000"/>
        </w:rPr>
        <w:t> 27(1)</w:t>
      </w:r>
      <w:r>
        <w:rPr>
          <w:color w:val="000000"/>
        </w:rPr>
        <w:t xml:space="preserve">, </w:t>
      </w:r>
      <w:r w:rsidRPr="00EF44AA">
        <w:rPr>
          <w:color w:val="000000"/>
        </w:rPr>
        <w:t>8.</w:t>
      </w:r>
      <w:r w:rsidRPr="00EF44AA">
        <w:rPr>
          <w:color w:val="000000"/>
        </w:rPr>
        <w:br/>
        <w:t>https://doi.org/10.5751/ES-12878-270108</w:t>
      </w:r>
    </w:p>
    <w:p w14:paraId="4F4F1EEE" w14:textId="77777777" w:rsidR="00EF44AA" w:rsidRPr="003677B0" w:rsidRDefault="00EF44AA" w:rsidP="002C4753">
      <w:pPr>
        <w:spacing w:line="480" w:lineRule="auto"/>
        <w:ind w:left="720" w:hanging="720"/>
        <w:rPr>
          <w:color w:val="000000" w:themeColor="text1"/>
        </w:rPr>
      </w:pPr>
    </w:p>
    <w:p w14:paraId="3103CCB9" w14:textId="77777777" w:rsidR="002C4753" w:rsidRPr="00B56512" w:rsidRDefault="002C4753" w:rsidP="002C4753">
      <w:pPr>
        <w:spacing w:line="480" w:lineRule="auto"/>
        <w:ind w:left="720" w:hanging="720"/>
        <w:rPr>
          <w:rStyle w:val="Hyperlink"/>
        </w:rPr>
      </w:pPr>
      <w:r w:rsidRPr="00B56512">
        <w:rPr>
          <w:color w:val="000000"/>
        </w:rPr>
        <w:t xml:space="preserve">Gao, Y., Solórzano, J.V., Quevedo, A., </w:t>
      </w:r>
      <w:proofErr w:type="spellStart"/>
      <w:r w:rsidRPr="00B56512">
        <w:rPr>
          <w:color w:val="000000"/>
        </w:rPr>
        <w:t>Loya</w:t>
      </w:r>
      <w:proofErr w:type="spellEnd"/>
      <w:r w:rsidRPr="00B56512">
        <w:rPr>
          <w:color w:val="000000"/>
        </w:rPr>
        <w:t>-Carrillo, J.O.</w:t>
      </w:r>
      <w:r>
        <w:rPr>
          <w:color w:val="000000"/>
        </w:rPr>
        <w:t>,</w:t>
      </w:r>
      <w:r w:rsidRPr="00B56512">
        <w:rPr>
          <w:color w:val="000000"/>
        </w:rPr>
        <w:t xml:space="preserve"> 2021. How BFAST Trend and Seasonal Model Components Affect Disturbance Detection in Tropical Dry Forest and Temperate Forest. Remote Sensing. 13, 2033. </w:t>
      </w:r>
      <w:r w:rsidRPr="00B56512">
        <w:t>https://doi.org/10.3390/rs13112033</w:t>
      </w:r>
    </w:p>
    <w:p w14:paraId="79D19F62" w14:textId="77777777" w:rsidR="002C4753" w:rsidRPr="00B56512" w:rsidRDefault="002C4753" w:rsidP="002C4753">
      <w:pPr>
        <w:spacing w:line="480" w:lineRule="auto"/>
        <w:ind w:left="720" w:hanging="720"/>
        <w:rPr>
          <w:color w:val="000000"/>
        </w:rPr>
      </w:pPr>
    </w:p>
    <w:p w14:paraId="79DC6C0F" w14:textId="6E6265E2" w:rsidR="002C4753" w:rsidRDefault="002C4753" w:rsidP="002C4753">
      <w:pPr>
        <w:spacing w:line="480" w:lineRule="auto"/>
        <w:ind w:left="720" w:hanging="720"/>
      </w:pPr>
      <w:r w:rsidRPr="00B56512">
        <w:rPr>
          <w:color w:val="000000"/>
        </w:rPr>
        <w:t xml:space="preserve">Gao, Y., Solórzano, J.V., Quevedo, A., </w:t>
      </w:r>
      <w:proofErr w:type="spellStart"/>
      <w:r w:rsidRPr="00B56512">
        <w:rPr>
          <w:color w:val="000000"/>
        </w:rPr>
        <w:t>Loya</w:t>
      </w:r>
      <w:proofErr w:type="spellEnd"/>
      <w:r w:rsidRPr="00B56512">
        <w:rPr>
          <w:color w:val="000000"/>
        </w:rPr>
        <w:t>-Carrillo, J.O.</w:t>
      </w:r>
      <w:r>
        <w:rPr>
          <w:color w:val="000000"/>
        </w:rPr>
        <w:t xml:space="preserve">, </w:t>
      </w:r>
      <w:r w:rsidRPr="00B56512">
        <w:rPr>
          <w:color w:val="000000"/>
        </w:rPr>
        <w:t>2021</w:t>
      </w:r>
      <w:r>
        <w:rPr>
          <w:color w:val="000000"/>
        </w:rPr>
        <w:t>.</w:t>
      </w:r>
      <w:r w:rsidRPr="00B56512">
        <w:rPr>
          <w:color w:val="000000"/>
        </w:rPr>
        <w:t xml:space="preserve"> How BFAST Trend and Seasonal Model Components Affect Disturbance Detection in Tropical Dry Forest and Temperate Forest. Remote Sensing. 13, 2033. </w:t>
      </w:r>
      <w:hyperlink r:id="rId14" w:history="1">
        <w:r w:rsidR="006B256B" w:rsidRPr="00CE7F0C">
          <w:rPr>
            <w:rStyle w:val="Hyperlink"/>
          </w:rPr>
          <w:t>https://doi.org/10.3390/rs13112033</w:t>
        </w:r>
      </w:hyperlink>
    </w:p>
    <w:p w14:paraId="10044E71" w14:textId="77777777" w:rsidR="006B256B" w:rsidRDefault="006B256B" w:rsidP="006B256B">
      <w:pPr>
        <w:spacing w:line="480" w:lineRule="auto"/>
        <w:ind w:left="720" w:hanging="720"/>
        <w:rPr>
          <w:color w:val="000000" w:themeColor="text1"/>
        </w:rPr>
      </w:pPr>
      <w:r w:rsidRPr="00C842FC">
        <w:rPr>
          <w:color w:val="000000" w:themeColor="text1"/>
        </w:rPr>
        <w:lastRenderedPageBreak/>
        <w:t xml:space="preserve">Garnier, </w:t>
      </w:r>
      <w:r>
        <w:rPr>
          <w:color w:val="000000" w:themeColor="text1"/>
        </w:rPr>
        <w:t xml:space="preserve">S., </w:t>
      </w:r>
      <w:r w:rsidRPr="00C842FC">
        <w:rPr>
          <w:color w:val="000000" w:themeColor="text1"/>
        </w:rPr>
        <w:t xml:space="preserve">Ross, </w:t>
      </w:r>
      <w:r>
        <w:rPr>
          <w:color w:val="000000" w:themeColor="text1"/>
        </w:rPr>
        <w:t xml:space="preserve">N., </w:t>
      </w:r>
      <w:proofErr w:type="spellStart"/>
      <w:r w:rsidRPr="00C842FC">
        <w:rPr>
          <w:color w:val="000000" w:themeColor="text1"/>
        </w:rPr>
        <w:t>Rudis</w:t>
      </w:r>
      <w:proofErr w:type="spellEnd"/>
      <w:r w:rsidRPr="00C842FC">
        <w:rPr>
          <w:color w:val="000000" w:themeColor="text1"/>
        </w:rPr>
        <w:t xml:space="preserve">, </w:t>
      </w:r>
      <w:r>
        <w:rPr>
          <w:color w:val="000000" w:themeColor="text1"/>
        </w:rPr>
        <w:t xml:space="preserve">R., </w:t>
      </w:r>
      <w:r w:rsidRPr="00C842FC">
        <w:rPr>
          <w:color w:val="000000" w:themeColor="text1"/>
        </w:rPr>
        <w:t xml:space="preserve">Camargo, </w:t>
      </w:r>
      <w:r>
        <w:rPr>
          <w:color w:val="000000" w:themeColor="text1"/>
        </w:rPr>
        <w:t xml:space="preserve">A., </w:t>
      </w:r>
      <w:proofErr w:type="spellStart"/>
      <w:r w:rsidRPr="00C842FC">
        <w:rPr>
          <w:color w:val="000000" w:themeColor="text1"/>
        </w:rPr>
        <w:t>Sciaini</w:t>
      </w:r>
      <w:proofErr w:type="spellEnd"/>
      <w:r w:rsidRPr="00C842FC">
        <w:rPr>
          <w:color w:val="000000" w:themeColor="text1"/>
        </w:rPr>
        <w:t xml:space="preserve">, </w:t>
      </w:r>
      <w:r>
        <w:rPr>
          <w:color w:val="000000" w:themeColor="text1"/>
        </w:rPr>
        <w:t xml:space="preserve">M., </w:t>
      </w:r>
      <w:r w:rsidRPr="00C842FC">
        <w:rPr>
          <w:color w:val="000000" w:themeColor="text1"/>
        </w:rPr>
        <w:t>and Scherer</w:t>
      </w:r>
      <w:r>
        <w:rPr>
          <w:color w:val="000000" w:themeColor="text1"/>
        </w:rPr>
        <w:t>., C.</w:t>
      </w:r>
      <w:r w:rsidRPr="00C842FC">
        <w:rPr>
          <w:color w:val="000000" w:themeColor="text1"/>
        </w:rPr>
        <w:t xml:space="preserve"> (2021). </w:t>
      </w:r>
      <w:proofErr w:type="spellStart"/>
      <w:r w:rsidRPr="00C842FC">
        <w:rPr>
          <w:color w:val="000000" w:themeColor="text1"/>
        </w:rPr>
        <w:t>Rvision</w:t>
      </w:r>
      <w:proofErr w:type="spellEnd"/>
      <w:r w:rsidRPr="00C842FC">
        <w:rPr>
          <w:color w:val="000000" w:themeColor="text1"/>
        </w:rPr>
        <w:t xml:space="preserve"> -</w:t>
      </w:r>
      <w:r>
        <w:rPr>
          <w:color w:val="000000" w:themeColor="text1"/>
        </w:rPr>
        <w:t xml:space="preserve"> </w:t>
      </w:r>
      <w:r w:rsidRPr="00C842FC">
        <w:rPr>
          <w:color w:val="000000" w:themeColor="text1"/>
        </w:rPr>
        <w:t>Colorblind-Friendly Color Maps for R. R package version 0.6.2.</w:t>
      </w:r>
    </w:p>
    <w:p w14:paraId="5E824B58" w14:textId="77777777" w:rsidR="006B256B" w:rsidRDefault="006B256B" w:rsidP="006B256B">
      <w:pPr>
        <w:spacing w:line="480" w:lineRule="auto"/>
        <w:rPr>
          <w:color w:val="000000" w:themeColor="text1"/>
        </w:rPr>
      </w:pPr>
    </w:p>
    <w:p w14:paraId="6EF35E71" w14:textId="72952390" w:rsidR="006B256B" w:rsidRDefault="006B256B" w:rsidP="006B256B">
      <w:pPr>
        <w:spacing w:line="480" w:lineRule="auto"/>
        <w:ind w:left="720" w:hanging="720"/>
        <w:rPr>
          <w:color w:val="000000" w:themeColor="text1"/>
        </w:rPr>
      </w:pPr>
      <w:r w:rsidRPr="00C842FC">
        <w:rPr>
          <w:color w:val="000000" w:themeColor="text1"/>
        </w:rPr>
        <w:t xml:space="preserve">Garnier, </w:t>
      </w:r>
      <w:r>
        <w:rPr>
          <w:color w:val="000000" w:themeColor="text1"/>
        </w:rPr>
        <w:t xml:space="preserve">S., </w:t>
      </w:r>
      <w:r w:rsidRPr="00C842FC">
        <w:rPr>
          <w:color w:val="000000" w:themeColor="text1"/>
        </w:rPr>
        <w:t xml:space="preserve">Ross, </w:t>
      </w:r>
      <w:r>
        <w:rPr>
          <w:color w:val="000000" w:themeColor="text1"/>
        </w:rPr>
        <w:t xml:space="preserve">N., </w:t>
      </w:r>
      <w:proofErr w:type="spellStart"/>
      <w:r w:rsidRPr="00C842FC">
        <w:rPr>
          <w:color w:val="000000" w:themeColor="text1"/>
        </w:rPr>
        <w:t>Rudis</w:t>
      </w:r>
      <w:proofErr w:type="spellEnd"/>
      <w:r w:rsidRPr="00C842FC">
        <w:rPr>
          <w:color w:val="000000" w:themeColor="text1"/>
        </w:rPr>
        <w:t xml:space="preserve">, </w:t>
      </w:r>
      <w:r>
        <w:rPr>
          <w:color w:val="000000" w:themeColor="text1"/>
        </w:rPr>
        <w:t xml:space="preserve">R., </w:t>
      </w:r>
      <w:r w:rsidRPr="00C842FC">
        <w:rPr>
          <w:color w:val="000000" w:themeColor="text1"/>
        </w:rPr>
        <w:t xml:space="preserve">Camargo, </w:t>
      </w:r>
      <w:r>
        <w:rPr>
          <w:color w:val="000000" w:themeColor="text1"/>
        </w:rPr>
        <w:t xml:space="preserve">A., </w:t>
      </w:r>
      <w:proofErr w:type="spellStart"/>
      <w:r w:rsidRPr="00C842FC">
        <w:rPr>
          <w:color w:val="000000" w:themeColor="text1"/>
        </w:rPr>
        <w:t>Sciaini</w:t>
      </w:r>
      <w:proofErr w:type="spellEnd"/>
      <w:r w:rsidRPr="00C842FC">
        <w:rPr>
          <w:color w:val="000000" w:themeColor="text1"/>
        </w:rPr>
        <w:t xml:space="preserve">, </w:t>
      </w:r>
      <w:r>
        <w:rPr>
          <w:color w:val="000000" w:themeColor="text1"/>
        </w:rPr>
        <w:t xml:space="preserve">M., </w:t>
      </w:r>
      <w:r w:rsidRPr="00C842FC">
        <w:rPr>
          <w:color w:val="000000" w:themeColor="text1"/>
        </w:rPr>
        <w:t>and Scherer</w:t>
      </w:r>
      <w:r>
        <w:rPr>
          <w:color w:val="000000" w:themeColor="text1"/>
        </w:rPr>
        <w:t>., C.</w:t>
      </w:r>
      <w:r w:rsidRPr="00C842FC">
        <w:rPr>
          <w:color w:val="000000" w:themeColor="text1"/>
        </w:rPr>
        <w:t xml:space="preserve"> </w:t>
      </w:r>
      <w:r w:rsidRPr="00C35275">
        <w:rPr>
          <w:color w:val="000000" w:themeColor="text1"/>
        </w:rPr>
        <w:t xml:space="preserve">(2021). </w:t>
      </w:r>
      <w:proofErr w:type="spellStart"/>
      <w:r w:rsidRPr="00C35275">
        <w:rPr>
          <w:color w:val="000000" w:themeColor="text1"/>
        </w:rPr>
        <w:t>Rvision</w:t>
      </w:r>
      <w:proofErr w:type="spellEnd"/>
      <w:r w:rsidRPr="00C35275">
        <w:rPr>
          <w:color w:val="000000" w:themeColor="text1"/>
        </w:rPr>
        <w:t xml:space="preserve"> -</w:t>
      </w:r>
      <w:r>
        <w:rPr>
          <w:color w:val="000000" w:themeColor="text1"/>
        </w:rPr>
        <w:t xml:space="preserve"> </w:t>
      </w:r>
      <w:r w:rsidRPr="00C35275">
        <w:rPr>
          <w:color w:val="000000" w:themeColor="text1"/>
        </w:rPr>
        <w:t>Colorblind-Friendly Color Maps for R. R package version 0.4.0.</w:t>
      </w:r>
    </w:p>
    <w:p w14:paraId="182A663A" w14:textId="77777777" w:rsidR="002C4753" w:rsidRPr="00B56512" w:rsidRDefault="002C4753" w:rsidP="006B256B">
      <w:pPr>
        <w:tabs>
          <w:tab w:val="left" w:pos="1567"/>
        </w:tabs>
        <w:spacing w:line="480" w:lineRule="auto"/>
        <w:rPr>
          <w:color w:val="000000" w:themeColor="text1"/>
          <w:u w:val="single"/>
        </w:rPr>
      </w:pPr>
    </w:p>
    <w:p w14:paraId="2DA06C67" w14:textId="77777777" w:rsidR="002C4753" w:rsidRPr="00B56512" w:rsidRDefault="002C4753" w:rsidP="002C4753">
      <w:pPr>
        <w:spacing w:line="480" w:lineRule="auto"/>
        <w:ind w:left="720" w:hanging="720"/>
      </w:pPr>
      <w:r w:rsidRPr="00B56512">
        <w:rPr>
          <w:rFonts w:eastAsiaTheme="minorHAnsi"/>
          <w:color w:val="000000" w:themeColor="text1"/>
        </w:rPr>
        <w:t>Goward, S.,</w:t>
      </w:r>
      <w:r>
        <w:rPr>
          <w:rFonts w:eastAsiaTheme="minorHAnsi"/>
          <w:color w:val="000000" w:themeColor="text1"/>
        </w:rPr>
        <w:t xml:space="preserve"> </w:t>
      </w:r>
      <w:proofErr w:type="spellStart"/>
      <w:r>
        <w:rPr>
          <w:rFonts w:eastAsiaTheme="minorHAnsi"/>
          <w:color w:val="000000" w:themeColor="text1"/>
        </w:rPr>
        <w:t>Arvidson</w:t>
      </w:r>
      <w:proofErr w:type="spellEnd"/>
      <w:r>
        <w:rPr>
          <w:rFonts w:eastAsiaTheme="minorHAnsi"/>
          <w:color w:val="000000" w:themeColor="text1"/>
        </w:rPr>
        <w:t xml:space="preserve">, T., Williams, D., </w:t>
      </w:r>
      <w:proofErr w:type="spellStart"/>
      <w:r>
        <w:rPr>
          <w:rFonts w:eastAsiaTheme="minorHAnsi"/>
          <w:color w:val="000000" w:themeColor="text1"/>
        </w:rPr>
        <w:t>Faundeen</w:t>
      </w:r>
      <w:proofErr w:type="spellEnd"/>
      <w:r>
        <w:rPr>
          <w:rFonts w:eastAsiaTheme="minorHAnsi"/>
          <w:color w:val="000000" w:themeColor="text1"/>
        </w:rPr>
        <w:t xml:space="preserve">, J., Irons., J., Franks., </w:t>
      </w:r>
      <w:r w:rsidRPr="00B56512">
        <w:rPr>
          <w:rFonts w:eastAsiaTheme="minorHAnsi"/>
          <w:color w:val="000000" w:themeColor="text1"/>
        </w:rPr>
        <w:t>2006. Historical record of Landsat global coverage. Photogrammetric Engineering and Remote Sensing. 72</w:t>
      </w:r>
      <w:r>
        <w:rPr>
          <w:rFonts w:eastAsiaTheme="minorHAnsi"/>
          <w:color w:val="000000" w:themeColor="text1"/>
        </w:rPr>
        <w:t xml:space="preserve"> </w:t>
      </w:r>
      <w:r w:rsidRPr="00B56512">
        <w:rPr>
          <w:rFonts w:eastAsiaTheme="minorHAnsi"/>
          <w:color w:val="000000" w:themeColor="text1"/>
        </w:rPr>
        <w:t>(10)</w:t>
      </w:r>
      <w:r>
        <w:rPr>
          <w:rFonts w:eastAsiaTheme="minorHAnsi"/>
          <w:color w:val="000000" w:themeColor="text1"/>
        </w:rPr>
        <w:t>.</w:t>
      </w:r>
      <w:r w:rsidRPr="00B56512">
        <w:rPr>
          <w:rFonts w:eastAsiaTheme="minorHAnsi"/>
          <w:color w:val="000000" w:themeColor="text1"/>
        </w:rPr>
        <w:t xml:space="preserve"> 1155-1169.</w:t>
      </w:r>
      <w:r w:rsidRPr="00B56512">
        <w:t xml:space="preserve"> </w:t>
      </w:r>
      <w:r w:rsidRPr="00B56512">
        <w:rPr>
          <w:shd w:val="clear" w:color="auto" w:fill="FFFFFF"/>
        </w:rPr>
        <w:t>https://doi.org/10.14358/PERS.72.10.1155</w:t>
      </w:r>
    </w:p>
    <w:p w14:paraId="7E6B8122" w14:textId="77777777" w:rsidR="002C4753" w:rsidRPr="00B56512" w:rsidRDefault="002C4753" w:rsidP="002C4753">
      <w:pPr>
        <w:tabs>
          <w:tab w:val="left" w:pos="1567"/>
        </w:tabs>
        <w:spacing w:line="480" w:lineRule="auto"/>
        <w:ind w:hanging="720"/>
        <w:rPr>
          <w:color w:val="000000" w:themeColor="text1"/>
          <w:u w:val="single"/>
        </w:rPr>
      </w:pPr>
    </w:p>
    <w:p w14:paraId="7D45EDC2" w14:textId="77777777" w:rsidR="002C4753" w:rsidRPr="00B56512" w:rsidRDefault="002C4753" w:rsidP="002C4753">
      <w:pPr>
        <w:spacing w:line="480" w:lineRule="auto"/>
        <w:ind w:left="720" w:hanging="720"/>
      </w:pPr>
      <w:r w:rsidRPr="00B56512">
        <w:rPr>
          <w:color w:val="000000" w:themeColor="text1"/>
        </w:rPr>
        <w:t>Guenang, G., Kamga, M.</w:t>
      </w:r>
      <w:r>
        <w:rPr>
          <w:color w:val="000000" w:themeColor="text1"/>
        </w:rPr>
        <w:t>,</w:t>
      </w:r>
      <w:r w:rsidRPr="00B56512">
        <w:rPr>
          <w:color w:val="000000" w:themeColor="text1"/>
        </w:rPr>
        <w:t xml:space="preserve"> 2014. Computation of the Standardized Precipitation Index (SPI) and Its Use to Assess Drought Occurrences in Cameroon over Recent Decades. Journal of Applied Meteorology and Climatology. 53</w:t>
      </w:r>
      <w:r>
        <w:rPr>
          <w:color w:val="000000" w:themeColor="text1"/>
        </w:rPr>
        <w:t xml:space="preserve"> </w:t>
      </w:r>
      <w:r w:rsidRPr="00B56512">
        <w:rPr>
          <w:color w:val="000000" w:themeColor="text1"/>
        </w:rPr>
        <w:t xml:space="preserve">(10), 2310-2324. </w:t>
      </w:r>
      <w:r w:rsidRPr="00B56512">
        <w:t>https://doi.org/10.1175/JAMC-D-14-0032.1</w:t>
      </w:r>
    </w:p>
    <w:p w14:paraId="7EBF27C7" w14:textId="77777777" w:rsidR="002C4753" w:rsidRPr="00B56512" w:rsidRDefault="002C4753" w:rsidP="002C4753">
      <w:pPr>
        <w:tabs>
          <w:tab w:val="left" w:pos="1567"/>
        </w:tabs>
        <w:spacing w:line="480" w:lineRule="auto"/>
        <w:ind w:hanging="720"/>
        <w:rPr>
          <w:color w:val="000000" w:themeColor="text1"/>
          <w:u w:val="single"/>
        </w:rPr>
      </w:pPr>
    </w:p>
    <w:p w14:paraId="06660AB0" w14:textId="77777777" w:rsidR="002C4753" w:rsidRPr="00B56512" w:rsidRDefault="002C4753" w:rsidP="002C4753">
      <w:pPr>
        <w:spacing w:line="480" w:lineRule="auto"/>
        <w:ind w:left="720" w:hanging="720"/>
      </w:pPr>
      <w:r w:rsidRPr="00B56512">
        <w:rPr>
          <w:color w:val="000000" w:themeColor="text1"/>
        </w:rPr>
        <w:t>Haddad, N., Tilman, D., Knops, J., 2002. Long‐term oscillations in grassland productivity induced by drought. Natural Sciences. 5</w:t>
      </w:r>
      <w:r>
        <w:rPr>
          <w:color w:val="000000" w:themeColor="text1"/>
        </w:rPr>
        <w:t xml:space="preserve"> </w:t>
      </w:r>
      <w:r w:rsidRPr="00B56512">
        <w:rPr>
          <w:color w:val="000000" w:themeColor="text1"/>
        </w:rPr>
        <w:t>(1), 110-120.</w:t>
      </w:r>
      <w:r w:rsidRPr="00B56512">
        <w:t xml:space="preserve"> </w:t>
      </w:r>
      <w:r w:rsidRPr="00B56512">
        <w:rPr>
          <w:shd w:val="clear" w:color="auto" w:fill="FFFFFF"/>
        </w:rPr>
        <w:t>https://doi.org/10.1046/j.1461-0248.2002.00293.x</w:t>
      </w:r>
    </w:p>
    <w:p w14:paraId="3AA0F4A9" w14:textId="77777777" w:rsidR="002C4753" w:rsidRDefault="002C4753" w:rsidP="00A853C2">
      <w:pPr>
        <w:spacing w:line="480" w:lineRule="auto"/>
        <w:rPr>
          <w:rStyle w:val="Hyperlink"/>
          <w:color w:val="000000" w:themeColor="text1"/>
          <w:u w:val="none"/>
          <w:shd w:val="clear" w:color="auto" w:fill="FFFFFF"/>
        </w:rPr>
      </w:pPr>
    </w:p>
    <w:p w14:paraId="43CA2722" w14:textId="77777777" w:rsidR="00D22F89" w:rsidRDefault="00D22F89" w:rsidP="00D22F89">
      <w:pPr>
        <w:spacing w:line="480" w:lineRule="auto"/>
        <w:ind w:left="720" w:hanging="720"/>
        <w:rPr>
          <w:color w:val="000000" w:themeColor="text1"/>
        </w:rPr>
      </w:pPr>
      <w:r w:rsidRPr="005F4333">
        <w:rPr>
          <w:color w:val="000000" w:themeColor="text1"/>
        </w:rPr>
        <w:t>Hijmans</w:t>
      </w:r>
      <w:r>
        <w:rPr>
          <w:color w:val="000000" w:themeColor="text1"/>
        </w:rPr>
        <w:t>, R.</w:t>
      </w:r>
      <w:r w:rsidRPr="005F4333">
        <w:rPr>
          <w:color w:val="000000" w:themeColor="text1"/>
        </w:rPr>
        <w:t xml:space="preserve"> (2022). raster: Geographic Data Analysis and Modeling. R package version 3.5-15.</w:t>
      </w:r>
      <w:r>
        <w:rPr>
          <w:color w:val="000000" w:themeColor="text1"/>
        </w:rPr>
        <w:t xml:space="preserve"> </w:t>
      </w:r>
      <w:hyperlink r:id="rId15" w:history="1">
        <w:r w:rsidRPr="00CE7F0C">
          <w:rPr>
            <w:rStyle w:val="Hyperlink"/>
          </w:rPr>
          <w:t>https://CRAN.R-project.org/package=raster</w:t>
        </w:r>
      </w:hyperlink>
    </w:p>
    <w:p w14:paraId="0831BE7C" w14:textId="77777777" w:rsidR="002C4753" w:rsidRPr="00B56512" w:rsidRDefault="002C4753" w:rsidP="002C4753">
      <w:pPr>
        <w:spacing w:line="480" w:lineRule="auto"/>
        <w:ind w:hanging="720"/>
      </w:pPr>
    </w:p>
    <w:p w14:paraId="776557BC" w14:textId="77777777" w:rsidR="002C4753" w:rsidRPr="00B56512" w:rsidRDefault="002C4753" w:rsidP="002C4753">
      <w:pPr>
        <w:spacing w:line="480" w:lineRule="auto"/>
        <w:ind w:left="720" w:hanging="720"/>
        <w:rPr>
          <w:color w:val="000000" w:themeColor="text1"/>
        </w:rPr>
      </w:pPr>
      <w:r w:rsidRPr="00B56512">
        <w:rPr>
          <w:color w:val="000000" w:themeColor="text1"/>
        </w:rPr>
        <w:lastRenderedPageBreak/>
        <w:t>Hoagland, B.</w:t>
      </w:r>
      <w:r>
        <w:rPr>
          <w:color w:val="000000" w:themeColor="text1"/>
        </w:rPr>
        <w:t>,</w:t>
      </w:r>
      <w:r w:rsidRPr="00B56512">
        <w:rPr>
          <w:color w:val="000000" w:themeColor="text1"/>
        </w:rPr>
        <w:t xml:space="preserve"> 2000. The Vegetation of Oklahoma: A Classification for Landscape Mapping and Conservation Planning. The Southwestern Naturalist. 45</w:t>
      </w:r>
      <w:r>
        <w:rPr>
          <w:color w:val="000000" w:themeColor="text1"/>
        </w:rPr>
        <w:t xml:space="preserve"> </w:t>
      </w:r>
      <w:r w:rsidRPr="00B56512">
        <w:rPr>
          <w:color w:val="000000" w:themeColor="text1"/>
        </w:rPr>
        <w:t>(4), 385-420.</w:t>
      </w:r>
      <w:r w:rsidRPr="00B56512">
        <w:t xml:space="preserve"> </w:t>
      </w:r>
      <w:r w:rsidRPr="00B56512">
        <w:rPr>
          <w:color w:val="000000" w:themeColor="text1"/>
        </w:rPr>
        <w:t>https://doi.org/10.2307/3672589</w:t>
      </w:r>
    </w:p>
    <w:p w14:paraId="05E3CC73" w14:textId="77777777" w:rsidR="002C4753" w:rsidRPr="00B56512" w:rsidRDefault="002C4753" w:rsidP="002C4753">
      <w:pPr>
        <w:tabs>
          <w:tab w:val="left" w:pos="1567"/>
        </w:tabs>
        <w:spacing w:line="480" w:lineRule="auto"/>
        <w:ind w:left="720" w:hanging="720"/>
        <w:rPr>
          <w:color w:val="000000" w:themeColor="text1"/>
          <w:u w:val="single"/>
        </w:rPr>
      </w:pPr>
    </w:p>
    <w:p w14:paraId="0F2702B7" w14:textId="77777777" w:rsidR="002C4753" w:rsidRPr="00B56512" w:rsidRDefault="002C4753" w:rsidP="002C4753">
      <w:pPr>
        <w:spacing w:line="480" w:lineRule="auto"/>
        <w:ind w:left="720" w:hanging="720"/>
      </w:pPr>
      <w:r w:rsidRPr="00B56512">
        <w:rPr>
          <w:color w:val="000000" w:themeColor="text1"/>
        </w:rPr>
        <w:t>Hua, L., Wang, H., Sui, H., Wardlow, B., Hayes, M., Wang, J.</w:t>
      </w:r>
      <w:r>
        <w:rPr>
          <w:color w:val="000000" w:themeColor="text1"/>
        </w:rPr>
        <w:t>,</w:t>
      </w:r>
      <w:r w:rsidRPr="00B56512">
        <w:rPr>
          <w:color w:val="000000" w:themeColor="text1"/>
        </w:rPr>
        <w:t xml:space="preserve"> 2019. Mapping the Spatial-Temporal Dynamics of Vegetation Response Lag to Drought in a Semi-Arid Region. Remote Sensing. 11, 1873. </w:t>
      </w:r>
      <w:r w:rsidRPr="00B56512">
        <w:rPr>
          <w:shd w:val="clear" w:color="auto" w:fill="FFFFFF"/>
        </w:rPr>
        <w:t>https://doi.org/10.3390/rs11161873</w:t>
      </w:r>
    </w:p>
    <w:p w14:paraId="669FDD07" w14:textId="77777777" w:rsidR="002C4753" w:rsidRPr="00B56512" w:rsidRDefault="002C4753" w:rsidP="002C4753">
      <w:pPr>
        <w:tabs>
          <w:tab w:val="left" w:pos="1567"/>
        </w:tabs>
        <w:spacing w:line="480" w:lineRule="auto"/>
        <w:ind w:left="720" w:hanging="720"/>
        <w:rPr>
          <w:color w:val="000000" w:themeColor="text1"/>
          <w:u w:val="single"/>
        </w:rPr>
      </w:pPr>
    </w:p>
    <w:p w14:paraId="1DEF3860" w14:textId="77777777" w:rsidR="002C4753" w:rsidRPr="00B56512" w:rsidRDefault="002C4753" w:rsidP="002C4753">
      <w:pPr>
        <w:spacing w:line="480" w:lineRule="auto"/>
        <w:ind w:left="720" w:hanging="720"/>
        <w:rPr>
          <w:color w:val="000000" w:themeColor="text1"/>
        </w:rPr>
      </w:pPr>
      <w:r w:rsidRPr="00B56512">
        <w:rPr>
          <w:color w:val="000000" w:themeColor="text1"/>
        </w:rPr>
        <w:t xml:space="preserve">Hyndman R, </w:t>
      </w:r>
      <w:proofErr w:type="spellStart"/>
      <w:r w:rsidRPr="00B56512">
        <w:rPr>
          <w:color w:val="000000" w:themeColor="text1"/>
        </w:rPr>
        <w:t>Athanasopoulos</w:t>
      </w:r>
      <w:proofErr w:type="spellEnd"/>
      <w:r w:rsidRPr="00B56512">
        <w:rPr>
          <w:color w:val="000000" w:themeColor="text1"/>
        </w:rPr>
        <w:t xml:space="preserve"> G, </w:t>
      </w:r>
      <w:proofErr w:type="spellStart"/>
      <w:r w:rsidRPr="00B56512">
        <w:rPr>
          <w:color w:val="000000" w:themeColor="text1"/>
        </w:rPr>
        <w:t>Bergmeir</w:t>
      </w:r>
      <w:proofErr w:type="spellEnd"/>
      <w:r w:rsidRPr="00B56512">
        <w:rPr>
          <w:color w:val="000000" w:themeColor="text1"/>
        </w:rPr>
        <w:t xml:space="preserve"> C, Caceres G, Chhay L, O'Hara-Wild M, Petropoulos F, </w:t>
      </w:r>
      <w:proofErr w:type="spellStart"/>
      <w:r w:rsidRPr="00B56512">
        <w:rPr>
          <w:color w:val="000000" w:themeColor="text1"/>
        </w:rPr>
        <w:t>Razbash</w:t>
      </w:r>
      <w:proofErr w:type="spellEnd"/>
      <w:r w:rsidRPr="00B56512">
        <w:rPr>
          <w:color w:val="000000" w:themeColor="text1"/>
        </w:rPr>
        <w:t xml:space="preserve"> S, Wang E, Yasmeen</w:t>
      </w:r>
      <w:r>
        <w:rPr>
          <w:color w:val="000000" w:themeColor="text1"/>
        </w:rPr>
        <w:t>,</w:t>
      </w:r>
      <w:r w:rsidRPr="00B56512">
        <w:rPr>
          <w:color w:val="000000" w:themeColor="text1"/>
        </w:rPr>
        <w:t xml:space="preserve"> F</w:t>
      </w:r>
      <w:r>
        <w:rPr>
          <w:color w:val="000000" w:themeColor="text1"/>
        </w:rPr>
        <w:t>.,</w:t>
      </w:r>
      <w:r w:rsidRPr="00B56512">
        <w:rPr>
          <w:color w:val="000000" w:themeColor="text1"/>
        </w:rPr>
        <w:t xml:space="preserve"> 2021. forecast: Forecasting functions for time series and linear models. R package version 8.15, </w:t>
      </w:r>
      <w:r w:rsidRPr="00B56512">
        <w:t>https://pkg.robjhyndman.com/forecast/</w:t>
      </w:r>
      <w:r w:rsidRPr="00B56512">
        <w:rPr>
          <w:color w:val="000000" w:themeColor="text1"/>
        </w:rPr>
        <w:t>.</w:t>
      </w:r>
    </w:p>
    <w:p w14:paraId="7D5284C0" w14:textId="77777777" w:rsidR="002C4753" w:rsidRPr="00B56512" w:rsidRDefault="002C4753" w:rsidP="002C4753">
      <w:pPr>
        <w:tabs>
          <w:tab w:val="left" w:pos="1567"/>
        </w:tabs>
        <w:spacing w:line="480" w:lineRule="auto"/>
        <w:ind w:hanging="720"/>
        <w:rPr>
          <w:color w:val="000000" w:themeColor="text1"/>
          <w:u w:val="single"/>
        </w:rPr>
      </w:pPr>
    </w:p>
    <w:p w14:paraId="61BBBDB2" w14:textId="77777777" w:rsidR="002C4753" w:rsidRPr="00B56512" w:rsidRDefault="002C4753" w:rsidP="002C4753">
      <w:pPr>
        <w:spacing w:line="480" w:lineRule="auto"/>
        <w:ind w:left="720" w:hanging="720"/>
        <w:rPr>
          <w:color w:val="000000" w:themeColor="text1"/>
        </w:rPr>
      </w:pPr>
      <w:r w:rsidRPr="00B56512">
        <w:rPr>
          <w:color w:val="000000" w:themeColor="text1"/>
        </w:rPr>
        <w:t>Hyndman</w:t>
      </w:r>
      <w:r>
        <w:rPr>
          <w:color w:val="000000" w:themeColor="text1"/>
        </w:rPr>
        <w:t>,</w:t>
      </w:r>
      <w:r w:rsidRPr="00B56512">
        <w:rPr>
          <w:color w:val="000000" w:themeColor="text1"/>
        </w:rPr>
        <w:t xml:space="preserve"> RJ</w:t>
      </w:r>
      <w:r>
        <w:rPr>
          <w:color w:val="000000" w:themeColor="text1"/>
        </w:rPr>
        <w:t>.</w:t>
      </w:r>
      <w:r w:rsidRPr="00B56512">
        <w:rPr>
          <w:color w:val="000000" w:themeColor="text1"/>
        </w:rPr>
        <w:t xml:space="preserve">, </w:t>
      </w:r>
      <w:proofErr w:type="spellStart"/>
      <w:r w:rsidRPr="00B56512">
        <w:rPr>
          <w:color w:val="000000" w:themeColor="text1"/>
        </w:rPr>
        <w:t>Khandakar</w:t>
      </w:r>
      <w:proofErr w:type="spellEnd"/>
      <w:r>
        <w:rPr>
          <w:color w:val="000000" w:themeColor="text1"/>
        </w:rPr>
        <w:t>,</w:t>
      </w:r>
      <w:r w:rsidRPr="00B56512">
        <w:rPr>
          <w:color w:val="000000" w:themeColor="text1"/>
        </w:rPr>
        <w:t xml:space="preserve"> Y</w:t>
      </w:r>
      <w:r>
        <w:rPr>
          <w:color w:val="000000" w:themeColor="text1"/>
        </w:rPr>
        <w:t>.,</w:t>
      </w:r>
      <w:r w:rsidRPr="00B56512">
        <w:rPr>
          <w:color w:val="000000" w:themeColor="text1"/>
        </w:rPr>
        <w:t xml:space="preserve"> 2008. Automatic time series forecasting: the forecast package for R. Journal of Statistical Software, 26</w:t>
      </w:r>
      <w:r>
        <w:rPr>
          <w:color w:val="000000" w:themeColor="text1"/>
        </w:rPr>
        <w:t xml:space="preserve"> </w:t>
      </w:r>
      <w:r w:rsidRPr="00B56512">
        <w:rPr>
          <w:color w:val="000000" w:themeColor="text1"/>
        </w:rPr>
        <w:t>(3), 1</w:t>
      </w:r>
      <w:r>
        <w:rPr>
          <w:color w:val="000000" w:themeColor="text1"/>
        </w:rPr>
        <w:t>-</w:t>
      </w:r>
      <w:r w:rsidRPr="00B56512">
        <w:rPr>
          <w:color w:val="000000" w:themeColor="text1"/>
        </w:rPr>
        <w:t>22. </w:t>
      </w:r>
      <w:r w:rsidRPr="00B56512">
        <w:t>https://www.jstatsoft.org/article/view/v027i03</w:t>
      </w:r>
      <w:r w:rsidRPr="00B56512">
        <w:rPr>
          <w:color w:val="000000" w:themeColor="text1"/>
        </w:rPr>
        <w:t>.</w:t>
      </w:r>
    </w:p>
    <w:p w14:paraId="7A6950EB" w14:textId="77777777" w:rsidR="002C4753" w:rsidRPr="00B56512" w:rsidRDefault="002C4753" w:rsidP="002C4753">
      <w:pPr>
        <w:tabs>
          <w:tab w:val="left" w:pos="1567"/>
        </w:tabs>
        <w:spacing w:line="480" w:lineRule="auto"/>
        <w:rPr>
          <w:color w:val="000000" w:themeColor="text1"/>
          <w:u w:val="single"/>
        </w:rPr>
      </w:pPr>
    </w:p>
    <w:p w14:paraId="35523FDB" w14:textId="77777777" w:rsidR="002C4753" w:rsidRPr="00B56512" w:rsidRDefault="002C4753" w:rsidP="002C4753">
      <w:pPr>
        <w:spacing w:line="480" w:lineRule="auto"/>
        <w:ind w:left="720" w:hanging="720"/>
      </w:pPr>
      <w:r w:rsidRPr="00B56512">
        <w:rPr>
          <w:color w:val="000000" w:themeColor="text1"/>
        </w:rPr>
        <w:t>Ji, L., Peters, A.</w:t>
      </w:r>
      <w:r>
        <w:rPr>
          <w:color w:val="000000" w:themeColor="text1"/>
        </w:rPr>
        <w:t>,</w:t>
      </w:r>
      <w:r w:rsidRPr="00B56512">
        <w:rPr>
          <w:color w:val="000000" w:themeColor="text1"/>
        </w:rPr>
        <w:t xml:space="preserve"> 2006. Performance evaluation of spectral vegetation indices using a statistical sensitivity function. Remote sensing of Environment. 1</w:t>
      </w:r>
      <w:r>
        <w:rPr>
          <w:color w:val="000000" w:themeColor="text1"/>
        </w:rPr>
        <w:t xml:space="preserve"> </w:t>
      </w:r>
      <w:r w:rsidRPr="00B56512">
        <w:rPr>
          <w:color w:val="000000" w:themeColor="text1"/>
        </w:rPr>
        <w:t xml:space="preserve">(15), 59-65. </w:t>
      </w:r>
      <w:r w:rsidRPr="00B56512">
        <w:rPr>
          <w:shd w:val="clear" w:color="auto" w:fill="FFFFFF"/>
        </w:rPr>
        <w:t>https://doi.org/10.1016/j.rse.2006.07.010</w:t>
      </w:r>
    </w:p>
    <w:p w14:paraId="2F689165" w14:textId="77777777" w:rsidR="002C4753" w:rsidRPr="00B56512" w:rsidRDefault="002C4753" w:rsidP="002C4753">
      <w:pPr>
        <w:tabs>
          <w:tab w:val="left" w:pos="1567"/>
        </w:tabs>
        <w:spacing w:line="480" w:lineRule="auto"/>
        <w:ind w:left="720" w:hanging="720"/>
        <w:rPr>
          <w:color w:val="000000" w:themeColor="text1"/>
          <w:u w:val="single"/>
        </w:rPr>
      </w:pPr>
    </w:p>
    <w:p w14:paraId="599EAB8D" w14:textId="77777777" w:rsidR="002C4753" w:rsidRPr="00B56512" w:rsidRDefault="002C4753" w:rsidP="002C4753">
      <w:pPr>
        <w:spacing w:line="480" w:lineRule="auto"/>
        <w:ind w:left="720" w:hanging="720"/>
      </w:pPr>
      <w:r w:rsidRPr="00B56512">
        <w:rPr>
          <w:color w:val="000000" w:themeColor="text1"/>
        </w:rPr>
        <w:t xml:space="preserve">Keersmaecker, W., Lhermitte, S., </w:t>
      </w:r>
      <w:proofErr w:type="spellStart"/>
      <w:r w:rsidRPr="00B56512">
        <w:rPr>
          <w:color w:val="000000" w:themeColor="text1"/>
        </w:rPr>
        <w:t>Honnay</w:t>
      </w:r>
      <w:proofErr w:type="spellEnd"/>
      <w:r w:rsidRPr="00B56512">
        <w:rPr>
          <w:color w:val="000000" w:themeColor="text1"/>
        </w:rPr>
        <w:t xml:space="preserve">, O., </w:t>
      </w:r>
      <w:proofErr w:type="spellStart"/>
      <w:r w:rsidRPr="00B56512">
        <w:rPr>
          <w:color w:val="000000" w:themeColor="text1"/>
        </w:rPr>
        <w:t>Farifteh</w:t>
      </w:r>
      <w:proofErr w:type="spellEnd"/>
      <w:r w:rsidRPr="00B56512">
        <w:rPr>
          <w:color w:val="000000" w:themeColor="text1"/>
        </w:rPr>
        <w:t>, Somers, B., Copping, P.</w:t>
      </w:r>
      <w:r>
        <w:rPr>
          <w:color w:val="000000" w:themeColor="text1"/>
        </w:rPr>
        <w:t>,</w:t>
      </w:r>
      <w:r w:rsidRPr="00B56512">
        <w:rPr>
          <w:color w:val="000000" w:themeColor="text1"/>
        </w:rPr>
        <w:t xml:space="preserve"> 2014. </w:t>
      </w:r>
      <w:r w:rsidRPr="00B56512">
        <w:t xml:space="preserve">How to measure ecosystem stability? An evaluation of the reliability of stability </w:t>
      </w:r>
      <w:r w:rsidRPr="00B56512">
        <w:lastRenderedPageBreak/>
        <w:t>metrics based on remote sensing time series across the major global ecosystems. Global Change Biology. 20</w:t>
      </w:r>
      <w:r>
        <w:t xml:space="preserve"> </w:t>
      </w:r>
      <w:r w:rsidRPr="00B56512">
        <w:t xml:space="preserve">(7), 2149-2161. </w:t>
      </w:r>
      <w:r w:rsidRPr="00B56512">
        <w:rPr>
          <w:shd w:val="clear" w:color="auto" w:fill="FFFFFF"/>
        </w:rPr>
        <w:t>https://doi.org/10.1111/gcb.12495</w:t>
      </w:r>
    </w:p>
    <w:p w14:paraId="37283496" w14:textId="77777777" w:rsidR="002C4753" w:rsidRPr="00B56512" w:rsidRDefault="002C4753" w:rsidP="002C4753">
      <w:pPr>
        <w:tabs>
          <w:tab w:val="left" w:pos="1567"/>
        </w:tabs>
        <w:spacing w:line="480" w:lineRule="auto"/>
        <w:ind w:left="720" w:hanging="720"/>
        <w:rPr>
          <w:color w:val="000000" w:themeColor="text1"/>
          <w:u w:val="single"/>
        </w:rPr>
      </w:pPr>
    </w:p>
    <w:p w14:paraId="1C763BB5" w14:textId="77777777" w:rsidR="002C4753" w:rsidRPr="00B56512" w:rsidRDefault="002C4753" w:rsidP="002C4753">
      <w:pPr>
        <w:spacing w:line="480" w:lineRule="auto"/>
        <w:ind w:left="720" w:hanging="720"/>
        <w:rPr>
          <w:color w:val="000000" w:themeColor="text1"/>
        </w:rPr>
      </w:pPr>
      <w:r w:rsidRPr="00B56512">
        <w:rPr>
          <w:color w:val="000000" w:themeColor="text1"/>
        </w:rPr>
        <w:t xml:space="preserve">Keersmaecker, W., Lhermitte, S., Tits, L., </w:t>
      </w:r>
      <w:proofErr w:type="spellStart"/>
      <w:r w:rsidRPr="00B56512">
        <w:rPr>
          <w:color w:val="000000" w:themeColor="text1"/>
        </w:rPr>
        <w:t>Honnay</w:t>
      </w:r>
      <w:proofErr w:type="spellEnd"/>
      <w:r w:rsidRPr="00B56512">
        <w:rPr>
          <w:color w:val="000000" w:themeColor="text1"/>
        </w:rPr>
        <w:t>, O., Somers, B., Copping, P.</w:t>
      </w:r>
      <w:r>
        <w:rPr>
          <w:color w:val="000000" w:themeColor="text1"/>
        </w:rPr>
        <w:t>,</w:t>
      </w:r>
      <w:r w:rsidRPr="00B56512">
        <w:rPr>
          <w:color w:val="000000" w:themeColor="text1"/>
        </w:rPr>
        <w:t xml:space="preserve"> 2015. A model quantifying global vegetation resistance and resilience to short-term climate anomalies and their relationship with vegetation cover. Global Change Biology.  24 (5), 539-548. </w:t>
      </w:r>
      <w:r w:rsidRPr="00B56512">
        <w:rPr>
          <w:color w:val="000000" w:themeColor="text1"/>
          <w:shd w:val="clear" w:color="auto" w:fill="FFFFFF"/>
        </w:rPr>
        <w:t>DOI: 10.1111/geb.12279</w:t>
      </w:r>
    </w:p>
    <w:p w14:paraId="7EDD40BA" w14:textId="77777777" w:rsidR="002C4753" w:rsidRPr="00B56512" w:rsidRDefault="002C4753" w:rsidP="002C4753">
      <w:pPr>
        <w:tabs>
          <w:tab w:val="left" w:pos="1567"/>
        </w:tabs>
        <w:spacing w:line="480" w:lineRule="auto"/>
        <w:ind w:left="720" w:hanging="720"/>
        <w:rPr>
          <w:color w:val="000000" w:themeColor="text1"/>
          <w:u w:val="single"/>
        </w:rPr>
      </w:pPr>
    </w:p>
    <w:p w14:paraId="090925B2" w14:textId="77777777" w:rsidR="002C4753" w:rsidRDefault="002C4753" w:rsidP="002C4753">
      <w:pPr>
        <w:spacing w:line="480" w:lineRule="auto"/>
        <w:ind w:left="720" w:hanging="720"/>
        <w:rPr>
          <w:rStyle w:val="Hyperlink"/>
          <w:color w:val="000000" w:themeColor="text1"/>
          <w:u w:val="none"/>
        </w:rPr>
      </w:pPr>
      <w:r w:rsidRPr="00B56512">
        <w:rPr>
          <w:color w:val="000000" w:themeColor="text1"/>
        </w:rPr>
        <w:t>Keyentash, J., and National Center for Atmospheric Research Staff (Eds). Last modified 07 Aug 2018. The Climate Data Guide: Standardized Precipitation Index (SPI)</w:t>
      </w:r>
      <w:r>
        <w:rPr>
          <w:color w:val="000000" w:themeColor="text1"/>
        </w:rPr>
        <w:t>.</w:t>
      </w:r>
      <w:r w:rsidRPr="00B56512">
        <w:rPr>
          <w:color w:val="000000" w:themeColor="text1"/>
        </w:rPr>
        <w:t xml:space="preserve"> Retrieved from </w:t>
      </w:r>
      <w:hyperlink r:id="rId16" w:history="1">
        <w:r w:rsidRPr="007D093C">
          <w:rPr>
            <w:rStyle w:val="Hyperlink"/>
            <w:color w:val="000000" w:themeColor="text1"/>
            <w:u w:val="none"/>
          </w:rPr>
          <w:t>https://climatedataguide.ucar.edu/climate-data/standardized-precipitation-index-spi</w:t>
        </w:r>
      </w:hyperlink>
    </w:p>
    <w:p w14:paraId="3EF7D689" w14:textId="77777777" w:rsidR="002C4753" w:rsidRPr="00B56512" w:rsidRDefault="002C4753" w:rsidP="002C4753">
      <w:pPr>
        <w:spacing w:line="480" w:lineRule="auto"/>
        <w:ind w:left="720" w:hanging="720"/>
        <w:rPr>
          <w:color w:val="000000" w:themeColor="text1"/>
        </w:rPr>
      </w:pPr>
    </w:p>
    <w:p w14:paraId="44EE1A70" w14:textId="77777777" w:rsidR="002C4753" w:rsidRPr="00B56512" w:rsidRDefault="002C4753" w:rsidP="002C4753">
      <w:pPr>
        <w:spacing w:line="480" w:lineRule="auto"/>
        <w:ind w:left="720" w:hanging="720"/>
        <w:rPr>
          <w:color w:val="000000" w:themeColor="text1"/>
        </w:rPr>
      </w:pPr>
      <w:r w:rsidRPr="00B56512">
        <w:rPr>
          <w:color w:val="000000" w:themeColor="text1"/>
          <w:shd w:val="clear" w:color="auto" w:fill="FFFFFF"/>
        </w:rPr>
        <w:t xml:space="preserve">Knapp, A., </w:t>
      </w:r>
      <w:proofErr w:type="spellStart"/>
      <w:r w:rsidRPr="00B56512">
        <w:rPr>
          <w:color w:val="000000" w:themeColor="text1"/>
          <w:shd w:val="clear" w:color="auto" w:fill="FFFFFF"/>
        </w:rPr>
        <w:t>Beier</w:t>
      </w:r>
      <w:proofErr w:type="spellEnd"/>
      <w:r w:rsidRPr="00B56512">
        <w:rPr>
          <w:color w:val="000000" w:themeColor="text1"/>
          <w:shd w:val="clear" w:color="auto" w:fill="FFFFFF"/>
        </w:rPr>
        <w:t xml:space="preserve">, C., </w:t>
      </w:r>
      <w:proofErr w:type="spellStart"/>
      <w:r w:rsidRPr="00B56512">
        <w:rPr>
          <w:color w:val="000000" w:themeColor="text1"/>
          <w:shd w:val="clear" w:color="auto" w:fill="FFFFFF"/>
        </w:rPr>
        <w:t>Briske</w:t>
      </w:r>
      <w:proofErr w:type="spellEnd"/>
      <w:r w:rsidRPr="00B56512">
        <w:rPr>
          <w:color w:val="000000" w:themeColor="text1"/>
          <w:shd w:val="clear" w:color="auto" w:fill="FFFFFF"/>
        </w:rPr>
        <w:t>, D., Classen, A., Luo, Y., Reichstein, M., Smith, M., Smith, S., Bell, J., Fay, P., Heisler, J., Leavitt, S., Sherry, R., Smith, B., Weng, E.</w:t>
      </w:r>
      <w:r>
        <w:rPr>
          <w:color w:val="000000" w:themeColor="text1"/>
          <w:shd w:val="clear" w:color="auto" w:fill="FFFFFF"/>
        </w:rPr>
        <w:t>,</w:t>
      </w:r>
      <w:r w:rsidRPr="00B56512">
        <w:rPr>
          <w:color w:val="000000" w:themeColor="text1"/>
          <w:shd w:val="clear" w:color="auto" w:fill="FFFFFF"/>
        </w:rPr>
        <w:t xml:space="preserve"> 2008</w:t>
      </w:r>
      <w:r>
        <w:rPr>
          <w:color w:val="000000" w:themeColor="text1"/>
          <w:shd w:val="clear" w:color="auto" w:fill="FFFFFF"/>
        </w:rPr>
        <w:t xml:space="preserve">. </w:t>
      </w:r>
      <w:r w:rsidRPr="00B56512">
        <w:rPr>
          <w:color w:val="000000" w:themeColor="text1"/>
          <w:shd w:val="clear" w:color="auto" w:fill="FFFFFF"/>
        </w:rPr>
        <w:t>Consequences of More Extreme Precipitation Regimes for Terrestrial Ecosystems. </w:t>
      </w:r>
      <w:proofErr w:type="spellStart"/>
      <w:r w:rsidRPr="00B0785F">
        <w:rPr>
          <w:rStyle w:val="Emphasis"/>
          <w:i w:val="0"/>
          <w:iCs w:val="0"/>
          <w:color w:val="000000" w:themeColor="text1"/>
          <w:bdr w:val="none" w:sz="0" w:space="0" w:color="auto" w:frame="1"/>
          <w:shd w:val="clear" w:color="auto" w:fill="FFFFFF"/>
        </w:rPr>
        <w:t>BioScience</w:t>
      </w:r>
      <w:proofErr w:type="spellEnd"/>
      <w:r>
        <w:rPr>
          <w:color w:val="000000" w:themeColor="text1"/>
          <w:shd w:val="clear" w:color="auto" w:fill="FFFFFF"/>
        </w:rPr>
        <w:t>.</w:t>
      </w:r>
      <w:r w:rsidRPr="00B56512">
        <w:rPr>
          <w:color w:val="000000" w:themeColor="text1"/>
          <w:shd w:val="clear" w:color="auto" w:fill="FFFFFF"/>
        </w:rPr>
        <w:t xml:space="preserve"> 58</w:t>
      </w:r>
      <w:r>
        <w:rPr>
          <w:color w:val="000000" w:themeColor="text1"/>
          <w:shd w:val="clear" w:color="auto" w:fill="FFFFFF"/>
        </w:rPr>
        <w:t xml:space="preserve"> </w:t>
      </w:r>
      <w:r w:rsidRPr="00B56512">
        <w:rPr>
          <w:color w:val="000000" w:themeColor="text1"/>
          <w:shd w:val="clear" w:color="auto" w:fill="FFFFFF"/>
        </w:rPr>
        <w:t>(9), 811–821, </w:t>
      </w:r>
      <w:r w:rsidRPr="00B0785F">
        <w:rPr>
          <w:bdr w:val="none" w:sz="0" w:space="0" w:color="auto" w:frame="1"/>
          <w:shd w:val="clear" w:color="auto" w:fill="FFFFFF"/>
        </w:rPr>
        <w:t>https://doi.org/10.1641/B580908</w:t>
      </w:r>
    </w:p>
    <w:p w14:paraId="7D791E44" w14:textId="77777777" w:rsidR="002C4753" w:rsidRPr="00B56512" w:rsidRDefault="002C4753" w:rsidP="002C4753">
      <w:pPr>
        <w:tabs>
          <w:tab w:val="left" w:pos="1567"/>
        </w:tabs>
        <w:spacing w:line="480" w:lineRule="auto"/>
        <w:ind w:left="720" w:hanging="720"/>
        <w:rPr>
          <w:color w:val="000000" w:themeColor="text1"/>
          <w:u w:val="single"/>
        </w:rPr>
      </w:pPr>
    </w:p>
    <w:p w14:paraId="2A8AFFE7" w14:textId="77777777" w:rsidR="002C4753" w:rsidRPr="00B56512" w:rsidRDefault="002C4753" w:rsidP="002C4753">
      <w:pPr>
        <w:spacing w:line="480" w:lineRule="auto"/>
        <w:ind w:left="720" w:hanging="720"/>
      </w:pPr>
      <w:r w:rsidRPr="00B56512">
        <w:rPr>
          <w:color w:val="000000" w:themeColor="text1"/>
        </w:rPr>
        <w:t xml:space="preserve">Knapp, A., Chen, A., Griffin-Nolan, R., Baur, L., Carroll, C., Gray, J., Hoffman, A., Li, X., Post, A., </w:t>
      </w:r>
      <w:proofErr w:type="spellStart"/>
      <w:r w:rsidRPr="00B56512">
        <w:rPr>
          <w:color w:val="000000" w:themeColor="text1"/>
        </w:rPr>
        <w:t>Slette</w:t>
      </w:r>
      <w:proofErr w:type="spellEnd"/>
      <w:r w:rsidRPr="00B56512">
        <w:rPr>
          <w:color w:val="000000" w:themeColor="text1"/>
        </w:rPr>
        <w:t>, I., Collins, S., Luo, Y., Smith, M.</w:t>
      </w:r>
      <w:r>
        <w:rPr>
          <w:color w:val="000000" w:themeColor="text1"/>
        </w:rPr>
        <w:t xml:space="preserve">, </w:t>
      </w:r>
      <w:r w:rsidRPr="00B56512">
        <w:rPr>
          <w:color w:val="000000" w:themeColor="text1"/>
        </w:rPr>
        <w:t>2020</w:t>
      </w:r>
      <w:r>
        <w:rPr>
          <w:color w:val="000000" w:themeColor="text1"/>
        </w:rPr>
        <w:t>.</w:t>
      </w:r>
      <w:r w:rsidRPr="00B56512">
        <w:rPr>
          <w:color w:val="000000" w:themeColor="text1"/>
        </w:rPr>
        <w:t xml:space="preserve"> Resolving the Dust Bowl paradox of grassland responses to extreme drought. PNAS. 117 (36)</w:t>
      </w:r>
      <w:r>
        <w:rPr>
          <w:color w:val="000000" w:themeColor="text1"/>
        </w:rPr>
        <w:t>,</w:t>
      </w:r>
      <w:r w:rsidRPr="00B56512">
        <w:rPr>
          <w:color w:val="000000" w:themeColor="text1"/>
        </w:rPr>
        <w:t xml:space="preserve"> 22249-22255. </w:t>
      </w:r>
      <w:hyperlink r:id="rId17" w:history="1">
        <w:r w:rsidRPr="00B0785F">
          <w:rPr>
            <w:rStyle w:val="Hyperlink"/>
            <w:color w:val="000000" w:themeColor="text1"/>
            <w:u w:val="none"/>
            <w:shd w:val="clear" w:color="auto" w:fill="FFFFFF"/>
          </w:rPr>
          <w:t>https://doi.org/10.1073/pnas.1922030117</w:t>
        </w:r>
      </w:hyperlink>
    </w:p>
    <w:p w14:paraId="31881BA8" w14:textId="77777777" w:rsidR="002C4753" w:rsidRPr="00B56512" w:rsidRDefault="002C4753" w:rsidP="002C4753">
      <w:pPr>
        <w:spacing w:line="480" w:lineRule="auto"/>
        <w:ind w:left="720" w:hanging="720"/>
        <w:rPr>
          <w:color w:val="000000" w:themeColor="text1"/>
        </w:rPr>
      </w:pPr>
    </w:p>
    <w:p w14:paraId="4D99D499" w14:textId="77777777" w:rsidR="002C4753" w:rsidRDefault="002C4753" w:rsidP="002C4753">
      <w:pPr>
        <w:spacing w:line="480" w:lineRule="auto"/>
        <w:ind w:left="720" w:hanging="720"/>
        <w:rPr>
          <w:color w:val="000000" w:themeColor="text1"/>
        </w:rPr>
      </w:pPr>
      <w:r w:rsidRPr="00B56512">
        <w:rPr>
          <w:color w:val="000000" w:themeColor="text1"/>
        </w:rPr>
        <w:lastRenderedPageBreak/>
        <w:t xml:space="preserve">Lark, T., </w:t>
      </w:r>
      <w:proofErr w:type="spellStart"/>
      <w:r w:rsidRPr="00B56512">
        <w:rPr>
          <w:color w:val="000000" w:themeColor="text1"/>
        </w:rPr>
        <w:t>Mualler</w:t>
      </w:r>
      <w:proofErr w:type="spellEnd"/>
      <w:r w:rsidRPr="00B56512">
        <w:rPr>
          <w:color w:val="000000" w:themeColor="text1"/>
        </w:rPr>
        <w:t>, R., Johnson, D., Gibbs, H.</w:t>
      </w:r>
      <w:r>
        <w:rPr>
          <w:color w:val="000000" w:themeColor="text1"/>
        </w:rPr>
        <w:t>,</w:t>
      </w:r>
      <w:r w:rsidRPr="00B56512">
        <w:rPr>
          <w:color w:val="000000" w:themeColor="text1"/>
        </w:rPr>
        <w:t xml:space="preserve"> 2017. Measuring land-use and land-cover change using the U.S. department of agriculture’s cropland data layer: Cautions and recommendations. International Journal of Applied Earth Observation and Geoinformation. 62, 24-235. </w:t>
      </w:r>
      <w:hyperlink r:id="rId18" w:tgtFrame="_blank" w:tooltip="Persistent link using digital object identifier" w:history="1">
        <w:r w:rsidRPr="0096498F">
          <w:rPr>
            <w:rStyle w:val="Hyperlink"/>
            <w:color w:val="000000" w:themeColor="text1"/>
            <w:u w:val="none"/>
          </w:rPr>
          <w:t>https://doi.org/10.1016/j.jag.2017.06.007</w:t>
        </w:r>
      </w:hyperlink>
    </w:p>
    <w:p w14:paraId="32976714" w14:textId="77777777" w:rsidR="00F962CF" w:rsidRDefault="00F962CF" w:rsidP="00F962CF">
      <w:pPr>
        <w:tabs>
          <w:tab w:val="left" w:pos="2195"/>
        </w:tabs>
        <w:spacing w:line="480" w:lineRule="auto"/>
        <w:ind w:left="720" w:hanging="720"/>
        <w:rPr>
          <w:color w:val="000000" w:themeColor="text1"/>
        </w:rPr>
      </w:pPr>
    </w:p>
    <w:p w14:paraId="5B97F2FB" w14:textId="3FF1996B" w:rsidR="002C4753" w:rsidRDefault="00F962CF" w:rsidP="00F962CF">
      <w:pPr>
        <w:tabs>
          <w:tab w:val="left" w:pos="2195"/>
        </w:tabs>
        <w:spacing w:line="480" w:lineRule="auto"/>
        <w:ind w:left="720" w:hanging="720"/>
        <w:rPr>
          <w:color w:val="000000" w:themeColor="text1"/>
        </w:rPr>
      </w:pPr>
      <w:r w:rsidRPr="009540E3">
        <w:rPr>
          <w:color w:val="000000" w:themeColor="text1"/>
        </w:rPr>
        <w:t xml:space="preserve">Lemon, J. (2006) Plotrix: a package in the </w:t>
      </w:r>
      <w:proofErr w:type="gramStart"/>
      <w:r w:rsidRPr="009540E3">
        <w:rPr>
          <w:color w:val="000000" w:themeColor="text1"/>
        </w:rPr>
        <w:t>red light</w:t>
      </w:r>
      <w:proofErr w:type="gramEnd"/>
      <w:r w:rsidRPr="009540E3">
        <w:rPr>
          <w:color w:val="000000" w:themeColor="text1"/>
        </w:rPr>
        <w:t xml:space="preserve"> district of R. R-News, 6(4): 8-12.</w:t>
      </w:r>
    </w:p>
    <w:p w14:paraId="78004108" w14:textId="77777777" w:rsidR="00F962CF" w:rsidRPr="00D446E1" w:rsidRDefault="00F962CF" w:rsidP="00F962CF">
      <w:pPr>
        <w:tabs>
          <w:tab w:val="left" w:pos="2195"/>
        </w:tabs>
        <w:spacing w:line="480" w:lineRule="auto"/>
        <w:ind w:left="720" w:hanging="720"/>
        <w:rPr>
          <w:color w:val="000000" w:themeColor="text1"/>
        </w:rPr>
      </w:pPr>
    </w:p>
    <w:p w14:paraId="703713D2" w14:textId="77777777" w:rsidR="002C4753" w:rsidRPr="00B56512" w:rsidRDefault="002C4753" w:rsidP="002C4753">
      <w:pPr>
        <w:spacing w:line="480" w:lineRule="auto"/>
        <w:ind w:left="720" w:hanging="720"/>
      </w:pPr>
      <w:r w:rsidRPr="0096498F">
        <w:rPr>
          <w:rFonts w:eastAsiaTheme="minorHAnsi"/>
          <w:color w:val="000000"/>
        </w:rPr>
        <w:t>Liu,</w:t>
      </w:r>
      <w:r>
        <w:rPr>
          <w:rFonts w:eastAsiaTheme="minorHAnsi"/>
          <w:color w:val="000000"/>
        </w:rPr>
        <w:t xml:space="preserve"> F., </w:t>
      </w:r>
      <w:r w:rsidRPr="0096498F">
        <w:rPr>
          <w:rFonts w:eastAsiaTheme="minorHAnsi"/>
          <w:color w:val="000000"/>
        </w:rPr>
        <w:t xml:space="preserve">Liu, </w:t>
      </w:r>
      <w:r>
        <w:rPr>
          <w:rFonts w:eastAsiaTheme="minorHAnsi"/>
          <w:color w:val="000000"/>
        </w:rPr>
        <w:t xml:space="preserve">H., </w:t>
      </w:r>
      <w:r w:rsidRPr="0096498F">
        <w:rPr>
          <w:rFonts w:eastAsiaTheme="minorHAnsi"/>
          <w:color w:val="000000"/>
        </w:rPr>
        <w:t xml:space="preserve">Xu, </w:t>
      </w:r>
      <w:r>
        <w:rPr>
          <w:rFonts w:eastAsiaTheme="minorHAnsi"/>
          <w:color w:val="000000"/>
        </w:rPr>
        <w:t xml:space="preserve">C., </w:t>
      </w:r>
      <w:r w:rsidRPr="0096498F">
        <w:rPr>
          <w:rFonts w:eastAsiaTheme="minorHAnsi"/>
          <w:color w:val="000000"/>
        </w:rPr>
        <w:t xml:space="preserve">Zhu, </w:t>
      </w:r>
      <w:r>
        <w:rPr>
          <w:rFonts w:eastAsiaTheme="minorHAnsi"/>
          <w:color w:val="000000"/>
        </w:rPr>
        <w:t xml:space="preserve">X., </w:t>
      </w:r>
      <w:r w:rsidRPr="0096498F">
        <w:rPr>
          <w:rFonts w:eastAsiaTheme="minorHAnsi"/>
          <w:color w:val="000000"/>
        </w:rPr>
        <w:t xml:space="preserve">He, </w:t>
      </w:r>
      <w:r>
        <w:rPr>
          <w:rFonts w:eastAsiaTheme="minorHAnsi"/>
          <w:color w:val="000000"/>
        </w:rPr>
        <w:t xml:space="preserve">W., </w:t>
      </w:r>
      <w:r w:rsidRPr="0096498F">
        <w:rPr>
          <w:rFonts w:eastAsiaTheme="minorHAnsi"/>
          <w:color w:val="000000"/>
        </w:rPr>
        <w:t>Qi,</w:t>
      </w:r>
      <w:r w:rsidRPr="00B56512">
        <w:rPr>
          <w:rFonts w:eastAsiaTheme="minorHAnsi"/>
          <w:color w:val="000000"/>
        </w:rPr>
        <w:t xml:space="preserve"> </w:t>
      </w:r>
      <w:r>
        <w:rPr>
          <w:rFonts w:eastAsiaTheme="minorHAnsi"/>
          <w:color w:val="000000"/>
        </w:rPr>
        <w:t xml:space="preserve">Y., </w:t>
      </w:r>
      <w:r w:rsidRPr="00B56512">
        <w:rPr>
          <w:rFonts w:eastAsiaTheme="minorHAnsi"/>
          <w:color w:val="000000"/>
        </w:rPr>
        <w:t>2021. Remotely sensed birch forest resilience against climate change in the northern China forest-steppe ecotone. Ecological Indicators</w:t>
      </w:r>
      <w:r>
        <w:rPr>
          <w:rFonts w:eastAsiaTheme="minorHAnsi"/>
          <w:color w:val="000000"/>
        </w:rPr>
        <w:t>.</w:t>
      </w:r>
      <w:r w:rsidRPr="00B56512">
        <w:rPr>
          <w:rFonts w:eastAsiaTheme="minorHAnsi"/>
          <w:color w:val="000000"/>
        </w:rPr>
        <w:t xml:space="preserve"> 125: 107526. </w:t>
      </w:r>
      <w:r w:rsidRPr="00B56512">
        <w:t>https://doi.org/10.1016/j.ecolind.2021.107526</w:t>
      </w:r>
    </w:p>
    <w:p w14:paraId="0C004D83" w14:textId="77777777" w:rsidR="002C4753" w:rsidRDefault="002C4753" w:rsidP="002C4753">
      <w:pPr>
        <w:spacing w:line="480" w:lineRule="auto"/>
        <w:ind w:left="720" w:hanging="720"/>
        <w:rPr>
          <w:rStyle w:val="author"/>
          <w:color w:val="1C1D1E"/>
          <w:shd w:val="clear" w:color="auto" w:fill="FFFFFF"/>
        </w:rPr>
      </w:pPr>
    </w:p>
    <w:p w14:paraId="02AA5590" w14:textId="77777777" w:rsidR="002C4753" w:rsidRDefault="002C4753" w:rsidP="002C4753">
      <w:pPr>
        <w:spacing w:line="480" w:lineRule="auto"/>
        <w:ind w:left="720" w:hanging="720"/>
        <w:rPr>
          <w:rStyle w:val="Hyperlink"/>
          <w:color w:val="000000" w:themeColor="text1"/>
          <w:u w:val="none"/>
          <w:shd w:val="clear" w:color="auto" w:fill="FFFFFF"/>
        </w:rPr>
      </w:pPr>
      <w:r w:rsidRPr="00B56512">
        <w:rPr>
          <w:rStyle w:val="author"/>
          <w:color w:val="1C1D1E"/>
          <w:shd w:val="clear" w:color="auto" w:fill="FFFFFF"/>
        </w:rPr>
        <w:t>Luo, W.</w:t>
      </w:r>
      <w:r w:rsidRPr="00B56512">
        <w:rPr>
          <w:color w:val="1C1D1E"/>
          <w:shd w:val="clear" w:color="auto" w:fill="FFFFFF"/>
        </w:rPr>
        <w:t>, </w:t>
      </w:r>
      <w:r w:rsidRPr="00B56512">
        <w:rPr>
          <w:rStyle w:val="author"/>
          <w:color w:val="1C1D1E"/>
          <w:shd w:val="clear" w:color="auto" w:fill="FFFFFF"/>
        </w:rPr>
        <w:t>Griffin-Nolan, R. J.</w:t>
      </w:r>
      <w:r w:rsidRPr="00B56512">
        <w:rPr>
          <w:color w:val="1C1D1E"/>
          <w:shd w:val="clear" w:color="auto" w:fill="FFFFFF"/>
        </w:rPr>
        <w:t>, </w:t>
      </w:r>
      <w:r w:rsidRPr="00B56512">
        <w:rPr>
          <w:rStyle w:val="author"/>
          <w:color w:val="1C1D1E"/>
          <w:shd w:val="clear" w:color="auto" w:fill="FFFFFF"/>
        </w:rPr>
        <w:t>Ma, W.</w:t>
      </w:r>
      <w:r w:rsidRPr="00B56512">
        <w:rPr>
          <w:color w:val="1C1D1E"/>
          <w:shd w:val="clear" w:color="auto" w:fill="FFFFFF"/>
        </w:rPr>
        <w:t>, </w:t>
      </w:r>
      <w:r w:rsidRPr="00B56512">
        <w:rPr>
          <w:rStyle w:val="author"/>
          <w:color w:val="1C1D1E"/>
          <w:shd w:val="clear" w:color="auto" w:fill="FFFFFF"/>
        </w:rPr>
        <w:t>Liu, B.</w:t>
      </w:r>
      <w:r w:rsidRPr="00B56512">
        <w:rPr>
          <w:color w:val="1C1D1E"/>
          <w:shd w:val="clear" w:color="auto" w:fill="FFFFFF"/>
        </w:rPr>
        <w:t>, </w:t>
      </w:r>
      <w:proofErr w:type="spellStart"/>
      <w:r w:rsidRPr="00B56512">
        <w:rPr>
          <w:rStyle w:val="author"/>
          <w:color w:val="1C1D1E"/>
          <w:shd w:val="clear" w:color="auto" w:fill="FFFFFF"/>
        </w:rPr>
        <w:t>Zuo</w:t>
      </w:r>
      <w:proofErr w:type="spellEnd"/>
      <w:r w:rsidRPr="00B56512">
        <w:rPr>
          <w:rStyle w:val="author"/>
          <w:color w:val="1C1D1E"/>
          <w:shd w:val="clear" w:color="auto" w:fill="FFFFFF"/>
        </w:rPr>
        <w:t>, X.</w:t>
      </w:r>
      <w:r w:rsidRPr="00B56512">
        <w:rPr>
          <w:color w:val="1C1D1E"/>
          <w:shd w:val="clear" w:color="auto" w:fill="FFFFFF"/>
        </w:rPr>
        <w:t>, </w:t>
      </w:r>
      <w:r w:rsidRPr="00B56512">
        <w:rPr>
          <w:rStyle w:val="author"/>
          <w:color w:val="1C1D1E"/>
          <w:shd w:val="clear" w:color="auto" w:fill="FFFFFF"/>
        </w:rPr>
        <w:t>Xu, C.</w:t>
      </w:r>
      <w:r w:rsidRPr="00B56512">
        <w:rPr>
          <w:color w:val="1C1D1E"/>
          <w:shd w:val="clear" w:color="auto" w:fill="FFFFFF"/>
        </w:rPr>
        <w:t>, </w:t>
      </w:r>
      <w:r w:rsidRPr="00B56512">
        <w:rPr>
          <w:rStyle w:val="author"/>
          <w:color w:val="1C1D1E"/>
          <w:shd w:val="clear" w:color="auto" w:fill="FFFFFF"/>
        </w:rPr>
        <w:t>Yu, Q.</w:t>
      </w:r>
      <w:r w:rsidRPr="00B56512">
        <w:rPr>
          <w:color w:val="1C1D1E"/>
          <w:shd w:val="clear" w:color="auto" w:fill="FFFFFF"/>
        </w:rPr>
        <w:t>, </w:t>
      </w:r>
      <w:r w:rsidRPr="00B56512">
        <w:rPr>
          <w:rStyle w:val="author"/>
          <w:color w:val="1C1D1E"/>
          <w:shd w:val="clear" w:color="auto" w:fill="FFFFFF"/>
        </w:rPr>
        <w:t>Luo, Y.</w:t>
      </w:r>
      <w:r w:rsidRPr="00B56512">
        <w:rPr>
          <w:color w:val="1C1D1E"/>
          <w:shd w:val="clear" w:color="auto" w:fill="FFFFFF"/>
        </w:rPr>
        <w:t>, </w:t>
      </w:r>
      <w:r w:rsidRPr="00B56512">
        <w:rPr>
          <w:rStyle w:val="author"/>
          <w:color w:val="1C1D1E"/>
          <w:shd w:val="clear" w:color="auto" w:fill="FFFFFF"/>
        </w:rPr>
        <w:t>Mariotte, P.</w:t>
      </w:r>
      <w:r w:rsidRPr="00B56512">
        <w:rPr>
          <w:color w:val="1C1D1E"/>
          <w:shd w:val="clear" w:color="auto" w:fill="FFFFFF"/>
        </w:rPr>
        <w:t>, </w:t>
      </w:r>
      <w:r w:rsidRPr="00B56512">
        <w:rPr>
          <w:rStyle w:val="author"/>
          <w:color w:val="1C1D1E"/>
          <w:shd w:val="clear" w:color="auto" w:fill="FFFFFF"/>
        </w:rPr>
        <w:t>Smith, M. D.</w:t>
      </w:r>
      <w:r w:rsidRPr="00B56512">
        <w:rPr>
          <w:color w:val="1C1D1E"/>
          <w:shd w:val="clear" w:color="auto" w:fill="FFFFFF"/>
        </w:rPr>
        <w:t>, </w:t>
      </w:r>
      <w:r w:rsidRPr="00B56512">
        <w:rPr>
          <w:rStyle w:val="author"/>
          <w:color w:val="1C1D1E"/>
          <w:shd w:val="clear" w:color="auto" w:fill="FFFFFF"/>
        </w:rPr>
        <w:t>Collins, S. L.</w:t>
      </w:r>
      <w:r w:rsidRPr="00B56512">
        <w:rPr>
          <w:color w:val="1C1D1E"/>
          <w:shd w:val="clear" w:color="auto" w:fill="FFFFFF"/>
        </w:rPr>
        <w:t>, </w:t>
      </w:r>
      <w:r w:rsidRPr="00B56512">
        <w:rPr>
          <w:rStyle w:val="author"/>
          <w:color w:val="1C1D1E"/>
          <w:shd w:val="clear" w:color="auto" w:fill="FFFFFF"/>
        </w:rPr>
        <w:t>Knapp, A. K.</w:t>
      </w:r>
      <w:r w:rsidRPr="00B56512">
        <w:rPr>
          <w:color w:val="1C1D1E"/>
          <w:shd w:val="clear" w:color="auto" w:fill="FFFFFF"/>
        </w:rPr>
        <w:t>, </w:t>
      </w:r>
      <w:r w:rsidRPr="00B56512">
        <w:rPr>
          <w:rStyle w:val="author"/>
          <w:color w:val="1C1D1E"/>
          <w:shd w:val="clear" w:color="auto" w:fill="FFFFFF"/>
        </w:rPr>
        <w:t>Wang, Z.</w:t>
      </w:r>
      <w:r w:rsidRPr="00B56512">
        <w:rPr>
          <w:color w:val="1C1D1E"/>
          <w:shd w:val="clear" w:color="auto" w:fill="FFFFFF"/>
        </w:rPr>
        <w:t>, and </w:t>
      </w:r>
      <w:r w:rsidRPr="00B56512">
        <w:rPr>
          <w:rStyle w:val="author"/>
          <w:color w:val="1C1D1E"/>
          <w:shd w:val="clear" w:color="auto" w:fill="FFFFFF"/>
        </w:rPr>
        <w:t>Han, X.</w:t>
      </w:r>
      <w:r>
        <w:rPr>
          <w:color w:val="1C1D1E"/>
          <w:shd w:val="clear" w:color="auto" w:fill="FFFFFF"/>
        </w:rPr>
        <w:t xml:space="preserve">, </w:t>
      </w:r>
      <w:r w:rsidRPr="00B56512">
        <w:rPr>
          <w:rStyle w:val="pubyear"/>
          <w:color w:val="1C1D1E"/>
          <w:shd w:val="clear" w:color="auto" w:fill="FFFFFF"/>
        </w:rPr>
        <w:t>2021</w:t>
      </w:r>
      <w:r w:rsidRPr="00B56512">
        <w:rPr>
          <w:color w:val="1C1D1E"/>
          <w:shd w:val="clear" w:color="auto" w:fill="FFFFFF"/>
        </w:rPr>
        <w:t>. </w:t>
      </w:r>
      <w:r w:rsidRPr="00B56512">
        <w:rPr>
          <w:rStyle w:val="articletitle"/>
          <w:color w:val="1C1D1E"/>
          <w:shd w:val="clear" w:color="auto" w:fill="FFFFFF"/>
        </w:rPr>
        <w:t>Plant traits and soil fertility mediate productivity losses under extreme drought in C</w:t>
      </w:r>
      <w:r w:rsidRPr="00B56512">
        <w:rPr>
          <w:rStyle w:val="articletitle"/>
          <w:color w:val="1C1D1E"/>
          <w:shd w:val="clear" w:color="auto" w:fill="FFFFFF"/>
          <w:vertAlign w:val="subscript"/>
        </w:rPr>
        <w:t>3</w:t>
      </w:r>
      <w:r w:rsidRPr="00B56512">
        <w:rPr>
          <w:rStyle w:val="articletitle"/>
          <w:color w:val="1C1D1E"/>
          <w:shd w:val="clear" w:color="auto" w:fill="FFFFFF"/>
        </w:rPr>
        <w:t> grasslands</w:t>
      </w:r>
      <w:r w:rsidRPr="00B56512">
        <w:rPr>
          <w:color w:val="1C1D1E"/>
          <w:shd w:val="clear" w:color="auto" w:fill="FFFFFF"/>
        </w:rPr>
        <w:t>. Ecology. </w:t>
      </w:r>
      <w:r w:rsidRPr="00B56512">
        <w:rPr>
          <w:rStyle w:val="vol"/>
          <w:color w:val="1C1D1E"/>
          <w:shd w:val="clear" w:color="auto" w:fill="FFFFFF"/>
        </w:rPr>
        <w:t>102</w:t>
      </w:r>
      <w:r>
        <w:rPr>
          <w:rStyle w:val="vol"/>
          <w:color w:val="1C1D1E"/>
          <w:shd w:val="clear" w:color="auto" w:fill="FFFFFF"/>
        </w:rPr>
        <w:t xml:space="preserve"> </w:t>
      </w:r>
      <w:r w:rsidRPr="00B56512">
        <w:rPr>
          <w:color w:val="1C1D1E"/>
          <w:shd w:val="clear" w:color="auto" w:fill="FFFFFF"/>
        </w:rPr>
        <w:t xml:space="preserve">(10). </w:t>
      </w:r>
      <w:hyperlink r:id="rId19" w:history="1">
        <w:r w:rsidRPr="0096498F">
          <w:rPr>
            <w:rStyle w:val="Hyperlink"/>
            <w:color w:val="000000" w:themeColor="text1"/>
            <w:u w:val="none"/>
            <w:shd w:val="clear" w:color="auto" w:fill="FFFFFF"/>
          </w:rPr>
          <w:t>https://doi.org/10.1002/ecy.3465</w:t>
        </w:r>
      </w:hyperlink>
    </w:p>
    <w:p w14:paraId="5BA126EA" w14:textId="77777777" w:rsidR="002C4753" w:rsidRPr="00B56512" w:rsidRDefault="002C4753" w:rsidP="002C4753">
      <w:pPr>
        <w:spacing w:line="480" w:lineRule="auto"/>
        <w:ind w:left="720" w:hanging="720"/>
      </w:pPr>
    </w:p>
    <w:p w14:paraId="505EC24A" w14:textId="77777777" w:rsidR="002C4753" w:rsidRPr="00B56512" w:rsidRDefault="002C4753" w:rsidP="002C4753">
      <w:pPr>
        <w:spacing w:line="480" w:lineRule="auto"/>
        <w:ind w:left="720" w:hanging="720"/>
        <w:rPr>
          <w:color w:val="000000" w:themeColor="text1"/>
          <w:u w:val="single"/>
          <w:shd w:val="clear" w:color="auto" w:fill="FFFFFF"/>
        </w:rPr>
      </w:pPr>
      <w:r w:rsidRPr="00B56512">
        <w:rPr>
          <w:color w:val="222222"/>
          <w:shd w:val="clear" w:color="auto" w:fill="FFFFFF"/>
        </w:rPr>
        <w:t>Ma, Z., Liu, H., Mi, Z. Zhang, Z., Wang, Y., Xu, W., Jiang, L</w:t>
      </w:r>
      <w:r w:rsidRPr="00B56512">
        <w:rPr>
          <w:i/>
          <w:iCs/>
          <w:color w:val="222222"/>
          <w:shd w:val="clear" w:color="auto" w:fill="FFFFFF"/>
        </w:rPr>
        <w:t>.</w:t>
      </w:r>
      <w:r>
        <w:rPr>
          <w:i/>
          <w:iCs/>
          <w:color w:val="222222"/>
          <w:shd w:val="clear" w:color="auto" w:fill="FFFFFF"/>
        </w:rPr>
        <w:t xml:space="preserve">, </w:t>
      </w:r>
      <w:r>
        <w:rPr>
          <w:color w:val="222222"/>
          <w:shd w:val="clear" w:color="auto" w:fill="FFFFFF"/>
        </w:rPr>
        <w:t>2017.</w:t>
      </w:r>
      <w:r w:rsidRPr="00B56512">
        <w:rPr>
          <w:color w:val="222222"/>
          <w:shd w:val="clear" w:color="auto" w:fill="FFFFFF"/>
        </w:rPr>
        <w:t> Climate warming reduces the temporal stability of plant community biomass production. Nature Communications</w:t>
      </w:r>
      <w:r w:rsidRPr="00B56512">
        <w:rPr>
          <w:i/>
          <w:iCs/>
          <w:color w:val="222222"/>
          <w:shd w:val="clear" w:color="auto" w:fill="FFFFFF"/>
        </w:rPr>
        <w:t>.</w:t>
      </w:r>
      <w:r w:rsidRPr="00B56512">
        <w:rPr>
          <w:color w:val="222222"/>
          <w:shd w:val="clear" w:color="auto" w:fill="FFFFFF"/>
        </w:rPr>
        <w:t xml:space="preserve"> 8, 15378. </w:t>
      </w:r>
      <w:r w:rsidRPr="00B56512">
        <w:rPr>
          <w:color w:val="000000" w:themeColor="text1"/>
          <w:shd w:val="clear" w:color="auto" w:fill="FFFFFF"/>
        </w:rPr>
        <w:t>https://doi.org/10.1038/ncomms15378</w:t>
      </w:r>
    </w:p>
    <w:p w14:paraId="5E507536" w14:textId="77777777" w:rsidR="002C4753" w:rsidRPr="00B56512" w:rsidRDefault="002C4753" w:rsidP="002C4753">
      <w:pPr>
        <w:tabs>
          <w:tab w:val="left" w:pos="1567"/>
        </w:tabs>
        <w:spacing w:line="480" w:lineRule="auto"/>
        <w:ind w:left="720" w:hanging="720"/>
        <w:rPr>
          <w:color w:val="000000" w:themeColor="text1"/>
          <w:u w:val="single"/>
        </w:rPr>
      </w:pPr>
    </w:p>
    <w:p w14:paraId="4FAD7AC6" w14:textId="77777777" w:rsidR="002C4753" w:rsidRPr="00B56512" w:rsidRDefault="002C4753" w:rsidP="002C4753">
      <w:pPr>
        <w:spacing w:line="480" w:lineRule="auto"/>
        <w:ind w:left="720" w:hanging="720"/>
        <w:rPr>
          <w:color w:val="000000" w:themeColor="text1"/>
        </w:rPr>
      </w:pPr>
      <w:r w:rsidRPr="00B56512">
        <w:rPr>
          <w:rStyle w:val="author"/>
          <w:color w:val="000000" w:themeColor="text1"/>
          <w:shd w:val="clear" w:color="auto" w:fill="FFFFFF"/>
        </w:rPr>
        <w:t>Mackie, K</w:t>
      </w:r>
      <w:r>
        <w:rPr>
          <w:rStyle w:val="author"/>
          <w:color w:val="000000" w:themeColor="text1"/>
          <w:shd w:val="clear" w:color="auto" w:fill="FFFFFF"/>
        </w:rPr>
        <w:t>.</w:t>
      </w:r>
      <w:r w:rsidRPr="00B56512">
        <w:rPr>
          <w:rStyle w:val="author"/>
          <w:color w:val="000000" w:themeColor="text1"/>
          <w:shd w:val="clear" w:color="auto" w:fill="FFFFFF"/>
        </w:rPr>
        <w:t>A</w:t>
      </w:r>
      <w:r w:rsidRPr="00B56512">
        <w:rPr>
          <w:color w:val="000000" w:themeColor="text1"/>
          <w:shd w:val="clear" w:color="auto" w:fill="FFFFFF"/>
        </w:rPr>
        <w:t>, </w:t>
      </w:r>
      <w:proofErr w:type="spellStart"/>
      <w:r w:rsidRPr="00B56512">
        <w:rPr>
          <w:rStyle w:val="author"/>
          <w:color w:val="000000" w:themeColor="text1"/>
          <w:shd w:val="clear" w:color="auto" w:fill="FFFFFF"/>
        </w:rPr>
        <w:t>Zeiter</w:t>
      </w:r>
      <w:proofErr w:type="spellEnd"/>
      <w:r w:rsidRPr="00B56512">
        <w:rPr>
          <w:rStyle w:val="author"/>
          <w:color w:val="000000" w:themeColor="text1"/>
          <w:shd w:val="clear" w:color="auto" w:fill="FFFFFF"/>
        </w:rPr>
        <w:t>, M</w:t>
      </w:r>
      <w:r>
        <w:rPr>
          <w:rStyle w:val="author"/>
          <w:color w:val="000000" w:themeColor="text1"/>
          <w:shd w:val="clear" w:color="auto" w:fill="FFFFFF"/>
        </w:rPr>
        <w:t>.</w:t>
      </w:r>
      <w:r w:rsidRPr="00B56512">
        <w:rPr>
          <w:color w:val="000000" w:themeColor="text1"/>
          <w:shd w:val="clear" w:color="auto" w:fill="FFFFFF"/>
        </w:rPr>
        <w:t>, </w:t>
      </w:r>
      <w:r w:rsidRPr="00B56512">
        <w:rPr>
          <w:rStyle w:val="author"/>
          <w:color w:val="000000" w:themeColor="text1"/>
          <w:shd w:val="clear" w:color="auto" w:fill="FFFFFF"/>
        </w:rPr>
        <w:t>Bloor, J</w:t>
      </w:r>
      <w:r>
        <w:rPr>
          <w:rStyle w:val="author"/>
          <w:color w:val="000000" w:themeColor="text1"/>
          <w:shd w:val="clear" w:color="auto" w:fill="FFFFFF"/>
        </w:rPr>
        <w:t>.</w:t>
      </w:r>
      <w:r w:rsidRPr="00B56512">
        <w:rPr>
          <w:rStyle w:val="author"/>
          <w:color w:val="000000" w:themeColor="text1"/>
          <w:shd w:val="clear" w:color="auto" w:fill="FFFFFF"/>
        </w:rPr>
        <w:t>M</w:t>
      </w:r>
      <w:r>
        <w:rPr>
          <w:rStyle w:val="author"/>
          <w:color w:val="000000" w:themeColor="text1"/>
          <w:shd w:val="clear" w:color="auto" w:fill="FFFFFF"/>
        </w:rPr>
        <w:t>.</w:t>
      </w:r>
      <w:r w:rsidRPr="00B56512">
        <w:rPr>
          <w:rStyle w:val="author"/>
          <w:color w:val="000000" w:themeColor="text1"/>
          <w:shd w:val="clear" w:color="auto" w:fill="FFFFFF"/>
        </w:rPr>
        <w:t>G</w:t>
      </w:r>
      <w:r>
        <w:rPr>
          <w:rStyle w:val="author"/>
          <w:color w:val="000000" w:themeColor="text1"/>
          <w:shd w:val="clear" w:color="auto" w:fill="FFFFFF"/>
        </w:rPr>
        <w:t>.</w:t>
      </w:r>
      <w:r w:rsidRPr="00B56512">
        <w:rPr>
          <w:color w:val="000000" w:themeColor="text1"/>
          <w:shd w:val="clear" w:color="auto" w:fill="FFFFFF"/>
        </w:rPr>
        <w:t>, </w:t>
      </w:r>
      <w:proofErr w:type="spellStart"/>
      <w:r w:rsidRPr="00B56512">
        <w:rPr>
          <w:rStyle w:val="author"/>
          <w:color w:val="000000" w:themeColor="text1"/>
          <w:shd w:val="clear" w:color="auto" w:fill="FFFFFF"/>
        </w:rPr>
        <w:t>Stampfli</w:t>
      </w:r>
      <w:proofErr w:type="spellEnd"/>
      <w:r w:rsidRPr="00B56512">
        <w:rPr>
          <w:rStyle w:val="author"/>
          <w:color w:val="000000" w:themeColor="text1"/>
          <w:shd w:val="clear" w:color="auto" w:fill="FFFFFF"/>
        </w:rPr>
        <w:t>, A</w:t>
      </w:r>
      <w:r w:rsidRPr="00B56512">
        <w:rPr>
          <w:color w:val="000000" w:themeColor="text1"/>
          <w:shd w:val="clear" w:color="auto" w:fill="FFFFFF"/>
        </w:rPr>
        <w:t>.</w:t>
      </w:r>
      <w:r>
        <w:rPr>
          <w:color w:val="000000" w:themeColor="text1"/>
          <w:shd w:val="clear" w:color="auto" w:fill="FFFFFF"/>
        </w:rPr>
        <w:t>, 2019.</w:t>
      </w:r>
      <w:r w:rsidRPr="00B56512">
        <w:rPr>
          <w:color w:val="000000" w:themeColor="text1"/>
          <w:shd w:val="clear" w:color="auto" w:fill="FFFFFF"/>
        </w:rPr>
        <w:t> </w:t>
      </w:r>
      <w:r w:rsidRPr="00B56512">
        <w:rPr>
          <w:rStyle w:val="articletitle"/>
          <w:color w:val="000000" w:themeColor="text1"/>
          <w:shd w:val="clear" w:color="auto" w:fill="FFFFFF"/>
        </w:rPr>
        <w:t xml:space="preserve">Plant functional groups mediate drought resistance and recovery in a multisite grassland </w:t>
      </w:r>
      <w:r w:rsidRPr="00B56512">
        <w:rPr>
          <w:rStyle w:val="articletitle"/>
          <w:color w:val="000000" w:themeColor="text1"/>
          <w:shd w:val="clear" w:color="auto" w:fill="FFFFFF"/>
        </w:rPr>
        <w:lastRenderedPageBreak/>
        <w:t>experiment</w:t>
      </w:r>
      <w:r w:rsidRPr="00B56512">
        <w:rPr>
          <w:color w:val="000000" w:themeColor="text1"/>
          <w:shd w:val="clear" w:color="auto" w:fill="FFFFFF"/>
        </w:rPr>
        <w:t>. Journal of Ecology. </w:t>
      </w:r>
      <w:r w:rsidRPr="00B56512">
        <w:rPr>
          <w:rStyle w:val="vol"/>
          <w:color w:val="000000" w:themeColor="text1"/>
          <w:shd w:val="clear" w:color="auto" w:fill="FFFFFF"/>
        </w:rPr>
        <w:t>107</w:t>
      </w:r>
      <w:r w:rsidRPr="00B56512">
        <w:rPr>
          <w:color w:val="000000" w:themeColor="text1"/>
          <w:shd w:val="clear" w:color="auto" w:fill="FFFFFF"/>
        </w:rPr>
        <w:t>: </w:t>
      </w:r>
      <w:r w:rsidRPr="00B56512">
        <w:rPr>
          <w:rStyle w:val="pagefirst"/>
          <w:color w:val="000000" w:themeColor="text1"/>
          <w:shd w:val="clear" w:color="auto" w:fill="FFFFFF"/>
        </w:rPr>
        <w:t>937</w:t>
      </w:r>
      <w:r w:rsidRPr="00B56512">
        <w:rPr>
          <w:color w:val="000000" w:themeColor="text1"/>
          <w:shd w:val="clear" w:color="auto" w:fill="FFFFFF"/>
        </w:rPr>
        <w:t>– </w:t>
      </w:r>
      <w:r w:rsidRPr="00B56512">
        <w:rPr>
          <w:rStyle w:val="pagelast"/>
          <w:color w:val="000000" w:themeColor="text1"/>
          <w:shd w:val="clear" w:color="auto" w:fill="FFFFFF"/>
        </w:rPr>
        <w:t>949</w:t>
      </w:r>
      <w:r w:rsidRPr="00B56512">
        <w:rPr>
          <w:color w:val="000000" w:themeColor="text1"/>
          <w:shd w:val="clear" w:color="auto" w:fill="FFFFFF"/>
        </w:rPr>
        <w:t>. https://doi.org/10.1111/1365-2745.13102</w:t>
      </w:r>
    </w:p>
    <w:p w14:paraId="4D4BD5D2" w14:textId="77777777" w:rsidR="002C4753" w:rsidRPr="00B56512" w:rsidRDefault="002C4753" w:rsidP="002C4753">
      <w:pPr>
        <w:tabs>
          <w:tab w:val="left" w:pos="1567"/>
        </w:tabs>
        <w:spacing w:line="480" w:lineRule="auto"/>
        <w:ind w:left="720" w:hanging="720"/>
        <w:rPr>
          <w:color w:val="000000" w:themeColor="text1"/>
          <w:u w:val="single"/>
        </w:rPr>
      </w:pPr>
    </w:p>
    <w:p w14:paraId="7156B599" w14:textId="77777777" w:rsidR="002C4753" w:rsidRPr="00B56512" w:rsidRDefault="002C4753" w:rsidP="002C4753">
      <w:pPr>
        <w:spacing w:line="480" w:lineRule="auto"/>
        <w:ind w:left="720" w:hanging="720"/>
        <w:rPr>
          <w:color w:val="000000" w:themeColor="text1"/>
        </w:rPr>
      </w:pPr>
      <w:r w:rsidRPr="00B56512">
        <w:rPr>
          <w:color w:val="000000" w:themeColor="text1"/>
          <w:shd w:val="clear" w:color="auto" w:fill="FFFFFF"/>
        </w:rPr>
        <w:t xml:space="preserve">Mariotte, P., </w:t>
      </w:r>
      <w:proofErr w:type="spellStart"/>
      <w:r w:rsidRPr="00B56512">
        <w:rPr>
          <w:color w:val="000000" w:themeColor="text1"/>
          <w:shd w:val="clear" w:color="auto" w:fill="FFFFFF"/>
        </w:rPr>
        <w:t>Vandenberghe</w:t>
      </w:r>
      <w:proofErr w:type="spellEnd"/>
      <w:r w:rsidRPr="00B56512">
        <w:rPr>
          <w:color w:val="000000" w:themeColor="text1"/>
          <w:shd w:val="clear" w:color="auto" w:fill="FFFFFF"/>
        </w:rPr>
        <w:t xml:space="preserve">, C., </w:t>
      </w:r>
      <w:proofErr w:type="spellStart"/>
      <w:r w:rsidRPr="00B56512">
        <w:rPr>
          <w:color w:val="000000" w:themeColor="text1"/>
          <w:shd w:val="clear" w:color="auto" w:fill="FFFFFF"/>
        </w:rPr>
        <w:t>Kardol</w:t>
      </w:r>
      <w:proofErr w:type="spellEnd"/>
      <w:r w:rsidRPr="00B56512">
        <w:rPr>
          <w:color w:val="000000" w:themeColor="text1"/>
          <w:shd w:val="clear" w:color="auto" w:fill="FFFFFF"/>
        </w:rPr>
        <w:t xml:space="preserve">, P., Hagedorn, F. and </w:t>
      </w:r>
      <w:proofErr w:type="spellStart"/>
      <w:r w:rsidRPr="00B56512">
        <w:rPr>
          <w:color w:val="000000" w:themeColor="text1"/>
          <w:shd w:val="clear" w:color="auto" w:fill="FFFFFF"/>
        </w:rPr>
        <w:t>Buttler</w:t>
      </w:r>
      <w:proofErr w:type="spellEnd"/>
      <w:r w:rsidRPr="00B56512">
        <w:rPr>
          <w:color w:val="000000" w:themeColor="text1"/>
          <w:shd w:val="clear" w:color="auto" w:fill="FFFFFF"/>
        </w:rPr>
        <w:t>, A.</w:t>
      </w:r>
      <w:r>
        <w:rPr>
          <w:color w:val="000000" w:themeColor="text1"/>
          <w:shd w:val="clear" w:color="auto" w:fill="FFFFFF"/>
        </w:rPr>
        <w:t xml:space="preserve">, </w:t>
      </w:r>
      <w:r w:rsidRPr="00B56512">
        <w:rPr>
          <w:color w:val="000000" w:themeColor="text1"/>
          <w:shd w:val="clear" w:color="auto" w:fill="FFFFFF"/>
        </w:rPr>
        <w:t>2013</w:t>
      </w:r>
      <w:r>
        <w:rPr>
          <w:color w:val="000000" w:themeColor="text1"/>
          <w:shd w:val="clear" w:color="auto" w:fill="FFFFFF"/>
        </w:rPr>
        <w:t>.</w:t>
      </w:r>
      <w:r w:rsidRPr="00B56512">
        <w:rPr>
          <w:color w:val="000000" w:themeColor="text1"/>
          <w:shd w:val="clear" w:color="auto" w:fill="FFFFFF"/>
        </w:rPr>
        <w:t xml:space="preserve"> Subordinate plant species enhance community resistance against drought in semi-natural grasslands. Journal of Ecology</w:t>
      </w:r>
      <w:r>
        <w:rPr>
          <w:color w:val="000000" w:themeColor="text1"/>
          <w:shd w:val="clear" w:color="auto" w:fill="FFFFFF"/>
        </w:rPr>
        <w:t>.</w:t>
      </w:r>
      <w:r w:rsidRPr="00B56512">
        <w:rPr>
          <w:color w:val="000000" w:themeColor="text1"/>
          <w:shd w:val="clear" w:color="auto" w:fill="FFFFFF"/>
        </w:rPr>
        <w:t xml:space="preserve"> 101: 763-773. </w:t>
      </w:r>
      <w:hyperlink r:id="rId20" w:history="1">
        <w:r w:rsidRPr="000C1FED">
          <w:rPr>
            <w:rStyle w:val="Hyperlink"/>
            <w:color w:val="000000" w:themeColor="text1"/>
            <w:u w:val="none"/>
            <w:shd w:val="clear" w:color="auto" w:fill="FFFFFF"/>
          </w:rPr>
          <w:t>https://doi.org/10.1111/1365-2745.12064</w:t>
        </w:r>
      </w:hyperlink>
    </w:p>
    <w:p w14:paraId="2681A665" w14:textId="543308C8" w:rsidR="002C4753" w:rsidRDefault="002C4753" w:rsidP="002C4753">
      <w:pPr>
        <w:tabs>
          <w:tab w:val="left" w:pos="1567"/>
        </w:tabs>
        <w:spacing w:line="480" w:lineRule="auto"/>
        <w:ind w:left="720" w:hanging="720"/>
        <w:rPr>
          <w:color w:val="000000" w:themeColor="text1"/>
          <w:u w:val="single"/>
        </w:rPr>
      </w:pPr>
    </w:p>
    <w:p w14:paraId="05B7DE9B" w14:textId="77777777" w:rsidR="00EE3BE5" w:rsidRPr="00EE3BE5" w:rsidRDefault="00EE3BE5" w:rsidP="00EE3BE5">
      <w:pPr>
        <w:spacing w:line="480" w:lineRule="auto"/>
        <w:ind w:left="720" w:hanging="720"/>
      </w:pPr>
      <w:r w:rsidRPr="00EE3BE5">
        <w:rPr>
          <w:color w:val="171717"/>
          <w:shd w:val="clear" w:color="auto" w:fill="FFFFFF"/>
        </w:rPr>
        <w:t xml:space="preserve">Masek, J.G., </w:t>
      </w:r>
      <w:proofErr w:type="spellStart"/>
      <w:r w:rsidRPr="00EE3BE5">
        <w:rPr>
          <w:color w:val="171717"/>
          <w:shd w:val="clear" w:color="auto" w:fill="FFFFFF"/>
        </w:rPr>
        <w:t>Vermote</w:t>
      </w:r>
      <w:proofErr w:type="spellEnd"/>
      <w:r w:rsidRPr="00EE3BE5">
        <w:rPr>
          <w:color w:val="171717"/>
          <w:shd w:val="clear" w:color="auto" w:fill="FFFFFF"/>
        </w:rPr>
        <w:t xml:space="preserve">, E.F., </w:t>
      </w:r>
      <w:proofErr w:type="spellStart"/>
      <w:r w:rsidRPr="00EE3BE5">
        <w:rPr>
          <w:color w:val="171717"/>
          <w:shd w:val="clear" w:color="auto" w:fill="FFFFFF"/>
        </w:rPr>
        <w:t>Saleous</w:t>
      </w:r>
      <w:proofErr w:type="spellEnd"/>
      <w:r w:rsidRPr="00EE3BE5">
        <w:rPr>
          <w:color w:val="171717"/>
          <w:shd w:val="clear" w:color="auto" w:fill="FFFFFF"/>
        </w:rPr>
        <w:t xml:space="preserve">, N., Wolfe, R., Hall, F.G., </w:t>
      </w:r>
      <w:proofErr w:type="spellStart"/>
      <w:r w:rsidRPr="00EE3BE5">
        <w:rPr>
          <w:color w:val="171717"/>
          <w:shd w:val="clear" w:color="auto" w:fill="FFFFFF"/>
        </w:rPr>
        <w:t>Huemmrich</w:t>
      </w:r>
      <w:proofErr w:type="spellEnd"/>
      <w:r w:rsidRPr="00EE3BE5">
        <w:rPr>
          <w:color w:val="171717"/>
          <w:shd w:val="clear" w:color="auto" w:fill="FFFFFF"/>
        </w:rPr>
        <w:t xml:space="preserve">, F., Gao, F., </w:t>
      </w:r>
      <w:proofErr w:type="spellStart"/>
      <w:r w:rsidRPr="00EE3BE5">
        <w:rPr>
          <w:color w:val="171717"/>
          <w:shd w:val="clear" w:color="auto" w:fill="FFFFFF"/>
        </w:rPr>
        <w:t>Kutler</w:t>
      </w:r>
      <w:proofErr w:type="spellEnd"/>
      <w:r w:rsidRPr="00EE3BE5">
        <w:rPr>
          <w:color w:val="171717"/>
          <w:shd w:val="clear" w:color="auto" w:fill="FFFFFF"/>
        </w:rPr>
        <w:t>, J., and Lim, T.K. (2006). A Landsat surface reflectance data set for North America, 1990-100, IEEE Geoscience and Remote Sensing Letters. 3:68-72.</w:t>
      </w:r>
    </w:p>
    <w:p w14:paraId="44E4C79C" w14:textId="77777777" w:rsidR="00EE3BE5" w:rsidRPr="00B56512" w:rsidRDefault="00EE3BE5" w:rsidP="002C4753">
      <w:pPr>
        <w:tabs>
          <w:tab w:val="left" w:pos="1567"/>
        </w:tabs>
        <w:spacing w:line="480" w:lineRule="auto"/>
        <w:ind w:left="720" w:hanging="720"/>
        <w:rPr>
          <w:color w:val="000000" w:themeColor="text1"/>
          <w:u w:val="single"/>
        </w:rPr>
      </w:pPr>
    </w:p>
    <w:p w14:paraId="56D93540" w14:textId="77777777" w:rsidR="002C4753" w:rsidRPr="00B56512" w:rsidRDefault="002C4753" w:rsidP="002C4753">
      <w:pPr>
        <w:tabs>
          <w:tab w:val="left" w:pos="1567"/>
        </w:tabs>
        <w:spacing w:line="480" w:lineRule="auto"/>
        <w:ind w:left="720" w:hanging="720"/>
        <w:rPr>
          <w:color w:val="000000" w:themeColor="text1"/>
        </w:rPr>
      </w:pPr>
      <w:r w:rsidRPr="00B56512">
        <w:rPr>
          <w:color w:val="000000" w:themeColor="text1"/>
        </w:rPr>
        <w:t>Mesonet. Record August Puts Exclamation Point on Hottest Oklahoma Summer. Date Unknown.https://www.mesonet.org/index.php/news/article/record_august_puts_exclamation_point_on_hottest_oklahoma_summer. Accessed Oct 22, 2021.</w:t>
      </w:r>
    </w:p>
    <w:p w14:paraId="65DCB9CE" w14:textId="77777777" w:rsidR="002C4753" w:rsidRPr="00B56512" w:rsidRDefault="002C4753" w:rsidP="002C4753">
      <w:pPr>
        <w:tabs>
          <w:tab w:val="left" w:pos="1567"/>
        </w:tabs>
        <w:spacing w:line="480" w:lineRule="auto"/>
        <w:ind w:left="720" w:hanging="720"/>
        <w:rPr>
          <w:color w:val="000000" w:themeColor="text1"/>
        </w:rPr>
      </w:pPr>
    </w:p>
    <w:p w14:paraId="5FD100B5" w14:textId="77777777" w:rsidR="002C4753" w:rsidRPr="00B56512" w:rsidRDefault="002C4753" w:rsidP="002C4753">
      <w:pPr>
        <w:spacing w:line="480" w:lineRule="auto"/>
        <w:ind w:left="720" w:hanging="720"/>
        <w:rPr>
          <w:color w:val="000000" w:themeColor="text1"/>
        </w:rPr>
      </w:pPr>
      <w:r w:rsidRPr="00B56512">
        <w:rPr>
          <w:color w:val="000000" w:themeColor="text1"/>
        </w:rPr>
        <w:t>Munson, S., Long, A., 2017. Climate drives shifts in grass reproductive phenology across the western USA. New Phytologist. 13:1945-1955.</w:t>
      </w:r>
      <w:r>
        <w:rPr>
          <w:color w:val="000000" w:themeColor="text1"/>
        </w:rPr>
        <w:t xml:space="preserve"> </w:t>
      </w:r>
      <w:r w:rsidRPr="006A5F7E">
        <w:rPr>
          <w:shd w:val="clear" w:color="auto" w:fill="FFFFFF"/>
        </w:rPr>
        <w:t>https://doi.org/10.1111/nph.14327</w:t>
      </w:r>
    </w:p>
    <w:p w14:paraId="7014F6AB" w14:textId="77777777" w:rsidR="002C4753" w:rsidRPr="00B56512" w:rsidRDefault="002C4753" w:rsidP="002C4753">
      <w:pPr>
        <w:tabs>
          <w:tab w:val="left" w:pos="1567"/>
        </w:tabs>
        <w:spacing w:line="480" w:lineRule="auto"/>
        <w:ind w:left="720" w:hanging="720"/>
        <w:rPr>
          <w:color w:val="000000" w:themeColor="text1"/>
          <w:u w:val="single"/>
        </w:rPr>
      </w:pPr>
    </w:p>
    <w:p w14:paraId="40D8FBE6" w14:textId="334AF8A2" w:rsidR="00861822" w:rsidRDefault="002C4753" w:rsidP="0000026B">
      <w:pPr>
        <w:spacing w:line="480" w:lineRule="auto"/>
        <w:ind w:left="720" w:hanging="720"/>
        <w:rPr>
          <w:color w:val="000000" w:themeColor="text1"/>
        </w:rPr>
      </w:pPr>
      <w:r w:rsidRPr="00B56512">
        <w:rPr>
          <w:color w:val="000000" w:themeColor="text1"/>
        </w:rPr>
        <w:t xml:space="preserve">Oklahoma Climatological Survey. Date Unknown. The Climate of Cimarron County. </w:t>
      </w:r>
      <w:r w:rsidR="00FB24F6" w:rsidRPr="00FB24F6">
        <w:rPr>
          <w:color w:val="000000" w:themeColor="text1"/>
        </w:rPr>
        <w:t>http://xocs.mesonet.us/county_climate/Products/County_Climatologies/archive/county_climate_cimarron.pdf. Accessed Oct. 23. 2021</w:t>
      </w:r>
      <w:r w:rsidRPr="00B56512">
        <w:rPr>
          <w:color w:val="000000" w:themeColor="text1"/>
        </w:rPr>
        <w:t xml:space="preserve">. </w:t>
      </w:r>
    </w:p>
    <w:p w14:paraId="456F5BF3" w14:textId="7233930E" w:rsidR="00FB24F6" w:rsidRDefault="00FB24F6" w:rsidP="0000026B">
      <w:pPr>
        <w:spacing w:line="480" w:lineRule="auto"/>
        <w:ind w:left="720" w:hanging="720"/>
        <w:rPr>
          <w:color w:val="000000" w:themeColor="text1"/>
        </w:rPr>
      </w:pPr>
    </w:p>
    <w:p w14:paraId="7F84FE91" w14:textId="77777777" w:rsidR="00A27BBE" w:rsidRDefault="00A27BBE" w:rsidP="00A27BBE">
      <w:pPr>
        <w:spacing w:line="480" w:lineRule="auto"/>
        <w:ind w:left="720" w:hanging="720"/>
        <w:rPr>
          <w:color w:val="000000" w:themeColor="text1"/>
        </w:rPr>
      </w:pPr>
      <w:r w:rsidRPr="0031532A">
        <w:rPr>
          <w:color w:val="000000" w:themeColor="text1"/>
        </w:rPr>
        <w:t xml:space="preserve">Lionel Henry and Hadley Wickham (2020). </w:t>
      </w:r>
      <w:proofErr w:type="spellStart"/>
      <w:r w:rsidRPr="0031532A">
        <w:rPr>
          <w:color w:val="000000" w:themeColor="text1"/>
        </w:rPr>
        <w:t>purrr</w:t>
      </w:r>
      <w:proofErr w:type="spellEnd"/>
      <w:r w:rsidRPr="0031532A">
        <w:rPr>
          <w:color w:val="000000" w:themeColor="text1"/>
        </w:rPr>
        <w:t>: Functional Programming Tools. R package version 0.3.4.</w:t>
      </w:r>
      <w:r>
        <w:rPr>
          <w:color w:val="000000" w:themeColor="text1"/>
        </w:rPr>
        <w:t xml:space="preserve"> </w:t>
      </w:r>
      <w:hyperlink r:id="rId21" w:history="1">
        <w:r w:rsidRPr="00CE7F0C">
          <w:rPr>
            <w:rStyle w:val="Hyperlink"/>
          </w:rPr>
          <w:t>https://CRAN.R-project.org/package=purrr</w:t>
        </w:r>
      </w:hyperlink>
    </w:p>
    <w:p w14:paraId="3F9D7E6A" w14:textId="77777777" w:rsidR="00A27BBE" w:rsidRDefault="00A27BBE" w:rsidP="0000026B">
      <w:pPr>
        <w:spacing w:line="480" w:lineRule="auto"/>
        <w:ind w:left="720" w:hanging="720"/>
        <w:rPr>
          <w:color w:val="000000" w:themeColor="text1"/>
        </w:rPr>
      </w:pPr>
    </w:p>
    <w:p w14:paraId="3E46CD1A" w14:textId="1D7997E4" w:rsidR="0000026B" w:rsidRDefault="00AD2249" w:rsidP="0000026B">
      <w:pPr>
        <w:spacing w:line="480" w:lineRule="auto"/>
        <w:ind w:left="720" w:hanging="720"/>
        <w:rPr>
          <w:color w:val="000000" w:themeColor="text1"/>
        </w:rPr>
      </w:pPr>
      <w:r w:rsidRPr="005D65FD">
        <w:rPr>
          <w:color w:val="000000" w:themeColor="text1"/>
        </w:rPr>
        <w:t>R Core Team (2021). R: A language and environment for statistical computing. R Foundation for</w:t>
      </w:r>
      <w:r w:rsidR="00FB24F6">
        <w:rPr>
          <w:color w:val="000000" w:themeColor="text1"/>
        </w:rPr>
        <w:t xml:space="preserve"> </w:t>
      </w:r>
      <w:r w:rsidR="00FB24F6" w:rsidRPr="005D65FD">
        <w:rPr>
          <w:color w:val="000000" w:themeColor="text1"/>
        </w:rPr>
        <w:t>Statistical Computing,</w:t>
      </w:r>
      <w:r w:rsidR="00FB24F6">
        <w:rPr>
          <w:color w:val="000000" w:themeColor="text1"/>
        </w:rPr>
        <w:t xml:space="preserve"> </w:t>
      </w:r>
      <w:r w:rsidR="00FB24F6" w:rsidRPr="005D65FD">
        <w:rPr>
          <w:color w:val="000000" w:themeColor="text1"/>
        </w:rPr>
        <w:t xml:space="preserve">Vienna, Austria. URL </w:t>
      </w:r>
      <w:r w:rsidR="00FB24F6" w:rsidRPr="00FB24F6">
        <w:rPr>
          <w:color w:val="000000" w:themeColor="text1"/>
        </w:rPr>
        <w:t>https://www.R-project.org/</w:t>
      </w:r>
    </w:p>
    <w:p w14:paraId="74B8DB06" w14:textId="77777777" w:rsidR="00FB24F6" w:rsidRPr="0000026B" w:rsidRDefault="00FB24F6" w:rsidP="0000026B">
      <w:pPr>
        <w:spacing w:line="480" w:lineRule="auto"/>
        <w:ind w:left="720" w:hanging="720"/>
        <w:rPr>
          <w:color w:val="000000" w:themeColor="text1"/>
        </w:rPr>
      </w:pPr>
    </w:p>
    <w:p w14:paraId="2F612F78" w14:textId="77777777" w:rsidR="002C4753" w:rsidRPr="00B56512" w:rsidRDefault="002C4753" w:rsidP="002C4753">
      <w:pPr>
        <w:spacing w:line="480" w:lineRule="auto"/>
        <w:ind w:left="720" w:hanging="720"/>
      </w:pPr>
      <w:r w:rsidRPr="00B56512">
        <w:rPr>
          <w:color w:val="000000" w:themeColor="text1"/>
        </w:rPr>
        <w:t xml:space="preserve">Reinermann, S., </w:t>
      </w:r>
      <w:proofErr w:type="spellStart"/>
      <w:r w:rsidRPr="00B56512">
        <w:rPr>
          <w:color w:val="000000" w:themeColor="text1"/>
        </w:rPr>
        <w:t>Asam</w:t>
      </w:r>
      <w:proofErr w:type="spellEnd"/>
      <w:r w:rsidRPr="00B56512">
        <w:rPr>
          <w:color w:val="000000" w:themeColor="text1"/>
        </w:rPr>
        <w:t xml:space="preserve">, S., </w:t>
      </w:r>
      <w:proofErr w:type="spellStart"/>
      <w:r w:rsidRPr="00B56512">
        <w:rPr>
          <w:color w:val="000000" w:themeColor="text1"/>
        </w:rPr>
        <w:t>Kuenzer</w:t>
      </w:r>
      <w:proofErr w:type="spellEnd"/>
      <w:r w:rsidRPr="00B56512">
        <w:rPr>
          <w:color w:val="000000" w:themeColor="text1"/>
        </w:rPr>
        <w:t>, C.</w:t>
      </w:r>
      <w:r>
        <w:rPr>
          <w:color w:val="000000" w:themeColor="text1"/>
        </w:rPr>
        <w:t>,</w:t>
      </w:r>
      <w:r w:rsidRPr="00B56512">
        <w:rPr>
          <w:color w:val="000000" w:themeColor="text1"/>
        </w:rPr>
        <w:t xml:space="preserve"> 2020. Remote Sensing of Grassland Production and Management-A Review. Remote Sensing. 12</w:t>
      </w:r>
      <w:r>
        <w:rPr>
          <w:color w:val="000000" w:themeColor="text1"/>
        </w:rPr>
        <w:t xml:space="preserve">. </w:t>
      </w:r>
      <w:r w:rsidRPr="00B56512">
        <w:rPr>
          <w:color w:val="000000" w:themeColor="text1"/>
        </w:rPr>
        <w:t xml:space="preserve">1949. </w:t>
      </w:r>
      <w:proofErr w:type="gramStart"/>
      <w:r w:rsidRPr="00B56512">
        <w:t>doi:10.3390/rs12121949www.mdpi.com</w:t>
      </w:r>
      <w:proofErr w:type="gramEnd"/>
      <w:r w:rsidRPr="00B56512">
        <w:t>/journal/</w:t>
      </w:r>
      <w:proofErr w:type="spellStart"/>
      <w:r w:rsidRPr="00B56512">
        <w:t>remotesensing</w:t>
      </w:r>
      <w:proofErr w:type="spellEnd"/>
    </w:p>
    <w:p w14:paraId="3E66C9A3" w14:textId="77777777" w:rsidR="002C4753" w:rsidRPr="00B56512" w:rsidRDefault="002C4753" w:rsidP="002C4753">
      <w:pPr>
        <w:tabs>
          <w:tab w:val="left" w:pos="1567"/>
        </w:tabs>
        <w:spacing w:line="480" w:lineRule="auto"/>
        <w:rPr>
          <w:color w:val="000000" w:themeColor="text1"/>
          <w:u w:val="single"/>
        </w:rPr>
      </w:pPr>
    </w:p>
    <w:p w14:paraId="08525127" w14:textId="77777777" w:rsidR="002C4753" w:rsidRPr="00B56512" w:rsidRDefault="002C4753" w:rsidP="002C4753">
      <w:pPr>
        <w:spacing w:line="480" w:lineRule="auto"/>
        <w:ind w:left="720" w:hanging="720"/>
        <w:rPr>
          <w:color w:val="000000" w:themeColor="text1"/>
        </w:rPr>
      </w:pPr>
      <w:r w:rsidRPr="00B56512">
        <w:rPr>
          <w:color w:val="000000" w:themeColor="text1"/>
        </w:rPr>
        <w:t>Robinson, N.P., B.W. Allred, W.K. Smith, M.O. Jones, A. Moreno, T.A. Erickson, D.E. Naugle, and S.W. Running. 2018. Terrestrial primary production for the conterminous United States derived from Landsat 30 m and MODIS 250 m. Remote Sensing in Ecology and Conservation. </w:t>
      </w:r>
      <w:hyperlink r:id="rId22" w:history="1">
        <w:r w:rsidRPr="00B56512">
          <w:rPr>
            <w:rStyle w:val="Hyperlink"/>
            <w:color w:val="000000" w:themeColor="text1"/>
            <w:u w:val="none"/>
            <w:shd w:val="clear" w:color="auto" w:fill="FFFFFF"/>
          </w:rPr>
          <w:t>https://doi.org/10.1002/rse2.74</w:t>
        </w:r>
      </w:hyperlink>
    </w:p>
    <w:p w14:paraId="58FFFDF6" w14:textId="77777777" w:rsidR="002C4753" w:rsidRDefault="002C4753" w:rsidP="002C4753">
      <w:pPr>
        <w:spacing w:line="480" w:lineRule="auto"/>
        <w:ind w:left="720" w:hanging="720"/>
        <w:rPr>
          <w:color w:val="000000" w:themeColor="text1"/>
        </w:rPr>
      </w:pPr>
    </w:p>
    <w:p w14:paraId="6FBEBA6E" w14:textId="3061E462" w:rsidR="002C4753" w:rsidRDefault="002C4753" w:rsidP="002C4753">
      <w:pPr>
        <w:spacing w:line="480" w:lineRule="auto"/>
        <w:ind w:left="720" w:hanging="720"/>
        <w:rPr>
          <w:rStyle w:val="Hyperlink"/>
          <w:color w:val="000000" w:themeColor="text1"/>
          <w:u w:val="none"/>
        </w:rPr>
      </w:pPr>
      <w:r w:rsidRPr="00B56512">
        <w:rPr>
          <w:color w:val="000000" w:themeColor="text1"/>
        </w:rPr>
        <w:t xml:space="preserve">Rutledge, </w:t>
      </w:r>
      <w:r>
        <w:rPr>
          <w:color w:val="000000" w:themeColor="text1"/>
        </w:rPr>
        <w:t xml:space="preserve">R., </w:t>
      </w:r>
      <w:proofErr w:type="spellStart"/>
      <w:r w:rsidRPr="00B56512">
        <w:rPr>
          <w:color w:val="000000" w:themeColor="text1"/>
        </w:rPr>
        <w:t>Basore</w:t>
      </w:r>
      <w:proofErr w:type="spellEnd"/>
      <w:r w:rsidRPr="00B56512">
        <w:rPr>
          <w:color w:val="000000" w:themeColor="text1"/>
        </w:rPr>
        <w:t xml:space="preserve">, </w:t>
      </w:r>
      <w:r>
        <w:rPr>
          <w:color w:val="000000" w:themeColor="text1"/>
        </w:rPr>
        <w:t xml:space="preserve">B., </w:t>
      </w:r>
      <w:r w:rsidRPr="00B56512">
        <w:rPr>
          <w:color w:val="000000" w:themeColor="text1"/>
        </w:rPr>
        <w:t xml:space="preserve">Mulholland. </w:t>
      </w:r>
      <w:r>
        <w:rPr>
          <w:color w:val="000000" w:themeColor="text1"/>
        </w:rPr>
        <w:t xml:space="preserve">R., </w:t>
      </w:r>
      <w:r w:rsidRPr="00B56512">
        <w:rPr>
          <w:color w:val="000000" w:themeColor="text1"/>
        </w:rPr>
        <w:t>1976. Ecological stability: An information theory viewpoint. Journal of Theoretical Biology, 57</w:t>
      </w:r>
      <w:r>
        <w:rPr>
          <w:color w:val="000000" w:themeColor="text1"/>
        </w:rPr>
        <w:t xml:space="preserve"> </w:t>
      </w:r>
      <w:r w:rsidRPr="00B56512">
        <w:rPr>
          <w:color w:val="000000" w:themeColor="text1"/>
        </w:rPr>
        <w:t xml:space="preserve">(2), 355-371. </w:t>
      </w:r>
      <w:hyperlink r:id="rId23" w:tgtFrame="_blank" w:tooltip="Persistent link using digital object identifier" w:history="1">
        <w:r w:rsidRPr="000C1FED">
          <w:rPr>
            <w:rStyle w:val="Hyperlink"/>
            <w:color w:val="000000" w:themeColor="text1"/>
            <w:u w:val="none"/>
          </w:rPr>
          <w:t>https://doi.org/10.1016/0022-5193(76)90007-2</w:t>
        </w:r>
      </w:hyperlink>
    </w:p>
    <w:p w14:paraId="36835D24" w14:textId="77777777" w:rsidR="00EF565A" w:rsidRPr="00B56512" w:rsidRDefault="00EF565A" w:rsidP="002C4753">
      <w:pPr>
        <w:spacing w:line="480" w:lineRule="auto"/>
        <w:ind w:left="720" w:hanging="720"/>
        <w:rPr>
          <w:color w:val="000000" w:themeColor="text1"/>
        </w:rPr>
      </w:pPr>
    </w:p>
    <w:p w14:paraId="27516091" w14:textId="36AC9154" w:rsidR="00EF565A" w:rsidRPr="00EF565A" w:rsidRDefault="00EF565A" w:rsidP="00EF565A">
      <w:pPr>
        <w:spacing w:line="480" w:lineRule="auto"/>
        <w:ind w:left="720" w:hanging="720"/>
      </w:pPr>
      <w:proofErr w:type="spellStart"/>
      <w:r w:rsidRPr="00EF565A">
        <w:rPr>
          <w:color w:val="212121"/>
          <w:shd w:val="clear" w:color="auto" w:fill="FFFFFF"/>
        </w:rPr>
        <w:lastRenderedPageBreak/>
        <w:t>Souther</w:t>
      </w:r>
      <w:proofErr w:type="spellEnd"/>
      <w:r w:rsidRPr="00EF565A">
        <w:rPr>
          <w:color w:val="212121"/>
          <w:shd w:val="clear" w:color="auto" w:fill="FFFFFF"/>
        </w:rPr>
        <w:t xml:space="preserve"> S, </w:t>
      </w:r>
      <w:proofErr w:type="spellStart"/>
      <w:r w:rsidRPr="00EF565A">
        <w:rPr>
          <w:color w:val="212121"/>
          <w:shd w:val="clear" w:color="auto" w:fill="FFFFFF"/>
        </w:rPr>
        <w:t>Loeser</w:t>
      </w:r>
      <w:proofErr w:type="spellEnd"/>
      <w:r w:rsidRPr="00EF565A">
        <w:rPr>
          <w:color w:val="212121"/>
          <w:shd w:val="clear" w:color="auto" w:fill="FFFFFF"/>
        </w:rPr>
        <w:t xml:space="preserve"> M, Crews TE, Sisk T.</w:t>
      </w:r>
      <w:r>
        <w:rPr>
          <w:color w:val="212121"/>
          <w:shd w:val="clear" w:color="auto" w:fill="FFFFFF"/>
        </w:rPr>
        <w:t>, 2020.</w:t>
      </w:r>
      <w:r w:rsidRPr="00EF565A">
        <w:rPr>
          <w:color w:val="212121"/>
          <w:shd w:val="clear" w:color="auto" w:fill="FFFFFF"/>
        </w:rPr>
        <w:t xml:space="preserve"> Drought exacerbates negative consequences of high-intensity cattle grazing in a semiarid grassland. </w:t>
      </w:r>
      <w:proofErr w:type="spellStart"/>
      <w:r w:rsidRPr="00EF565A">
        <w:rPr>
          <w:color w:val="212121"/>
          <w:shd w:val="clear" w:color="auto" w:fill="FFFFFF"/>
        </w:rPr>
        <w:t>Ecol</w:t>
      </w:r>
      <w:proofErr w:type="spellEnd"/>
      <w:r w:rsidRPr="00EF565A">
        <w:rPr>
          <w:color w:val="212121"/>
          <w:shd w:val="clear" w:color="auto" w:fill="FFFFFF"/>
        </w:rPr>
        <w:t xml:space="preserve"> Appl.</w:t>
      </w:r>
      <w:r>
        <w:rPr>
          <w:color w:val="212121"/>
          <w:shd w:val="clear" w:color="auto" w:fill="FFFFFF"/>
        </w:rPr>
        <w:t xml:space="preserve"> </w:t>
      </w:r>
      <w:r w:rsidRPr="00EF565A">
        <w:rPr>
          <w:color w:val="212121"/>
          <w:shd w:val="clear" w:color="auto" w:fill="FFFFFF"/>
        </w:rPr>
        <w:t>30</w:t>
      </w:r>
      <w:r>
        <w:rPr>
          <w:color w:val="212121"/>
          <w:shd w:val="clear" w:color="auto" w:fill="FFFFFF"/>
        </w:rPr>
        <w:t xml:space="preserve"> </w:t>
      </w:r>
      <w:r w:rsidRPr="00EF565A">
        <w:rPr>
          <w:color w:val="212121"/>
          <w:shd w:val="clear" w:color="auto" w:fill="FFFFFF"/>
        </w:rPr>
        <w:t>(3)</w:t>
      </w:r>
      <w:r>
        <w:rPr>
          <w:color w:val="212121"/>
          <w:shd w:val="clear" w:color="auto" w:fill="FFFFFF"/>
        </w:rPr>
        <w:t xml:space="preserve">. </w:t>
      </w:r>
      <w:r w:rsidRPr="00EF565A">
        <w:rPr>
          <w:color w:val="212121"/>
          <w:shd w:val="clear" w:color="auto" w:fill="FFFFFF"/>
        </w:rPr>
        <w:t>https://doi.org/10.1002/eap.2048</w:t>
      </w:r>
    </w:p>
    <w:p w14:paraId="0302F5AA" w14:textId="77777777" w:rsidR="002C4753" w:rsidRPr="00B56512" w:rsidRDefault="002C4753" w:rsidP="002C4753">
      <w:pPr>
        <w:spacing w:line="480" w:lineRule="auto"/>
        <w:ind w:left="720" w:hanging="720"/>
        <w:rPr>
          <w:color w:val="000000" w:themeColor="text1"/>
        </w:rPr>
      </w:pPr>
    </w:p>
    <w:p w14:paraId="23973D39" w14:textId="77777777" w:rsidR="002C4753" w:rsidRPr="00B56512" w:rsidRDefault="002C4753" w:rsidP="002C4753">
      <w:pPr>
        <w:spacing w:line="480" w:lineRule="auto"/>
        <w:ind w:left="720" w:hanging="720"/>
      </w:pPr>
      <w:r w:rsidRPr="00B56512">
        <w:rPr>
          <w:rFonts w:eastAsiaTheme="minorHAnsi"/>
          <w:color w:val="000000"/>
        </w:rPr>
        <w:t xml:space="preserve">Southworth, J. </w:t>
      </w:r>
      <w:r>
        <w:rPr>
          <w:rFonts w:eastAsiaTheme="minorHAnsi"/>
          <w:color w:val="000000"/>
        </w:rPr>
        <w:t>&amp;</w:t>
      </w:r>
      <w:r w:rsidRPr="00B56512">
        <w:rPr>
          <w:rFonts w:eastAsiaTheme="minorHAnsi"/>
          <w:color w:val="000000"/>
        </w:rPr>
        <w:t xml:space="preserve"> Muir</w:t>
      </w:r>
      <w:r>
        <w:rPr>
          <w:rFonts w:eastAsiaTheme="minorHAnsi"/>
          <w:color w:val="000000"/>
        </w:rPr>
        <w:t>, C.,</w:t>
      </w:r>
      <w:r w:rsidRPr="00B56512">
        <w:rPr>
          <w:rFonts w:eastAsiaTheme="minorHAnsi"/>
          <w:color w:val="000000"/>
        </w:rPr>
        <w:t xml:space="preserve"> 2021. Specialty Grand Challenge: Remote Sensing Time Series Analysis. Frontiers in Remote Sensing. 2. </w:t>
      </w:r>
      <w:hyperlink r:id="rId24" w:history="1">
        <w:r w:rsidRPr="00FD26EF">
          <w:rPr>
            <w:rStyle w:val="Hyperlink"/>
            <w:color w:val="020202"/>
            <w:u w:val="none"/>
            <w:shd w:val="clear" w:color="auto" w:fill="FFFFFF"/>
          </w:rPr>
          <w:t>https://doi.org/10.3389/frsen.2021.770431</w:t>
        </w:r>
      </w:hyperlink>
    </w:p>
    <w:p w14:paraId="7C146B9A" w14:textId="77777777" w:rsidR="002C4753" w:rsidRPr="00B56512" w:rsidRDefault="002C4753" w:rsidP="002C4753">
      <w:pPr>
        <w:tabs>
          <w:tab w:val="left" w:pos="1567"/>
        </w:tabs>
        <w:spacing w:line="480" w:lineRule="auto"/>
        <w:ind w:left="720" w:hanging="720"/>
        <w:rPr>
          <w:color w:val="000000" w:themeColor="text1"/>
          <w:u w:val="single"/>
        </w:rPr>
      </w:pPr>
    </w:p>
    <w:p w14:paraId="3670F71F" w14:textId="77777777" w:rsidR="002C4753" w:rsidRPr="00FD26EF" w:rsidRDefault="002C4753" w:rsidP="002C4753">
      <w:pPr>
        <w:shd w:val="clear" w:color="auto" w:fill="FFFFFF"/>
        <w:spacing w:after="150" w:line="480" w:lineRule="auto"/>
        <w:ind w:left="720" w:hanging="720"/>
        <w:rPr>
          <w:color w:val="222222"/>
        </w:rPr>
      </w:pPr>
      <w:r w:rsidRPr="00FD26EF">
        <w:rPr>
          <w:color w:val="222222"/>
        </w:rPr>
        <w:t>Tebbs, E.J.</w:t>
      </w:r>
      <w:r>
        <w:rPr>
          <w:color w:val="222222"/>
        </w:rPr>
        <w:t>,</w:t>
      </w:r>
      <w:r w:rsidRPr="00FD26EF">
        <w:rPr>
          <w:color w:val="222222"/>
        </w:rPr>
        <w:t xml:space="preserve"> Rowland, C.S.</w:t>
      </w:r>
      <w:r>
        <w:rPr>
          <w:color w:val="222222"/>
        </w:rPr>
        <w:t>,</w:t>
      </w:r>
      <w:r w:rsidRPr="00FD26EF">
        <w:rPr>
          <w:color w:val="222222"/>
        </w:rPr>
        <w:t xml:space="preserve"> Smart, S.M.</w:t>
      </w:r>
      <w:r>
        <w:rPr>
          <w:color w:val="222222"/>
        </w:rPr>
        <w:t>,</w:t>
      </w:r>
      <w:r w:rsidRPr="00FD26EF">
        <w:rPr>
          <w:color w:val="222222"/>
        </w:rPr>
        <w:t xml:space="preserve"> Maskell, L.C.</w:t>
      </w:r>
      <w:r>
        <w:rPr>
          <w:color w:val="222222"/>
        </w:rPr>
        <w:t>,</w:t>
      </w:r>
      <w:r w:rsidRPr="00FD26EF">
        <w:rPr>
          <w:color w:val="222222"/>
        </w:rPr>
        <w:t xml:space="preserve"> Norton, L.R.</w:t>
      </w:r>
      <w:r>
        <w:rPr>
          <w:color w:val="222222"/>
        </w:rPr>
        <w:t>, 2017.</w:t>
      </w:r>
      <w:r w:rsidRPr="00FD26EF">
        <w:rPr>
          <w:color w:val="222222"/>
        </w:rPr>
        <w:t xml:space="preserve"> Regional-Scale High Spatial Resolution Mapping of Aboveground Net Primary Productivity (ANPP) from Field Survey and Landsat Data: A Case Study for the Country of Wales. Remote Sens</w:t>
      </w:r>
      <w:r>
        <w:rPr>
          <w:color w:val="222222"/>
        </w:rPr>
        <w:t>ing</w:t>
      </w:r>
      <w:r w:rsidRPr="00FD26EF">
        <w:rPr>
          <w:color w:val="222222"/>
        </w:rPr>
        <w:t>. 9, 801. https://doi.org/10.3390/rs9080801</w:t>
      </w:r>
    </w:p>
    <w:p w14:paraId="26C523A0" w14:textId="77777777" w:rsidR="002C4753" w:rsidRPr="00B56512" w:rsidRDefault="002C4753" w:rsidP="002C4753">
      <w:pPr>
        <w:tabs>
          <w:tab w:val="left" w:pos="1567"/>
        </w:tabs>
        <w:spacing w:line="480" w:lineRule="auto"/>
        <w:rPr>
          <w:color w:val="000000" w:themeColor="text1"/>
          <w:u w:val="single"/>
        </w:rPr>
      </w:pPr>
    </w:p>
    <w:p w14:paraId="73F46FE9" w14:textId="77777777" w:rsidR="002C4753" w:rsidRPr="00B56512" w:rsidRDefault="002C4753" w:rsidP="002C4753">
      <w:pPr>
        <w:spacing w:line="480" w:lineRule="auto"/>
        <w:ind w:left="720" w:hanging="720"/>
        <w:rPr>
          <w:color w:val="000000" w:themeColor="text1"/>
        </w:rPr>
      </w:pPr>
      <w:r w:rsidRPr="00B56512">
        <w:rPr>
          <w:color w:val="000000" w:themeColor="text1"/>
          <w:shd w:val="clear" w:color="auto" w:fill="FFFFFF"/>
        </w:rPr>
        <w:t>Tilman, D., Downing, J.</w:t>
      </w:r>
      <w:r>
        <w:rPr>
          <w:color w:val="000000" w:themeColor="text1"/>
          <w:shd w:val="clear" w:color="auto" w:fill="FFFFFF"/>
        </w:rPr>
        <w:t>,</w:t>
      </w:r>
      <w:r w:rsidRPr="00B56512">
        <w:rPr>
          <w:color w:val="000000" w:themeColor="text1"/>
          <w:shd w:val="clear" w:color="auto" w:fill="FFFFFF"/>
        </w:rPr>
        <w:t xml:space="preserve"> 1994. Biodiversity and stability in grasslands. Nature</w:t>
      </w:r>
      <w:r>
        <w:rPr>
          <w:color w:val="000000" w:themeColor="text1"/>
          <w:shd w:val="clear" w:color="auto" w:fill="FFFFFF"/>
        </w:rPr>
        <w:t>.</w:t>
      </w:r>
      <w:r w:rsidRPr="00B56512">
        <w:rPr>
          <w:color w:val="000000" w:themeColor="text1"/>
          <w:shd w:val="clear" w:color="auto" w:fill="FFFFFF"/>
        </w:rPr>
        <w:t> 367, 363–365. https://doi.org/10.1038/367363a0</w:t>
      </w:r>
    </w:p>
    <w:p w14:paraId="03764618" w14:textId="77777777" w:rsidR="002C4753" w:rsidRPr="00B56512" w:rsidRDefault="002C4753" w:rsidP="002C4753">
      <w:pPr>
        <w:tabs>
          <w:tab w:val="left" w:pos="1567"/>
        </w:tabs>
        <w:spacing w:line="480" w:lineRule="auto"/>
        <w:ind w:left="720" w:hanging="720"/>
        <w:rPr>
          <w:color w:val="000000" w:themeColor="text1"/>
          <w:u w:val="single"/>
        </w:rPr>
      </w:pPr>
    </w:p>
    <w:p w14:paraId="6B6BB15A" w14:textId="77777777" w:rsidR="002C4753" w:rsidRPr="00B56512" w:rsidRDefault="002C4753" w:rsidP="002C4753">
      <w:pPr>
        <w:spacing w:line="480" w:lineRule="auto"/>
        <w:ind w:left="720" w:hanging="720"/>
      </w:pPr>
      <w:r w:rsidRPr="00B56512">
        <w:rPr>
          <w:color w:val="000000" w:themeColor="text1"/>
        </w:rPr>
        <w:t xml:space="preserve">Tillman, D., </w:t>
      </w:r>
      <w:proofErr w:type="spellStart"/>
      <w:r w:rsidRPr="00B56512">
        <w:rPr>
          <w:color w:val="000000" w:themeColor="text1"/>
        </w:rPr>
        <w:t>Haddi</w:t>
      </w:r>
      <w:proofErr w:type="spellEnd"/>
      <w:r w:rsidRPr="00B56512">
        <w:rPr>
          <w:color w:val="000000" w:themeColor="text1"/>
        </w:rPr>
        <w:t>, E.</w:t>
      </w:r>
      <w:r>
        <w:rPr>
          <w:color w:val="000000" w:themeColor="text1"/>
        </w:rPr>
        <w:t>,</w:t>
      </w:r>
      <w:r w:rsidRPr="00B56512">
        <w:rPr>
          <w:color w:val="000000" w:themeColor="text1"/>
        </w:rPr>
        <w:t xml:space="preserve"> 1992. Drought and biodiversity in grasslands. </w:t>
      </w:r>
      <w:proofErr w:type="spellStart"/>
      <w:r w:rsidRPr="00B56512">
        <w:rPr>
          <w:color w:val="000000" w:themeColor="text1"/>
        </w:rPr>
        <w:t>Oecologia</w:t>
      </w:r>
      <w:proofErr w:type="spellEnd"/>
      <w:r w:rsidRPr="00B56512">
        <w:rPr>
          <w:color w:val="000000" w:themeColor="text1"/>
        </w:rPr>
        <w:t xml:space="preserve">. 89 (2) 257-264. </w:t>
      </w:r>
      <w:r w:rsidRPr="00B56512">
        <w:rPr>
          <w:color w:val="333333"/>
          <w:shd w:val="clear" w:color="auto" w:fill="FCFCFC"/>
        </w:rPr>
        <w:t>https://doi.org/10.1007/BF00317226</w:t>
      </w:r>
    </w:p>
    <w:p w14:paraId="1D7FB119" w14:textId="77777777" w:rsidR="002C4753" w:rsidRPr="00B56512" w:rsidRDefault="002C4753" w:rsidP="002C4753">
      <w:pPr>
        <w:tabs>
          <w:tab w:val="left" w:pos="1567"/>
        </w:tabs>
        <w:spacing w:line="480" w:lineRule="auto"/>
        <w:ind w:left="720" w:hanging="720"/>
        <w:rPr>
          <w:color w:val="000000" w:themeColor="text1"/>
        </w:rPr>
      </w:pPr>
    </w:p>
    <w:p w14:paraId="46B9D909" w14:textId="77777777" w:rsidR="002C4753" w:rsidRPr="00B56512" w:rsidRDefault="002C4753" w:rsidP="002C4753">
      <w:pPr>
        <w:pStyle w:val="c-bibliographic-informationcitation"/>
        <w:shd w:val="clear" w:color="auto" w:fill="FFFFFF"/>
        <w:spacing w:before="0" w:beforeAutospacing="0" w:after="120" w:afterAutospacing="0" w:line="480" w:lineRule="auto"/>
        <w:ind w:left="720" w:hanging="720"/>
        <w:rPr>
          <w:color w:val="000000" w:themeColor="text1"/>
        </w:rPr>
      </w:pPr>
      <w:r w:rsidRPr="00B56512">
        <w:rPr>
          <w:color w:val="000000" w:themeColor="text1"/>
        </w:rPr>
        <w:t>Tilman, D., Reich, P. &amp; Knops, J.</w:t>
      </w:r>
      <w:r>
        <w:rPr>
          <w:color w:val="000000" w:themeColor="text1"/>
        </w:rPr>
        <w:t>, 2006.</w:t>
      </w:r>
      <w:r w:rsidRPr="00B56512">
        <w:rPr>
          <w:color w:val="000000" w:themeColor="text1"/>
        </w:rPr>
        <w:t xml:space="preserve"> Biodiversity and ecosystem stability in a decade-long grassland experiment. Nature</w:t>
      </w:r>
      <w:r>
        <w:rPr>
          <w:color w:val="000000" w:themeColor="text1"/>
        </w:rPr>
        <w:t>.</w:t>
      </w:r>
      <w:r w:rsidRPr="00B56512">
        <w:rPr>
          <w:color w:val="000000" w:themeColor="text1"/>
        </w:rPr>
        <w:t> 441, 629–632</w:t>
      </w:r>
      <w:r>
        <w:rPr>
          <w:color w:val="000000" w:themeColor="text1"/>
        </w:rPr>
        <w:t xml:space="preserve">. </w:t>
      </w:r>
      <w:r w:rsidRPr="00B56512">
        <w:rPr>
          <w:color w:val="000000" w:themeColor="text1"/>
        </w:rPr>
        <w:t>https://doi.org/10.1038/nature04742</w:t>
      </w:r>
    </w:p>
    <w:p w14:paraId="62C7F6A6" w14:textId="77777777" w:rsidR="002C4753" w:rsidRPr="00B56512" w:rsidRDefault="002C4753" w:rsidP="002C4753">
      <w:pPr>
        <w:pStyle w:val="c-bibliographic-informationcitation"/>
        <w:shd w:val="clear" w:color="auto" w:fill="FFFFFF"/>
        <w:spacing w:before="0" w:beforeAutospacing="0" w:after="120" w:afterAutospacing="0" w:line="480" w:lineRule="auto"/>
        <w:ind w:left="720" w:hanging="720"/>
        <w:rPr>
          <w:color w:val="000000" w:themeColor="text1"/>
        </w:rPr>
      </w:pPr>
    </w:p>
    <w:p w14:paraId="2C4E29FA" w14:textId="77777777" w:rsidR="002C4753" w:rsidRPr="00B56512" w:rsidRDefault="002C4753" w:rsidP="002C4753">
      <w:pPr>
        <w:spacing w:line="480" w:lineRule="auto"/>
        <w:ind w:left="720" w:hanging="720"/>
        <w:rPr>
          <w:color w:val="000000" w:themeColor="text1"/>
        </w:rPr>
      </w:pPr>
      <w:r w:rsidRPr="00B56512">
        <w:rPr>
          <w:color w:val="000000" w:themeColor="text1"/>
        </w:rPr>
        <w:lastRenderedPageBreak/>
        <w:t>USDA</w:t>
      </w:r>
      <w:r>
        <w:rPr>
          <w:color w:val="000000" w:themeColor="text1"/>
        </w:rPr>
        <w:t xml:space="preserve">, </w:t>
      </w:r>
      <w:r w:rsidRPr="00B56512">
        <w:rPr>
          <w:color w:val="000000" w:themeColor="text1"/>
        </w:rPr>
        <w:t>2019. 2019 Oklahoma Agricultural Statistics. Accessed 3/26/2021. https://www.nass.usda.gov/Statistics_by_State/Oklahoma/Publications/Annual_Statistical_Bulletin/ok-bulletin-2019.pdf</w:t>
      </w:r>
    </w:p>
    <w:p w14:paraId="4DAD3655" w14:textId="77777777" w:rsidR="002C4753" w:rsidRPr="00B56512" w:rsidRDefault="002C4753" w:rsidP="002C4753">
      <w:pPr>
        <w:tabs>
          <w:tab w:val="left" w:pos="1567"/>
        </w:tabs>
        <w:spacing w:line="480" w:lineRule="auto"/>
        <w:ind w:left="720" w:hanging="720"/>
        <w:rPr>
          <w:color w:val="000000" w:themeColor="text1"/>
          <w:u w:val="single"/>
        </w:rPr>
      </w:pPr>
    </w:p>
    <w:p w14:paraId="090A44E8" w14:textId="77777777" w:rsidR="002C4753" w:rsidRPr="00B56512" w:rsidRDefault="002C4753" w:rsidP="002C4753">
      <w:pPr>
        <w:spacing w:line="480" w:lineRule="auto"/>
        <w:ind w:left="720" w:hanging="720"/>
        <w:rPr>
          <w:color w:val="000000" w:themeColor="text1"/>
        </w:rPr>
      </w:pPr>
      <w:r w:rsidRPr="00B56512">
        <w:rPr>
          <w:color w:val="000000" w:themeColor="text1"/>
        </w:rPr>
        <w:t>USDA National Agricultural Statistics Service Cropland Data Layer. 2006-2020. Published crop-specific data layer.</w:t>
      </w:r>
    </w:p>
    <w:p w14:paraId="589BAEFE" w14:textId="77777777" w:rsidR="002C4753" w:rsidRDefault="002C4753" w:rsidP="00EE3BE5">
      <w:pPr>
        <w:spacing w:line="480" w:lineRule="auto"/>
        <w:rPr>
          <w:color w:val="000000" w:themeColor="text1"/>
        </w:rPr>
      </w:pPr>
    </w:p>
    <w:p w14:paraId="6795189E" w14:textId="77777777" w:rsidR="002C4753" w:rsidRDefault="002C4753" w:rsidP="002C4753">
      <w:pPr>
        <w:spacing w:line="480" w:lineRule="auto"/>
        <w:ind w:left="720" w:hanging="720"/>
        <w:rPr>
          <w:color w:val="000000" w:themeColor="text1"/>
          <w:shd w:val="clear" w:color="auto" w:fill="FFFFFF"/>
        </w:rPr>
      </w:pPr>
      <w:r w:rsidRPr="00532FD1">
        <w:rPr>
          <w:color w:val="000000" w:themeColor="text1"/>
          <w:shd w:val="clear" w:color="auto" w:fill="FFFFFF"/>
        </w:rPr>
        <w:t>Vadjunec, J., Boardman, A., Fagin, T., Larson, M., Kedron, P., Brian, B.</w:t>
      </w:r>
      <w:r>
        <w:rPr>
          <w:color w:val="000000" w:themeColor="text1"/>
          <w:shd w:val="clear" w:color="auto" w:fill="FFFFFF"/>
        </w:rPr>
        <w:t xml:space="preserve">, </w:t>
      </w:r>
      <w:r w:rsidRPr="00532FD1">
        <w:rPr>
          <w:color w:val="000000" w:themeColor="text1"/>
          <w:shd w:val="clear" w:color="auto" w:fill="FFFFFF"/>
        </w:rPr>
        <w:t>2021. Footprints from the Dust Bowl: Using Historical Geographic Information Systems to Explore Land and Resource Access, Use, and Survivability in “No Man’s Land,” Cimarron County, Oklahoma, Annals of the American Association of Geographers</w:t>
      </w:r>
      <w:r>
        <w:rPr>
          <w:color w:val="000000" w:themeColor="text1"/>
          <w:shd w:val="clear" w:color="auto" w:fill="FFFFFF"/>
        </w:rPr>
        <w:t>.</w:t>
      </w:r>
      <w:r w:rsidRPr="00532FD1">
        <w:rPr>
          <w:color w:val="000000" w:themeColor="text1"/>
          <w:shd w:val="clear" w:color="auto" w:fill="FFFFFF"/>
        </w:rPr>
        <w:t> 111:7, 1906-1930</w:t>
      </w:r>
      <w:r>
        <w:rPr>
          <w:color w:val="000000" w:themeColor="text1"/>
          <w:shd w:val="clear" w:color="auto" w:fill="FFFFFF"/>
        </w:rPr>
        <w:t>.</w:t>
      </w:r>
      <w:r w:rsidRPr="00532FD1">
        <w:rPr>
          <w:color w:val="000000" w:themeColor="text1"/>
          <w:shd w:val="clear" w:color="auto" w:fill="FFFFFF"/>
        </w:rPr>
        <w:t> DOI: </w:t>
      </w:r>
      <w:hyperlink r:id="rId25" w:history="1">
        <w:r w:rsidRPr="00532FD1">
          <w:rPr>
            <w:color w:val="000000" w:themeColor="text1"/>
            <w:shd w:val="clear" w:color="auto" w:fill="FFFFFF"/>
          </w:rPr>
          <w:t>10.1080/24694452.2020.1867497</w:t>
        </w:r>
      </w:hyperlink>
    </w:p>
    <w:p w14:paraId="5DDE5723" w14:textId="77777777" w:rsidR="002C4753" w:rsidRPr="00532FD1" w:rsidRDefault="002C4753" w:rsidP="002C4753">
      <w:pPr>
        <w:spacing w:line="480" w:lineRule="auto"/>
        <w:ind w:left="720" w:hanging="720"/>
        <w:rPr>
          <w:color w:val="000000" w:themeColor="text1"/>
        </w:rPr>
      </w:pPr>
    </w:p>
    <w:p w14:paraId="35C1CF94" w14:textId="77777777" w:rsidR="002C4753" w:rsidRPr="00A058B5" w:rsidRDefault="002C4753" w:rsidP="002C4753">
      <w:pPr>
        <w:spacing w:line="480" w:lineRule="auto"/>
        <w:ind w:left="720" w:hanging="720"/>
      </w:pPr>
      <w:r w:rsidRPr="00A058B5">
        <w:rPr>
          <w:color w:val="1C1D1E"/>
          <w:shd w:val="clear" w:color="auto" w:fill="FFFFFF"/>
        </w:rPr>
        <w:t>Van Ruijven, J. and Berendse, F.</w:t>
      </w:r>
      <w:r>
        <w:rPr>
          <w:color w:val="1C1D1E"/>
          <w:shd w:val="clear" w:color="auto" w:fill="FFFFFF"/>
        </w:rPr>
        <w:t>,</w:t>
      </w:r>
      <w:r w:rsidRPr="00A058B5">
        <w:rPr>
          <w:color w:val="1C1D1E"/>
          <w:shd w:val="clear" w:color="auto" w:fill="FFFFFF"/>
        </w:rPr>
        <w:t xml:space="preserve"> 2010</w:t>
      </w:r>
      <w:r>
        <w:rPr>
          <w:color w:val="1C1D1E"/>
          <w:shd w:val="clear" w:color="auto" w:fill="FFFFFF"/>
        </w:rPr>
        <w:t>.</w:t>
      </w:r>
      <w:r w:rsidRPr="00A058B5">
        <w:rPr>
          <w:color w:val="1C1D1E"/>
          <w:shd w:val="clear" w:color="auto" w:fill="FFFFFF"/>
        </w:rPr>
        <w:t xml:space="preserve"> Diversity enhances community recovery, but not resistance, after drought. Journal of Ecology, 98: 81</w:t>
      </w:r>
      <w:r>
        <w:rPr>
          <w:color w:val="1C1D1E"/>
          <w:shd w:val="clear" w:color="auto" w:fill="FFFFFF"/>
        </w:rPr>
        <w:t>-</w:t>
      </w:r>
      <w:r w:rsidRPr="00A058B5">
        <w:rPr>
          <w:color w:val="1C1D1E"/>
          <w:shd w:val="clear" w:color="auto" w:fill="FFFFFF"/>
        </w:rPr>
        <w:t>86. </w:t>
      </w:r>
      <w:r w:rsidRPr="00A058B5">
        <w:rPr>
          <w:color w:val="000000" w:themeColor="text1"/>
          <w:shd w:val="clear" w:color="auto" w:fill="FFFFFF"/>
        </w:rPr>
        <w:t>https://doi.org/10.1111/j.1365-2745.2009.01603.x</w:t>
      </w:r>
    </w:p>
    <w:p w14:paraId="67452FE3" w14:textId="77777777" w:rsidR="002C4753" w:rsidRPr="00B56512" w:rsidRDefault="002C4753" w:rsidP="002C4753">
      <w:pPr>
        <w:spacing w:line="480" w:lineRule="auto"/>
        <w:ind w:left="720" w:hanging="720"/>
        <w:rPr>
          <w:color w:val="000000" w:themeColor="text1"/>
        </w:rPr>
      </w:pPr>
    </w:p>
    <w:p w14:paraId="644B1079" w14:textId="77777777" w:rsidR="002C4753" w:rsidRPr="00B56512" w:rsidRDefault="002C4753" w:rsidP="002C4753">
      <w:pPr>
        <w:spacing w:line="480" w:lineRule="auto"/>
        <w:ind w:left="720" w:hanging="720"/>
        <w:rPr>
          <w:color w:val="000000" w:themeColor="text1"/>
        </w:rPr>
      </w:pPr>
      <w:r w:rsidRPr="00B56512">
        <w:rPr>
          <w:color w:val="000000" w:themeColor="text1"/>
        </w:rPr>
        <w:t xml:space="preserve">Verbesselt J, Hyndman R, Newnham G, </w:t>
      </w:r>
      <w:proofErr w:type="spellStart"/>
      <w:r w:rsidRPr="00B56512">
        <w:rPr>
          <w:color w:val="000000" w:themeColor="text1"/>
        </w:rPr>
        <w:t>Culvenor</w:t>
      </w:r>
      <w:proofErr w:type="spellEnd"/>
      <w:r w:rsidRPr="00B56512">
        <w:rPr>
          <w:color w:val="000000" w:themeColor="text1"/>
        </w:rPr>
        <w:t xml:space="preserve"> D.</w:t>
      </w:r>
      <w:r>
        <w:rPr>
          <w:color w:val="000000" w:themeColor="text1"/>
        </w:rPr>
        <w:t>,</w:t>
      </w:r>
      <w:r w:rsidRPr="00B56512">
        <w:rPr>
          <w:color w:val="000000" w:themeColor="text1"/>
        </w:rPr>
        <w:t xml:space="preserve"> 2010. Detecting Trend and Seasonal Changes in Satellite Image Time Series. Remote Sensing of Environment, 114</w:t>
      </w:r>
      <w:r>
        <w:rPr>
          <w:color w:val="000000" w:themeColor="text1"/>
        </w:rPr>
        <w:t xml:space="preserve"> </w:t>
      </w:r>
      <w:r w:rsidRPr="00B56512">
        <w:rPr>
          <w:color w:val="000000" w:themeColor="text1"/>
        </w:rPr>
        <w:t xml:space="preserve">(1), 106–115. </w:t>
      </w:r>
      <w:proofErr w:type="spellStart"/>
      <w:r w:rsidRPr="00B56512">
        <w:rPr>
          <w:color w:val="000000" w:themeColor="text1"/>
        </w:rPr>
        <w:t>doi</w:t>
      </w:r>
      <w:proofErr w:type="spellEnd"/>
      <w:r w:rsidRPr="00B56512">
        <w:rPr>
          <w:color w:val="000000" w:themeColor="text1"/>
        </w:rPr>
        <w:t>: 10.1016/j.rse.2009.08.014.</w:t>
      </w:r>
    </w:p>
    <w:p w14:paraId="2EC3D936" w14:textId="77777777" w:rsidR="002C4753" w:rsidRPr="00B56512" w:rsidRDefault="002C4753" w:rsidP="002C4753">
      <w:pPr>
        <w:tabs>
          <w:tab w:val="left" w:pos="1567"/>
        </w:tabs>
        <w:spacing w:line="480" w:lineRule="auto"/>
        <w:ind w:left="720" w:hanging="720"/>
        <w:rPr>
          <w:color w:val="000000" w:themeColor="text1"/>
          <w:u w:val="single"/>
        </w:rPr>
      </w:pPr>
    </w:p>
    <w:p w14:paraId="2A70ABA2" w14:textId="77777777" w:rsidR="002C4753" w:rsidRPr="00B56512" w:rsidRDefault="002C4753" w:rsidP="002C4753">
      <w:pPr>
        <w:spacing w:line="480" w:lineRule="auto"/>
        <w:ind w:left="720" w:hanging="720"/>
        <w:rPr>
          <w:color w:val="000000" w:themeColor="text1"/>
        </w:rPr>
      </w:pPr>
      <w:r w:rsidRPr="00B56512">
        <w:rPr>
          <w:color w:val="000000" w:themeColor="text1"/>
        </w:rPr>
        <w:t xml:space="preserve">Verbesselt J, Hyndman R, </w:t>
      </w:r>
      <w:proofErr w:type="spellStart"/>
      <w:r w:rsidRPr="00B56512">
        <w:rPr>
          <w:color w:val="000000" w:themeColor="text1"/>
        </w:rPr>
        <w:t>Zeileis</w:t>
      </w:r>
      <w:proofErr w:type="spellEnd"/>
      <w:r w:rsidRPr="00B56512">
        <w:rPr>
          <w:color w:val="000000" w:themeColor="text1"/>
        </w:rPr>
        <w:t xml:space="preserve"> A, </w:t>
      </w:r>
      <w:proofErr w:type="spellStart"/>
      <w:r w:rsidRPr="00B56512">
        <w:rPr>
          <w:color w:val="000000" w:themeColor="text1"/>
        </w:rPr>
        <w:t>Culvenor</w:t>
      </w:r>
      <w:proofErr w:type="spellEnd"/>
      <w:r w:rsidRPr="00B56512">
        <w:rPr>
          <w:color w:val="000000" w:themeColor="text1"/>
        </w:rPr>
        <w:t xml:space="preserve"> D.</w:t>
      </w:r>
      <w:r>
        <w:rPr>
          <w:color w:val="000000" w:themeColor="text1"/>
        </w:rPr>
        <w:t>,</w:t>
      </w:r>
      <w:r w:rsidRPr="00B56512">
        <w:rPr>
          <w:color w:val="000000" w:themeColor="text1"/>
        </w:rPr>
        <w:t xml:space="preserve"> 2010. Phenological Change Detection while Accounting for Abrupt and Gradual Trends in Satellite Image Time </w:t>
      </w:r>
      <w:r w:rsidRPr="00B56512">
        <w:rPr>
          <w:color w:val="000000" w:themeColor="text1"/>
        </w:rPr>
        <w:lastRenderedPageBreak/>
        <w:t>Series. Remote Sensing of Environment</w:t>
      </w:r>
      <w:r>
        <w:rPr>
          <w:color w:val="000000" w:themeColor="text1"/>
        </w:rPr>
        <w:t>.</w:t>
      </w:r>
      <w:r w:rsidRPr="00B56512">
        <w:rPr>
          <w:color w:val="000000" w:themeColor="text1"/>
        </w:rPr>
        <w:t> 114</w:t>
      </w:r>
      <w:r>
        <w:rPr>
          <w:color w:val="000000" w:themeColor="text1"/>
        </w:rPr>
        <w:t xml:space="preserve"> </w:t>
      </w:r>
      <w:r w:rsidRPr="00B56512">
        <w:rPr>
          <w:color w:val="000000" w:themeColor="text1"/>
        </w:rPr>
        <w:t xml:space="preserve">(12), 2970–2980. </w:t>
      </w:r>
      <w:proofErr w:type="spellStart"/>
      <w:r w:rsidRPr="00B56512">
        <w:rPr>
          <w:color w:val="000000" w:themeColor="text1"/>
        </w:rPr>
        <w:t>doi</w:t>
      </w:r>
      <w:proofErr w:type="spellEnd"/>
      <w:r w:rsidRPr="00B56512">
        <w:rPr>
          <w:color w:val="000000" w:themeColor="text1"/>
        </w:rPr>
        <w:t>: 10.1016/j.rse.2010.08.003</w:t>
      </w:r>
    </w:p>
    <w:p w14:paraId="3F75367A" w14:textId="77777777" w:rsidR="002C4753" w:rsidRPr="00B56512" w:rsidRDefault="002C4753" w:rsidP="002C4753">
      <w:pPr>
        <w:tabs>
          <w:tab w:val="left" w:pos="1567"/>
        </w:tabs>
        <w:spacing w:line="480" w:lineRule="auto"/>
        <w:ind w:left="720" w:hanging="720"/>
        <w:rPr>
          <w:color w:val="000000" w:themeColor="text1"/>
          <w:u w:val="single"/>
        </w:rPr>
      </w:pPr>
    </w:p>
    <w:p w14:paraId="0EB7AAE2" w14:textId="77777777" w:rsidR="002C4753" w:rsidRDefault="002C4753" w:rsidP="002C4753">
      <w:pPr>
        <w:spacing w:line="480" w:lineRule="auto"/>
        <w:ind w:left="720" w:hanging="720"/>
        <w:rPr>
          <w:color w:val="000000" w:themeColor="text1"/>
        </w:rPr>
      </w:pPr>
      <w:r w:rsidRPr="00B56512">
        <w:rPr>
          <w:color w:val="000000" w:themeColor="text1"/>
        </w:rPr>
        <w:t xml:space="preserve">Verbesselt, J., </w:t>
      </w:r>
      <w:proofErr w:type="spellStart"/>
      <w:r w:rsidRPr="00B56512">
        <w:rPr>
          <w:color w:val="000000" w:themeColor="text1"/>
        </w:rPr>
        <w:t>Zeileis</w:t>
      </w:r>
      <w:proofErr w:type="spellEnd"/>
      <w:r w:rsidRPr="00B56512">
        <w:rPr>
          <w:color w:val="000000" w:themeColor="text1"/>
        </w:rPr>
        <w:t>, A., Herold., M.</w:t>
      </w:r>
      <w:r>
        <w:rPr>
          <w:color w:val="000000" w:themeColor="text1"/>
        </w:rPr>
        <w:t>,</w:t>
      </w:r>
      <w:r w:rsidRPr="00B56512">
        <w:rPr>
          <w:color w:val="000000" w:themeColor="text1"/>
        </w:rPr>
        <w:t xml:space="preserve"> 2012. Near real-time disturbance detection using satellite image time series. Remote Sensing of Environment. 123, 98-108. </w:t>
      </w:r>
      <w:hyperlink r:id="rId26" w:tgtFrame="_blank" w:tooltip="Persistent link using digital object identifier" w:history="1">
        <w:r w:rsidRPr="00E93C49">
          <w:rPr>
            <w:rStyle w:val="Hyperlink"/>
            <w:color w:val="000000" w:themeColor="text1"/>
            <w:u w:val="none"/>
          </w:rPr>
          <w:t>https://doi.org/10.1016/j.rse.2012.02.022</w:t>
        </w:r>
      </w:hyperlink>
    </w:p>
    <w:p w14:paraId="37235B4C" w14:textId="77777777" w:rsidR="002C4753" w:rsidRDefault="002C4753" w:rsidP="002C4753">
      <w:pPr>
        <w:spacing w:line="480" w:lineRule="auto"/>
        <w:ind w:left="720" w:hanging="720"/>
        <w:rPr>
          <w:color w:val="000000" w:themeColor="text1"/>
        </w:rPr>
      </w:pPr>
    </w:p>
    <w:p w14:paraId="6272391D" w14:textId="77777777" w:rsidR="002C4753" w:rsidRPr="00626EA0" w:rsidRDefault="002C4753" w:rsidP="002C4753">
      <w:pPr>
        <w:spacing w:line="480" w:lineRule="auto"/>
        <w:ind w:left="720" w:hanging="720"/>
      </w:pPr>
      <w:r w:rsidRPr="00626EA0">
        <w:rPr>
          <w:color w:val="222222"/>
          <w:shd w:val="clear" w:color="auto" w:fill="FFFFFF"/>
        </w:rPr>
        <w:t xml:space="preserve">Vicca, S., </w:t>
      </w:r>
      <w:proofErr w:type="spellStart"/>
      <w:r w:rsidRPr="00626EA0">
        <w:rPr>
          <w:color w:val="222222"/>
          <w:shd w:val="clear" w:color="auto" w:fill="FFFFFF"/>
        </w:rPr>
        <w:t>Balzarolo</w:t>
      </w:r>
      <w:proofErr w:type="spellEnd"/>
      <w:r w:rsidRPr="00626EA0">
        <w:rPr>
          <w:color w:val="222222"/>
          <w:shd w:val="clear" w:color="auto" w:fill="FFFFFF"/>
        </w:rPr>
        <w:t xml:space="preserve">, M., </w:t>
      </w:r>
      <w:proofErr w:type="spellStart"/>
      <w:r w:rsidRPr="00626EA0">
        <w:rPr>
          <w:color w:val="222222"/>
          <w:shd w:val="clear" w:color="auto" w:fill="FFFFFF"/>
        </w:rPr>
        <w:t>Filella</w:t>
      </w:r>
      <w:proofErr w:type="spellEnd"/>
      <w:r w:rsidRPr="00626EA0">
        <w:rPr>
          <w:color w:val="222222"/>
          <w:shd w:val="clear" w:color="auto" w:fill="FFFFFF"/>
        </w:rPr>
        <w:t>, I.</w:t>
      </w:r>
      <w:r>
        <w:rPr>
          <w:color w:val="222222"/>
          <w:shd w:val="clear" w:color="auto" w:fill="FFFFFF"/>
        </w:rPr>
        <w:t xml:space="preserve">, </w:t>
      </w:r>
      <w:proofErr w:type="spellStart"/>
      <w:r>
        <w:rPr>
          <w:color w:val="222222"/>
          <w:shd w:val="clear" w:color="auto" w:fill="FFFFFF"/>
        </w:rPr>
        <w:t>Filella</w:t>
      </w:r>
      <w:proofErr w:type="spellEnd"/>
      <w:r>
        <w:rPr>
          <w:color w:val="222222"/>
          <w:shd w:val="clear" w:color="auto" w:fill="FFFFFF"/>
        </w:rPr>
        <w:t xml:space="preserve">, I., </w:t>
      </w:r>
      <w:proofErr w:type="spellStart"/>
      <w:r>
        <w:rPr>
          <w:color w:val="222222"/>
          <w:shd w:val="clear" w:color="auto" w:fill="FFFFFF"/>
        </w:rPr>
        <w:t>Granier</w:t>
      </w:r>
      <w:proofErr w:type="spellEnd"/>
      <w:r>
        <w:rPr>
          <w:color w:val="222222"/>
          <w:shd w:val="clear" w:color="auto" w:fill="FFFFFF"/>
        </w:rPr>
        <w:t xml:space="preserve">, A., Herbst, M., </w:t>
      </w:r>
      <w:proofErr w:type="spellStart"/>
      <w:r>
        <w:rPr>
          <w:color w:val="222222"/>
          <w:shd w:val="clear" w:color="auto" w:fill="FFFFFF"/>
        </w:rPr>
        <w:t>Knohl</w:t>
      </w:r>
      <w:proofErr w:type="spellEnd"/>
      <w:r>
        <w:rPr>
          <w:color w:val="222222"/>
          <w:shd w:val="clear" w:color="auto" w:fill="FFFFFF"/>
        </w:rPr>
        <w:t xml:space="preserve">, A., </w:t>
      </w:r>
      <w:proofErr w:type="spellStart"/>
      <w:r>
        <w:rPr>
          <w:color w:val="222222"/>
          <w:shd w:val="clear" w:color="auto" w:fill="FFFFFF"/>
        </w:rPr>
        <w:t>Longdoz</w:t>
      </w:r>
      <w:proofErr w:type="spellEnd"/>
      <w:r>
        <w:rPr>
          <w:color w:val="222222"/>
          <w:shd w:val="clear" w:color="auto" w:fill="FFFFFF"/>
        </w:rPr>
        <w:t xml:space="preserve">., B., </w:t>
      </w:r>
      <w:proofErr w:type="spellStart"/>
      <w:r>
        <w:rPr>
          <w:color w:val="222222"/>
          <w:shd w:val="clear" w:color="auto" w:fill="FFFFFF"/>
        </w:rPr>
        <w:t>Mund</w:t>
      </w:r>
      <w:proofErr w:type="spellEnd"/>
      <w:r>
        <w:rPr>
          <w:color w:val="222222"/>
          <w:shd w:val="clear" w:color="auto" w:fill="FFFFFF"/>
        </w:rPr>
        <w:t xml:space="preserve">, M., Nagy, Z., Pinter, K., Verbesselt, J., Verger, A., </w:t>
      </w:r>
      <w:proofErr w:type="spellStart"/>
      <w:r>
        <w:rPr>
          <w:color w:val="222222"/>
          <w:shd w:val="clear" w:color="auto" w:fill="FFFFFF"/>
        </w:rPr>
        <w:t>Zeileis</w:t>
      </w:r>
      <w:proofErr w:type="spellEnd"/>
      <w:r>
        <w:rPr>
          <w:color w:val="222222"/>
          <w:shd w:val="clear" w:color="auto" w:fill="FFFFFF"/>
        </w:rPr>
        <w:t>, A., Zhang, C., Penuelas,</w:t>
      </w:r>
      <w:r w:rsidRPr="00626EA0">
        <w:rPr>
          <w:color w:val="222222"/>
          <w:shd w:val="clear" w:color="auto" w:fill="FFFFFF"/>
        </w:rPr>
        <w:t> </w:t>
      </w:r>
      <w:r>
        <w:rPr>
          <w:color w:val="222222"/>
          <w:shd w:val="clear" w:color="auto" w:fill="FFFFFF"/>
        </w:rPr>
        <w:t xml:space="preserve">2016. </w:t>
      </w:r>
      <w:r w:rsidRPr="00626EA0">
        <w:rPr>
          <w:color w:val="222222"/>
          <w:shd w:val="clear" w:color="auto" w:fill="FFFFFF"/>
        </w:rPr>
        <w:t>Remotely sensed detection of effects of extreme droughts on gross primary production. Sci</w:t>
      </w:r>
      <w:r>
        <w:rPr>
          <w:color w:val="222222"/>
          <w:shd w:val="clear" w:color="auto" w:fill="FFFFFF"/>
        </w:rPr>
        <w:t>entific</w:t>
      </w:r>
      <w:r w:rsidRPr="00626EA0">
        <w:rPr>
          <w:color w:val="222222"/>
          <w:shd w:val="clear" w:color="auto" w:fill="FFFFFF"/>
        </w:rPr>
        <w:t xml:space="preserve"> Rep</w:t>
      </w:r>
      <w:r>
        <w:rPr>
          <w:color w:val="222222"/>
          <w:shd w:val="clear" w:color="auto" w:fill="FFFFFF"/>
        </w:rPr>
        <w:t>orts.</w:t>
      </w:r>
      <w:r w:rsidRPr="00626EA0">
        <w:rPr>
          <w:color w:val="222222"/>
          <w:shd w:val="clear" w:color="auto" w:fill="FFFFFF"/>
        </w:rPr>
        <w:t> 6, 28269. https://doi.org/10.1038/srep28269</w:t>
      </w:r>
    </w:p>
    <w:p w14:paraId="53060AD0" w14:textId="77777777" w:rsidR="002C4753" w:rsidRPr="00B56512" w:rsidRDefault="002C4753" w:rsidP="002C4753">
      <w:pPr>
        <w:shd w:val="clear" w:color="auto" w:fill="FFFFFF"/>
        <w:spacing w:before="100" w:beforeAutospacing="1" w:after="100" w:afterAutospacing="1" w:line="480" w:lineRule="auto"/>
        <w:ind w:left="720" w:hanging="720"/>
        <w:rPr>
          <w:color w:val="606060"/>
        </w:rPr>
      </w:pPr>
      <w:r w:rsidRPr="00B56512">
        <w:rPr>
          <w:color w:val="000000"/>
          <w:shd w:val="clear" w:color="auto" w:fill="FFFFFF"/>
        </w:rPr>
        <w:t xml:space="preserve">Vogel., A., Scherer-Lorenzen, M., </w:t>
      </w:r>
      <w:proofErr w:type="spellStart"/>
      <w:r w:rsidRPr="00B56512">
        <w:rPr>
          <w:color w:val="000000"/>
          <w:shd w:val="clear" w:color="auto" w:fill="FFFFFF"/>
        </w:rPr>
        <w:t>Weigelt</w:t>
      </w:r>
      <w:proofErr w:type="spellEnd"/>
      <w:r w:rsidRPr="00B56512">
        <w:rPr>
          <w:color w:val="000000"/>
          <w:shd w:val="clear" w:color="auto" w:fill="FFFFFF"/>
        </w:rPr>
        <w:t>, A.</w:t>
      </w:r>
      <w:r>
        <w:rPr>
          <w:color w:val="000000"/>
          <w:shd w:val="clear" w:color="auto" w:fill="FFFFFF"/>
        </w:rPr>
        <w:t xml:space="preserve">, </w:t>
      </w:r>
      <w:r w:rsidRPr="00B56512">
        <w:rPr>
          <w:color w:val="000000"/>
          <w:shd w:val="clear" w:color="auto" w:fill="FFFFFF"/>
        </w:rPr>
        <w:t xml:space="preserve">2012. </w:t>
      </w:r>
      <w:r w:rsidRPr="00B56512">
        <w:rPr>
          <w:color w:val="000000"/>
        </w:rPr>
        <w:t xml:space="preserve">Grassland Resistance and Resilience after Drought Depends on Management Intensity and Species Richness. </w:t>
      </w:r>
      <w:proofErr w:type="spellStart"/>
      <w:r w:rsidRPr="00B56512">
        <w:rPr>
          <w:color w:val="000000"/>
          <w:shd w:val="clear" w:color="auto" w:fill="FFFFFF"/>
        </w:rPr>
        <w:t>PLoS</w:t>
      </w:r>
      <w:proofErr w:type="spellEnd"/>
      <w:r w:rsidRPr="00B56512">
        <w:rPr>
          <w:color w:val="000000"/>
          <w:shd w:val="clear" w:color="auto" w:fill="FFFFFF"/>
        </w:rPr>
        <w:t xml:space="preserve"> One. 7</w:t>
      </w:r>
      <w:r>
        <w:rPr>
          <w:color w:val="000000"/>
          <w:shd w:val="clear" w:color="auto" w:fill="FFFFFF"/>
        </w:rPr>
        <w:t xml:space="preserve"> </w:t>
      </w:r>
      <w:r w:rsidRPr="00B56512">
        <w:rPr>
          <w:color w:val="000000"/>
          <w:shd w:val="clear" w:color="auto" w:fill="FFFFFF"/>
        </w:rPr>
        <w:t xml:space="preserve">(5). </w:t>
      </w:r>
      <w:hyperlink r:id="rId27" w:history="1">
        <w:r w:rsidRPr="008E3672">
          <w:rPr>
            <w:rStyle w:val="Hyperlink"/>
            <w:color w:val="202020"/>
            <w:u w:val="none"/>
          </w:rPr>
          <w:t>https://doi.org/10.1371/journal.pone.0036992</w:t>
        </w:r>
      </w:hyperlink>
    </w:p>
    <w:p w14:paraId="29D9C261" w14:textId="77777777" w:rsidR="002C4753" w:rsidRPr="00B56512" w:rsidRDefault="002C4753" w:rsidP="002C4753">
      <w:pPr>
        <w:spacing w:line="480" w:lineRule="auto"/>
        <w:ind w:left="720" w:hanging="720"/>
      </w:pPr>
      <w:r w:rsidRPr="00B56512">
        <w:rPr>
          <w:color w:val="000000" w:themeColor="text1"/>
        </w:rPr>
        <w:t>Wang, H., Pan Y., Chen, Y.</w:t>
      </w:r>
      <w:r>
        <w:rPr>
          <w:color w:val="000000" w:themeColor="text1"/>
        </w:rPr>
        <w:t>,</w:t>
      </w:r>
      <w:r w:rsidRPr="00B56512">
        <w:rPr>
          <w:color w:val="000000" w:themeColor="text1"/>
        </w:rPr>
        <w:t xml:space="preserve"> 2017. Comparison of three drought indices and their evolutionary characteristics in the arid region of northwestern China. Atmospheric Science Letters. 18 (3), 13-139. </w:t>
      </w:r>
      <w:hyperlink r:id="rId28" w:history="1">
        <w:r w:rsidRPr="00E66F9E">
          <w:rPr>
            <w:rStyle w:val="Hyperlink"/>
            <w:color w:val="000000" w:themeColor="text1"/>
            <w:u w:val="none"/>
            <w:shd w:val="clear" w:color="auto" w:fill="FFFFFF"/>
          </w:rPr>
          <w:t>https://doi.org/10.1002/asl.735</w:t>
        </w:r>
      </w:hyperlink>
    </w:p>
    <w:p w14:paraId="2202BD89" w14:textId="77777777" w:rsidR="002C4753" w:rsidRPr="00B56512" w:rsidRDefault="002C4753" w:rsidP="002C4753">
      <w:pPr>
        <w:spacing w:line="480" w:lineRule="auto"/>
        <w:ind w:left="720" w:hanging="720"/>
        <w:rPr>
          <w:color w:val="000000" w:themeColor="text1"/>
        </w:rPr>
      </w:pPr>
    </w:p>
    <w:p w14:paraId="5E2DF062" w14:textId="77777777" w:rsidR="002C4753" w:rsidRPr="00B56512" w:rsidRDefault="002C4753" w:rsidP="002C4753">
      <w:pPr>
        <w:spacing w:line="480" w:lineRule="auto"/>
        <w:ind w:left="720" w:hanging="720"/>
        <w:rPr>
          <w:color w:val="000000" w:themeColor="text1"/>
        </w:rPr>
      </w:pPr>
      <w:r w:rsidRPr="00B56512">
        <w:rPr>
          <w:color w:val="000000" w:themeColor="text1"/>
        </w:rPr>
        <w:t>Wang, Q., Yang, Y., Liu, Y. Tong, L., Zhang, Q., Li., J.</w:t>
      </w:r>
      <w:r>
        <w:rPr>
          <w:color w:val="000000" w:themeColor="text1"/>
        </w:rPr>
        <w:t>,</w:t>
      </w:r>
      <w:r w:rsidRPr="00B56512">
        <w:rPr>
          <w:color w:val="000000" w:themeColor="text1"/>
        </w:rPr>
        <w:t xml:space="preserve"> 2019. Assessing the Impacts of Drought on Grassland Net Primary Production at the Global Scale. Scientific Reports. 9, 14041 </w:t>
      </w:r>
    </w:p>
    <w:p w14:paraId="236BC19C" w14:textId="77777777" w:rsidR="002C4753" w:rsidRPr="00B56512" w:rsidRDefault="002C4753" w:rsidP="002C4753">
      <w:pPr>
        <w:spacing w:line="480" w:lineRule="auto"/>
        <w:ind w:left="720" w:hanging="720"/>
        <w:rPr>
          <w:color w:val="000000" w:themeColor="text1"/>
        </w:rPr>
      </w:pPr>
    </w:p>
    <w:p w14:paraId="77EF479F" w14:textId="77777777" w:rsidR="002C4753" w:rsidRPr="0074151B" w:rsidRDefault="002C4753" w:rsidP="002C4753">
      <w:pPr>
        <w:spacing w:line="480" w:lineRule="auto"/>
        <w:ind w:left="720" w:hanging="720"/>
        <w:rPr>
          <w:color w:val="000000" w:themeColor="text1"/>
        </w:rPr>
      </w:pPr>
      <w:r w:rsidRPr="0074151B">
        <w:rPr>
          <w:color w:val="000000" w:themeColor="text1"/>
        </w:rPr>
        <w:t xml:space="preserve">Weltzin, J., </w:t>
      </w:r>
      <w:proofErr w:type="spellStart"/>
      <w:r w:rsidRPr="0074151B">
        <w:rPr>
          <w:color w:val="000000" w:themeColor="text1"/>
        </w:rPr>
        <w:t>Loik</w:t>
      </w:r>
      <w:proofErr w:type="spellEnd"/>
      <w:r w:rsidRPr="0074151B">
        <w:rPr>
          <w:color w:val="000000" w:themeColor="text1"/>
        </w:rPr>
        <w:t xml:space="preserve">, M., </w:t>
      </w:r>
      <w:proofErr w:type="spellStart"/>
      <w:r w:rsidRPr="0074151B">
        <w:rPr>
          <w:color w:val="000000" w:themeColor="text1"/>
        </w:rPr>
        <w:t>Schwinning</w:t>
      </w:r>
      <w:proofErr w:type="spellEnd"/>
      <w:r w:rsidRPr="0074151B">
        <w:rPr>
          <w:color w:val="000000" w:themeColor="text1"/>
        </w:rPr>
        <w:t xml:space="preserve">, S., Williams, D., Fay, P., Haddad, B., Harte, J., </w:t>
      </w:r>
      <w:proofErr w:type="spellStart"/>
      <w:r w:rsidRPr="0074151B">
        <w:rPr>
          <w:color w:val="000000" w:themeColor="text1"/>
        </w:rPr>
        <w:t>Huxman</w:t>
      </w:r>
      <w:proofErr w:type="spellEnd"/>
      <w:r w:rsidRPr="0074151B">
        <w:rPr>
          <w:color w:val="000000" w:themeColor="text1"/>
        </w:rPr>
        <w:t xml:space="preserve">, T., Knapp, A., Lin, G., </w:t>
      </w:r>
      <w:proofErr w:type="spellStart"/>
      <w:r w:rsidRPr="0074151B">
        <w:rPr>
          <w:color w:val="000000" w:themeColor="text1"/>
        </w:rPr>
        <w:t>Pockman</w:t>
      </w:r>
      <w:proofErr w:type="spellEnd"/>
      <w:r w:rsidRPr="0074151B">
        <w:rPr>
          <w:color w:val="000000" w:themeColor="text1"/>
        </w:rPr>
        <w:t>, W., Shaw, R., Small, E., Smith, M., Smith, S., Tissue, D., Zak, J.</w:t>
      </w:r>
      <w:r>
        <w:rPr>
          <w:color w:val="000000" w:themeColor="text1"/>
        </w:rPr>
        <w:t>,</w:t>
      </w:r>
      <w:r w:rsidRPr="0074151B">
        <w:rPr>
          <w:color w:val="000000" w:themeColor="text1"/>
        </w:rPr>
        <w:t xml:space="preserve"> 2003. Assessing the Response of Terrestrial Ecosystems to Potential Changes in Precipitation. </w:t>
      </w:r>
      <w:proofErr w:type="spellStart"/>
      <w:r w:rsidRPr="00E66F9E">
        <w:rPr>
          <w:rStyle w:val="Emphasis"/>
          <w:i w:val="0"/>
          <w:iCs w:val="0"/>
          <w:color w:val="000000" w:themeColor="text1"/>
          <w:bdr w:val="none" w:sz="0" w:space="0" w:color="auto" w:frame="1"/>
        </w:rPr>
        <w:t>BioScience</w:t>
      </w:r>
      <w:proofErr w:type="spellEnd"/>
      <w:r w:rsidRPr="0074151B">
        <w:rPr>
          <w:i/>
          <w:iCs/>
          <w:color w:val="000000" w:themeColor="text1"/>
        </w:rPr>
        <w:t>.</w:t>
      </w:r>
      <w:r w:rsidRPr="0074151B">
        <w:rPr>
          <w:color w:val="000000" w:themeColor="text1"/>
        </w:rPr>
        <w:t xml:space="preserve"> 53</w:t>
      </w:r>
      <w:r>
        <w:rPr>
          <w:color w:val="000000" w:themeColor="text1"/>
        </w:rPr>
        <w:t xml:space="preserve"> </w:t>
      </w:r>
      <w:r w:rsidRPr="0074151B">
        <w:rPr>
          <w:color w:val="000000" w:themeColor="text1"/>
        </w:rPr>
        <w:t>(10) 941–952. </w:t>
      </w:r>
      <w:r w:rsidRPr="0074151B">
        <w:rPr>
          <w:color w:val="000000" w:themeColor="text1"/>
          <w:bdr w:val="none" w:sz="0" w:space="0" w:color="auto" w:frame="1"/>
        </w:rPr>
        <w:t>https://doi.org/10.1641/0006-3568(2003)053[</w:t>
      </w:r>
      <w:proofErr w:type="gramStart"/>
      <w:r w:rsidRPr="0074151B">
        <w:rPr>
          <w:color w:val="000000" w:themeColor="text1"/>
          <w:bdr w:val="none" w:sz="0" w:space="0" w:color="auto" w:frame="1"/>
        </w:rPr>
        <w:t>0941:ATROTE</w:t>
      </w:r>
      <w:proofErr w:type="gramEnd"/>
      <w:r w:rsidRPr="0074151B">
        <w:rPr>
          <w:color w:val="000000" w:themeColor="text1"/>
          <w:bdr w:val="none" w:sz="0" w:space="0" w:color="auto" w:frame="1"/>
        </w:rPr>
        <w:t>]2.0.CO;2</w:t>
      </w:r>
    </w:p>
    <w:p w14:paraId="319BA9AE" w14:textId="77777777" w:rsidR="002C4753" w:rsidRPr="00B56512" w:rsidRDefault="002C4753" w:rsidP="002C4753">
      <w:pPr>
        <w:tabs>
          <w:tab w:val="left" w:pos="1567"/>
        </w:tabs>
        <w:spacing w:line="480" w:lineRule="auto"/>
        <w:ind w:left="720" w:hanging="720"/>
        <w:rPr>
          <w:color w:val="000000" w:themeColor="text1"/>
          <w:u w:val="single"/>
        </w:rPr>
      </w:pPr>
    </w:p>
    <w:p w14:paraId="3BC9490F" w14:textId="77777777" w:rsidR="002C4753" w:rsidRDefault="002C4753" w:rsidP="002C4753">
      <w:pPr>
        <w:spacing w:line="480" w:lineRule="auto"/>
        <w:ind w:left="720" w:hanging="720"/>
        <w:rPr>
          <w:rStyle w:val="Hyperlink"/>
          <w:color w:val="000000" w:themeColor="text1"/>
          <w:u w:val="none"/>
          <w:shd w:val="clear" w:color="auto" w:fill="FFFFFF"/>
        </w:rPr>
      </w:pPr>
      <w:r w:rsidRPr="00B56512">
        <w:rPr>
          <w:color w:val="000000" w:themeColor="text1"/>
          <w:shd w:val="clear" w:color="auto" w:fill="FFFFFF"/>
        </w:rPr>
        <w:t xml:space="preserve">White, H.J., Gaul, W., </w:t>
      </w:r>
      <w:proofErr w:type="spellStart"/>
      <w:r w:rsidRPr="00B56512">
        <w:rPr>
          <w:color w:val="000000" w:themeColor="text1"/>
          <w:shd w:val="clear" w:color="auto" w:fill="FFFFFF"/>
        </w:rPr>
        <w:t>Sadykova</w:t>
      </w:r>
      <w:proofErr w:type="spellEnd"/>
      <w:r w:rsidRPr="00B56512">
        <w:rPr>
          <w:color w:val="000000" w:themeColor="text1"/>
          <w:shd w:val="clear" w:color="auto" w:fill="FFFFFF"/>
        </w:rPr>
        <w:t xml:space="preserve">, D., León-Sánchez, L., </w:t>
      </w:r>
      <w:proofErr w:type="spellStart"/>
      <w:r w:rsidRPr="00B56512">
        <w:rPr>
          <w:color w:val="000000" w:themeColor="text1"/>
          <w:shd w:val="clear" w:color="auto" w:fill="FFFFFF"/>
        </w:rPr>
        <w:t>Caplat</w:t>
      </w:r>
      <w:proofErr w:type="spellEnd"/>
      <w:r w:rsidRPr="00B56512">
        <w:rPr>
          <w:color w:val="000000" w:themeColor="text1"/>
          <w:shd w:val="clear" w:color="auto" w:fill="FFFFFF"/>
        </w:rPr>
        <w:t>, P., Emmerson, M.C., Yearsley, J.M.</w:t>
      </w:r>
      <w:r>
        <w:rPr>
          <w:color w:val="000000" w:themeColor="text1"/>
          <w:shd w:val="clear" w:color="auto" w:fill="FFFFFF"/>
        </w:rPr>
        <w:t>,</w:t>
      </w:r>
      <w:r w:rsidRPr="00B56512">
        <w:rPr>
          <w:color w:val="000000" w:themeColor="text1"/>
          <w:shd w:val="clear" w:color="auto" w:fill="FFFFFF"/>
        </w:rPr>
        <w:t xml:space="preserve"> 2020</w:t>
      </w:r>
      <w:r>
        <w:rPr>
          <w:color w:val="000000" w:themeColor="text1"/>
          <w:shd w:val="clear" w:color="auto" w:fill="FFFFFF"/>
        </w:rPr>
        <w:t>.</w:t>
      </w:r>
      <w:r w:rsidRPr="00B56512">
        <w:rPr>
          <w:color w:val="000000" w:themeColor="text1"/>
          <w:shd w:val="clear" w:color="auto" w:fill="FFFFFF"/>
        </w:rPr>
        <w:t xml:space="preserve"> Quantifying large-scale ecosystem stability with remote sensing data. Remote Sensing in Ecology and Conservation</w:t>
      </w:r>
      <w:r>
        <w:rPr>
          <w:color w:val="000000" w:themeColor="text1"/>
          <w:shd w:val="clear" w:color="auto" w:fill="FFFFFF"/>
        </w:rPr>
        <w:t>.</w:t>
      </w:r>
      <w:r w:rsidRPr="00B56512">
        <w:rPr>
          <w:color w:val="000000" w:themeColor="text1"/>
          <w:shd w:val="clear" w:color="auto" w:fill="FFFFFF"/>
        </w:rPr>
        <w:t xml:space="preserve"> 6: 354-365. </w:t>
      </w:r>
      <w:hyperlink r:id="rId29" w:history="1">
        <w:r w:rsidRPr="00971898">
          <w:rPr>
            <w:rStyle w:val="Hyperlink"/>
            <w:color w:val="000000" w:themeColor="text1"/>
            <w:u w:val="none"/>
            <w:shd w:val="clear" w:color="auto" w:fill="FFFFFF"/>
          </w:rPr>
          <w:t>https://doi.org/10.1002/rse2.148</w:t>
        </w:r>
      </w:hyperlink>
    </w:p>
    <w:p w14:paraId="34049DEA" w14:textId="77777777" w:rsidR="002C4753" w:rsidRPr="00B56512" w:rsidRDefault="002C4753" w:rsidP="002C4753">
      <w:pPr>
        <w:spacing w:line="480" w:lineRule="auto"/>
        <w:ind w:left="720" w:hanging="720"/>
        <w:rPr>
          <w:color w:val="000000" w:themeColor="text1"/>
        </w:rPr>
      </w:pPr>
    </w:p>
    <w:p w14:paraId="302AEF34" w14:textId="77777777" w:rsidR="002C4753" w:rsidRPr="004B2C98" w:rsidRDefault="002C4753" w:rsidP="002C4753">
      <w:pPr>
        <w:spacing w:line="480" w:lineRule="auto"/>
        <w:ind w:left="720" w:hanging="720"/>
      </w:pPr>
      <w:r w:rsidRPr="004B2C98">
        <w:rPr>
          <w:color w:val="222222"/>
          <w:shd w:val="clear" w:color="auto" w:fill="FFFFFF"/>
        </w:rPr>
        <w:t xml:space="preserve">Wilcox, K., Koerner, S., Hoover, D., </w:t>
      </w:r>
      <w:proofErr w:type="spellStart"/>
      <w:r w:rsidRPr="004B2C98">
        <w:rPr>
          <w:color w:val="222222"/>
          <w:shd w:val="clear" w:color="auto" w:fill="FFFFFF"/>
        </w:rPr>
        <w:t>Borkenhagen</w:t>
      </w:r>
      <w:proofErr w:type="spellEnd"/>
      <w:r w:rsidRPr="004B2C98">
        <w:rPr>
          <w:color w:val="222222"/>
          <w:shd w:val="clear" w:color="auto" w:fill="FFFFFF"/>
        </w:rPr>
        <w:t xml:space="preserve">, A., </w:t>
      </w:r>
      <w:proofErr w:type="spellStart"/>
      <w:r w:rsidRPr="004B2C98">
        <w:rPr>
          <w:color w:val="222222"/>
          <w:shd w:val="clear" w:color="auto" w:fill="FFFFFF"/>
        </w:rPr>
        <w:t>Burkepile</w:t>
      </w:r>
      <w:proofErr w:type="spellEnd"/>
      <w:r w:rsidRPr="004B2C98">
        <w:rPr>
          <w:color w:val="222222"/>
          <w:shd w:val="clear" w:color="auto" w:fill="FFFFFF"/>
        </w:rPr>
        <w:t xml:space="preserve">, D., Collins, S., Hoffman, A., Kirkman, K., Knapp, A., Strydom, T., Thompson, D., Smith., M., 2020. Ecology. </w:t>
      </w:r>
      <w:r w:rsidRPr="004B2C98">
        <w:rPr>
          <w:rStyle w:val="articletitle"/>
          <w:color w:val="1C1D1E"/>
          <w:shd w:val="clear" w:color="auto" w:fill="FFFFFF"/>
        </w:rPr>
        <w:t>Rapid recovery of ecosystem function following extreme drought in a South African savanna grassland</w:t>
      </w:r>
      <w:r w:rsidRPr="004B2C98">
        <w:rPr>
          <w:color w:val="1C1D1E"/>
          <w:shd w:val="clear" w:color="auto" w:fill="FFFFFF"/>
        </w:rPr>
        <w:t>.</w:t>
      </w:r>
      <w:r>
        <w:rPr>
          <w:color w:val="1C1D1E"/>
          <w:shd w:val="clear" w:color="auto" w:fill="FFFFFF"/>
        </w:rPr>
        <w:t xml:space="preserve"> 101 (4).</w:t>
      </w:r>
    </w:p>
    <w:p w14:paraId="7A276585" w14:textId="77777777" w:rsidR="002C4753" w:rsidRPr="00B56512" w:rsidRDefault="002C4753" w:rsidP="002C4753">
      <w:pPr>
        <w:tabs>
          <w:tab w:val="left" w:pos="1567"/>
        </w:tabs>
        <w:spacing w:line="480" w:lineRule="auto"/>
        <w:rPr>
          <w:color w:val="000000" w:themeColor="text1"/>
          <w:u w:val="single"/>
        </w:rPr>
      </w:pPr>
    </w:p>
    <w:p w14:paraId="546E9208" w14:textId="77777777" w:rsidR="002C4753" w:rsidRPr="00B56512" w:rsidRDefault="002C4753" w:rsidP="002C4753">
      <w:pPr>
        <w:spacing w:line="480" w:lineRule="auto"/>
        <w:ind w:left="720" w:hanging="720"/>
      </w:pPr>
      <w:r w:rsidRPr="00B56512">
        <w:t xml:space="preserve">Witwicki, D. L., S. M. Munson, and D. P. </w:t>
      </w:r>
      <w:proofErr w:type="spellStart"/>
      <w:r w:rsidRPr="00B56512">
        <w:t>Thoma</w:t>
      </w:r>
      <w:proofErr w:type="spellEnd"/>
      <w:r w:rsidRPr="00B56512">
        <w:t>.</w:t>
      </w:r>
      <w:r>
        <w:t>,</w:t>
      </w:r>
      <w:r w:rsidRPr="00B56512">
        <w:t xml:space="preserve"> 2016. Effects of climate and water balance across grasslands of varying C3 and C4 grass cover. Ecosphere</w:t>
      </w:r>
      <w:r>
        <w:t>.</w:t>
      </w:r>
      <w:r w:rsidRPr="00B56512">
        <w:t xml:space="preserve"> 7</w:t>
      </w:r>
      <w:r>
        <w:t xml:space="preserve"> </w:t>
      </w:r>
      <w:r w:rsidRPr="00B56512">
        <w:t>(11). DOI: 10.1002/ECS2.1577</w:t>
      </w:r>
    </w:p>
    <w:p w14:paraId="30E51A58" w14:textId="77777777" w:rsidR="002C4753" w:rsidRDefault="002C4753" w:rsidP="002C4753">
      <w:pPr>
        <w:tabs>
          <w:tab w:val="left" w:pos="1567"/>
        </w:tabs>
        <w:spacing w:line="480" w:lineRule="auto"/>
        <w:ind w:left="720" w:hanging="720"/>
        <w:rPr>
          <w:color w:val="000000" w:themeColor="text1"/>
          <w:u w:val="single"/>
        </w:rPr>
      </w:pPr>
    </w:p>
    <w:p w14:paraId="603068D9" w14:textId="77777777" w:rsidR="002C4753" w:rsidRDefault="002C4753" w:rsidP="002C4753">
      <w:pPr>
        <w:spacing w:line="480" w:lineRule="auto"/>
        <w:ind w:left="720" w:hanging="720"/>
        <w:rPr>
          <w:color w:val="000000" w:themeColor="text1"/>
        </w:rPr>
      </w:pPr>
      <w:r w:rsidRPr="00B56512">
        <w:rPr>
          <w:color w:val="000000" w:themeColor="text1"/>
        </w:rPr>
        <w:t>Xu</w:t>
      </w:r>
      <w:r>
        <w:rPr>
          <w:color w:val="000000" w:themeColor="text1"/>
        </w:rPr>
        <w:t>, C.</w:t>
      </w:r>
      <w:r w:rsidRPr="00B56512">
        <w:rPr>
          <w:color w:val="000000" w:themeColor="text1"/>
        </w:rPr>
        <w:t xml:space="preserve">, </w:t>
      </w:r>
      <w:proofErr w:type="spellStart"/>
      <w:r w:rsidRPr="00B56512">
        <w:rPr>
          <w:color w:val="000000" w:themeColor="text1"/>
        </w:rPr>
        <w:t>Ke</w:t>
      </w:r>
      <w:proofErr w:type="spellEnd"/>
      <w:r>
        <w:rPr>
          <w:color w:val="000000" w:themeColor="text1"/>
        </w:rPr>
        <w:t>, Y.</w:t>
      </w:r>
      <w:r w:rsidRPr="00B56512">
        <w:rPr>
          <w:color w:val="000000" w:themeColor="text1"/>
        </w:rPr>
        <w:t xml:space="preserve">, Zhou, </w:t>
      </w:r>
      <w:r>
        <w:rPr>
          <w:color w:val="000000" w:themeColor="text1"/>
        </w:rPr>
        <w:t xml:space="preserve">W., </w:t>
      </w:r>
      <w:r w:rsidRPr="00B56512">
        <w:rPr>
          <w:color w:val="000000" w:themeColor="text1"/>
        </w:rPr>
        <w:t xml:space="preserve">Luo, </w:t>
      </w:r>
      <w:r>
        <w:rPr>
          <w:color w:val="000000" w:themeColor="text1"/>
        </w:rPr>
        <w:t xml:space="preserve">W., </w:t>
      </w:r>
      <w:r w:rsidRPr="00B56512">
        <w:rPr>
          <w:color w:val="000000" w:themeColor="text1"/>
        </w:rPr>
        <w:t xml:space="preserve">Ma, </w:t>
      </w:r>
      <w:r>
        <w:rPr>
          <w:color w:val="000000" w:themeColor="text1"/>
        </w:rPr>
        <w:t xml:space="preserve">W., </w:t>
      </w:r>
      <w:r w:rsidRPr="00B56512">
        <w:rPr>
          <w:color w:val="000000" w:themeColor="text1"/>
        </w:rPr>
        <w:t xml:space="preserve">Song, </w:t>
      </w:r>
      <w:r>
        <w:rPr>
          <w:color w:val="000000" w:themeColor="text1"/>
        </w:rPr>
        <w:t xml:space="preserve">L., </w:t>
      </w:r>
      <w:r w:rsidRPr="00B56512">
        <w:rPr>
          <w:color w:val="000000" w:themeColor="text1"/>
        </w:rPr>
        <w:t xml:space="preserve">Smith, </w:t>
      </w:r>
      <w:r>
        <w:rPr>
          <w:color w:val="000000" w:themeColor="text1"/>
        </w:rPr>
        <w:t xml:space="preserve">M., </w:t>
      </w:r>
      <w:r w:rsidRPr="00B56512">
        <w:rPr>
          <w:color w:val="000000" w:themeColor="text1"/>
        </w:rPr>
        <w:t xml:space="preserve">Hoover, </w:t>
      </w:r>
      <w:r>
        <w:rPr>
          <w:color w:val="000000" w:themeColor="text1"/>
        </w:rPr>
        <w:t xml:space="preserve">D., </w:t>
      </w:r>
      <w:r w:rsidRPr="00B56512">
        <w:rPr>
          <w:color w:val="000000" w:themeColor="text1"/>
        </w:rPr>
        <w:t xml:space="preserve">Wilcox, </w:t>
      </w:r>
      <w:r>
        <w:rPr>
          <w:color w:val="000000" w:themeColor="text1"/>
        </w:rPr>
        <w:t xml:space="preserve">K., </w:t>
      </w:r>
      <w:r w:rsidRPr="00B56512">
        <w:rPr>
          <w:color w:val="000000" w:themeColor="text1"/>
        </w:rPr>
        <w:t xml:space="preserve">Fu, </w:t>
      </w:r>
      <w:r>
        <w:rPr>
          <w:color w:val="000000" w:themeColor="text1"/>
        </w:rPr>
        <w:t>W.,</w:t>
      </w:r>
      <w:r w:rsidRPr="00B56512">
        <w:rPr>
          <w:color w:val="000000" w:themeColor="text1"/>
        </w:rPr>
        <w:t xml:space="preserve"> Zhang, </w:t>
      </w:r>
      <w:proofErr w:type="spellStart"/>
      <w:proofErr w:type="gramStart"/>
      <w:r>
        <w:rPr>
          <w:color w:val="000000" w:themeColor="text1"/>
        </w:rPr>
        <w:t>W.,</w:t>
      </w:r>
      <w:r w:rsidRPr="00B56512">
        <w:rPr>
          <w:color w:val="000000" w:themeColor="text1"/>
        </w:rPr>
        <w:t>Yu</w:t>
      </w:r>
      <w:proofErr w:type="spellEnd"/>
      <w:proofErr w:type="gramEnd"/>
      <w:r w:rsidRPr="00B56512">
        <w:rPr>
          <w:color w:val="000000" w:themeColor="text1"/>
        </w:rPr>
        <w:t xml:space="preserve">, </w:t>
      </w:r>
      <w:r>
        <w:rPr>
          <w:color w:val="000000" w:themeColor="text1"/>
        </w:rPr>
        <w:t xml:space="preserve">Q., </w:t>
      </w:r>
      <w:r w:rsidRPr="00B56512">
        <w:rPr>
          <w:color w:val="000000" w:themeColor="text1"/>
        </w:rPr>
        <w:t xml:space="preserve">2021. Resistance and resilience of a semi-arid </w:t>
      </w:r>
      <w:r w:rsidRPr="00B56512">
        <w:rPr>
          <w:color w:val="000000" w:themeColor="text1"/>
        </w:rPr>
        <w:lastRenderedPageBreak/>
        <w:t>grassland to multi-year extreme drought</w:t>
      </w:r>
      <w:r>
        <w:rPr>
          <w:color w:val="000000" w:themeColor="text1"/>
        </w:rPr>
        <w:t xml:space="preserve">. </w:t>
      </w:r>
      <w:r w:rsidRPr="00B56512">
        <w:rPr>
          <w:color w:val="000000" w:themeColor="text1"/>
        </w:rPr>
        <w:t>Ecological Indicators</w:t>
      </w:r>
      <w:r>
        <w:rPr>
          <w:color w:val="000000" w:themeColor="text1"/>
        </w:rPr>
        <w:t>.</w:t>
      </w:r>
      <w:r w:rsidRPr="00B56512">
        <w:rPr>
          <w:color w:val="000000" w:themeColor="text1"/>
        </w:rPr>
        <w:t xml:space="preserve"> 131.</w:t>
      </w:r>
      <w:r>
        <w:t xml:space="preserve"> </w:t>
      </w:r>
      <w:r w:rsidRPr="00D35833">
        <w:rPr>
          <w:color w:val="000000" w:themeColor="text1"/>
        </w:rPr>
        <w:t>https://doi.org/10.1016/j.ecolind.2021.108139</w:t>
      </w:r>
    </w:p>
    <w:p w14:paraId="3C334697" w14:textId="77777777" w:rsidR="002C4753" w:rsidRPr="00B56512" w:rsidRDefault="002C4753" w:rsidP="002C4753">
      <w:pPr>
        <w:tabs>
          <w:tab w:val="left" w:pos="1567"/>
        </w:tabs>
        <w:spacing w:line="480" w:lineRule="auto"/>
        <w:ind w:left="720" w:hanging="720"/>
        <w:rPr>
          <w:color w:val="000000" w:themeColor="text1"/>
          <w:u w:val="single"/>
        </w:rPr>
      </w:pPr>
    </w:p>
    <w:p w14:paraId="1627EF11" w14:textId="77777777" w:rsidR="002C4753" w:rsidRPr="00B56512" w:rsidRDefault="002C4753" w:rsidP="002C4753">
      <w:pPr>
        <w:spacing w:line="480" w:lineRule="auto"/>
        <w:ind w:left="720" w:hanging="720"/>
        <w:rPr>
          <w:color w:val="000000" w:themeColor="text1"/>
        </w:rPr>
      </w:pPr>
      <w:r w:rsidRPr="00B56512">
        <w:rPr>
          <w:color w:val="000000" w:themeColor="text1"/>
        </w:rPr>
        <w:t xml:space="preserve">Zhang, L, Wylie, B., </w:t>
      </w:r>
      <w:proofErr w:type="spellStart"/>
      <w:r w:rsidRPr="00B56512">
        <w:rPr>
          <w:color w:val="000000" w:themeColor="text1"/>
        </w:rPr>
        <w:t>Gilmanov</w:t>
      </w:r>
      <w:proofErr w:type="spellEnd"/>
      <w:r w:rsidRPr="00B56512">
        <w:rPr>
          <w:color w:val="000000" w:themeColor="text1"/>
        </w:rPr>
        <w:t xml:space="preserve">, T., </w:t>
      </w:r>
      <w:proofErr w:type="spellStart"/>
      <w:r w:rsidRPr="00B56512">
        <w:rPr>
          <w:color w:val="000000" w:themeColor="text1"/>
        </w:rPr>
        <w:t>Tieszen</w:t>
      </w:r>
      <w:proofErr w:type="spellEnd"/>
      <w:r w:rsidRPr="00B56512">
        <w:rPr>
          <w:color w:val="000000" w:themeColor="text1"/>
        </w:rPr>
        <w:t>, L., Howard, D.</w:t>
      </w:r>
      <w:r>
        <w:rPr>
          <w:color w:val="000000" w:themeColor="text1"/>
        </w:rPr>
        <w:t>,</w:t>
      </w:r>
      <w:r w:rsidRPr="00B56512">
        <w:rPr>
          <w:color w:val="000000" w:themeColor="text1"/>
        </w:rPr>
        <w:t xml:space="preserve"> 2011. Upscaling carbon fluxes over the Great Plains grasslands: Sinks and sources. </w:t>
      </w:r>
      <w:r w:rsidRPr="00B56512">
        <w:rPr>
          <w:color w:val="1B1B1B"/>
          <w:shd w:val="clear" w:color="auto" w:fill="FFFFFF"/>
        </w:rPr>
        <w:t xml:space="preserve">Journal of Geophysical Research: </w:t>
      </w:r>
      <w:proofErr w:type="spellStart"/>
      <w:r w:rsidRPr="00B56512">
        <w:rPr>
          <w:color w:val="1B1B1B"/>
          <w:shd w:val="clear" w:color="auto" w:fill="FFFFFF"/>
        </w:rPr>
        <w:t>Biogeosciences</w:t>
      </w:r>
      <w:proofErr w:type="spellEnd"/>
      <w:r w:rsidRPr="00B56512">
        <w:rPr>
          <w:color w:val="1B1B1B"/>
          <w:shd w:val="clear" w:color="auto" w:fill="FFFFFF"/>
        </w:rPr>
        <w:t xml:space="preserve">. </w:t>
      </w:r>
      <w:r w:rsidRPr="00B56512">
        <w:rPr>
          <w:color w:val="000000" w:themeColor="text1"/>
        </w:rPr>
        <w:t>116</w:t>
      </w:r>
      <w:r>
        <w:rPr>
          <w:color w:val="000000" w:themeColor="text1"/>
        </w:rPr>
        <w:t xml:space="preserve"> </w:t>
      </w:r>
      <w:r w:rsidRPr="00B56512">
        <w:rPr>
          <w:color w:val="000000" w:themeColor="text1"/>
        </w:rPr>
        <w:t xml:space="preserve">(1). </w:t>
      </w:r>
      <w:r w:rsidRPr="00E66F9E">
        <w:rPr>
          <w:shd w:val="clear" w:color="auto" w:fill="FFFFFF"/>
        </w:rPr>
        <w:t>https://doi.org/10.1029/2010JG001504</w:t>
      </w:r>
    </w:p>
    <w:p w14:paraId="150B1B59" w14:textId="77777777" w:rsidR="002C4753" w:rsidRPr="00B56512" w:rsidRDefault="002C4753" w:rsidP="002C4753">
      <w:pPr>
        <w:tabs>
          <w:tab w:val="left" w:pos="1567"/>
        </w:tabs>
        <w:spacing w:line="480" w:lineRule="auto"/>
        <w:ind w:left="720" w:hanging="720"/>
        <w:rPr>
          <w:color w:val="000000" w:themeColor="text1"/>
          <w:u w:val="single"/>
        </w:rPr>
      </w:pPr>
    </w:p>
    <w:p w14:paraId="6624D356" w14:textId="77777777" w:rsidR="002C4753" w:rsidRPr="00B56512" w:rsidRDefault="002C4753" w:rsidP="002C4753">
      <w:pPr>
        <w:spacing w:line="480" w:lineRule="auto"/>
        <w:ind w:left="720" w:hanging="720"/>
        <w:rPr>
          <w:color w:val="000000"/>
        </w:rPr>
      </w:pPr>
      <w:r w:rsidRPr="00B56512">
        <w:rPr>
          <w:color w:val="000000"/>
        </w:rPr>
        <w:t>Zhang, L., Xiao, J., Zhou, Y., Zheng, Y., Li, J., and Xiao, H.</w:t>
      </w:r>
      <w:r>
        <w:rPr>
          <w:color w:val="000000"/>
        </w:rPr>
        <w:t>,</w:t>
      </w:r>
      <w:r w:rsidRPr="00B56512">
        <w:rPr>
          <w:color w:val="000000"/>
        </w:rPr>
        <w:t> 2016. Drought events and their effects on vegetation productivity in China. Ecosphere</w:t>
      </w:r>
      <w:r>
        <w:rPr>
          <w:color w:val="000000"/>
        </w:rPr>
        <w:t>.</w:t>
      </w:r>
      <w:r w:rsidRPr="00B56512">
        <w:rPr>
          <w:color w:val="000000"/>
        </w:rPr>
        <w:t> 7</w:t>
      </w:r>
      <w:r>
        <w:rPr>
          <w:color w:val="000000"/>
        </w:rPr>
        <w:t xml:space="preserve"> </w:t>
      </w:r>
      <w:r w:rsidRPr="00B56512">
        <w:rPr>
          <w:color w:val="000000"/>
        </w:rPr>
        <w:t xml:space="preserve">(12). </w:t>
      </w:r>
      <w:r w:rsidRPr="00E66F9E">
        <w:rPr>
          <w:shd w:val="clear" w:color="auto" w:fill="FFFFFF"/>
        </w:rPr>
        <w:t>https://doi.org/10.1002/ecs2.1591</w:t>
      </w:r>
    </w:p>
    <w:p w14:paraId="2DCC7850" w14:textId="77777777" w:rsidR="002C4753" w:rsidRPr="00B56512" w:rsidRDefault="002C4753" w:rsidP="002C4753">
      <w:pPr>
        <w:spacing w:line="480" w:lineRule="auto"/>
        <w:ind w:left="720" w:hanging="720"/>
        <w:rPr>
          <w:color w:val="000000" w:themeColor="text1"/>
        </w:rPr>
      </w:pPr>
    </w:p>
    <w:p w14:paraId="18306863" w14:textId="77777777" w:rsidR="002C4753" w:rsidRDefault="002C4753" w:rsidP="002C4753">
      <w:pPr>
        <w:spacing w:line="480" w:lineRule="auto"/>
        <w:ind w:left="720" w:hanging="720"/>
        <w:rPr>
          <w:rFonts w:eastAsiaTheme="minorHAnsi"/>
          <w:color w:val="000000"/>
        </w:rPr>
      </w:pPr>
      <w:r w:rsidRPr="00B56512">
        <w:rPr>
          <w:rFonts w:eastAsiaTheme="minorHAnsi"/>
          <w:color w:val="000000"/>
        </w:rPr>
        <w:t>Zhong, S., Sun, Z., Di, L.</w:t>
      </w:r>
      <w:r>
        <w:rPr>
          <w:rFonts w:eastAsiaTheme="minorHAnsi"/>
          <w:color w:val="000000"/>
        </w:rPr>
        <w:t>,</w:t>
      </w:r>
      <w:r w:rsidRPr="00B56512">
        <w:rPr>
          <w:rFonts w:eastAsiaTheme="minorHAnsi"/>
          <w:color w:val="000000"/>
        </w:rPr>
        <w:t xml:space="preserve"> 2021. Characteristics of vegetation response to drought in the CONUS based on long-term remote sensing and meteorological data. Ecological Indicators. 127: 107767. </w:t>
      </w:r>
      <w:r w:rsidRPr="00E66F9E">
        <w:rPr>
          <w:rFonts w:eastAsiaTheme="minorHAnsi"/>
          <w:color w:val="000000"/>
        </w:rPr>
        <w:t>https://doi.org/10.1016/j.ecolind.2021.107767</w:t>
      </w:r>
    </w:p>
    <w:p w14:paraId="142150D8" w14:textId="77777777" w:rsidR="002C4753" w:rsidRPr="00B56512" w:rsidRDefault="002C4753" w:rsidP="002C4753">
      <w:pPr>
        <w:spacing w:line="480" w:lineRule="auto"/>
        <w:ind w:left="720" w:hanging="720"/>
        <w:rPr>
          <w:color w:val="000000" w:themeColor="text1"/>
        </w:rPr>
      </w:pPr>
    </w:p>
    <w:p w14:paraId="17AD512A" w14:textId="77777777" w:rsidR="002C4753" w:rsidRDefault="002C4753" w:rsidP="002C4753">
      <w:pPr>
        <w:spacing w:line="480" w:lineRule="auto"/>
        <w:ind w:left="720" w:hanging="720"/>
        <w:rPr>
          <w:color w:val="000000" w:themeColor="text1"/>
        </w:rPr>
      </w:pPr>
      <w:r w:rsidRPr="00B56512">
        <w:rPr>
          <w:color w:val="000000" w:themeColor="text1"/>
        </w:rPr>
        <w:t xml:space="preserve">Zhou, S., Zhang, Y., Williams, A., </w:t>
      </w:r>
      <w:proofErr w:type="spellStart"/>
      <w:r w:rsidRPr="00B56512">
        <w:rPr>
          <w:color w:val="000000" w:themeColor="text1"/>
        </w:rPr>
        <w:t>Gentine</w:t>
      </w:r>
      <w:proofErr w:type="spellEnd"/>
      <w:r w:rsidRPr="00B56512">
        <w:rPr>
          <w:color w:val="000000" w:themeColor="text1"/>
        </w:rPr>
        <w:t>, P.</w:t>
      </w:r>
      <w:r>
        <w:rPr>
          <w:color w:val="000000" w:themeColor="text1"/>
        </w:rPr>
        <w:t>,</w:t>
      </w:r>
      <w:r w:rsidRPr="00B56512">
        <w:rPr>
          <w:color w:val="000000" w:themeColor="text1"/>
        </w:rPr>
        <w:t xml:space="preserve"> 2019. Projected increases in intensity, frequency, and terrestrial carbon costs of compound drought and aridity event</w:t>
      </w:r>
      <w:r>
        <w:rPr>
          <w:color w:val="000000" w:themeColor="text1"/>
        </w:rPr>
        <w:t>s. 5. (1).</w:t>
      </w:r>
    </w:p>
    <w:p w14:paraId="5D272EC1" w14:textId="4FE67521" w:rsidR="004C37EF" w:rsidRPr="009B0483" w:rsidRDefault="004C37EF" w:rsidP="004C37EF">
      <w:pPr>
        <w:spacing w:line="480" w:lineRule="auto"/>
        <w:rPr>
          <w:color w:val="000000" w:themeColor="text1"/>
        </w:rPr>
        <w:sectPr w:rsidR="004C37EF" w:rsidRPr="009B0483" w:rsidSect="002B5FF2">
          <w:pgSz w:w="12240" w:h="15840"/>
          <w:pgMar w:top="1440" w:right="1440" w:bottom="1440" w:left="2160" w:header="720" w:footer="720" w:gutter="0"/>
          <w:cols w:space="720"/>
          <w:docGrid w:linePitch="360"/>
        </w:sectPr>
      </w:pPr>
    </w:p>
    <w:p w14:paraId="5EA0C20B" w14:textId="1332A806" w:rsidR="0026680F" w:rsidRDefault="0026680F" w:rsidP="001B363C">
      <w:pPr>
        <w:spacing w:line="480" w:lineRule="auto"/>
        <w:rPr>
          <w:color w:val="000000" w:themeColor="text1"/>
        </w:rPr>
      </w:pPr>
      <w:r>
        <w:rPr>
          <w:b/>
          <w:bCs/>
          <w:color w:val="000000" w:themeColor="text1"/>
        </w:rPr>
        <w:lastRenderedPageBreak/>
        <w:t>Table 1.</w:t>
      </w:r>
      <w:r w:rsidR="00554559">
        <w:rPr>
          <w:b/>
          <w:bCs/>
          <w:color w:val="000000" w:themeColor="text1"/>
        </w:rPr>
        <w:t xml:space="preserve"> </w:t>
      </w:r>
      <w:r w:rsidR="006D259A">
        <w:rPr>
          <w:color w:val="000000" w:themeColor="text1"/>
        </w:rPr>
        <w:t>Mean values of SPI, EVI, and GPP for both kept and discarded grassland pixel values. These values show similarity between both kept and discarded pixels</w:t>
      </w:r>
      <w:r w:rsidR="00FA7A71">
        <w:rPr>
          <w:color w:val="000000" w:themeColor="text1"/>
        </w:rPr>
        <w:t>,</w:t>
      </w:r>
      <w:r w:rsidR="006D259A">
        <w:rPr>
          <w:color w:val="000000" w:themeColor="text1"/>
        </w:rPr>
        <w:t xml:space="preserve"> indicating LULC change was not likely a major factor </w:t>
      </w:r>
      <w:r w:rsidR="00B13BC2">
        <w:rPr>
          <w:color w:val="000000" w:themeColor="text1"/>
        </w:rPr>
        <w:t>influencing</w:t>
      </w:r>
      <w:r w:rsidR="006D259A">
        <w:rPr>
          <w:color w:val="000000" w:themeColor="text1"/>
        </w:rPr>
        <w:t xml:space="preserve"> our results. </w:t>
      </w:r>
    </w:p>
    <w:p w14:paraId="14FF98FC" w14:textId="58D0AB98" w:rsidR="0026680F" w:rsidRDefault="006F5804" w:rsidP="007A1CE3">
      <w:pPr>
        <w:rPr>
          <w:b/>
          <w:bCs/>
        </w:rPr>
      </w:pPr>
      <w:r>
        <w:rPr>
          <w:b/>
          <w:bCs/>
          <w:noProof/>
        </w:rPr>
        <w:drawing>
          <wp:inline distT="0" distB="0" distL="0" distR="0" wp14:anchorId="5853C3F4" wp14:editId="2D26C0C6">
            <wp:extent cx="5771213" cy="406328"/>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076752" cy="427840"/>
                    </a:xfrm>
                    <a:prstGeom prst="rect">
                      <a:avLst/>
                    </a:prstGeom>
                  </pic:spPr>
                </pic:pic>
              </a:graphicData>
            </a:graphic>
          </wp:inline>
        </w:drawing>
      </w:r>
    </w:p>
    <w:p w14:paraId="15703D6C" w14:textId="0DF11D19" w:rsidR="0026680F" w:rsidRDefault="0026680F" w:rsidP="004A3ADF">
      <w:pPr>
        <w:rPr>
          <w:b/>
          <w:bCs/>
        </w:rPr>
      </w:pPr>
    </w:p>
    <w:p w14:paraId="75F5F8C8" w14:textId="78561367" w:rsidR="0026680F" w:rsidRDefault="0026680F" w:rsidP="004A3ADF">
      <w:pPr>
        <w:rPr>
          <w:b/>
          <w:bCs/>
        </w:rPr>
      </w:pPr>
    </w:p>
    <w:p w14:paraId="19335546" w14:textId="615B25D6" w:rsidR="0026680F" w:rsidRDefault="0026680F" w:rsidP="004A3ADF">
      <w:pPr>
        <w:rPr>
          <w:b/>
          <w:bCs/>
        </w:rPr>
      </w:pPr>
    </w:p>
    <w:p w14:paraId="00C7608E" w14:textId="7BCFEAF1" w:rsidR="0026680F" w:rsidRDefault="0026680F" w:rsidP="004A3ADF">
      <w:pPr>
        <w:rPr>
          <w:b/>
          <w:bCs/>
        </w:rPr>
      </w:pPr>
    </w:p>
    <w:p w14:paraId="72752B11" w14:textId="140218CD" w:rsidR="0026680F" w:rsidRDefault="0026680F" w:rsidP="004A3ADF">
      <w:pPr>
        <w:rPr>
          <w:b/>
          <w:bCs/>
        </w:rPr>
      </w:pPr>
    </w:p>
    <w:p w14:paraId="2F7E1A0F" w14:textId="13BA8406" w:rsidR="0026680F" w:rsidRDefault="0026680F" w:rsidP="004A3ADF">
      <w:pPr>
        <w:rPr>
          <w:b/>
          <w:bCs/>
        </w:rPr>
      </w:pPr>
    </w:p>
    <w:p w14:paraId="75679419" w14:textId="21A96C95" w:rsidR="0026680F" w:rsidRDefault="0026680F" w:rsidP="004A3ADF">
      <w:pPr>
        <w:rPr>
          <w:b/>
          <w:bCs/>
        </w:rPr>
      </w:pPr>
    </w:p>
    <w:p w14:paraId="7BB76060" w14:textId="44F93152" w:rsidR="0026680F" w:rsidRDefault="0026680F" w:rsidP="004A3ADF">
      <w:pPr>
        <w:rPr>
          <w:b/>
          <w:bCs/>
        </w:rPr>
      </w:pPr>
    </w:p>
    <w:p w14:paraId="26E5E6BD" w14:textId="5CD1B33B" w:rsidR="0026680F" w:rsidRDefault="0026680F" w:rsidP="004A3ADF">
      <w:pPr>
        <w:rPr>
          <w:b/>
          <w:bCs/>
        </w:rPr>
      </w:pPr>
    </w:p>
    <w:p w14:paraId="73D5BEB7" w14:textId="6A025BFA" w:rsidR="0026680F" w:rsidRDefault="0026680F" w:rsidP="004A3ADF">
      <w:pPr>
        <w:rPr>
          <w:b/>
          <w:bCs/>
        </w:rPr>
      </w:pPr>
    </w:p>
    <w:p w14:paraId="778F7C6E" w14:textId="56A57667" w:rsidR="0026680F" w:rsidRDefault="0026680F" w:rsidP="004A3ADF">
      <w:pPr>
        <w:rPr>
          <w:b/>
          <w:bCs/>
        </w:rPr>
      </w:pPr>
    </w:p>
    <w:p w14:paraId="24BC43BB" w14:textId="657F2F81" w:rsidR="0026680F" w:rsidRDefault="0026680F" w:rsidP="004A3ADF">
      <w:pPr>
        <w:rPr>
          <w:b/>
          <w:bCs/>
        </w:rPr>
      </w:pPr>
    </w:p>
    <w:p w14:paraId="5B4E4825" w14:textId="65329CF0" w:rsidR="0026680F" w:rsidRDefault="0026680F" w:rsidP="004A3ADF">
      <w:pPr>
        <w:rPr>
          <w:b/>
          <w:bCs/>
        </w:rPr>
      </w:pPr>
    </w:p>
    <w:p w14:paraId="61BB99CC" w14:textId="7508158D" w:rsidR="0026680F" w:rsidRDefault="0026680F" w:rsidP="004A3ADF">
      <w:pPr>
        <w:rPr>
          <w:b/>
          <w:bCs/>
        </w:rPr>
      </w:pPr>
    </w:p>
    <w:p w14:paraId="522FB862" w14:textId="0BC172AD" w:rsidR="0026680F" w:rsidRDefault="0026680F" w:rsidP="004A3ADF">
      <w:pPr>
        <w:rPr>
          <w:b/>
          <w:bCs/>
        </w:rPr>
      </w:pPr>
    </w:p>
    <w:p w14:paraId="17591FFB" w14:textId="512C9E73" w:rsidR="0026680F" w:rsidRDefault="0026680F" w:rsidP="004A3ADF">
      <w:pPr>
        <w:rPr>
          <w:b/>
          <w:bCs/>
        </w:rPr>
      </w:pPr>
    </w:p>
    <w:p w14:paraId="37C77972" w14:textId="7A8AD1D1" w:rsidR="0026680F" w:rsidRDefault="0026680F" w:rsidP="004A3ADF">
      <w:pPr>
        <w:rPr>
          <w:b/>
          <w:bCs/>
        </w:rPr>
      </w:pPr>
    </w:p>
    <w:p w14:paraId="3AA0431A" w14:textId="313AFFCF" w:rsidR="0026680F" w:rsidRDefault="0026680F" w:rsidP="004A3ADF">
      <w:pPr>
        <w:rPr>
          <w:b/>
          <w:bCs/>
        </w:rPr>
      </w:pPr>
    </w:p>
    <w:p w14:paraId="3F7466FD" w14:textId="6F9FD9FD" w:rsidR="0026680F" w:rsidRDefault="0026680F" w:rsidP="004A3ADF">
      <w:pPr>
        <w:rPr>
          <w:b/>
          <w:bCs/>
        </w:rPr>
      </w:pPr>
    </w:p>
    <w:p w14:paraId="627AB632" w14:textId="18AC7C99" w:rsidR="0026680F" w:rsidRDefault="0026680F" w:rsidP="004A3ADF">
      <w:pPr>
        <w:rPr>
          <w:b/>
          <w:bCs/>
        </w:rPr>
      </w:pPr>
    </w:p>
    <w:p w14:paraId="2C34CAA8" w14:textId="44047BBA" w:rsidR="0026680F" w:rsidRDefault="0026680F" w:rsidP="004A3ADF">
      <w:pPr>
        <w:rPr>
          <w:b/>
          <w:bCs/>
        </w:rPr>
      </w:pPr>
    </w:p>
    <w:p w14:paraId="7B0B6A94" w14:textId="0004B212" w:rsidR="0026680F" w:rsidRDefault="0026680F" w:rsidP="004A3ADF">
      <w:pPr>
        <w:rPr>
          <w:b/>
          <w:bCs/>
        </w:rPr>
      </w:pPr>
    </w:p>
    <w:p w14:paraId="4F300B38" w14:textId="32345385" w:rsidR="0026680F" w:rsidRDefault="0026680F" w:rsidP="004A3ADF">
      <w:pPr>
        <w:rPr>
          <w:b/>
          <w:bCs/>
        </w:rPr>
      </w:pPr>
    </w:p>
    <w:p w14:paraId="1C74D1B6" w14:textId="489DF607" w:rsidR="00F94318" w:rsidRDefault="00F94318" w:rsidP="004A3ADF">
      <w:pPr>
        <w:rPr>
          <w:b/>
          <w:bCs/>
        </w:rPr>
      </w:pPr>
    </w:p>
    <w:p w14:paraId="6EF44C3F" w14:textId="2D1E07B2" w:rsidR="00F94318" w:rsidRDefault="00F94318" w:rsidP="004A3ADF">
      <w:pPr>
        <w:rPr>
          <w:b/>
          <w:bCs/>
        </w:rPr>
      </w:pPr>
    </w:p>
    <w:p w14:paraId="741A0669" w14:textId="2574E6AD" w:rsidR="00F94318" w:rsidRDefault="00F94318" w:rsidP="004A3ADF">
      <w:pPr>
        <w:rPr>
          <w:b/>
          <w:bCs/>
        </w:rPr>
      </w:pPr>
    </w:p>
    <w:p w14:paraId="10C2507E" w14:textId="0996BCDB" w:rsidR="00F94318" w:rsidRDefault="00F94318" w:rsidP="004A3ADF">
      <w:pPr>
        <w:rPr>
          <w:b/>
          <w:bCs/>
        </w:rPr>
      </w:pPr>
    </w:p>
    <w:p w14:paraId="76D7D12E" w14:textId="18198BFC" w:rsidR="00F94318" w:rsidRDefault="00F94318" w:rsidP="004A3ADF">
      <w:pPr>
        <w:rPr>
          <w:b/>
          <w:bCs/>
        </w:rPr>
      </w:pPr>
    </w:p>
    <w:p w14:paraId="271BF2BA" w14:textId="6FC1F0DE" w:rsidR="00F94318" w:rsidRDefault="00F94318" w:rsidP="004A3ADF">
      <w:pPr>
        <w:rPr>
          <w:b/>
          <w:bCs/>
        </w:rPr>
      </w:pPr>
    </w:p>
    <w:p w14:paraId="7E426F3A" w14:textId="7E096D36" w:rsidR="00F94318" w:rsidRDefault="00F94318" w:rsidP="004A3ADF">
      <w:pPr>
        <w:rPr>
          <w:b/>
          <w:bCs/>
        </w:rPr>
      </w:pPr>
    </w:p>
    <w:p w14:paraId="3613D0EB" w14:textId="7960E20B" w:rsidR="00F94318" w:rsidRDefault="00F94318" w:rsidP="004A3ADF">
      <w:pPr>
        <w:rPr>
          <w:b/>
          <w:bCs/>
        </w:rPr>
      </w:pPr>
    </w:p>
    <w:p w14:paraId="14CCBF01" w14:textId="0DC83859" w:rsidR="004F6C6C" w:rsidRDefault="004F6C6C" w:rsidP="004A3ADF">
      <w:pPr>
        <w:rPr>
          <w:b/>
          <w:bCs/>
        </w:rPr>
      </w:pPr>
    </w:p>
    <w:p w14:paraId="55265D89" w14:textId="1FD37EEA" w:rsidR="004F6C6C" w:rsidRDefault="004F6C6C" w:rsidP="004A3ADF">
      <w:pPr>
        <w:rPr>
          <w:b/>
          <w:bCs/>
        </w:rPr>
      </w:pPr>
    </w:p>
    <w:p w14:paraId="0FB88804" w14:textId="3546ACFD" w:rsidR="00A769E1" w:rsidRDefault="00A769E1" w:rsidP="004A3ADF">
      <w:pPr>
        <w:rPr>
          <w:b/>
          <w:bCs/>
        </w:rPr>
      </w:pPr>
    </w:p>
    <w:p w14:paraId="73672DD7" w14:textId="77777777" w:rsidR="00A769E1" w:rsidRDefault="00A769E1" w:rsidP="004A3ADF">
      <w:pPr>
        <w:rPr>
          <w:b/>
          <w:bCs/>
        </w:rPr>
      </w:pPr>
    </w:p>
    <w:p w14:paraId="7DF097A1" w14:textId="77777777" w:rsidR="004F6C6C" w:rsidRDefault="004F6C6C" w:rsidP="004A3ADF">
      <w:pPr>
        <w:rPr>
          <w:b/>
          <w:bCs/>
        </w:rPr>
      </w:pPr>
    </w:p>
    <w:p w14:paraId="0D73E8D4" w14:textId="77777777" w:rsidR="00AD7C0D" w:rsidRDefault="00AD7C0D" w:rsidP="00AD7C0D">
      <w:pPr>
        <w:spacing w:line="480" w:lineRule="auto"/>
        <w:rPr>
          <w:color w:val="000000" w:themeColor="text1"/>
        </w:rPr>
      </w:pPr>
      <w:r w:rsidRPr="00F404C2">
        <w:rPr>
          <w:b/>
          <w:bCs/>
          <w:color w:val="000000" w:themeColor="text1"/>
        </w:rPr>
        <w:lastRenderedPageBreak/>
        <w:t xml:space="preserve">Table </w:t>
      </w:r>
      <w:r>
        <w:rPr>
          <w:b/>
          <w:bCs/>
          <w:color w:val="000000" w:themeColor="text1"/>
        </w:rPr>
        <w:t>2.</w:t>
      </w:r>
      <w:r>
        <w:rPr>
          <w:color w:val="000000" w:themeColor="text1"/>
        </w:rPr>
        <w:t xml:space="preserve"> Seasons with mean SPI values above one and below negative one, indicating a drought or pluvial event with precipitation amounts one or more standard deviations from the long-term mean. Out of 64 total seasons in the study timeframe, 27 (42.2%) were drought or pluvial periods.</w:t>
      </w:r>
    </w:p>
    <w:p w14:paraId="6CF6CA9C" w14:textId="77777777" w:rsidR="004B001F" w:rsidRPr="0026680F" w:rsidRDefault="004B001F" w:rsidP="001B363C">
      <w:pPr>
        <w:spacing w:line="480" w:lineRule="auto"/>
        <w:rPr>
          <w:color w:val="000000" w:themeColor="text1"/>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4045"/>
        <w:gridCol w:w="1170"/>
        <w:gridCol w:w="1170"/>
        <w:gridCol w:w="1096"/>
        <w:gridCol w:w="1165"/>
      </w:tblGrid>
      <w:tr w:rsidR="004A3ADF" w14:paraId="2E37C716" w14:textId="77777777" w:rsidTr="00F94318">
        <w:tc>
          <w:tcPr>
            <w:tcW w:w="4045" w:type="dxa"/>
          </w:tcPr>
          <w:p w14:paraId="260AD81A" w14:textId="77777777" w:rsidR="004A3ADF" w:rsidRDefault="004A3ADF" w:rsidP="009E0CDA">
            <w:pPr>
              <w:spacing w:line="360" w:lineRule="auto"/>
              <w:rPr>
                <w:color w:val="000000" w:themeColor="text1"/>
              </w:rPr>
            </w:pPr>
          </w:p>
        </w:tc>
        <w:tc>
          <w:tcPr>
            <w:tcW w:w="1170" w:type="dxa"/>
          </w:tcPr>
          <w:p w14:paraId="09112288" w14:textId="77777777" w:rsidR="004A3ADF" w:rsidRPr="000C0451" w:rsidRDefault="004A3ADF" w:rsidP="00F94318">
            <w:pPr>
              <w:spacing w:line="360" w:lineRule="auto"/>
              <w:jc w:val="center"/>
              <w:rPr>
                <w:b/>
                <w:bCs/>
                <w:color w:val="000000" w:themeColor="text1"/>
              </w:rPr>
            </w:pPr>
            <w:r w:rsidRPr="000C0451">
              <w:rPr>
                <w:b/>
                <w:bCs/>
                <w:color w:val="000000" w:themeColor="text1"/>
              </w:rPr>
              <w:t>Winter</w:t>
            </w:r>
          </w:p>
        </w:tc>
        <w:tc>
          <w:tcPr>
            <w:tcW w:w="1170" w:type="dxa"/>
          </w:tcPr>
          <w:p w14:paraId="71668103" w14:textId="77777777" w:rsidR="004A3ADF" w:rsidRPr="000C0451" w:rsidRDefault="004A3ADF" w:rsidP="00F94318">
            <w:pPr>
              <w:spacing w:line="360" w:lineRule="auto"/>
              <w:jc w:val="center"/>
              <w:rPr>
                <w:b/>
                <w:bCs/>
                <w:color w:val="000000" w:themeColor="text1"/>
              </w:rPr>
            </w:pPr>
            <w:r w:rsidRPr="000C0451">
              <w:rPr>
                <w:b/>
                <w:bCs/>
                <w:color w:val="000000" w:themeColor="text1"/>
              </w:rPr>
              <w:t>Spring</w:t>
            </w:r>
          </w:p>
        </w:tc>
        <w:tc>
          <w:tcPr>
            <w:tcW w:w="1080" w:type="dxa"/>
          </w:tcPr>
          <w:p w14:paraId="0470467B" w14:textId="77777777" w:rsidR="004A3ADF" w:rsidRPr="000C0451" w:rsidRDefault="004A3ADF" w:rsidP="00F94318">
            <w:pPr>
              <w:spacing w:line="360" w:lineRule="auto"/>
              <w:jc w:val="center"/>
              <w:rPr>
                <w:b/>
                <w:bCs/>
                <w:color w:val="000000" w:themeColor="text1"/>
              </w:rPr>
            </w:pPr>
            <w:r w:rsidRPr="000C0451">
              <w:rPr>
                <w:b/>
                <w:bCs/>
                <w:color w:val="000000" w:themeColor="text1"/>
              </w:rPr>
              <w:t>Summer</w:t>
            </w:r>
          </w:p>
        </w:tc>
        <w:tc>
          <w:tcPr>
            <w:tcW w:w="1165" w:type="dxa"/>
          </w:tcPr>
          <w:p w14:paraId="624C8FDC" w14:textId="77777777" w:rsidR="004A3ADF" w:rsidRPr="000C0451" w:rsidRDefault="004A3ADF" w:rsidP="00F94318">
            <w:pPr>
              <w:spacing w:line="360" w:lineRule="auto"/>
              <w:jc w:val="center"/>
              <w:rPr>
                <w:b/>
                <w:bCs/>
                <w:color w:val="000000" w:themeColor="text1"/>
              </w:rPr>
            </w:pPr>
            <w:r w:rsidRPr="000C0451">
              <w:rPr>
                <w:b/>
                <w:bCs/>
                <w:color w:val="000000" w:themeColor="text1"/>
              </w:rPr>
              <w:t>Fall</w:t>
            </w:r>
          </w:p>
        </w:tc>
      </w:tr>
      <w:tr w:rsidR="004A3ADF" w14:paraId="03F5F415" w14:textId="77777777" w:rsidTr="00F94318">
        <w:tc>
          <w:tcPr>
            <w:tcW w:w="4045" w:type="dxa"/>
          </w:tcPr>
          <w:p w14:paraId="2CDD5A81" w14:textId="27CFA58E" w:rsidR="004A3ADF" w:rsidRPr="00F94318" w:rsidRDefault="004A3ADF" w:rsidP="009E0CDA">
            <w:pPr>
              <w:rPr>
                <w:color w:val="000000" w:themeColor="text1"/>
              </w:rPr>
            </w:pPr>
            <w:r w:rsidRPr="00F94318">
              <w:rPr>
                <w:color w:val="000000" w:themeColor="text1"/>
              </w:rPr>
              <w:t>Occurrences of SPI values above 1</w:t>
            </w:r>
          </w:p>
        </w:tc>
        <w:tc>
          <w:tcPr>
            <w:tcW w:w="1170" w:type="dxa"/>
          </w:tcPr>
          <w:p w14:paraId="42E5D397" w14:textId="17B5DD45" w:rsidR="004A3ADF" w:rsidRDefault="00396835" w:rsidP="00F94318">
            <w:pPr>
              <w:spacing w:line="360" w:lineRule="auto"/>
              <w:jc w:val="center"/>
              <w:rPr>
                <w:color w:val="000000" w:themeColor="text1"/>
              </w:rPr>
            </w:pPr>
            <w:r>
              <w:rPr>
                <w:color w:val="000000" w:themeColor="text1"/>
              </w:rPr>
              <w:t>2</w:t>
            </w:r>
          </w:p>
        </w:tc>
        <w:tc>
          <w:tcPr>
            <w:tcW w:w="1170" w:type="dxa"/>
          </w:tcPr>
          <w:p w14:paraId="05F321B3" w14:textId="25B8AD19" w:rsidR="004A3ADF" w:rsidRDefault="00396835" w:rsidP="00F94318">
            <w:pPr>
              <w:spacing w:line="360" w:lineRule="auto"/>
              <w:jc w:val="center"/>
              <w:rPr>
                <w:color w:val="000000" w:themeColor="text1"/>
              </w:rPr>
            </w:pPr>
            <w:r>
              <w:rPr>
                <w:color w:val="000000" w:themeColor="text1"/>
              </w:rPr>
              <w:t>4</w:t>
            </w:r>
          </w:p>
        </w:tc>
        <w:tc>
          <w:tcPr>
            <w:tcW w:w="1080" w:type="dxa"/>
          </w:tcPr>
          <w:p w14:paraId="5B607B56" w14:textId="77777777" w:rsidR="004A3ADF" w:rsidRDefault="004A3ADF" w:rsidP="00F94318">
            <w:pPr>
              <w:spacing w:line="360" w:lineRule="auto"/>
              <w:jc w:val="center"/>
              <w:rPr>
                <w:color w:val="000000" w:themeColor="text1"/>
              </w:rPr>
            </w:pPr>
            <w:r>
              <w:rPr>
                <w:color w:val="000000" w:themeColor="text1"/>
              </w:rPr>
              <w:t>4</w:t>
            </w:r>
          </w:p>
        </w:tc>
        <w:tc>
          <w:tcPr>
            <w:tcW w:w="1165" w:type="dxa"/>
          </w:tcPr>
          <w:p w14:paraId="1F686BA2" w14:textId="5A3E194D" w:rsidR="004A3ADF" w:rsidRDefault="00494C36" w:rsidP="00F94318">
            <w:pPr>
              <w:spacing w:line="360" w:lineRule="auto"/>
              <w:jc w:val="center"/>
              <w:rPr>
                <w:color w:val="000000" w:themeColor="text1"/>
              </w:rPr>
            </w:pPr>
            <w:r>
              <w:rPr>
                <w:color w:val="000000" w:themeColor="text1"/>
              </w:rPr>
              <w:t>3</w:t>
            </w:r>
          </w:p>
        </w:tc>
      </w:tr>
      <w:tr w:rsidR="004A3ADF" w14:paraId="4BFD7897" w14:textId="77777777" w:rsidTr="00F94318">
        <w:tc>
          <w:tcPr>
            <w:tcW w:w="4045" w:type="dxa"/>
          </w:tcPr>
          <w:p w14:paraId="0DA16F06" w14:textId="77777777" w:rsidR="004A3ADF" w:rsidRPr="00F94318" w:rsidRDefault="004A3ADF" w:rsidP="009E0CDA">
            <w:pPr>
              <w:rPr>
                <w:color w:val="000000" w:themeColor="text1"/>
              </w:rPr>
            </w:pPr>
            <w:r w:rsidRPr="00F94318">
              <w:rPr>
                <w:color w:val="000000" w:themeColor="text1"/>
              </w:rPr>
              <w:t>Occurrences of SPI values below 1</w:t>
            </w:r>
          </w:p>
        </w:tc>
        <w:tc>
          <w:tcPr>
            <w:tcW w:w="1170" w:type="dxa"/>
          </w:tcPr>
          <w:p w14:paraId="052CDECC" w14:textId="77777777" w:rsidR="004A3ADF" w:rsidRDefault="004A3ADF" w:rsidP="00F94318">
            <w:pPr>
              <w:spacing w:line="360" w:lineRule="auto"/>
              <w:jc w:val="center"/>
              <w:rPr>
                <w:color w:val="000000" w:themeColor="text1"/>
              </w:rPr>
            </w:pPr>
            <w:r>
              <w:rPr>
                <w:color w:val="000000" w:themeColor="text1"/>
              </w:rPr>
              <w:t>3</w:t>
            </w:r>
          </w:p>
        </w:tc>
        <w:tc>
          <w:tcPr>
            <w:tcW w:w="1170" w:type="dxa"/>
          </w:tcPr>
          <w:p w14:paraId="256BF2A1" w14:textId="6BC02799" w:rsidR="004A3ADF" w:rsidRDefault="00396835" w:rsidP="00F94318">
            <w:pPr>
              <w:spacing w:line="360" w:lineRule="auto"/>
              <w:jc w:val="center"/>
              <w:rPr>
                <w:color w:val="000000" w:themeColor="text1"/>
              </w:rPr>
            </w:pPr>
            <w:r>
              <w:rPr>
                <w:color w:val="000000" w:themeColor="text1"/>
              </w:rPr>
              <w:t>4</w:t>
            </w:r>
          </w:p>
        </w:tc>
        <w:tc>
          <w:tcPr>
            <w:tcW w:w="1080" w:type="dxa"/>
          </w:tcPr>
          <w:p w14:paraId="3947DF02" w14:textId="5B4C318F" w:rsidR="004A3ADF" w:rsidRDefault="00396835" w:rsidP="00F94318">
            <w:pPr>
              <w:spacing w:line="360" w:lineRule="auto"/>
              <w:jc w:val="center"/>
              <w:rPr>
                <w:color w:val="000000" w:themeColor="text1"/>
              </w:rPr>
            </w:pPr>
            <w:r>
              <w:rPr>
                <w:color w:val="000000" w:themeColor="text1"/>
              </w:rPr>
              <w:t>4</w:t>
            </w:r>
          </w:p>
        </w:tc>
        <w:tc>
          <w:tcPr>
            <w:tcW w:w="1165" w:type="dxa"/>
          </w:tcPr>
          <w:p w14:paraId="1543255F" w14:textId="77777777" w:rsidR="004A3ADF" w:rsidRDefault="004A3ADF" w:rsidP="00F94318">
            <w:pPr>
              <w:spacing w:line="360" w:lineRule="auto"/>
              <w:jc w:val="center"/>
              <w:rPr>
                <w:color w:val="000000" w:themeColor="text1"/>
              </w:rPr>
            </w:pPr>
            <w:r>
              <w:rPr>
                <w:color w:val="000000" w:themeColor="text1"/>
              </w:rPr>
              <w:t>3</w:t>
            </w:r>
          </w:p>
        </w:tc>
      </w:tr>
    </w:tbl>
    <w:p w14:paraId="0EC7C815" w14:textId="1540055E" w:rsidR="004A3ADF" w:rsidRDefault="004A3ADF" w:rsidP="004A3ADF">
      <w:pPr>
        <w:spacing w:line="360" w:lineRule="auto"/>
        <w:rPr>
          <w:color w:val="000000" w:themeColor="text1"/>
        </w:rPr>
      </w:pPr>
    </w:p>
    <w:p w14:paraId="541A9933" w14:textId="1B742042" w:rsidR="0026680F" w:rsidRDefault="0026680F" w:rsidP="004A3ADF">
      <w:pPr>
        <w:spacing w:line="360" w:lineRule="auto"/>
        <w:rPr>
          <w:color w:val="000000" w:themeColor="text1"/>
        </w:rPr>
      </w:pPr>
    </w:p>
    <w:p w14:paraId="51063893" w14:textId="76B54CDF" w:rsidR="0026680F" w:rsidRDefault="0026680F" w:rsidP="004A3ADF">
      <w:pPr>
        <w:spacing w:line="360" w:lineRule="auto"/>
        <w:rPr>
          <w:color w:val="000000" w:themeColor="text1"/>
        </w:rPr>
      </w:pPr>
    </w:p>
    <w:p w14:paraId="2452EF50" w14:textId="1CB3A3E9" w:rsidR="0026680F" w:rsidRDefault="0026680F" w:rsidP="004A3ADF">
      <w:pPr>
        <w:spacing w:line="360" w:lineRule="auto"/>
        <w:rPr>
          <w:color w:val="000000" w:themeColor="text1"/>
        </w:rPr>
      </w:pPr>
    </w:p>
    <w:p w14:paraId="32A3DEF0" w14:textId="53AC66FE" w:rsidR="0026680F" w:rsidRDefault="0026680F" w:rsidP="004A3ADF">
      <w:pPr>
        <w:spacing w:line="360" w:lineRule="auto"/>
        <w:rPr>
          <w:color w:val="000000" w:themeColor="text1"/>
        </w:rPr>
      </w:pPr>
    </w:p>
    <w:p w14:paraId="17F7F4E5" w14:textId="1E7AA7C5" w:rsidR="0026680F" w:rsidRDefault="0026680F" w:rsidP="004A3ADF">
      <w:pPr>
        <w:spacing w:line="360" w:lineRule="auto"/>
        <w:rPr>
          <w:color w:val="000000" w:themeColor="text1"/>
        </w:rPr>
      </w:pPr>
    </w:p>
    <w:p w14:paraId="6282FB58" w14:textId="55F14372" w:rsidR="0026680F" w:rsidRDefault="0026680F" w:rsidP="004A3ADF">
      <w:pPr>
        <w:spacing w:line="360" w:lineRule="auto"/>
        <w:rPr>
          <w:color w:val="000000" w:themeColor="text1"/>
        </w:rPr>
      </w:pPr>
    </w:p>
    <w:p w14:paraId="23B55C82" w14:textId="7FAAB6DF" w:rsidR="0026680F" w:rsidRDefault="0026680F" w:rsidP="004A3ADF">
      <w:pPr>
        <w:spacing w:line="360" w:lineRule="auto"/>
        <w:rPr>
          <w:color w:val="000000" w:themeColor="text1"/>
        </w:rPr>
      </w:pPr>
    </w:p>
    <w:p w14:paraId="53368C6F" w14:textId="6EB66F3D" w:rsidR="0026680F" w:rsidRDefault="0026680F" w:rsidP="004A3ADF">
      <w:pPr>
        <w:spacing w:line="360" w:lineRule="auto"/>
        <w:rPr>
          <w:color w:val="000000" w:themeColor="text1"/>
        </w:rPr>
      </w:pPr>
    </w:p>
    <w:p w14:paraId="67D66D18" w14:textId="28242E54" w:rsidR="0026680F" w:rsidRDefault="0026680F" w:rsidP="004A3ADF">
      <w:pPr>
        <w:spacing w:line="360" w:lineRule="auto"/>
        <w:rPr>
          <w:color w:val="000000" w:themeColor="text1"/>
        </w:rPr>
      </w:pPr>
    </w:p>
    <w:p w14:paraId="0F12029E" w14:textId="40FB206B" w:rsidR="0026680F" w:rsidRDefault="0026680F" w:rsidP="004A3ADF">
      <w:pPr>
        <w:spacing w:line="360" w:lineRule="auto"/>
        <w:rPr>
          <w:color w:val="000000" w:themeColor="text1"/>
        </w:rPr>
      </w:pPr>
    </w:p>
    <w:p w14:paraId="7D178B79" w14:textId="0B4EA2A9" w:rsidR="0026680F" w:rsidRDefault="0026680F" w:rsidP="004A3ADF">
      <w:pPr>
        <w:spacing w:line="360" w:lineRule="auto"/>
        <w:rPr>
          <w:color w:val="000000" w:themeColor="text1"/>
        </w:rPr>
      </w:pPr>
    </w:p>
    <w:p w14:paraId="62C2F10E" w14:textId="6BA680BF" w:rsidR="0026680F" w:rsidRDefault="0026680F" w:rsidP="004A3ADF">
      <w:pPr>
        <w:spacing w:line="360" w:lineRule="auto"/>
        <w:rPr>
          <w:color w:val="000000" w:themeColor="text1"/>
        </w:rPr>
      </w:pPr>
    </w:p>
    <w:p w14:paraId="6DA61758" w14:textId="17DA83D5" w:rsidR="0026680F" w:rsidRDefault="0026680F" w:rsidP="004A3ADF">
      <w:pPr>
        <w:spacing w:line="360" w:lineRule="auto"/>
        <w:rPr>
          <w:color w:val="000000" w:themeColor="text1"/>
        </w:rPr>
      </w:pPr>
    </w:p>
    <w:p w14:paraId="35003568" w14:textId="640DA501" w:rsidR="0026680F" w:rsidRDefault="0026680F" w:rsidP="004A3ADF">
      <w:pPr>
        <w:spacing w:line="360" w:lineRule="auto"/>
        <w:rPr>
          <w:color w:val="000000" w:themeColor="text1"/>
        </w:rPr>
      </w:pPr>
    </w:p>
    <w:p w14:paraId="7A80097A" w14:textId="1CF87FAA" w:rsidR="0026680F" w:rsidRDefault="0026680F" w:rsidP="004A3ADF">
      <w:pPr>
        <w:spacing w:line="360" w:lineRule="auto"/>
        <w:rPr>
          <w:color w:val="000000" w:themeColor="text1"/>
        </w:rPr>
      </w:pPr>
    </w:p>
    <w:p w14:paraId="0446576E" w14:textId="1994D30E" w:rsidR="0026680F" w:rsidRDefault="0026680F" w:rsidP="004A3ADF">
      <w:pPr>
        <w:spacing w:line="360" w:lineRule="auto"/>
        <w:rPr>
          <w:color w:val="000000" w:themeColor="text1"/>
        </w:rPr>
      </w:pPr>
    </w:p>
    <w:p w14:paraId="7D718D7C" w14:textId="084DC03E" w:rsidR="0026680F" w:rsidRDefault="0026680F" w:rsidP="004A3ADF">
      <w:pPr>
        <w:spacing w:line="360" w:lineRule="auto"/>
        <w:rPr>
          <w:color w:val="000000" w:themeColor="text1"/>
        </w:rPr>
      </w:pPr>
    </w:p>
    <w:p w14:paraId="29D4B71C" w14:textId="60816391" w:rsidR="0026680F" w:rsidRDefault="0026680F" w:rsidP="004A3ADF">
      <w:pPr>
        <w:spacing w:line="360" w:lineRule="auto"/>
        <w:rPr>
          <w:color w:val="000000" w:themeColor="text1"/>
        </w:rPr>
      </w:pPr>
    </w:p>
    <w:p w14:paraId="5ED5ACEE" w14:textId="46581EF2" w:rsidR="0026680F" w:rsidRDefault="0026680F" w:rsidP="004A3ADF">
      <w:pPr>
        <w:spacing w:line="360" w:lineRule="auto"/>
        <w:rPr>
          <w:color w:val="000000" w:themeColor="text1"/>
        </w:rPr>
      </w:pPr>
    </w:p>
    <w:p w14:paraId="585E8F1F" w14:textId="77777777" w:rsidR="0026680F" w:rsidRDefault="0026680F" w:rsidP="004A3ADF">
      <w:pPr>
        <w:spacing w:line="360" w:lineRule="auto"/>
        <w:rPr>
          <w:color w:val="000000" w:themeColor="text1"/>
        </w:rPr>
      </w:pPr>
    </w:p>
    <w:p w14:paraId="5F525260" w14:textId="77777777" w:rsidR="00AD7C0D" w:rsidRDefault="00AD7C0D" w:rsidP="00AD7C0D">
      <w:pPr>
        <w:spacing w:line="480" w:lineRule="auto"/>
        <w:rPr>
          <w:color w:val="000000" w:themeColor="text1"/>
        </w:rPr>
      </w:pPr>
      <w:r w:rsidRPr="00F404C2">
        <w:rPr>
          <w:b/>
          <w:bCs/>
          <w:color w:val="000000" w:themeColor="text1"/>
        </w:rPr>
        <w:lastRenderedPageBreak/>
        <w:t xml:space="preserve">Table </w:t>
      </w:r>
      <w:r>
        <w:rPr>
          <w:b/>
          <w:bCs/>
          <w:color w:val="000000" w:themeColor="text1"/>
        </w:rPr>
        <w:t>3.</w:t>
      </w:r>
      <w:r>
        <w:rPr>
          <w:color w:val="000000" w:themeColor="text1"/>
        </w:rPr>
        <w:t xml:space="preserve"> Average intensity of each season’s drought events. Summer droughts exhibited by far the least intensity. Fall is shown to be the season hit by the most intense droughts, while those occurring during spring and winter were of approximately the same magnitude.</w:t>
      </w:r>
    </w:p>
    <w:p w14:paraId="537509BE" w14:textId="77777777" w:rsidR="004B001F" w:rsidRPr="00626439" w:rsidRDefault="004B001F" w:rsidP="001B363C">
      <w:pPr>
        <w:spacing w:line="480" w:lineRule="auto"/>
        <w:rPr>
          <w:color w:val="000000" w:themeColor="text1"/>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4047"/>
        <w:gridCol w:w="1260"/>
        <w:gridCol w:w="1170"/>
        <w:gridCol w:w="1170"/>
        <w:gridCol w:w="1170"/>
      </w:tblGrid>
      <w:tr w:rsidR="004A3ADF" w14:paraId="577DFDDA" w14:textId="77777777" w:rsidTr="00F94318">
        <w:tc>
          <w:tcPr>
            <w:tcW w:w="4047" w:type="dxa"/>
          </w:tcPr>
          <w:p w14:paraId="2153786A" w14:textId="77777777" w:rsidR="004A3ADF" w:rsidRDefault="004A3ADF" w:rsidP="009E0CDA">
            <w:pPr>
              <w:spacing w:line="360" w:lineRule="auto"/>
              <w:rPr>
                <w:color w:val="000000" w:themeColor="text1"/>
              </w:rPr>
            </w:pPr>
          </w:p>
        </w:tc>
        <w:tc>
          <w:tcPr>
            <w:tcW w:w="1260" w:type="dxa"/>
          </w:tcPr>
          <w:p w14:paraId="1A3F497C" w14:textId="77777777" w:rsidR="004A3ADF" w:rsidRPr="000C0451" w:rsidRDefault="004A3ADF" w:rsidP="00F94318">
            <w:pPr>
              <w:spacing w:line="360" w:lineRule="auto"/>
              <w:jc w:val="center"/>
              <w:rPr>
                <w:b/>
                <w:bCs/>
                <w:color w:val="000000" w:themeColor="text1"/>
              </w:rPr>
            </w:pPr>
            <w:r w:rsidRPr="000C0451">
              <w:rPr>
                <w:b/>
                <w:bCs/>
                <w:color w:val="000000" w:themeColor="text1"/>
              </w:rPr>
              <w:t>Winter</w:t>
            </w:r>
          </w:p>
        </w:tc>
        <w:tc>
          <w:tcPr>
            <w:tcW w:w="1170" w:type="dxa"/>
          </w:tcPr>
          <w:p w14:paraId="08F2DEC3" w14:textId="77777777" w:rsidR="004A3ADF" w:rsidRPr="000C0451" w:rsidRDefault="004A3ADF" w:rsidP="00F94318">
            <w:pPr>
              <w:spacing w:line="360" w:lineRule="auto"/>
              <w:jc w:val="center"/>
              <w:rPr>
                <w:b/>
                <w:bCs/>
                <w:color w:val="000000" w:themeColor="text1"/>
              </w:rPr>
            </w:pPr>
            <w:r w:rsidRPr="000C0451">
              <w:rPr>
                <w:b/>
                <w:bCs/>
                <w:color w:val="000000" w:themeColor="text1"/>
              </w:rPr>
              <w:t>Spring</w:t>
            </w:r>
          </w:p>
        </w:tc>
        <w:tc>
          <w:tcPr>
            <w:tcW w:w="1170" w:type="dxa"/>
          </w:tcPr>
          <w:p w14:paraId="6858819B" w14:textId="77777777" w:rsidR="004A3ADF" w:rsidRPr="000C0451" w:rsidRDefault="004A3ADF" w:rsidP="00F94318">
            <w:pPr>
              <w:spacing w:line="360" w:lineRule="auto"/>
              <w:jc w:val="center"/>
              <w:rPr>
                <w:b/>
                <w:bCs/>
                <w:color w:val="000000" w:themeColor="text1"/>
              </w:rPr>
            </w:pPr>
            <w:r w:rsidRPr="000C0451">
              <w:rPr>
                <w:b/>
                <w:bCs/>
                <w:color w:val="000000" w:themeColor="text1"/>
              </w:rPr>
              <w:t>Summer</w:t>
            </w:r>
          </w:p>
        </w:tc>
        <w:tc>
          <w:tcPr>
            <w:tcW w:w="1170" w:type="dxa"/>
          </w:tcPr>
          <w:p w14:paraId="2670FBF0" w14:textId="77777777" w:rsidR="004A3ADF" w:rsidRPr="000C0451" w:rsidRDefault="004A3ADF" w:rsidP="00F94318">
            <w:pPr>
              <w:spacing w:line="360" w:lineRule="auto"/>
              <w:jc w:val="center"/>
              <w:rPr>
                <w:b/>
                <w:bCs/>
                <w:color w:val="000000" w:themeColor="text1"/>
              </w:rPr>
            </w:pPr>
            <w:r w:rsidRPr="000C0451">
              <w:rPr>
                <w:b/>
                <w:bCs/>
                <w:color w:val="000000" w:themeColor="text1"/>
              </w:rPr>
              <w:t>Fall</w:t>
            </w:r>
          </w:p>
        </w:tc>
      </w:tr>
      <w:tr w:rsidR="004A3ADF" w14:paraId="3D75B431" w14:textId="77777777" w:rsidTr="00F94318">
        <w:tc>
          <w:tcPr>
            <w:tcW w:w="4047" w:type="dxa"/>
          </w:tcPr>
          <w:p w14:paraId="178081F8" w14:textId="77777777" w:rsidR="004A3ADF" w:rsidRPr="00F94318" w:rsidRDefault="004A3ADF" w:rsidP="009E0CDA">
            <w:pPr>
              <w:spacing w:line="360" w:lineRule="auto"/>
              <w:rPr>
                <w:color w:val="000000" w:themeColor="text1"/>
              </w:rPr>
            </w:pPr>
            <w:r w:rsidRPr="00F94318">
              <w:rPr>
                <w:color w:val="000000" w:themeColor="text1"/>
              </w:rPr>
              <w:t>Mean SPI of each season’s droughts</w:t>
            </w:r>
          </w:p>
        </w:tc>
        <w:tc>
          <w:tcPr>
            <w:tcW w:w="1260" w:type="dxa"/>
          </w:tcPr>
          <w:p w14:paraId="3806BE8B" w14:textId="77777777" w:rsidR="004A3ADF" w:rsidRDefault="004A3ADF" w:rsidP="00F94318">
            <w:pPr>
              <w:spacing w:line="360" w:lineRule="auto"/>
              <w:jc w:val="center"/>
              <w:rPr>
                <w:color w:val="000000" w:themeColor="text1"/>
              </w:rPr>
            </w:pPr>
            <w:r>
              <w:rPr>
                <w:color w:val="000000" w:themeColor="text1"/>
              </w:rPr>
              <w:t>-1.64</w:t>
            </w:r>
          </w:p>
        </w:tc>
        <w:tc>
          <w:tcPr>
            <w:tcW w:w="1170" w:type="dxa"/>
          </w:tcPr>
          <w:p w14:paraId="75C89DDB" w14:textId="5391B72F" w:rsidR="004A3ADF" w:rsidRDefault="004A3ADF" w:rsidP="00F94318">
            <w:pPr>
              <w:spacing w:line="360" w:lineRule="auto"/>
              <w:jc w:val="center"/>
              <w:rPr>
                <w:color w:val="000000" w:themeColor="text1"/>
              </w:rPr>
            </w:pPr>
            <w:r>
              <w:rPr>
                <w:color w:val="000000" w:themeColor="text1"/>
              </w:rPr>
              <w:t>-1.6</w:t>
            </w:r>
            <w:r w:rsidR="00396835">
              <w:rPr>
                <w:color w:val="000000" w:themeColor="text1"/>
              </w:rPr>
              <w:t>5</w:t>
            </w:r>
          </w:p>
        </w:tc>
        <w:tc>
          <w:tcPr>
            <w:tcW w:w="1170" w:type="dxa"/>
          </w:tcPr>
          <w:p w14:paraId="2C5CBFB7" w14:textId="50816BF6" w:rsidR="004A3ADF" w:rsidRDefault="004A3ADF" w:rsidP="00F94318">
            <w:pPr>
              <w:spacing w:line="360" w:lineRule="auto"/>
              <w:jc w:val="center"/>
              <w:rPr>
                <w:color w:val="000000" w:themeColor="text1"/>
              </w:rPr>
            </w:pPr>
            <w:r>
              <w:rPr>
                <w:color w:val="000000" w:themeColor="text1"/>
              </w:rPr>
              <w:t>-1.</w:t>
            </w:r>
            <w:r w:rsidR="00396835">
              <w:rPr>
                <w:color w:val="000000" w:themeColor="text1"/>
              </w:rPr>
              <w:t>14</w:t>
            </w:r>
          </w:p>
        </w:tc>
        <w:tc>
          <w:tcPr>
            <w:tcW w:w="1170" w:type="dxa"/>
          </w:tcPr>
          <w:p w14:paraId="7D338B58" w14:textId="504EE627" w:rsidR="004A3ADF" w:rsidRDefault="004A3ADF" w:rsidP="00F94318">
            <w:pPr>
              <w:spacing w:line="360" w:lineRule="auto"/>
              <w:jc w:val="center"/>
              <w:rPr>
                <w:color w:val="000000" w:themeColor="text1"/>
              </w:rPr>
            </w:pPr>
            <w:r>
              <w:rPr>
                <w:color w:val="000000" w:themeColor="text1"/>
              </w:rPr>
              <w:t>-1.</w:t>
            </w:r>
            <w:r w:rsidR="00AD7C0D">
              <w:rPr>
                <w:color w:val="000000" w:themeColor="text1"/>
              </w:rPr>
              <w:t>70</w:t>
            </w:r>
          </w:p>
        </w:tc>
      </w:tr>
    </w:tbl>
    <w:p w14:paraId="63D608D6" w14:textId="7BC652FA" w:rsidR="004A3ADF" w:rsidRDefault="004A3ADF" w:rsidP="004A3ADF">
      <w:pPr>
        <w:spacing w:line="360" w:lineRule="auto"/>
        <w:rPr>
          <w:color w:val="000000" w:themeColor="text1"/>
        </w:rPr>
      </w:pPr>
    </w:p>
    <w:p w14:paraId="026A4825" w14:textId="425E68B7" w:rsidR="0026680F" w:rsidRDefault="0026680F" w:rsidP="004A3ADF">
      <w:pPr>
        <w:spacing w:line="360" w:lineRule="auto"/>
        <w:rPr>
          <w:color w:val="000000" w:themeColor="text1"/>
        </w:rPr>
      </w:pPr>
    </w:p>
    <w:p w14:paraId="3AE413F1" w14:textId="5ADDDEC3" w:rsidR="0026680F" w:rsidRDefault="0026680F" w:rsidP="004A3ADF">
      <w:pPr>
        <w:spacing w:line="360" w:lineRule="auto"/>
        <w:rPr>
          <w:color w:val="000000" w:themeColor="text1"/>
        </w:rPr>
      </w:pPr>
    </w:p>
    <w:p w14:paraId="0CB7D35B" w14:textId="03340ED9" w:rsidR="0026680F" w:rsidRDefault="0026680F" w:rsidP="004A3ADF">
      <w:pPr>
        <w:spacing w:line="360" w:lineRule="auto"/>
        <w:rPr>
          <w:color w:val="000000" w:themeColor="text1"/>
        </w:rPr>
      </w:pPr>
    </w:p>
    <w:p w14:paraId="7F2A4490" w14:textId="13954F30" w:rsidR="0026680F" w:rsidRDefault="0026680F" w:rsidP="004A3ADF">
      <w:pPr>
        <w:spacing w:line="360" w:lineRule="auto"/>
        <w:rPr>
          <w:color w:val="000000" w:themeColor="text1"/>
        </w:rPr>
      </w:pPr>
    </w:p>
    <w:p w14:paraId="620BAD31" w14:textId="750018F3" w:rsidR="0026680F" w:rsidRDefault="0026680F" w:rsidP="004A3ADF">
      <w:pPr>
        <w:spacing w:line="360" w:lineRule="auto"/>
        <w:rPr>
          <w:color w:val="000000" w:themeColor="text1"/>
        </w:rPr>
      </w:pPr>
    </w:p>
    <w:p w14:paraId="1FCA0E8D" w14:textId="259CFCD5" w:rsidR="0026680F" w:rsidRDefault="0026680F" w:rsidP="004A3ADF">
      <w:pPr>
        <w:spacing w:line="360" w:lineRule="auto"/>
        <w:rPr>
          <w:color w:val="000000" w:themeColor="text1"/>
        </w:rPr>
      </w:pPr>
    </w:p>
    <w:p w14:paraId="129C4768" w14:textId="106C13F6" w:rsidR="0026680F" w:rsidRDefault="0026680F" w:rsidP="004A3ADF">
      <w:pPr>
        <w:spacing w:line="360" w:lineRule="auto"/>
        <w:rPr>
          <w:color w:val="000000" w:themeColor="text1"/>
        </w:rPr>
      </w:pPr>
    </w:p>
    <w:p w14:paraId="1D467A2B" w14:textId="33C98722" w:rsidR="0026680F" w:rsidRDefault="0026680F" w:rsidP="004A3ADF">
      <w:pPr>
        <w:spacing w:line="360" w:lineRule="auto"/>
        <w:rPr>
          <w:color w:val="000000" w:themeColor="text1"/>
        </w:rPr>
      </w:pPr>
    </w:p>
    <w:p w14:paraId="5551F014" w14:textId="4374091B" w:rsidR="0026680F" w:rsidRDefault="0026680F" w:rsidP="004A3ADF">
      <w:pPr>
        <w:spacing w:line="360" w:lineRule="auto"/>
        <w:rPr>
          <w:color w:val="000000" w:themeColor="text1"/>
        </w:rPr>
      </w:pPr>
    </w:p>
    <w:p w14:paraId="558E227B" w14:textId="48CDA213" w:rsidR="0026680F" w:rsidRDefault="0026680F" w:rsidP="004A3ADF">
      <w:pPr>
        <w:spacing w:line="360" w:lineRule="auto"/>
        <w:rPr>
          <w:color w:val="000000" w:themeColor="text1"/>
        </w:rPr>
      </w:pPr>
    </w:p>
    <w:p w14:paraId="13CF8121" w14:textId="1A999ABE" w:rsidR="0026680F" w:rsidRDefault="0026680F" w:rsidP="004A3ADF">
      <w:pPr>
        <w:spacing w:line="360" w:lineRule="auto"/>
        <w:rPr>
          <w:color w:val="000000" w:themeColor="text1"/>
        </w:rPr>
      </w:pPr>
    </w:p>
    <w:p w14:paraId="11D23701" w14:textId="4894DBE2" w:rsidR="0026680F" w:rsidRDefault="0026680F" w:rsidP="004A3ADF">
      <w:pPr>
        <w:spacing w:line="360" w:lineRule="auto"/>
        <w:rPr>
          <w:color w:val="000000" w:themeColor="text1"/>
        </w:rPr>
      </w:pPr>
    </w:p>
    <w:p w14:paraId="11C441A0" w14:textId="31164668" w:rsidR="0026680F" w:rsidRDefault="0026680F" w:rsidP="004A3ADF">
      <w:pPr>
        <w:spacing w:line="360" w:lineRule="auto"/>
        <w:rPr>
          <w:color w:val="000000" w:themeColor="text1"/>
        </w:rPr>
      </w:pPr>
    </w:p>
    <w:p w14:paraId="3E97CEDC" w14:textId="60E7A7E9" w:rsidR="0026680F" w:rsidRDefault="0026680F" w:rsidP="004A3ADF">
      <w:pPr>
        <w:spacing w:line="360" w:lineRule="auto"/>
        <w:rPr>
          <w:color w:val="000000" w:themeColor="text1"/>
        </w:rPr>
      </w:pPr>
    </w:p>
    <w:p w14:paraId="32217541" w14:textId="489C0FC3" w:rsidR="0026680F" w:rsidRDefault="0026680F" w:rsidP="004A3ADF">
      <w:pPr>
        <w:spacing w:line="360" w:lineRule="auto"/>
        <w:rPr>
          <w:color w:val="000000" w:themeColor="text1"/>
        </w:rPr>
      </w:pPr>
    </w:p>
    <w:p w14:paraId="26157AD1" w14:textId="211568A3" w:rsidR="0026680F" w:rsidRDefault="0026680F" w:rsidP="004A3ADF">
      <w:pPr>
        <w:spacing w:line="360" w:lineRule="auto"/>
        <w:rPr>
          <w:color w:val="000000" w:themeColor="text1"/>
        </w:rPr>
      </w:pPr>
    </w:p>
    <w:p w14:paraId="4D5BFE58" w14:textId="5D395A99" w:rsidR="0026680F" w:rsidRDefault="0026680F" w:rsidP="004A3ADF">
      <w:pPr>
        <w:spacing w:line="360" w:lineRule="auto"/>
        <w:rPr>
          <w:color w:val="000000" w:themeColor="text1"/>
        </w:rPr>
      </w:pPr>
    </w:p>
    <w:p w14:paraId="7C55773F" w14:textId="75CC99A7" w:rsidR="0026680F" w:rsidRDefault="0026680F" w:rsidP="004A3ADF">
      <w:pPr>
        <w:spacing w:line="360" w:lineRule="auto"/>
        <w:rPr>
          <w:color w:val="000000" w:themeColor="text1"/>
        </w:rPr>
      </w:pPr>
    </w:p>
    <w:p w14:paraId="452F9FEB" w14:textId="4F16C4C6" w:rsidR="0026680F" w:rsidRDefault="0026680F" w:rsidP="004A3ADF">
      <w:pPr>
        <w:spacing w:line="360" w:lineRule="auto"/>
        <w:rPr>
          <w:color w:val="000000" w:themeColor="text1"/>
        </w:rPr>
      </w:pPr>
    </w:p>
    <w:p w14:paraId="3787C7EE" w14:textId="6F0DD3CB" w:rsidR="0026680F" w:rsidRDefault="0026680F" w:rsidP="004A3ADF">
      <w:pPr>
        <w:spacing w:line="360" w:lineRule="auto"/>
        <w:rPr>
          <w:color w:val="000000" w:themeColor="text1"/>
        </w:rPr>
      </w:pPr>
    </w:p>
    <w:p w14:paraId="22529944" w14:textId="77777777" w:rsidR="00C02CA6" w:rsidRDefault="00C02CA6" w:rsidP="004A3ADF">
      <w:pPr>
        <w:spacing w:line="360" w:lineRule="auto"/>
        <w:rPr>
          <w:color w:val="000000" w:themeColor="text1"/>
        </w:rPr>
      </w:pPr>
    </w:p>
    <w:p w14:paraId="76EE1CC3" w14:textId="77777777" w:rsidR="009E7168" w:rsidRDefault="009E7168" w:rsidP="001B363C">
      <w:pPr>
        <w:spacing w:line="480" w:lineRule="auto"/>
        <w:rPr>
          <w:b/>
          <w:bCs/>
          <w:color w:val="000000" w:themeColor="text1"/>
        </w:rPr>
      </w:pPr>
    </w:p>
    <w:p w14:paraId="39CF8D5C" w14:textId="0319B9E7" w:rsidR="009E7168" w:rsidRDefault="009E7168" w:rsidP="009E7168">
      <w:pPr>
        <w:spacing w:line="480" w:lineRule="auto"/>
        <w:rPr>
          <w:color w:val="000000" w:themeColor="text1"/>
        </w:rPr>
      </w:pPr>
      <w:r w:rsidRPr="00F404C2">
        <w:rPr>
          <w:b/>
          <w:bCs/>
          <w:color w:val="000000" w:themeColor="text1"/>
        </w:rPr>
        <w:lastRenderedPageBreak/>
        <w:t xml:space="preserve">Table </w:t>
      </w:r>
      <w:r>
        <w:rPr>
          <w:b/>
          <w:bCs/>
          <w:color w:val="000000" w:themeColor="text1"/>
        </w:rPr>
        <w:t>4</w:t>
      </w:r>
      <w:r>
        <w:rPr>
          <w:b/>
          <w:bCs/>
          <w:color w:val="000000" w:themeColor="text1"/>
        </w:rPr>
        <w:t>.</w:t>
      </w:r>
      <w:r>
        <w:rPr>
          <w:color w:val="000000" w:themeColor="text1"/>
        </w:rPr>
        <w:t xml:space="preserve"> Average intensity of each season’s </w:t>
      </w:r>
      <w:r w:rsidR="009A00E2">
        <w:rPr>
          <w:color w:val="000000" w:themeColor="text1"/>
        </w:rPr>
        <w:t>SPI</w:t>
      </w:r>
      <w:r>
        <w:rPr>
          <w:color w:val="000000" w:themeColor="text1"/>
        </w:rPr>
        <w:t xml:space="preserve">. </w:t>
      </w:r>
      <w:r w:rsidR="009A00E2">
        <w:rPr>
          <w:color w:val="000000" w:themeColor="text1"/>
        </w:rPr>
        <w:t xml:space="preserve">Fall stands out as having by far the lowest average SPI from 2005-2020, approximately five times more intense than the second lowest average SPI. This, along with values from table </w:t>
      </w:r>
      <w:r w:rsidR="00BE62D2">
        <w:rPr>
          <w:color w:val="000000" w:themeColor="text1"/>
        </w:rPr>
        <w:t>three</w:t>
      </w:r>
      <w:r w:rsidR="009A00E2">
        <w:rPr>
          <w:color w:val="000000" w:themeColor="text1"/>
        </w:rPr>
        <w:t>, suggest October</w:t>
      </w:r>
      <w:r w:rsidR="00BE62D2">
        <w:rPr>
          <w:color w:val="000000" w:themeColor="text1"/>
        </w:rPr>
        <w:t>-</w:t>
      </w:r>
      <w:r w:rsidR="009A00E2">
        <w:rPr>
          <w:color w:val="000000" w:themeColor="text1"/>
        </w:rPr>
        <w:t xml:space="preserve">December </w:t>
      </w:r>
      <w:r w:rsidR="00BE62D2">
        <w:rPr>
          <w:color w:val="000000" w:themeColor="text1"/>
        </w:rPr>
        <w:t>are the months</w:t>
      </w:r>
      <w:r w:rsidR="009A00E2">
        <w:rPr>
          <w:color w:val="000000" w:themeColor="text1"/>
        </w:rPr>
        <w:t xml:space="preserve"> most effected by precipitation deficits from 2005-2020</w:t>
      </w:r>
      <w:r w:rsidR="00BE62D2">
        <w:rPr>
          <w:color w:val="000000" w:themeColor="text1"/>
        </w:rPr>
        <w:t>.</w:t>
      </w:r>
    </w:p>
    <w:p w14:paraId="6A6EDBE2" w14:textId="77777777" w:rsidR="009E7168" w:rsidRPr="00626439" w:rsidRDefault="009E7168" w:rsidP="009E7168">
      <w:pPr>
        <w:spacing w:line="480" w:lineRule="auto"/>
        <w:rPr>
          <w:color w:val="000000" w:themeColor="text1"/>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4047"/>
        <w:gridCol w:w="1260"/>
        <w:gridCol w:w="1170"/>
        <w:gridCol w:w="1170"/>
        <w:gridCol w:w="1170"/>
      </w:tblGrid>
      <w:tr w:rsidR="009E7168" w14:paraId="0F043A18" w14:textId="77777777" w:rsidTr="00D13327">
        <w:tc>
          <w:tcPr>
            <w:tcW w:w="4047" w:type="dxa"/>
          </w:tcPr>
          <w:p w14:paraId="39F668A9" w14:textId="77777777" w:rsidR="009E7168" w:rsidRDefault="009E7168" w:rsidP="00D13327">
            <w:pPr>
              <w:spacing w:line="360" w:lineRule="auto"/>
              <w:rPr>
                <w:color w:val="000000" w:themeColor="text1"/>
              </w:rPr>
            </w:pPr>
          </w:p>
        </w:tc>
        <w:tc>
          <w:tcPr>
            <w:tcW w:w="1260" w:type="dxa"/>
          </w:tcPr>
          <w:p w14:paraId="3D19E307" w14:textId="77777777" w:rsidR="009E7168" w:rsidRPr="000C0451" w:rsidRDefault="009E7168" w:rsidP="00D13327">
            <w:pPr>
              <w:spacing w:line="360" w:lineRule="auto"/>
              <w:jc w:val="center"/>
              <w:rPr>
                <w:b/>
                <w:bCs/>
                <w:color w:val="000000" w:themeColor="text1"/>
              </w:rPr>
            </w:pPr>
            <w:r w:rsidRPr="000C0451">
              <w:rPr>
                <w:b/>
                <w:bCs/>
                <w:color w:val="000000" w:themeColor="text1"/>
              </w:rPr>
              <w:t>Winter</w:t>
            </w:r>
          </w:p>
        </w:tc>
        <w:tc>
          <w:tcPr>
            <w:tcW w:w="1170" w:type="dxa"/>
          </w:tcPr>
          <w:p w14:paraId="25274FE6" w14:textId="77777777" w:rsidR="009E7168" w:rsidRPr="000C0451" w:rsidRDefault="009E7168" w:rsidP="00D13327">
            <w:pPr>
              <w:spacing w:line="360" w:lineRule="auto"/>
              <w:jc w:val="center"/>
              <w:rPr>
                <w:b/>
                <w:bCs/>
                <w:color w:val="000000" w:themeColor="text1"/>
              </w:rPr>
            </w:pPr>
            <w:r w:rsidRPr="000C0451">
              <w:rPr>
                <w:b/>
                <w:bCs/>
                <w:color w:val="000000" w:themeColor="text1"/>
              </w:rPr>
              <w:t>Spring</w:t>
            </w:r>
          </w:p>
        </w:tc>
        <w:tc>
          <w:tcPr>
            <w:tcW w:w="1170" w:type="dxa"/>
          </w:tcPr>
          <w:p w14:paraId="7030E18D" w14:textId="77777777" w:rsidR="009E7168" w:rsidRPr="000C0451" w:rsidRDefault="009E7168" w:rsidP="00D13327">
            <w:pPr>
              <w:spacing w:line="360" w:lineRule="auto"/>
              <w:jc w:val="center"/>
              <w:rPr>
                <w:b/>
                <w:bCs/>
                <w:color w:val="000000" w:themeColor="text1"/>
              </w:rPr>
            </w:pPr>
            <w:r w:rsidRPr="000C0451">
              <w:rPr>
                <w:b/>
                <w:bCs/>
                <w:color w:val="000000" w:themeColor="text1"/>
              </w:rPr>
              <w:t>Summer</w:t>
            </w:r>
          </w:p>
        </w:tc>
        <w:tc>
          <w:tcPr>
            <w:tcW w:w="1170" w:type="dxa"/>
          </w:tcPr>
          <w:p w14:paraId="1E49C481" w14:textId="77777777" w:rsidR="009E7168" w:rsidRPr="000C0451" w:rsidRDefault="009E7168" w:rsidP="00D13327">
            <w:pPr>
              <w:spacing w:line="360" w:lineRule="auto"/>
              <w:jc w:val="center"/>
              <w:rPr>
                <w:b/>
                <w:bCs/>
                <w:color w:val="000000" w:themeColor="text1"/>
              </w:rPr>
            </w:pPr>
            <w:r w:rsidRPr="000C0451">
              <w:rPr>
                <w:b/>
                <w:bCs/>
                <w:color w:val="000000" w:themeColor="text1"/>
              </w:rPr>
              <w:t>Fall</w:t>
            </w:r>
          </w:p>
        </w:tc>
      </w:tr>
      <w:tr w:rsidR="009E7168" w14:paraId="5508181B" w14:textId="77777777" w:rsidTr="00D13327">
        <w:tc>
          <w:tcPr>
            <w:tcW w:w="4047" w:type="dxa"/>
          </w:tcPr>
          <w:p w14:paraId="30356B29" w14:textId="5C5DB7EA" w:rsidR="009E7168" w:rsidRPr="00F94318" w:rsidRDefault="009E7168" w:rsidP="00D13327">
            <w:pPr>
              <w:spacing w:line="360" w:lineRule="auto"/>
              <w:rPr>
                <w:color w:val="000000" w:themeColor="text1"/>
              </w:rPr>
            </w:pPr>
            <w:r>
              <w:rPr>
                <w:color w:val="000000" w:themeColor="text1"/>
              </w:rPr>
              <w:t>Average SPI for each season</w:t>
            </w:r>
          </w:p>
        </w:tc>
        <w:tc>
          <w:tcPr>
            <w:tcW w:w="1260" w:type="dxa"/>
          </w:tcPr>
          <w:p w14:paraId="0C5CBF77" w14:textId="2F469263" w:rsidR="009E7168" w:rsidRDefault="00F72905" w:rsidP="00D13327">
            <w:pPr>
              <w:spacing w:line="360" w:lineRule="auto"/>
              <w:jc w:val="center"/>
              <w:rPr>
                <w:color w:val="000000" w:themeColor="text1"/>
              </w:rPr>
            </w:pPr>
            <w:r>
              <w:rPr>
                <w:color w:val="000000" w:themeColor="text1"/>
              </w:rPr>
              <w:t>-0.014</w:t>
            </w:r>
          </w:p>
        </w:tc>
        <w:tc>
          <w:tcPr>
            <w:tcW w:w="1170" w:type="dxa"/>
          </w:tcPr>
          <w:p w14:paraId="5D29FB37" w14:textId="491626E1" w:rsidR="009E7168" w:rsidRDefault="006E7AF3" w:rsidP="00D13327">
            <w:pPr>
              <w:spacing w:line="360" w:lineRule="auto"/>
              <w:jc w:val="center"/>
              <w:rPr>
                <w:color w:val="000000" w:themeColor="text1"/>
              </w:rPr>
            </w:pPr>
            <w:r>
              <w:rPr>
                <w:color w:val="000000" w:themeColor="text1"/>
              </w:rPr>
              <w:t>-0.053</w:t>
            </w:r>
          </w:p>
        </w:tc>
        <w:tc>
          <w:tcPr>
            <w:tcW w:w="1170" w:type="dxa"/>
          </w:tcPr>
          <w:p w14:paraId="2E9755A8" w14:textId="28547057" w:rsidR="009E7168" w:rsidRDefault="006E7AF3" w:rsidP="00D13327">
            <w:pPr>
              <w:spacing w:line="360" w:lineRule="auto"/>
              <w:jc w:val="center"/>
              <w:rPr>
                <w:color w:val="000000" w:themeColor="text1"/>
              </w:rPr>
            </w:pPr>
            <w:r>
              <w:rPr>
                <w:color w:val="000000" w:themeColor="text1"/>
              </w:rPr>
              <w:t>-0.029</w:t>
            </w:r>
          </w:p>
        </w:tc>
        <w:tc>
          <w:tcPr>
            <w:tcW w:w="1170" w:type="dxa"/>
          </w:tcPr>
          <w:p w14:paraId="7EBDDE5A" w14:textId="3B90EE9C" w:rsidR="009E7168" w:rsidRDefault="009A00E2" w:rsidP="00D13327">
            <w:pPr>
              <w:spacing w:line="360" w:lineRule="auto"/>
              <w:jc w:val="center"/>
              <w:rPr>
                <w:color w:val="000000" w:themeColor="text1"/>
              </w:rPr>
            </w:pPr>
            <w:r>
              <w:rPr>
                <w:color w:val="000000" w:themeColor="text1"/>
              </w:rPr>
              <w:t>-0.261</w:t>
            </w:r>
          </w:p>
        </w:tc>
      </w:tr>
    </w:tbl>
    <w:p w14:paraId="4B7E5FB5" w14:textId="77777777" w:rsidR="009E7168" w:rsidRDefault="009E7168" w:rsidP="001B363C">
      <w:pPr>
        <w:spacing w:line="480" w:lineRule="auto"/>
        <w:rPr>
          <w:b/>
          <w:bCs/>
          <w:color w:val="000000" w:themeColor="text1"/>
        </w:rPr>
      </w:pPr>
    </w:p>
    <w:p w14:paraId="5D142CB5" w14:textId="77777777" w:rsidR="009E7168" w:rsidRDefault="009E7168" w:rsidP="001B363C">
      <w:pPr>
        <w:spacing w:line="480" w:lineRule="auto"/>
        <w:rPr>
          <w:b/>
          <w:bCs/>
          <w:color w:val="000000" w:themeColor="text1"/>
        </w:rPr>
      </w:pPr>
    </w:p>
    <w:p w14:paraId="345F007D" w14:textId="77777777" w:rsidR="009E7168" w:rsidRDefault="009E7168" w:rsidP="001B363C">
      <w:pPr>
        <w:spacing w:line="480" w:lineRule="auto"/>
        <w:rPr>
          <w:b/>
          <w:bCs/>
          <w:color w:val="000000" w:themeColor="text1"/>
        </w:rPr>
      </w:pPr>
    </w:p>
    <w:p w14:paraId="6433CD3A" w14:textId="77777777" w:rsidR="009E7168" w:rsidRDefault="009E7168" w:rsidP="001B363C">
      <w:pPr>
        <w:spacing w:line="480" w:lineRule="auto"/>
        <w:rPr>
          <w:b/>
          <w:bCs/>
          <w:color w:val="000000" w:themeColor="text1"/>
        </w:rPr>
      </w:pPr>
    </w:p>
    <w:p w14:paraId="04529E80" w14:textId="77777777" w:rsidR="009E7168" w:rsidRDefault="009E7168" w:rsidP="001B363C">
      <w:pPr>
        <w:spacing w:line="480" w:lineRule="auto"/>
        <w:rPr>
          <w:b/>
          <w:bCs/>
          <w:color w:val="000000" w:themeColor="text1"/>
        </w:rPr>
      </w:pPr>
    </w:p>
    <w:p w14:paraId="74EDC7CB" w14:textId="77777777" w:rsidR="009E7168" w:rsidRDefault="009E7168" w:rsidP="001B363C">
      <w:pPr>
        <w:spacing w:line="480" w:lineRule="auto"/>
        <w:rPr>
          <w:b/>
          <w:bCs/>
          <w:color w:val="000000" w:themeColor="text1"/>
        </w:rPr>
      </w:pPr>
    </w:p>
    <w:p w14:paraId="3EA0A398" w14:textId="77777777" w:rsidR="009E7168" w:rsidRDefault="009E7168" w:rsidP="001B363C">
      <w:pPr>
        <w:spacing w:line="480" w:lineRule="auto"/>
        <w:rPr>
          <w:b/>
          <w:bCs/>
          <w:color w:val="000000" w:themeColor="text1"/>
        </w:rPr>
      </w:pPr>
    </w:p>
    <w:p w14:paraId="230CE13C" w14:textId="77777777" w:rsidR="009E7168" w:rsidRDefault="009E7168" w:rsidP="001B363C">
      <w:pPr>
        <w:spacing w:line="480" w:lineRule="auto"/>
        <w:rPr>
          <w:b/>
          <w:bCs/>
          <w:color w:val="000000" w:themeColor="text1"/>
        </w:rPr>
      </w:pPr>
    </w:p>
    <w:p w14:paraId="12F94844" w14:textId="77777777" w:rsidR="009E7168" w:rsidRDefault="009E7168" w:rsidP="001B363C">
      <w:pPr>
        <w:spacing w:line="480" w:lineRule="auto"/>
        <w:rPr>
          <w:b/>
          <w:bCs/>
          <w:color w:val="000000" w:themeColor="text1"/>
        </w:rPr>
      </w:pPr>
    </w:p>
    <w:p w14:paraId="004EF030" w14:textId="77777777" w:rsidR="009E7168" w:rsidRDefault="009E7168" w:rsidP="001B363C">
      <w:pPr>
        <w:spacing w:line="480" w:lineRule="auto"/>
        <w:rPr>
          <w:b/>
          <w:bCs/>
          <w:color w:val="000000" w:themeColor="text1"/>
        </w:rPr>
      </w:pPr>
    </w:p>
    <w:p w14:paraId="7B5ACA51" w14:textId="77777777" w:rsidR="009E7168" w:rsidRDefault="009E7168" w:rsidP="001B363C">
      <w:pPr>
        <w:spacing w:line="480" w:lineRule="auto"/>
        <w:rPr>
          <w:b/>
          <w:bCs/>
          <w:color w:val="000000" w:themeColor="text1"/>
        </w:rPr>
      </w:pPr>
    </w:p>
    <w:p w14:paraId="44BE106D" w14:textId="77777777" w:rsidR="009E7168" w:rsidRDefault="009E7168" w:rsidP="001B363C">
      <w:pPr>
        <w:spacing w:line="480" w:lineRule="auto"/>
        <w:rPr>
          <w:b/>
          <w:bCs/>
          <w:color w:val="000000" w:themeColor="text1"/>
        </w:rPr>
      </w:pPr>
    </w:p>
    <w:p w14:paraId="057714F5" w14:textId="77777777" w:rsidR="009E7168" w:rsidRDefault="009E7168" w:rsidP="001B363C">
      <w:pPr>
        <w:spacing w:line="480" w:lineRule="auto"/>
        <w:rPr>
          <w:b/>
          <w:bCs/>
          <w:color w:val="000000" w:themeColor="text1"/>
        </w:rPr>
      </w:pPr>
    </w:p>
    <w:p w14:paraId="721A15F7" w14:textId="77777777" w:rsidR="009E7168" w:rsidRDefault="009E7168" w:rsidP="001B363C">
      <w:pPr>
        <w:spacing w:line="480" w:lineRule="auto"/>
        <w:rPr>
          <w:b/>
          <w:bCs/>
          <w:color w:val="000000" w:themeColor="text1"/>
        </w:rPr>
      </w:pPr>
    </w:p>
    <w:p w14:paraId="69DDAC9C" w14:textId="77777777" w:rsidR="009E7168" w:rsidRDefault="009E7168" w:rsidP="001B363C">
      <w:pPr>
        <w:spacing w:line="480" w:lineRule="auto"/>
        <w:rPr>
          <w:b/>
          <w:bCs/>
          <w:color w:val="000000" w:themeColor="text1"/>
        </w:rPr>
      </w:pPr>
    </w:p>
    <w:p w14:paraId="74FE7976" w14:textId="77777777" w:rsidR="009E7168" w:rsidRDefault="009E7168" w:rsidP="001B363C">
      <w:pPr>
        <w:spacing w:line="480" w:lineRule="auto"/>
        <w:rPr>
          <w:b/>
          <w:bCs/>
          <w:color w:val="000000" w:themeColor="text1"/>
        </w:rPr>
      </w:pPr>
    </w:p>
    <w:p w14:paraId="1AFD1114" w14:textId="77777777" w:rsidR="009E7168" w:rsidRDefault="009E7168" w:rsidP="001B363C">
      <w:pPr>
        <w:spacing w:line="480" w:lineRule="auto"/>
        <w:rPr>
          <w:b/>
          <w:bCs/>
          <w:color w:val="000000" w:themeColor="text1"/>
        </w:rPr>
      </w:pPr>
    </w:p>
    <w:p w14:paraId="2A0F40B1" w14:textId="7D2A1ABC" w:rsidR="0026680F" w:rsidRDefault="0026680F" w:rsidP="001B363C">
      <w:pPr>
        <w:spacing w:line="480" w:lineRule="auto"/>
        <w:rPr>
          <w:color w:val="000000" w:themeColor="text1"/>
        </w:rPr>
      </w:pPr>
      <w:r w:rsidRPr="0026680F">
        <w:rPr>
          <w:b/>
          <w:bCs/>
          <w:color w:val="000000" w:themeColor="text1"/>
        </w:rPr>
        <w:lastRenderedPageBreak/>
        <w:t xml:space="preserve">Table </w:t>
      </w:r>
      <w:r w:rsidR="00EC48D4">
        <w:rPr>
          <w:b/>
          <w:bCs/>
          <w:color w:val="000000" w:themeColor="text1"/>
        </w:rPr>
        <w:t>5</w:t>
      </w:r>
      <w:r w:rsidRPr="0026680F">
        <w:rPr>
          <w:b/>
          <w:bCs/>
          <w:color w:val="000000" w:themeColor="text1"/>
        </w:rPr>
        <w:t>.</w:t>
      </w:r>
      <w:r w:rsidR="00246AEF">
        <w:rPr>
          <w:b/>
          <w:bCs/>
          <w:color w:val="000000" w:themeColor="text1"/>
        </w:rPr>
        <w:t xml:space="preserve"> </w:t>
      </w:r>
      <w:r w:rsidR="00C02CA6">
        <w:rPr>
          <w:color w:val="000000" w:themeColor="text1"/>
        </w:rPr>
        <w:t>Results from linear regression</w:t>
      </w:r>
      <w:r w:rsidR="00C02CA6" w:rsidRPr="00246AEF">
        <w:rPr>
          <w:color w:val="000000" w:themeColor="text1"/>
        </w:rPr>
        <w:t xml:space="preserve"> </w:t>
      </w:r>
      <w:r w:rsidR="00246AEF" w:rsidRPr="00246AEF">
        <w:rPr>
          <w:color w:val="000000" w:themeColor="text1"/>
        </w:rPr>
        <w:t>between each metric</w:t>
      </w:r>
      <w:r w:rsidR="00971543">
        <w:rPr>
          <w:color w:val="000000" w:themeColor="text1"/>
        </w:rPr>
        <w:t>’s mean values for each</w:t>
      </w:r>
      <w:r w:rsidR="00601288">
        <w:rPr>
          <w:color w:val="000000" w:themeColor="text1"/>
        </w:rPr>
        <w:t xml:space="preserve"> pixel</w:t>
      </w:r>
      <w:r w:rsidR="002614F3">
        <w:rPr>
          <w:color w:val="000000" w:themeColor="text1"/>
        </w:rPr>
        <w:t xml:space="preserve">. The relationships between SPI and vegetation structure and function are moderately strong, with </w:t>
      </w:r>
      <w:r w:rsidR="006E59C9">
        <w:rPr>
          <w:color w:val="000000" w:themeColor="text1"/>
        </w:rPr>
        <w:t>high significance</w:t>
      </w:r>
      <w:r w:rsidR="002614F3">
        <w:rPr>
          <w:color w:val="000000" w:themeColor="text1"/>
        </w:rPr>
        <w:t>. However, the relationship between vegetation structure and vegetation function is quite weak, albeit significant.</w:t>
      </w:r>
    </w:p>
    <w:p w14:paraId="3F957A17" w14:textId="77777777" w:rsidR="004B001F" w:rsidRPr="0026680F" w:rsidRDefault="004B001F" w:rsidP="001B363C">
      <w:pPr>
        <w:spacing w:line="480" w:lineRule="auto"/>
        <w:rPr>
          <w:b/>
          <w:bCs/>
          <w:color w:val="000000" w:themeColor="text1"/>
        </w:rPr>
      </w:pPr>
    </w:p>
    <w:tbl>
      <w:tblPr>
        <w:tblStyle w:val="TableGrid"/>
        <w:tblW w:w="0" w:type="auto"/>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707"/>
        <w:gridCol w:w="1620"/>
        <w:gridCol w:w="1530"/>
      </w:tblGrid>
      <w:tr w:rsidR="004A3ADF" w14:paraId="23BBB3B5" w14:textId="77777777" w:rsidTr="00F94318">
        <w:tc>
          <w:tcPr>
            <w:tcW w:w="1707" w:type="dxa"/>
          </w:tcPr>
          <w:p w14:paraId="251DD8D4" w14:textId="77777777" w:rsidR="004A3ADF" w:rsidRDefault="004A3ADF" w:rsidP="009E0CDA">
            <w:pPr>
              <w:spacing w:line="360" w:lineRule="auto"/>
              <w:rPr>
                <w:color w:val="000000" w:themeColor="text1"/>
              </w:rPr>
            </w:pPr>
          </w:p>
        </w:tc>
        <w:tc>
          <w:tcPr>
            <w:tcW w:w="1620" w:type="dxa"/>
          </w:tcPr>
          <w:p w14:paraId="051403C0" w14:textId="77777777" w:rsidR="004A3ADF" w:rsidRPr="000C0451" w:rsidRDefault="004A3ADF" w:rsidP="00F94318">
            <w:pPr>
              <w:spacing w:line="360" w:lineRule="auto"/>
              <w:jc w:val="center"/>
              <w:rPr>
                <w:b/>
                <w:bCs/>
                <w:color w:val="000000" w:themeColor="text1"/>
                <w:vertAlign w:val="superscript"/>
              </w:rPr>
            </w:pPr>
            <w:r w:rsidRPr="000C0451">
              <w:rPr>
                <w:b/>
                <w:bCs/>
                <w:color w:val="000000" w:themeColor="text1"/>
              </w:rPr>
              <w:t>R</w:t>
            </w:r>
            <w:r w:rsidRPr="000C0451">
              <w:rPr>
                <w:b/>
                <w:bCs/>
                <w:color w:val="000000" w:themeColor="text1"/>
                <w:vertAlign w:val="superscript"/>
              </w:rPr>
              <w:t>2</w:t>
            </w:r>
          </w:p>
        </w:tc>
        <w:tc>
          <w:tcPr>
            <w:tcW w:w="1530" w:type="dxa"/>
          </w:tcPr>
          <w:p w14:paraId="6BE0A235" w14:textId="77777777" w:rsidR="004A3ADF" w:rsidRPr="000C0451" w:rsidRDefault="004A3ADF" w:rsidP="00F94318">
            <w:pPr>
              <w:spacing w:line="360" w:lineRule="auto"/>
              <w:jc w:val="center"/>
              <w:rPr>
                <w:b/>
                <w:bCs/>
                <w:color w:val="000000" w:themeColor="text1"/>
              </w:rPr>
            </w:pPr>
            <w:r w:rsidRPr="000C0451">
              <w:rPr>
                <w:b/>
                <w:bCs/>
                <w:color w:val="000000" w:themeColor="text1"/>
              </w:rPr>
              <w:t>p-value</w:t>
            </w:r>
          </w:p>
        </w:tc>
      </w:tr>
      <w:tr w:rsidR="004A3ADF" w14:paraId="4E152C64" w14:textId="77777777" w:rsidTr="00F94318">
        <w:tc>
          <w:tcPr>
            <w:tcW w:w="1707" w:type="dxa"/>
          </w:tcPr>
          <w:p w14:paraId="72E9E252" w14:textId="51AB43E8" w:rsidR="004A3ADF" w:rsidRPr="00F94318" w:rsidRDefault="004A3ADF" w:rsidP="009E0CDA">
            <w:pPr>
              <w:spacing w:line="360" w:lineRule="auto"/>
              <w:rPr>
                <w:color w:val="000000" w:themeColor="text1"/>
              </w:rPr>
            </w:pPr>
            <w:r w:rsidRPr="00F94318">
              <w:rPr>
                <w:color w:val="000000" w:themeColor="text1"/>
              </w:rPr>
              <w:t>SPI</w:t>
            </w:r>
            <w:r w:rsidR="000C0451" w:rsidRPr="00F94318">
              <w:rPr>
                <w:color w:val="000000" w:themeColor="text1"/>
              </w:rPr>
              <w:t xml:space="preserve"> ~ </w:t>
            </w:r>
            <w:r w:rsidRPr="00F94318">
              <w:rPr>
                <w:color w:val="000000" w:themeColor="text1"/>
              </w:rPr>
              <w:t>EVI</w:t>
            </w:r>
          </w:p>
        </w:tc>
        <w:tc>
          <w:tcPr>
            <w:tcW w:w="1620" w:type="dxa"/>
          </w:tcPr>
          <w:p w14:paraId="119C4D24" w14:textId="77777777" w:rsidR="004A3ADF" w:rsidRDefault="004A3ADF" w:rsidP="00F94318">
            <w:pPr>
              <w:spacing w:line="360" w:lineRule="auto"/>
              <w:jc w:val="center"/>
              <w:rPr>
                <w:color w:val="000000" w:themeColor="text1"/>
              </w:rPr>
            </w:pPr>
            <w:r>
              <w:rPr>
                <w:color w:val="000000" w:themeColor="text1"/>
              </w:rPr>
              <w:t>0.5879</w:t>
            </w:r>
          </w:p>
        </w:tc>
        <w:tc>
          <w:tcPr>
            <w:tcW w:w="1530" w:type="dxa"/>
          </w:tcPr>
          <w:p w14:paraId="3448208A" w14:textId="77777777" w:rsidR="004A3ADF" w:rsidRDefault="004A3ADF" w:rsidP="00F94318">
            <w:pPr>
              <w:spacing w:line="360" w:lineRule="auto"/>
              <w:jc w:val="center"/>
              <w:rPr>
                <w:color w:val="000000" w:themeColor="text1"/>
              </w:rPr>
            </w:pPr>
            <w:r>
              <w:rPr>
                <w:color w:val="000000" w:themeColor="text1"/>
              </w:rPr>
              <w:t>&lt; 2.2e-16</w:t>
            </w:r>
          </w:p>
        </w:tc>
      </w:tr>
      <w:tr w:rsidR="004A3ADF" w14:paraId="3D60C2C1" w14:textId="77777777" w:rsidTr="00F94318">
        <w:tc>
          <w:tcPr>
            <w:tcW w:w="1707" w:type="dxa"/>
          </w:tcPr>
          <w:p w14:paraId="1D54E580" w14:textId="03E8C584" w:rsidR="004A3ADF" w:rsidRPr="00F94318" w:rsidRDefault="004A3ADF" w:rsidP="009E0CDA">
            <w:pPr>
              <w:spacing w:line="360" w:lineRule="auto"/>
              <w:rPr>
                <w:color w:val="000000" w:themeColor="text1"/>
              </w:rPr>
            </w:pPr>
            <w:r w:rsidRPr="00F94318">
              <w:rPr>
                <w:color w:val="000000" w:themeColor="text1"/>
              </w:rPr>
              <w:t xml:space="preserve">SPI </w:t>
            </w:r>
            <w:r w:rsidR="000C0451" w:rsidRPr="00F94318">
              <w:rPr>
                <w:color w:val="000000" w:themeColor="text1"/>
              </w:rPr>
              <w:t>~</w:t>
            </w:r>
            <w:r w:rsidRPr="00F94318">
              <w:rPr>
                <w:color w:val="000000" w:themeColor="text1"/>
              </w:rPr>
              <w:t xml:space="preserve"> GPP</w:t>
            </w:r>
          </w:p>
        </w:tc>
        <w:tc>
          <w:tcPr>
            <w:tcW w:w="1620" w:type="dxa"/>
          </w:tcPr>
          <w:p w14:paraId="5CF52BED" w14:textId="77777777" w:rsidR="004A3ADF" w:rsidRDefault="004A3ADF" w:rsidP="00F94318">
            <w:pPr>
              <w:spacing w:line="360" w:lineRule="auto"/>
              <w:jc w:val="center"/>
              <w:rPr>
                <w:color w:val="000000" w:themeColor="text1"/>
              </w:rPr>
            </w:pPr>
            <w:r>
              <w:rPr>
                <w:color w:val="000000" w:themeColor="text1"/>
              </w:rPr>
              <w:t>0.5868</w:t>
            </w:r>
          </w:p>
        </w:tc>
        <w:tc>
          <w:tcPr>
            <w:tcW w:w="1530" w:type="dxa"/>
          </w:tcPr>
          <w:p w14:paraId="44A3076D" w14:textId="77777777" w:rsidR="004A3ADF" w:rsidRDefault="004A3ADF" w:rsidP="00F94318">
            <w:pPr>
              <w:spacing w:line="360" w:lineRule="auto"/>
              <w:jc w:val="center"/>
              <w:rPr>
                <w:color w:val="000000" w:themeColor="text1"/>
              </w:rPr>
            </w:pPr>
            <w:r>
              <w:rPr>
                <w:color w:val="000000" w:themeColor="text1"/>
              </w:rPr>
              <w:t>&lt; 2.2e-16</w:t>
            </w:r>
          </w:p>
        </w:tc>
      </w:tr>
      <w:tr w:rsidR="004A3ADF" w14:paraId="0D0CF619" w14:textId="77777777" w:rsidTr="00F94318">
        <w:tc>
          <w:tcPr>
            <w:tcW w:w="1707" w:type="dxa"/>
          </w:tcPr>
          <w:p w14:paraId="441C3E01" w14:textId="6F8A8787" w:rsidR="004A3ADF" w:rsidRPr="00F94318" w:rsidRDefault="004A3ADF" w:rsidP="009E0CDA">
            <w:pPr>
              <w:spacing w:line="360" w:lineRule="auto"/>
              <w:rPr>
                <w:color w:val="000000" w:themeColor="text1"/>
              </w:rPr>
            </w:pPr>
            <w:r w:rsidRPr="00F94318">
              <w:rPr>
                <w:color w:val="000000" w:themeColor="text1"/>
              </w:rPr>
              <w:t xml:space="preserve">EVI </w:t>
            </w:r>
            <w:r w:rsidR="000C0451" w:rsidRPr="00F94318">
              <w:rPr>
                <w:color w:val="000000" w:themeColor="text1"/>
              </w:rPr>
              <w:t>~</w:t>
            </w:r>
            <w:r w:rsidRPr="00F94318">
              <w:rPr>
                <w:color w:val="000000" w:themeColor="text1"/>
              </w:rPr>
              <w:t xml:space="preserve"> GPP</w:t>
            </w:r>
          </w:p>
        </w:tc>
        <w:tc>
          <w:tcPr>
            <w:tcW w:w="1620" w:type="dxa"/>
          </w:tcPr>
          <w:p w14:paraId="0A8388AE" w14:textId="77777777" w:rsidR="004A3ADF" w:rsidRDefault="004A3ADF" w:rsidP="00F94318">
            <w:pPr>
              <w:spacing w:line="360" w:lineRule="auto"/>
              <w:jc w:val="center"/>
              <w:rPr>
                <w:color w:val="000000" w:themeColor="text1"/>
              </w:rPr>
            </w:pPr>
            <w:r>
              <w:rPr>
                <w:color w:val="000000" w:themeColor="text1"/>
              </w:rPr>
              <w:t>0.1381</w:t>
            </w:r>
          </w:p>
        </w:tc>
        <w:tc>
          <w:tcPr>
            <w:tcW w:w="1530" w:type="dxa"/>
          </w:tcPr>
          <w:p w14:paraId="731F264B" w14:textId="77777777" w:rsidR="004A3ADF" w:rsidRDefault="004A3ADF" w:rsidP="00F94318">
            <w:pPr>
              <w:spacing w:line="360" w:lineRule="auto"/>
              <w:jc w:val="center"/>
              <w:rPr>
                <w:color w:val="000000" w:themeColor="text1"/>
              </w:rPr>
            </w:pPr>
            <w:r>
              <w:rPr>
                <w:color w:val="000000" w:themeColor="text1"/>
              </w:rPr>
              <w:t>&lt; 2.2e-16</w:t>
            </w:r>
          </w:p>
        </w:tc>
      </w:tr>
    </w:tbl>
    <w:p w14:paraId="3BF54E12" w14:textId="2F9F7246" w:rsidR="004A3ADF" w:rsidRDefault="004A3ADF" w:rsidP="004A3ADF">
      <w:pPr>
        <w:spacing w:line="360" w:lineRule="auto"/>
        <w:rPr>
          <w:color w:val="000000" w:themeColor="text1"/>
        </w:rPr>
      </w:pPr>
    </w:p>
    <w:p w14:paraId="12EFAAA5" w14:textId="0F722CCC" w:rsidR="0026680F" w:rsidRDefault="0026680F" w:rsidP="004A3ADF">
      <w:pPr>
        <w:spacing w:line="360" w:lineRule="auto"/>
        <w:rPr>
          <w:color w:val="000000" w:themeColor="text1"/>
        </w:rPr>
      </w:pPr>
    </w:p>
    <w:p w14:paraId="2A2D5212" w14:textId="27B24CB7" w:rsidR="0026680F" w:rsidRDefault="0026680F" w:rsidP="004A3ADF">
      <w:pPr>
        <w:spacing w:line="360" w:lineRule="auto"/>
        <w:rPr>
          <w:color w:val="000000" w:themeColor="text1"/>
        </w:rPr>
      </w:pPr>
    </w:p>
    <w:p w14:paraId="7E35C997" w14:textId="7083A023" w:rsidR="0026680F" w:rsidRDefault="0026680F" w:rsidP="004A3ADF">
      <w:pPr>
        <w:spacing w:line="360" w:lineRule="auto"/>
        <w:rPr>
          <w:color w:val="000000" w:themeColor="text1"/>
        </w:rPr>
      </w:pPr>
    </w:p>
    <w:p w14:paraId="04A34957" w14:textId="0741545E" w:rsidR="0026680F" w:rsidRDefault="0026680F" w:rsidP="004A3ADF">
      <w:pPr>
        <w:spacing w:line="360" w:lineRule="auto"/>
        <w:rPr>
          <w:color w:val="000000" w:themeColor="text1"/>
        </w:rPr>
      </w:pPr>
    </w:p>
    <w:p w14:paraId="704E51BE" w14:textId="07A2DDB0" w:rsidR="0026680F" w:rsidRDefault="0026680F" w:rsidP="004A3ADF">
      <w:pPr>
        <w:spacing w:line="360" w:lineRule="auto"/>
        <w:rPr>
          <w:color w:val="000000" w:themeColor="text1"/>
        </w:rPr>
      </w:pPr>
    </w:p>
    <w:p w14:paraId="0E1F5F90" w14:textId="64A1DABF" w:rsidR="0026680F" w:rsidRDefault="0026680F" w:rsidP="004A3ADF">
      <w:pPr>
        <w:spacing w:line="360" w:lineRule="auto"/>
        <w:rPr>
          <w:color w:val="000000" w:themeColor="text1"/>
        </w:rPr>
      </w:pPr>
    </w:p>
    <w:p w14:paraId="3051BD82" w14:textId="4AE00230" w:rsidR="0026680F" w:rsidRDefault="0026680F" w:rsidP="004A3ADF">
      <w:pPr>
        <w:spacing w:line="360" w:lineRule="auto"/>
        <w:rPr>
          <w:color w:val="000000" w:themeColor="text1"/>
        </w:rPr>
      </w:pPr>
    </w:p>
    <w:p w14:paraId="0EC0BCBD" w14:textId="13155536" w:rsidR="0026680F" w:rsidRDefault="0026680F" w:rsidP="004A3ADF">
      <w:pPr>
        <w:spacing w:line="360" w:lineRule="auto"/>
        <w:rPr>
          <w:color w:val="000000" w:themeColor="text1"/>
        </w:rPr>
      </w:pPr>
    </w:p>
    <w:p w14:paraId="3472B516" w14:textId="2F99D6DF" w:rsidR="0026680F" w:rsidRDefault="0026680F" w:rsidP="004A3ADF">
      <w:pPr>
        <w:spacing w:line="360" w:lineRule="auto"/>
        <w:rPr>
          <w:color w:val="000000" w:themeColor="text1"/>
        </w:rPr>
      </w:pPr>
    </w:p>
    <w:p w14:paraId="3BD50699" w14:textId="766AF066" w:rsidR="0026680F" w:rsidRDefault="0026680F" w:rsidP="004A3ADF">
      <w:pPr>
        <w:spacing w:line="360" w:lineRule="auto"/>
        <w:rPr>
          <w:color w:val="000000" w:themeColor="text1"/>
        </w:rPr>
      </w:pPr>
    </w:p>
    <w:p w14:paraId="7F956A91" w14:textId="22264413" w:rsidR="0026680F" w:rsidRDefault="0026680F" w:rsidP="004A3ADF">
      <w:pPr>
        <w:spacing w:line="360" w:lineRule="auto"/>
        <w:rPr>
          <w:color w:val="000000" w:themeColor="text1"/>
        </w:rPr>
      </w:pPr>
    </w:p>
    <w:p w14:paraId="310E4912" w14:textId="0C160BE9" w:rsidR="0026680F" w:rsidRDefault="0026680F" w:rsidP="004A3ADF">
      <w:pPr>
        <w:spacing w:line="360" w:lineRule="auto"/>
        <w:rPr>
          <w:color w:val="000000" w:themeColor="text1"/>
        </w:rPr>
      </w:pPr>
    </w:p>
    <w:p w14:paraId="44D3B15A" w14:textId="08479D05" w:rsidR="0026680F" w:rsidRDefault="0026680F" w:rsidP="004A3ADF">
      <w:pPr>
        <w:spacing w:line="360" w:lineRule="auto"/>
        <w:rPr>
          <w:color w:val="000000" w:themeColor="text1"/>
        </w:rPr>
      </w:pPr>
    </w:p>
    <w:p w14:paraId="3E5F7BB1" w14:textId="70191BF3" w:rsidR="0026680F" w:rsidRDefault="0026680F" w:rsidP="004A3ADF">
      <w:pPr>
        <w:spacing w:line="360" w:lineRule="auto"/>
        <w:rPr>
          <w:color w:val="000000" w:themeColor="text1"/>
        </w:rPr>
      </w:pPr>
    </w:p>
    <w:p w14:paraId="0E5233A3" w14:textId="0293BF86" w:rsidR="0026680F" w:rsidRDefault="0026680F" w:rsidP="004A3ADF">
      <w:pPr>
        <w:spacing w:line="360" w:lineRule="auto"/>
        <w:rPr>
          <w:color w:val="000000" w:themeColor="text1"/>
        </w:rPr>
      </w:pPr>
    </w:p>
    <w:p w14:paraId="792719D8" w14:textId="6C176D14" w:rsidR="0026680F" w:rsidRDefault="0026680F" w:rsidP="004A3ADF">
      <w:pPr>
        <w:spacing w:line="360" w:lineRule="auto"/>
        <w:rPr>
          <w:color w:val="000000" w:themeColor="text1"/>
        </w:rPr>
      </w:pPr>
    </w:p>
    <w:p w14:paraId="59C0818A" w14:textId="49366CEA" w:rsidR="0026680F" w:rsidRDefault="0026680F" w:rsidP="004A3ADF">
      <w:pPr>
        <w:spacing w:line="360" w:lineRule="auto"/>
        <w:rPr>
          <w:color w:val="000000" w:themeColor="text1"/>
        </w:rPr>
      </w:pPr>
    </w:p>
    <w:p w14:paraId="47FD286C" w14:textId="560481C9" w:rsidR="0026680F" w:rsidRDefault="0026680F" w:rsidP="004A3ADF">
      <w:pPr>
        <w:spacing w:line="360" w:lineRule="auto"/>
        <w:rPr>
          <w:color w:val="000000" w:themeColor="text1"/>
        </w:rPr>
      </w:pPr>
    </w:p>
    <w:p w14:paraId="682C75D9" w14:textId="77777777" w:rsidR="00971543" w:rsidRDefault="00971543" w:rsidP="004A3ADF">
      <w:pPr>
        <w:spacing w:line="360" w:lineRule="auto"/>
        <w:rPr>
          <w:color w:val="000000" w:themeColor="text1"/>
        </w:rPr>
      </w:pPr>
    </w:p>
    <w:p w14:paraId="74FBC174" w14:textId="56D1E6C3" w:rsidR="0026680F" w:rsidRDefault="0026680F" w:rsidP="001B363C">
      <w:pPr>
        <w:spacing w:line="480" w:lineRule="auto"/>
        <w:rPr>
          <w:color w:val="000000" w:themeColor="text1"/>
        </w:rPr>
      </w:pPr>
      <w:r w:rsidRPr="000C0451">
        <w:rPr>
          <w:b/>
          <w:bCs/>
          <w:color w:val="000000" w:themeColor="text1"/>
        </w:rPr>
        <w:lastRenderedPageBreak/>
        <w:t xml:space="preserve">Table </w:t>
      </w:r>
      <w:r w:rsidR="00EC48D4">
        <w:rPr>
          <w:b/>
          <w:bCs/>
          <w:color w:val="000000" w:themeColor="text1"/>
        </w:rPr>
        <w:t>6</w:t>
      </w:r>
      <w:r w:rsidRPr="000C0451">
        <w:rPr>
          <w:b/>
          <w:bCs/>
          <w:color w:val="000000" w:themeColor="text1"/>
        </w:rPr>
        <w:t>.</w:t>
      </w:r>
      <w:r w:rsidR="000C0451" w:rsidRPr="000C0451">
        <w:rPr>
          <w:color w:val="000000" w:themeColor="text1"/>
        </w:rPr>
        <w:t xml:space="preserve"> Mean coefficient of variation for each season and overall timeframe</w:t>
      </w:r>
      <w:r w:rsidR="00251B85">
        <w:rPr>
          <w:color w:val="000000" w:themeColor="text1"/>
        </w:rPr>
        <w:t xml:space="preserve">. SPIcv shows much more variation for </w:t>
      </w:r>
      <w:r w:rsidR="00524153">
        <w:rPr>
          <w:color w:val="000000" w:themeColor="text1"/>
        </w:rPr>
        <w:t>every</w:t>
      </w:r>
      <w:r w:rsidR="00251B85">
        <w:rPr>
          <w:color w:val="000000" w:themeColor="text1"/>
        </w:rPr>
        <w:t xml:space="preserve"> season and </w:t>
      </w:r>
      <w:r w:rsidR="00524153">
        <w:rPr>
          <w:color w:val="000000" w:themeColor="text1"/>
        </w:rPr>
        <w:t>over the entire timeframe,</w:t>
      </w:r>
      <w:r w:rsidR="00251B85">
        <w:rPr>
          <w:color w:val="000000" w:themeColor="text1"/>
        </w:rPr>
        <w:t xml:space="preserve"> when compared to EVIcv and GPPcv.</w:t>
      </w:r>
      <w:r w:rsidR="00162099">
        <w:rPr>
          <w:color w:val="000000" w:themeColor="text1"/>
        </w:rPr>
        <w:t xml:space="preserve"> According to CV, vegetation structure presents much less variation over time than does vegetation function.</w:t>
      </w:r>
    </w:p>
    <w:p w14:paraId="60741884" w14:textId="77777777" w:rsidR="00162099" w:rsidRPr="000C0451" w:rsidRDefault="00162099" w:rsidP="001B363C">
      <w:pPr>
        <w:spacing w:line="480" w:lineRule="auto"/>
        <w:jc w:val="center"/>
        <w:rPr>
          <w:color w:val="000000" w:themeColor="text1"/>
        </w:rPr>
      </w:pPr>
    </w:p>
    <w:tbl>
      <w:tblPr>
        <w:tblStyle w:val="TableGrid"/>
        <w:tblW w:w="0" w:type="auto"/>
        <w:jc w:val="center"/>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023"/>
        <w:gridCol w:w="1558"/>
        <w:gridCol w:w="1558"/>
        <w:gridCol w:w="1558"/>
        <w:gridCol w:w="1559"/>
        <w:gridCol w:w="1559"/>
      </w:tblGrid>
      <w:tr w:rsidR="004A3ADF" w:rsidRPr="002737FC" w14:paraId="444F085A" w14:textId="77777777" w:rsidTr="001B363C">
        <w:trPr>
          <w:jc w:val="center"/>
        </w:trPr>
        <w:tc>
          <w:tcPr>
            <w:tcW w:w="1023" w:type="dxa"/>
          </w:tcPr>
          <w:p w14:paraId="1CFEC8D4" w14:textId="4BFEA295" w:rsidR="004A3ADF" w:rsidRPr="002737FC" w:rsidRDefault="004A3ADF" w:rsidP="001B363C">
            <w:pPr>
              <w:spacing w:line="360" w:lineRule="auto"/>
              <w:jc w:val="center"/>
              <w:rPr>
                <w:b/>
                <w:bCs/>
                <w:color w:val="000000" w:themeColor="text1"/>
              </w:rPr>
            </w:pPr>
          </w:p>
        </w:tc>
        <w:tc>
          <w:tcPr>
            <w:tcW w:w="1558" w:type="dxa"/>
          </w:tcPr>
          <w:p w14:paraId="756B34DE" w14:textId="77777777" w:rsidR="004A3ADF" w:rsidRPr="002737FC" w:rsidRDefault="004A3ADF" w:rsidP="001B363C">
            <w:pPr>
              <w:spacing w:line="360" w:lineRule="auto"/>
              <w:jc w:val="center"/>
              <w:rPr>
                <w:b/>
                <w:bCs/>
                <w:color w:val="000000" w:themeColor="text1"/>
              </w:rPr>
            </w:pPr>
            <w:r w:rsidRPr="002737FC">
              <w:rPr>
                <w:b/>
                <w:bCs/>
                <w:color w:val="000000" w:themeColor="text1"/>
              </w:rPr>
              <w:t>Winter</w:t>
            </w:r>
          </w:p>
        </w:tc>
        <w:tc>
          <w:tcPr>
            <w:tcW w:w="1558" w:type="dxa"/>
          </w:tcPr>
          <w:p w14:paraId="2CD83045" w14:textId="77777777" w:rsidR="004A3ADF" w:rsidRPr="002737FC" w:rsidRDefault="004A3ADF" w:rsidP="001B363C">
            <w:pPr>
              <w:spacing w:line="360" w:lineRule="auto"/>
              <w:jc w:val="center"/>
              <w:rPr>
                <w:b/>
                <w:bCs/>
                <w:color w:val="000000" w:themeColor="text1"/>
              </w:rPr>
            </w:pPr>
            <w:r w:rsidRPr="002737FC">
              <w:rPr>
                <w:b/>
                <w:bCs/>
                <w:color w:val="000000" w:themeColor="text1"/>
              </w:rPr>
              <w:t>Spring</w:t>
            </w:r>
          </w:p>
        </w:tc>
        <w:tc>
          <w:tcPr>
            <w:tcW w:w="1558" w:type="dxa"/>
          </w:tcPr>
          <w:p w14:paraId="7CC09836" w14:textId="77777777" w:rsidR="004A3ADF" w:rsidRPr="002737FC" w:rsidRDefault="004A3ADF" w:rsidP="001B363C">
            <w:pPr>
              <w:spacing w:line="360" w:lineRule="auto"/>
              <w:jc w:val="center"/>
              <w:rPr>
                <w:b/>
                <w:bCs/>
                <w:color w:val="000000" w:themeColor="text1"/>
              </w:rPr>
            </w:pPr>
            <w:r w:rsidRPr="002737FC">
              <w:rPr>
                <w:b/>
                <w:bCs/>
                <w:color w:val="000000" w:themeColor="text1"/>
              </w:rPr>
              <w:t>Summer</w:t>
            </w:r>
          </w:p>
        </w:tc>
        <w:tc>
          <w:tcPr>
            <w:tcW w:w="1559" w:type="dxa"/>
          </w:tcPr>
          <w:p w14:paraId="039C44F5" w14:textId="77777777" w:rsidR="004A3ADF" w:rsidRPr="002737FC" w:rsidRDefault="004A3ADF" w:rsidP="001B363C">
            <w:pPr>
              <w:spacing w:line="360" w:lineRule="auto"/>
              <w:jc w:val="center"/>
              <w:rPr>
                <w:b/>
                <w:bCs/>
                <w:color w:val="000000" w:themeColor="text1"/>
              </w:rPr>
            </w:pPr>
            <w:r w:rsidRPr="002737FC">
              <w:rPr>
                <w:b/>
                <w:bCs/>
                <w:color w:val="000000" w:themeColor="text1"/>
              </w:rPr>
              <w:t>Fall</w:t>
            </w:r>
          </w:p>
        </w:tc>
        <w:tc>
          <w:tcPr>
            <w:tcW w:w="1559" w:type="dxa"/>
          </w:tcPr>
          <w:p w14:paraId="1D0E2FDE" w14:textId="77777777" w:rsidR="004A3ADF" w:rsidRPr="002737FC" w:rsidRDefault="004A3ADF" w:rsidP="001B363C">
            <w:pPr>
              <w:spacing w:line="360" w:lineRule="auto"/>
              <w:jc w:val="center"/>
              <w:rPr>
                <w:b/>
                <w:bCs/>
                <w:color w:val="000000" w:themeColor="text1"/>
              </w:rPr>
            </w:pPr>
            <w:r w:rsidRPr="002737FC">
              <w:rPr>
                <w:b/>
                <w:bCs/>
                <w:color w:val="000000" w:themeColor="text1"/>
              </w:rPr>
              <w:t>Overall</w:t>
            </w:r>
          </w:p>
        </w:tc>
      </w:tr>
      <w:tr w:rsidR="004A3ADF" w:rsidRPr="002737FC" w14:paraId="2F96F8E1" w14:textId="77777777" w:rsidTr="001B363C">
        <w:trPr>
          <w:jc w:val="center"/>
        </w:trPr>
        <w:tc>
          <w:tcPr>
            <w:tcW w:w="1023" w:type="dxa"/>
          </w:tcPr>
          <w:p w14:paraId="27004115" w14:textId="77777777" w:rsidR="004A3ADF" w:rsidRPr="00F94318" w:rsidRDefault="004A3ADF" w:rsidP="001B363C">
            <w:pPr>
              <w:spacing w:line="360" w:lineRule="auto"/>
              <w:jc w:val="center"/>
              <w:rPr>
                <w:color w:val="000000" w:themeColor="text1"/>
              </w:rPr>
            </w:pPr>
            <w:r w:rsidRPr="00F94318">
              <w:rPr>
                <w:color w:val="000000" w:themeColor="text1"/>
              </w:rPr>
              <w:t>SPI</w:t>
            </w:r>
          </w:p>
        </w:tc>
        <w:tc>
          <w:tcPr>
            <w:tcW w:w="1558" w:type="dxa"/>
          </w:tcPr>
          <w:p w14:paraId="4FCD9B0B" w14:textId="77777777" w:rsidR="004A3ADF" w:rsidRPr="007520F2" w:rsidRDefault="004A3ADF" w:rsidP="001B363C">
            <w:pPr>
              <w:spacing w:line="360" w:lineRule="auto"/>
              <w:jc w:val="center"/>
              <w:rPr>
                <w:color w:val="000000" w:themeColor="text1"/>
              </w:rPr>
            </w:pPr>
            <w:r w:rsidRPr="007520F2">
              <w:rPr>
                <w:color w:val="000000" w:themeColor="text1"/>
              </w:rPr>
              <w:t>123.3001</w:t>
            </w:r>
          </w:p>
        </w:tc>
        <w:tc>
          <w:tcPr>
            <w:tcW w:w="1558" w:type="dxa"/>
          </w:tcPr>
          <w:p w14:paraId="1DC1DBBA" w14:textId="77777777" w:rsidR="004A3ADF" w:rsidRPr="007520F2" w:rsidRDefault="004A3ADF" w:rsidP="001B363C">
            <w:pPr>
              <w:spacing w:line="360" w:lineRule="auto"/>
              <w:jc w:val="center"/>
              <w:rPr>
                <w:color w:val="000000" w:themeColor="text1"/>
              </w:rPr>
            </w:pPr>
            <w:r w:rsidRPr="007520F2">
              <w:rPr>
                <w:color w:val="000000" w:themeColor="text1"/>
              </w:rPr>
              <w:t>116.5121</w:t>
            </w:r>
          </w:p>
        </w:tc>
        <w:tc>
          <w:tcPr>
            <w:tcW w:w="1558" w:type="dxa"/>
          </w:tcPr>
          <w:p w14:paraId="3117232C" w14:textId="77777777" w:rsidR="004A3ADF" w:rsidRPr="007520F2" w:rsidRDefault="004A3ADF" w:rsidP="001B363C">
            <w:pPr>
              <w:spacing w:line="360" w:lineRule="auto"/>
              <w:jc w:val="center"/>
              <w:rPr>
                <w:color w:val="000000" w:themeColor="text1"/>
              </w:rPr>
            </w:pPr>
            <w:r w:rsidRPr="007520F2">
              <w:rPr>
                <w:color w:val="000000" w:themeColor="text1"/>
              </w:rPr>
              <w:t>116.381</w:t>
            </w:r>
          </w:p>
        </w:tc>
        <w:tc>
          <w:tcPr>
            <w:tcW w:w="1559" w:type="dxa"/>
          </w:tcPr>
          <w:p w14:paraId="5FAD1617" w14:textId="77777777" w:rsidR="004A3ADF" w:rsidRPr="007520F2" w:rsidRDefault="004A3ADF" w:rsidP="001B363C">
            <w:pPr>
              <w:spacing w:line="360" w:lineRule="auto"/>
              <w:jc w:val="center"/>
              <w:rPr>
                <w:color w:val="000000" w:themeColor="text1"/>
              </w:rPr>
            </w:pPr>
            <w:r w:rsidRPr="007520F2">
              <w:rPr>
                <w:color w:val="000000" w:themeColor="text1"/>
              </w:rPr>
              <w:t>110.8467</w:t>
            </w:r>
          </w:p>
        </w:tc>
        <w:tc>
          <w:tcPr>
            <w:tcW w:w="1559" w:type="dxa"/>
          </w:tcPr>
          <w:p w14:paraId="0E3558A9" w14:textId="77777777" w:rsidR="004A3ADF" w:rsidRPr="007520F2" w:rsidRDefault="004A3ADF" w:rsidP="001B363C">
            <w:pPr>
              <w:spacing w:line="360" w:lineRule="auto"/>
              <w:jc w:val="center"/>
              <w:rPr>
                <w:color w:val="000000" w:themeColor="text1"/>
              </w:rPr>
            </w:pPr>
            <w:r w:rsidRPr="007520F2">
              <w:rPr>
                <w:color w:val="000000" w:themeColor="text1"/>
              </w:rPr>
              <w:t>117.0814</w:t>
            </w:r>
          </w:p>
        </w:tc>
      </w:tr>
      <w:tr w:rsidR="004A3ADF" w:rsidRPr="002737FC" w14:paraId="0B93DCDB" w14:textId="77777777" w:rsidTr="001B363C">
        <w:trPr>
          <w:jc w:val="center"/>
        </w:trPr>
        <w:tc>
          <w:tcPr>
            <w:tcW w:w="1023" w:type="dxa"/>
          </w:tcPr>
          <w:p w14:paraId="4DD68D07" w14:textId="77777777" w:rsidR="004A3ADF" w:rsidRPr="00F94318" w:rsidRDefault="004A3ADF" w:rsidP="001B363C">
            <w:pPr>
              <w:spacing w:line="360" w:lineRule="auto"/>
              <w:jc w:val="center"/>
              <w:rPr>
                <w:color w:val="000000" w:themeColor="text1"/>
              </w:rPr>
            </w:pPr>
            <w:r w:rsidRPr="00F94318">
              <w:rPr>
                <w:color w:val="000000" w:themeColor="text1"/>
              </w:rPr>
              <w:t>EVI</w:t>
            </w:r>
          </w:p>
        </w:tc>
        <w:tc>
          <w:tcPr>
            <w:tcW w:w="1558" w:type="dxa"/>
          </w:tcPr>
          <w:p w14:paraId="3AED35B6" w14:textId="77777777" w:rsidR="004A3ADF" w:rsidRPr="007520F2" w:rsidRDefault="004A3ADF" w:rsidP="001B363C">
            <w:pPr>
              <w:spacing w:line="360" w:lineRule="auto"/>
              <w:jc w:val="center"/>
              <w:rPr>
                <w:color w:val="000000" w:themeColor="text1"/>
              </w:rPr>
            </w:pPr>
            <w:r w:rsidRPr="007520F2">
              <w:rPr>
                <w:color w:val="000000" w:themeColor="text1"/>
              </w:rPr>
              <w:t>21.39526</w:t>
            </w:r>
          </w:p>
        </w:tc>
        <w:tc>
          <w:tcPr>
            <w:tcW w:w="1558" w:type="dxa"/>
          </w:tcPr>
          <w:p w14:paraId="39325DBC" w14:textId="77777777" w:rsidR="004A3ADF" w:rsidRPr="007520F2" w:rsidRDefault="004A3ADF" w:rsidP="001B363C">
            <w:pPr>
              <w:spacing w:line="360" w:lineRule="auto"/>
              <w:jc w:val="center"/>
              <w:rPr>
                <w:color w:val="000000" w:themeColor="text1"/>
              </w:rPr>
            </w:pPr>
            <w:r w:rsidRPr="007520F2">
              <w:rPr>
                <w:color w:val="000000" w:themeColor="text1"/>
              </w:rPr>
              <w:t>32.88325</w:t>
            </w:r>
          </w:p>
        </w:tc>
        <w:tc>
          <w:tcPr>
            <w:tcW w:w="1558" w:type="dxa"/>
          </w:tcPr>
          <w:p w14:paraId="5C42CE3C" w14:textId="77777777" w:rsidR="004A3ADF" w:rsidRPr="007520F2" w:rsidRDefault="004A3ADF" w:rsidP="001B363C">
            <w:pPr>
              <w:spacing w:line="360" w:lineRule="auto"/>
              <w:jc w:val="center"/>
              <w:rPr>
                <w:color w:val="000000" w:themeColor="text1"/>
              </w:rPr>
            </w:pPr>
            <w:r w:rsidRPr="007520F2">
              <w:rPr>
                <w:color w:val="000000" w:themeColor="text1"/>
              </w:rPr>
              <w:t>24.5088</w:t>
            </w:r>
          </w:p>
        </w:tc>
        <w:tc>
          <w:tcPr>
            <w:tcW w:w="1559" w:type="dxa"/>
          </w:tcPr>
          <w:p w14:paraId="09EEC4F1" w14:textId="77777777" w:rsidR="004A3ADF" w:rsidRPr="007520F2" w:rsidRDefault="004A3ADF" w:rsidP="001B363C">
            <w:pPr>
              <w:spacing w:line="360" w:lineRule="auto"/>
              <w:jc w:val="center"/>
              <w:rPr>
                <w:color w:val="000000" w:themeColor="text1"/>
              </w:rPr>
            </w:pPr>
            <w:r w:rsidRPr="007520F2">
              <w:rPr>
                <w:color w:val="000000" w:themeColor="text1"/>
              </w:rPr>
              <w:t>18.58392</w:t>
            </w:r>
          </w:p>
        </w:tc>
        <w:tc>
          <w:tcPr>
            <w:tcW w:w="1559" w:type="dxa"/>
          </w:tcPr>
          <w:p w14:paraId="28060FAB" w14:textId="77777777" w:rsidR="004A3ADF" w:rsidRPr="007520F2" w:rsidRDefault="004A3ADF" w:rsidP="001B363C">
            <w:pPr>
              <w:spacing w:line="360" w:lineRule="auto"/>
              <w:jc w:val="center"/>
              <w:rPr>
                <w:color w:val="000000" w:themeColor="text1"/>
              </w:rPr>
            </w:pPr>
            <w:r w:rsidRPr="007520F2">
              <w:rPr>
                <w:color w:val="000000" w:themeColor="text1"/>
              </w:rPr>
              <w:t>40.88374</w:t>
            </w:r>
          </w:p>
        </w:tc>
      </w:tr>
      <w:tr w:rsidR="004A3ADF" w:rsidRPr="002737FC" w14:paraId="4A084D45" w14:textId="77777777" w:rsidTr="001B363C">
        <w:trPr>
          <w:jc w:val="center"/>
        </w:trPr>
        <w:tc>
          <w:tcPr>
            <w:tcW w:w="1023" w:type="dxa"/>
          </w:tcPr>
          <w:p w14:paraId="428C66D8" w14:textId="77777777" w:rsidR="004A3ADF" w:rsidRPr="00F94318" w:rsidRDefault="004A3ADF" w:rsidP="001B363C">
            <w:pPr>
              <w:spacing w:line="360" w:lineRule="auto"/>
              <w:jc w:val="center"/>
              <w:rPr>
                <w:color w:val="000000" w:themeColor="text1"/>
              </w:rPr>
            </w:pPr>
            <w:r w:rsidRPr="00F94318">
              <w:rPr>
                <w:color w:val="000000" w:themeColor="text1"/>
              </w:rPr>
              <w:t>GPP</w:t>
            </w:r>
          </w:p>
        </w:tc>
        <w:tc>
          <w:tcPr>
            <w:tcW w:w="1558" w:type="dxa"/>
          </w:tcPr>
          <w:p w14:paraId="1F524988" w14:textId="77777777" w:rsidR="004A3ADF" w:rsidRPr="007520F2" w:rsidRDefault="004A3ADF" w:rsidP="001B363C">
            <w:pPr>
              <w:spacing w:line="360" w:lineRule="auto"/>
              <w:jc w:val="center"/>
              <w:rPr>
                <w:color w:val="000000" w:themeColor="text1"/>
              </w:rPr>
            </w:pPr>
            <w:r w:rsidRPr="007520F2">
              <w:rPr>
                <w:color w:val="000000" w:themeColor="text1"/>
              </w:rPr>
              <w:t>28.86614</w:t>
            </w:r>
          </w:p>
        </w:tc>
        <w:tc>
          <w:tcPr>
            <w:tcW w:w="1558" w:type="dxa"/>
          </w:tcPr>
          <w:p w14:paraId="32DBB0D0" w14:textId="77777777" w:rsidR="004A3ADF" w:rsidRPr="007520F2" w:rsidRDefault="004A3ADF" w:rsidP="001B363C">
            <w:pPr>
              <w:spacing w:line="360" w:lineRule="auto"/>
              <w:jc w:val="center"/>
              <w:rPr>
                <w:color w:val="000000" w:themeColor="text1"/>
              </w:rPr>
            </w:pPr>
            <w:r w:rsidRPr="007520F2">
              <w:rPr>
                <w:color w:val="000000" w:themeColor="text1"/>
              </w:rPr>
              <w:t>47.91747</w:t>
            </w:r>
          </w:p>
        </w:tc>
        <w:tc>
          <w:tcPr>
            <w:tcW w:w="1558" w:type="dxa"/>
          </w:tcPr>
          <w:p w14:paraId="311ADD33" w14:textId="77777777" w:rsidR="004A3ADF" w:rsidRPr="007520F2" w:rsidRDefault="004A3ADF" w:rsidP="001B363C">
            <w:pPr>
              <w:spacing w:line="360" w:lineRule="auto"/>
              <w:jc w:val="center"/>
              <w:rPr>
                <w:color w:val="000000" w:themeColor="text1"/>
              </w:rPr>
            </w:pPr>
            <w:r w:rsidRPr="007520F2">
              <w:rPr>
                <w:color w:val="000000" w:themeColor="text1"/>
              </w:rPr>
              <w:t>29.54114</w:t>
            </w:r>
          </w:p>
        </w:tc>
        <w:tc>
          <w:tcPr>
            <w:tcW w:w="1559" w:type="dxa"/>
          </w:tcPr>
          <w:p w14:paraId="6EA4CBDC" w14:textId="77777777" w:rsidR="004A3ADF" w:rsidRPr="007520F2" w:rsidRDefault="004A3ADF" w:rsidP="001B363C">
            <w:pPr>
              <w:spacing w:line="360" w:lineRule="auto"/>
              <w:jc w:val="center"/>
              <w:rPr>
                <w:color w:val="000000" w:themeColor="text1"/>
              </w:rPr>
            </w:pPr>
            <w:r w:rsidRPr="007520F2">
              <w:rPr>
                <w:color w:val="000000" w:themeColor="text1"/>
              </w:rPr>
              <w:t>29.35662</w:t>
            </w:r>
          </w:p>
        </w:tc>
        <w:tc>
          <w:tcPr>
            <w:tcW w:w="1559" w:type="dxa"/>
          </w:tcPr>
          <w:p w14:paraId="432DAB10" w14:textId="77777777" w:rsidR="004A3ADF" w:rsidRPr="007520F2" w:rsidRDefault="004A3ADF" w:rsidP="001B363C">
            <w:pPr>
              <w:spacing w:line="360" w:lineRule="auto"/>
              <w:jc w:val="center"/>
              <w:rPr>
                <w:color w:val="000000" w:themeColor="text1"/>
              </w:rPr>
            </w:pPr>
            <w:r w:rsidRPr="007520F2">
              <w:rPr>
                <w:color w:val="000000" w:themeColor="text1"/>
              </w:rPr>
              <w:t>87.97059</w:t>
            </w:r>
          </w:p>
        </w:tc>
      </w:tr>
    </w:tbl>
    <w:p w14:paraId="2CC5DDD2" w14:textId="6375CE2B" w:rsidR="004A3ADF" w:rsidRDefault="004A3ADF" w:rsidP="004A3ADF">
      <w:pPr>
        <w:spacing w:line="360" w:lineRule="auto"/>
        <w:rPr>
          <w:color w:val="000000" w:themeColor="text1"/>
        </w:rPr>
      </w:pPr>
    </w:p>
    <w:p w14:paraId="39732954" w14:textId="12054FF7" w:rsidR="0026680F" w:rsidRDefault="0026680F" w:rsidP="004A3ADF">
      <w:pPr>
        <w:spacing w:line="360" w:lineRule="auto"/>
        <w:rPr>
          <w:color w:val="000000" w:themeColor="text1"/>
        </w:rPr>
      </w:pPr>
    </w:p>
    <w:p w14:paraId="70D95F0A" w14:textId="5E1FF832" w:rsidR="0026680F" w:rsidRDefault="0026680F" w:rsidP="004A3ADF">
      <w:pPr>
        <w:spacing w:line="360" w:lineRule="auto"/>
        <w:rPr>
          <w:color w:val="000000" w:themeColor="text1"/>
        </w:rPr>
      </w:pPr>
    </w:p>
    <w:p w14:paraId="0B816FDB" w14:textId="7FACE84A" w:rsidR="0026680F" w:rsidRDefault="0026680F" w:rsidP="004A3ADF">
      <w:pPr>
        <w:spacing w:line="360" w:lineRule="auto"/>
        <w:rPr>
          <w:color w:val="000000" w:themeColor="text1"/>
        </w:rPr>
      </w:pPr>
    </w:p>
    <w:p w14:paraId="275866E1" w14:textId="056F934B" w:rsidR="0026680F" w:rsidRDefault="0026680F" w:rsidP="004A3ADF">
      <w:pPr>
        <w:spacing w:line="360" w:lineRule="auto"/>
        <w:rPr>
          <w:color w:val="000000" w:themeColor="text1"/>
        </w:rPr>
      </w:pPr>
    </w:p>
    <w:p w14:paraId="247257A6" w14:textId="51994602" w:rsidR="0026680F" w:rsidRDefault="0026680F" w:rsidP="004A3ADF">
      <w:pPr>
        <w:spacing w:line="360" w:lineRule="auto"/>
        <w:rPr>
          <w:color w:val="000000" w:themeColor="text1"/>
        </w:rPr>
      </w:pPr>
    </w:p>
    <w:p w14:paraId="001F983E" w14:textId="57202A02" w:rsidR="0026680F" w:rsidRDefault="0026680F" w:rsidP="004A3ADF">
      <w:pPr>
        <w:spacing w:line="360" w:lineRule="auto"/>
        <w:rPr>
          <w:color w:val="000000" w:themeColor="text1"/>
        </w:rPr>
      </w:pPr>
    </w:p>
    <w:p w14:paraId="07F8845F" w14:textId="63FAD2C1" w:rsidR="0026680F" w:rsidRDefault="0026680F" w:rsidP="004A3ADF">
      <w:pPr>
        <w:spacing w:line="360" w:lineRule="auto"/>
        <w:rPr>
          <w:color w:val="000000" w:themeColor="text1"/>
        </w:rPr>
      </w:pPr>
    </w:p>
    <w:p w14:paraId="28741054" w14:textId="07A334AB" w:rsidR="0026680F" w:rsidRDefault="0026680F" w:rsidP="004A3ADF">
      <w:pPr>
        <w:spacing w:line="360" w:lineRule="auto"/>
        <w:rPr>
          <w:color w:val="000000" w:themeColor="text1"/>
        </w:rPr>
      </w:pPr>
    </w:p>
    <w:p w14:paraId="1B2848E8" w14:textId="7381BC60" w:rsidR="0026680F" w:rsidRDefault="0026680F" w:rsidP="004A3ADF">
      <w:pPr>
        <w:spacing w:line="360" w:lineRule="auto"/>
        <w:rPr>
          <w:color w:val="000000" w:themeColor="text1"/>
        </w:rPr>
      </w:pPr>
    </w:p>
    <w:p w14:paraId="5324B5BF" w14:textId="425D386D" w:rsidR="0026680F" w:rsidRDefault="0026680F" w:rsidP="004A3ADF">
      <w:pPr>
        <w:spacing w:line="360" w:lineRule="auto"/>
        <w:rPr>
          <w:color w:val="000000" w:themeColor="text1"/>
        </w:rPr>
      </w:pPr>
    </w:p>
    <w:p w14:paraId="0D4A97D9" w14:textId="01B0290B" w:rsidR="0026680F" w:rsidRDefault="0026680F" w:rsidP="004A3ADF">
      <w:pPr>
        <w:spacing w:line="360" w:lineRule="auto"/>
        <w:rPr>
          <w:color w:val="000000" w:themeColor="text1"/>
        </w:rPr>
      </w:pPr>
    </w:p>
    <w:p w14:paraId="5E2329DD" w14:textId="0609FD33" w:rsidR="0026680F" w:rsidRDefault="0026680F" w:rsidP="004A3ADF">
      <w:pPr>
        <w:spacing w:line="360" w:lineRule="auto"/>
        <w:rPr>
          <w:color w:val="000000" w:themeColor="text1"/>
        </w:rPr>
      </w:pPr>
    </w:p>
    <w:p w14:paraId="484345F3" w14:textId="57DF4C80" w:rsidR="0026680F" w:rsidRDefault="0026680F" w:rsidP="004A3ADF">
      <w:pPr>
        <w:spacing w:line="360" w:lineRule="auto"/>
        <w:rPr>
          <w:color w:val="000000" w:themeColor="text1"/>
        </w:rPr>
      </w:pPr>
    </w:p>
    <w:p w14:paraId="2C86A072" w14:textId="43C5F601" w:rsidR="0026680F" w:rsidRDefault="0026680F" w:rsidP="004A3ADF">
      <w:pPr>
        <w:spacing w:line="360" w:lineRule="auto"/>
        <w:rPr>
          <w:color w:val="000000" w:themeColor="text1"/>
        </w:rPr>
      </w:pPr>
    </w:p>
    <w:p w14:paraId="1C7B4DDF" w14:textId="41671EC1" w:rsidR="0026680F" w:rsidRDefault="0026680F" w:rsidP="004A3ADF">
      <w:pPr>
        <w:spacing w:line="360" w:lineRule="auto"/>
        <w:rPr>
          <w:color w:val="000000" w:themeColor="text1"/>
        </w:rPr>
      </w:pPr>
    </w:p>
    <w:p w14:paraId="2C13BB8A" w14:textId="0C0E666B" w:rsidR="0026680F" w:rsidRDefault="0026680F" w:rsidP="004A3ADF">
      <w:pPr>
        <w:spacing w:line="360" w:lineRule="auto"/>
        <w:rPr>
          <w:color w:val="000000" w:themeColor="text1"/>
        </w:rPr>
      </w:pPr>
    </w:p>
    <w:p w14:paraId="1F7BBCB6" w14:textId="6903618A" w:rsidR="0026680F" w:rsidRDefault="0026680F" w:rsidP="004A3ADF">
      <w:pPr>
        <w:spacing w:line="360" w:lineRule="auto"/>
        <w:rPr>
          <w:color w:val="000000" w:themeColor="text1"/>
        </w:rPr>
      </w:pPr>
    </w:p>
    <w:p w14:paraId="41C1D9A7" w14:textId="44C7B26F" w:rsidR="0026680F" w:rsidRDefault="0026680F" w:rsidP="004A3ADF">
      <w:pPr>
        <w:spacing w:line="360" w:lineRule="auto"/>
        <w:rPr>
          <w:color w:val="000000" w:themeColor="text1"/>
        </w:rPr>
      </w:pPr>
    </w:p>
    <w:p w14:paraId="606982BF" w14:textId="77777777" w:rsidR="001E1D9B" w:rsidRDefault="001E1D9B" w:rsidP="004A3ADF">
      <w:pPr>
        <w:spacing w:line="360" w:lineRule="auto"/>
        <w:rPr>
          <w:color w:val="000000" w:themeColor="text1"/>
        </w:rPr>
      </w:pPr>
    </w:p>
    <w:p w14:paraId="3DDB986E" w14:textId="536C7D3F" w:rsidR="004A3ADF" w:rsidRDefault="0026680F" w:rsidP="001B363C">
      <w:pPr>
        <w:spacing w:line="480" w:lineRule="auto"/>
        <w:rPr>
          <w:color w:val="000000" w:themeColor="text1"/>
        </w:rPr>
      </w:pPr>
      <w:r w:rsidRPr="00A519BE">
        <w:rPr>
          <w:b/>
          <w:bCs/>
          <w:color w:val="000000" w:themeColor="text1"/>
        </w:rPr>
        <w:lastRenderedPageBreak/>
        <w:t xml:space="preserve">Table </w:t>
      </w:r>
      <w:r w:rsidR="00EC48D4">
        <w:rPr>
          <w:b/>
          <w:bCs/>
          <w:color w:val="000000" w:themeColor="text1"/>
        </w:rPr>
        <w:t>7</w:t>
      </w:r>
      <w:r>
        <w:rPr>
          <w:b/>
          <w:bCs/>
          <w:color w:val="000000" w:themeColor="text1"/>
        </w:rPr>
        <w:t>.</w:t>
      </w:r>
      <w:r w:rsidRPr="0026680F">
        <w:rPr>
          <w:color w:val="000000" w:themeColor="text1"/>
        </w:rPr>
        <w:t xml:space="preserve"> </w:t>
      </w:r>
      <w:r w:rsidR="00162099">
        <w:rPr>
          <w:color w:val="000000" w:themeColor="text1"/>
        </w:rPr>
        <w:t>Results from linear regression between the coefficient of variation of vegetation structure (EVI), function (GPP), and drought (SPI).</w:t>
      </w:r>
      <w:r w:rsidR="00154617">
        <w:rPr>
          <w:color w:val="000000" w:themeColor="text1"/>
        </w:rPr>
        <w:t xml:space="preserve"> Very weak, but significant relationships are shown between each variable. </w:t>
      </w:r>
    </w:p>
    <w:p w14:paraId="262A3332" w14:textId="77777777" w:rsidR="004B001F" w:rsidRPr="0026680F" w:rsidRDefault="004B001F" w:rsidP="001B363C">
      <w:pPr>
        <w:spacing w:line="480" w:lineRule="auto"/>
        <w:rPr>
          <w:color w:val="000000" w:themeColor="text1"/>
        </w:rPr>
      </w:pPr>
    </w:p>
    <w:tbl>
      <w:tblPr>
        <w:tblStyle w:val="TableGrid"/>
        <w:tblW w:w="0" w:type="auto"/>
        <w:tblInd w:w="265" w:type="dxa"/>
        <w:tblLook w:val="04A0" w:firstRow="1" w:lastRow="0" w:firstColumn="1" w:lastColumn="0" w:noHBand="0" w:noVBand="1"/>
      </w:tblPr>
      <w:tblGrid>
        <w:gridCol w:w="2250"/>
        <w:gridCol w:w="1440"/>
        <w:gridCol w:w="1350"/>
      </w:tblGrid>
      <w:tr w:rsidR="004A3ADF" w14:paraId="1A09F25C" w14:textId="77777777" w:rsidTr="00162099">
        <w:tc>
          <w:tcPr>
            <w:tcW w:w="2250" w:type="dxa"/>
          </w:tcPr>
          <w:p w14:paraId="2C739751" w14:textId="77777777" w:rsidR="004A3ADF" w:rsidRDefault="004A3ADF" w:rsidP="00162099">
            <w:pPr>
              <w:spacing w:line="360" w:lineRule="auto"/>
              <w:rPr>
                <w:color w:val="000000" w:themeColor="text1"/>
              </w:rPr>
            </w:pPr>
          </w:p>
        </w:tc>
        <w:tc>
          <w:tcPr>
            <w:tcW w:w="1440" w:type="dxa"/>
          </w:tcPr>
          <w:p w14:paraId="6980D2B8" w14:textId="77777777" w:rsidR="004A3ADF" w:rsidRPr="00CD22A1" w:rsidRDefault="004A3ADF" w:rsidP="00162099">
            <w:pPr>
              <w:spacing w:line="360" w:lineRule="auto"/>
              <w:jc w:val="center"/>
              <w:rPr>
                <w:color w:val="000000" w:themeColor="text1"/>
                <w:vertAlign w:val="superscript"/>
              </w:rPr>
            </w:pPr>
            <w:r>
              <w:rPr>
                <w:color w:val="000000" w:themeColor="text1"/>
              </w:rPr>
              <w:t>R</w:t>
            </w:r>
            <w:r>
              <w:rPr>
                <w:color w:val="000000" w:themeColor="text1"/>
                <w:vertAlign w:val="superscript"/>
              </w:rPr>
              <w:t>2</w:t>
            </w:r>
          </w:p>
        </w:tc>
        <w:tc>
          <w:tcPr>
            <w:tcW w:w="1350" w:type="dxa"/>
          </w:tcPr>
          <w:p w14:paraId="0E20C3F3" w14:textId="77777777" w:rsidR="004A3ADF" w:rsidRDefault="004A3ADF" w:rsidP="00162099">
            <w:pPr>
              <w:spacing w:line="360" w:lineRule="auto"/>
              <w:jc w:val="center"/>
              <w:rPr>
                <w:color w:val="000000" w:themeColor="text1"/>
              </w:rPr>
            </w:pPr>
            <w:r>
              <w:rPr>
                <w:color w:val="000000" w:themeColor="text1"/>
              </w:rPr>
              <w:t>p-value</w:t>
            </w:r>
          </w:p>
        </w:tc>
      </w:tr>
      <w:tr w:rsidR="004A3ADF" w14:paraId="2073DB75" w14:textId="77777777" w:rsidTr="00162099">
        <w:tc>
          <w:tcPr>
            <w:tcW w:w="2250" w:type="dxa"/>
          </w:tcPr>
          <w:p w14:paraId="0AA365ED" w14:textId="77777777" w:rsidR="004A3ADF" w:rsidRDefault="004A3ADF" w:rsidP="00162099">
            <w:pPr>
              <w:spacing w:line="360" w:lineRule="auto"/>
              <w:rPr>
                <w:color w:val="000000" w:themeColor="text1"/>
              </w:rPr>
            </w:pPr>
            <w:r>
              <w:rPr>
                <w:color w:val="000000" w:themeColor="text1"/>
              </w:rPr>
              <w:t>SPIcv ~ EVIcv</w:t>
            </w:r>
          </w:p>
        </w:tc>
        <w:tc>
          <w:tcPr>
            <w:tcW w:w="1440" w:type="dxa"/>
          </w:tcPr>
          <w:p w14:paraId="3989F8E9" w14:textId="77777777" w:rsidR="004A3ADF" w:rsidRDefault="004A3ADF" w:rsidP="00162099">
            <w:pPr>
              <w:spacing w:line="360" w:lineRule="auto"/>
              <w:jc w:val="center"/>
              <w:rPr>
                <w:color w:val="000000" w:themeColor="text1"/>
              </w:rPr>
            </w:pPr>
            <w:r>
              <w:rPr>
                <w:color w:val="000000" w:themeColor="text1"/>
              </w:rPr>
              <w:t>0.007</w:t>
            </w:r>
          </w:p>
        </w:tc>
        <w:tc>
          <w:tcPr>
            <w:tcW w:w="1350" w:type="dxa"/>
          </w:tcPr>
          <w:p w14:paraId="7D1EC4E1" w14:textId="77777777" w:rsidR="004A3ADF" w:rsidRDefault="004A3ADF" w:rsidP="00162099">
            <w:pPr>
              <w:spacing w:line="360" w:lineRule="auto"/>
              <w:jc w:val="center"/>
              <w:rPr>
                <w:color w:val="000000" w:themeColor="text1"/>
              </w:rPr>
            </w:pPr>
            <w:r>
              <w:rPr>
                <w:color w:val="000000" w:themeColor="text1"/>
              </w:rPr>
              <w:t>2.2e -16</w:t>
            </w:r>
          </w:p>
        </w:tc>
      </w:tr>
      <w:tr w:rsidR="004A3ADF" w14:paraId="2299207A" w14:textId="77777777" w:rsidTr="00162099">
        <w:tc>
          <w:tcPr>
            <w:tcW w:w="2250" w:type="dxa"/>
          </w:tcPr>
          <w:p w14:paraId="17B6EAC1" w14:textId="77777777" w:rsidR="004A3ADF" w:rsidRDefault="004A3ADF" w:rsidP="00162099">
            <w:pPr>
              <w:spacing w:line="360" w:lineRule="auto"/>
              <w:rPr>
                <w:color w:val="000000" w:themeColor="text1"/>
              </w:rPr>
            </w:pPr>
            <w:r>
              <w:rPr>
                <w:color w:val="000000" w:themeColor="text1"/>
              </w:rPr>
              <w:t>SPIcv ~ GPPcv</w:t>
            </w:r>
          </w:p>
        </w:tc>
        <w:tc>
          <w:tcPr>
            <w:tcW w:w="1440" w:type="dxa"/>
          </w:tcPr>
          <w:p w14:paraId="5F589A05" w14:textId="77777777" w:rsidR="004A3ADF" w:rsidRDefault="004A3ADF" w:rsidP="00162099">
            <w:pPr>
              <w:spacing w:line="360" w:lineRule="auto"/>
              <w:jc w:val="center"/>
              <w:rPr>
                <w:color w:val="000000" w:themeColor="text1"/>
              </w:rPr>
            </w:pPr>
            <w:r>
              <w:rPr>
                <w:color w:val="000000" w:themeColor="text1"/>
              </w:rPr>
              <w:t>0.038</w:t>
            </w:r>
          </w:p>
        </w:tc>
        <w:tc>
          <w:tcPr>
            <w:tcW w:w="1350" w:type="dxa"/>
          </w:tcPr>
          <w:p w14:paraId="65199C96" w14:textId="77777777" w:rsidR="004A3ADF" w:rsidRDefault="004A3ADF" w:rsidP="00162099">
            <w:pPr>
              <w:spacing w:line="360" w:lineRule="auto"/>
              <w:jc w:val="center"/>
              <w:rPr>
                <w:color w:val="000000" w:themeColor="text1"/>
              </w:rPr>
            </w:pPr>
            <w:r>
              <w:rPr>
                <w:color w:val="000000" w:themeColor="text1"/>
              </w:rPr>
              <w:t>2.2e -16</w:t>
            </w:r>
          </w:p>
        </w:tc>
      </w:tr>
      <w:tr w:rsidR="004A3ADF" w14:paraId="3708B064" w14:textId="77777777" w:rsidTr="00162099">
        <w:tc>
          <w:tcPr>
            <w:tcW w:w="2250" w:type="dxa"/>
          </w:tcPr>
          <w:p w14:paraId="677FB711" w14:textId="77777777" w:rsidR="004A3ADF" w:rsidRDefault="004A3ADF" w:rsidP="00162099">
            <w:pPr>
              <w:spacing w:line="360" w:lineRule="auto"/>
              <w:rPr>
                <w:color w:val="000000" w:themeColor="text1"/>
              </w:rPr>
            </w:pPr>
            <w:r>
              <w:rPr>
                <w:color w:val="000000" w:themeColor="text1"/>
              </w:rPr>
              <w:t>EVIcv ~ GPPcv</w:t>
            </w:r>
          </w:p>
        </w:tc>
        <w:tc>
          <w:tcPr>
            <w:tcW w:w="1440" w:type="dxa"/>
          </w:tcPr>
          <w:p w14:paraId="299F03B5" w14:textId="77777777" w:rsidR="004A3ADF" w:rsidRDefault="004A3ADF" w:rsidP="00162099">
            <w:pPr>
              <w:spacing w:line="360" w:lineRule="auto"/>
              <w:jc w:val="center"/>
              <w:rPr>
                <w:color w:val="000000" w:themeColor="text1"/>
              </w:rPr>
            </w:pPr>
            <w:r>
              <w:rPr>
                <w:color w:val="000000" w:themeColor="text1"/>
              </w:rPr>
              <w:t>0.1968</w:t>
            </w:r>
          </w:p>
        </w:tc>
        <w:tc>
          <w:tcPr>
            <w:tcW w:w="1350" w:type="dxa"/>
          </w:tcPr>
          <w:p w14:paraId="545E0C3F" w14:textId="77777777" w:rsidR="004A3ADF" w:rsidRDefault="004A3ADF" w:rsidP="00162099">
            <w:pPr>
              <w:spacing w:line="360" w:lineRule="auto"/>
              <w:jc w:val="center"/>
              <w:rPr>
                <w:color w:val="000000" w:themeColor="text1"/>
              </w:rPr>
            </w:pPr>
            <w:r>
              <w:rPr>
                <w:color w:val="000000" w:themeColor="text1"/>
              </w:rPr>
              <w:t>2.2e -16</w:t>
            </w:r>
          </w:p>
        </w:tc>
      </w:tr>
    </w:tbl>
    <w:p w14:paraId="785C3763" w14:textId="77777777" w:rsidR="004A3ADF" w:rsidRDefault="004A3ADF" w:rsidP="004A3ADF">
      <w:pPr>
        <w:spacing w:line="360" w:lineRule="auto"/>
        <w:rPr>
          <w:color w:val="000000" w:themeColor="text1"/>
        </w:rPr>
      </w:pPr>
    </w:p>
    <w:p w14:paraId="32C29E22" w14:textId="1E296E2E" w:rsidR="004A3ADF" w:rsidRDefault="004A3ADF" w:rsidP="004A3ADF">
      <w:pPr>
        <w:spacing w:line="360" w:lineRule="auto"/>
        <w:rPr>
          <w:i/>
          <w:iCs/>
          <w:color w:val="000000" w:themeColor="text1"/>
        </w:rPr>
      </w:pPr>
    </w:p>
    <w:p w14:paraId="367498E7" w14:textId="321AA69E" w:rsidR="00DD2641" w:rsidRDefault="00DD2641" w:rsidP="004A3ADF">
      <w:pPr>
        <w:spacing w:line="360" w:lineRule="auto"/>
        <w:rPr>
          <w:i/>
          <w:iCs/>
          <w:color w:val="000000" w:themeColor="text1"/>
        </w:rPr>
      </w:pPr>
    </w:p>
    <w:p w14:paraId="4376C6ED" w14:textId="3EBA4F89" w:rsidR="00DD2641" w:rsidRDefault="00DD2641" w:rsidP="004A3ADF">
      <w:pPr>
        <w:spacing w:line="360" w:lineRule="auto"/>
        <w:rPr>
          <w:i/>
          <w:iCs/>
          <w:color w:val="000000" w:themeColor="text1"/>
        </w:rPr>
      </w:pPr>
    </w:p>
    <w:p w14:paraId="0C8A01A8" w14:textId="256E3711" w:rsidR="00DD2641" w:rsidRDefault="00DD2641" w:rsidP="004A3ADF">
      <w:pPr>
        <w:spacing w:line="360" w:lineRule="auto"/>
        <w:rPr>
          <w:i/>
          <w:iCs/>
          <w:color w:val="000000" w:themeColor="text1"/>
        </w:rPr>
      </w:pPr>
    </w:p>
    <w:p w14:paraId="10434106" w14:textId="7F223F58" w:rsidR="00DD2641" w:rsidRDefault="00DD2641" w:rsidP="004A3ADF">
      <w:pPr>
        <w:spacing w:line="360" w:lineRule="auto"/>
        <w:rPr>
          <w:i/>
          <w:iCs/>
          <w:color w:val="000000" w:themeColor="text1"/>
        </w:rPr>
      </w:pPr>
    </w:p>
    <w:p w14:paraId="5FE50DB3" w14:textId="714B7A3F" w:rsidR="00DD2641" w:rsidRDefault="00DD2641" w:rsidP="004A3ADF">
      <w:pPr>
        <w:spacing w:line="360" w:lineRule="auto"/>
        <w:rPr>
          <w:i/>
          <w:iCs/>
          <w:color w:val="000000" w:themeColor="text1"/>
        </w:rPr>
      </w:pPr>
    </w:p>
    <w:p w14:paraId="779DA424" w14:textId="75AEF096" w:rsidR="00DD2641" w:rsidRDefault="00DD2641" w:rsidP="004A3ADF">
      <w:pPr>
        <w:spacing w:line="360" w:lineRule="auto"/>
        <w:rPr>
          <w:i/>
          <w:iCs/>
          <w:color w:val="000000" w:themeColor="text1"/>
        </w:rPr>
      </w:pPr>
    </w:p>
    <w:p w14:paraId="53509FE7" w14:textId="57135308" w:rsidR="00DD2641" w:rsidRDefault="00DD2641" w:rsidP="004A3ADF">
      <w:pPr>
        <w:spacing w:line="360" w:lineRule="auto"/>
        <w:rPr>
          <w:i/>
          <w:iCs/>
          <w:color w:val="000000" w:themeColor="text1"/>
        </w:rPr>
      </w:pPr>
    </w:p>
    <w:p w14:paraId="1B654C40" w14:textId="182AEDC6" w:rsidR="00DD2641" w:rsidRDefault="00DD2641" w:rsidP="004A3ADF">
      <w:pPr>
        <w:spacing w:line="360" w:lineRule="auto"/>
        <w:rPr>
          <w:i/>
          <w:iCs/>
          <w:color w:val="000000" w:themeColor="text1"/>
        </w:rPr>
      </w:pPr>
    </w:p>
    <w:p w14:paraId="41F07316" w14:textId="407BE8A3" w:rsidR="00DD2641" w:rsidRDefault="00DD2641" w:rsidP="004A3ADF">
      <w:pPr>
        <w:spacing w:line="360" w:lineRule="auto"/>
        <w:rPr>
          <w:i/>
          <w:iCs/>
          <w:color w:val="000000" w:themeColor="text1"/>
        </w:rPr>
      </w:pPr>
    </w:p>
    <w:p w14:paraId="6C98804A" w14:textId="0DE4E31C" w:rsidR="00DD2641" w:rsidRDefault="00DD2641" w:rsidP="004A3ADF">
      <w:pPr>
        <w:spacing w:line="360" w:lineRule="auto"/>
        <w:rPr>
          <w:i/>
          <w:iCs/>
          <w:color w:val="000000" w:themeColor="text1"/>
        </w:rPr>
      </w:pPr>
    </w:p>
    <w:p w14:paraId="20E94EB7" w14:textId="317D7608" w:rsidR="00DD2641" w:rsidRDefault="00DD2641" w:rsidP="004A3ADF">
      <w:pPr>
        <w:spacing w:line="360" w:lineRule="auto"/>
        <w:rPr>
          <w:i/>
          <w:iCs/>
          <w:color w:val="000000" w:themeColor="text1"/>
        </w:rPr>
      </w:pPr>
    </w:p>
    <w:p w14:paraId="3525E98C" w14:textId="0A7D7522" w:rsidR="00DD2641" w:rsidRDefault="00DD2641" w:rsidP="004A3ADF">
      <w:pPr>
        <w:spacing w:line="360" w:lineRule="auto"/>
        <w:rPr>
          <w:i/>
          <w:iCs/>
          <w:color w:val="000000" w:themeColor="text1"/>
        </w:rPr>
      </w:pPr>
    </w:p>
    <w:p w14:paraId="0A034197" w14:textId="39F80616" w:rsidR="00DD2641" w:rsidRDefault="00DD2641" w:rsidP="004A3ADF">
      <w:pPr>
        <w:spacing w:line="360" w:lineRule="auto"/>
        <w:rPr>
          <w:i/>
          <w:iCs/>
          <w:color w:val="000000" w:themeColor="text1"/>
        </w:rPr>
      </w:pPr>
    </w:p>
    <w:p w14:paraId="7B0E57B9" w14:textId="70485D53" w:rsidR="00DD2641" w:rsidRDefault="00DD2641" w:rsidP="004A3ADF">
      <w:pPr>
        <w:spacing w:line="360" w:lineRule="auto"/>
        <w:rPr>
          <w:i/>
          <w:iCs/>
          <w:color w:val="000000" w:themeColor="text1"/>
        </w:rPr>
      </w:pPr>
    </w:p>
    <w:p w14:paraId="23312294" w14:textId="2F08511F" w:rsidR="00DD2641" w:rsidRDefault="00DD2641" w:rsidP="004A3ADF">
      <w:pPr>
        <w:spacing w:line="360" w:lineRule="auto"/>
        <w:rPr>
          <w:i/>
          <w:iCs/>
          <w:color w:val="000000" w:themeColor="text1"/>
        </w:rPr>
      </w:pPr>
    </w:p>
    <w:p w14:paraId="6D1CE56E" w14:textId="089A9EA2" w:rsidR="00DD2641" w:rsidRDefault="00DD2641" w:rsidP="004A3ADF">
      <w:pPr>
        <w:spacing w:line="360" w:lineRule="auto"/>
        <w:rPr>
          <w:i/>
          <w:iCs/>
          <w:color w:val="000000" w:themeColor="text1"/>
        </w:rPr>
      </w:pPr>
    </w:p>
    <w:p w14:paraId="2EC44F18" w14:textId="3C1B25EF" w:rsidR="00DD2641" w:rsidRDefault="00DD2641" w:rsidP="004A3ADF">
      <w:pPr>
        <w:spacing w:line="360" w:lineRule="auto"/>
        <w:rPr>
          <w:i/>
          <w:iCs/>
          <w:color w:val="000000" w:themeColor="text1"/>
        </w:rPr>
      </w:pPr>
    </w:p>
    <w:p w14:paraId="250AB143" w14:textId="5F68046D" w:rsidR="0026680F" w:rsidRDefault="0026680F" w:rsidP="004A3ADF">
      <w:pPr>
        <w:spacing w:line="360" w:lineRule="auto"/>
        <w:rPr>
          <w:color w:val="000000" w:themeColor="text1"/>
        </w:rPr>
      </w:pPr>
    </w:p>
    <w:p w14:paraId="347EA4DD" w14:textId="79876EE6" w:rsidR="00162099" w:rsidRDefault="00162099" w:rsidP="004A3ADF">
      <w:pPr>
        <w:spacing w:line="360" w:lineRule="auto"/>
        <w:rPr>
          <w:color w:val="000000" w:themeColor="text1"/>
        </w:rPr>
      </w:pPr>
    </w:p>
    <w:p w14:paraId="7CB64F7B" w14:textId="77777777" w:rsidR="00162099" w:rsidRPr="00485CED" w:rsidRDefault="00162099" w:rsidP="004A3ADF">
      <w:pPr>
        <w:spacing w:line="360" w:lineRule="auto"/>
        <w:rPr>
          <w:color w:val="000000" w:themeColor="text1"/>
        </w:rPr>
      </w:pPr>
    </w:p>
    <w:p w14:paraId="6F394455" w14:textId="5A33A2BA" w:rsidR="004A3ADF" w:rsidRPr="00AD4D7D" w:rsidRDefault="00334789" w:rsidP="001B363C">
      <w:pPr>
        <w:spacing w:line="480" w:lineRule="auto"/>
        <w:rPr>
          <w:color w:val="000000" w:themeColor="text1"/>
        </w:rPr>
      </w:pPr>
      <w:r w:rsidRPr="00334789">
        <w:rPr>
          <w:b/>
          <w:bCs/>
          <w:color w:val="000000" w:themeColor="text1"/>
        </w:rPr>
        <w:lastRenderedPageBreak/>
        <w:t xml:space="preserve">Figure 1. </w:t>
      </w:r>
      <w:r w:rsidRPr="00334789">
        <w:rPr>
          <w:color w:val="000000" w:themeColor="text1"/>
        </w:rPr>
        <w:t>Location of Cimarron County</w:t>
      </w:r>
      <w:r>
        <w:rPr>
          <w:color w:val="000000" w:themeColor="text1"/>
        </w:rPr>
        <w:t>, Oklahoma</w:t>
      </w:r>
      <w:r w:rsidR="00485CED">
        <w:rPr>
          <w:color w:val="000000" w:themeColor="text1"/>
        </w:rPr>
        <w:t>. The county is situated in the Southern Great Plains</w:t>
      </w:r>
      <w:r w:rsidR="00162099">
        <w:rPr>
          <w:color w:val="000000" w:themeColor="text1"/>
        </w:rPr>
        <w:t xml:space="preserve"> at the far western extent of the Oklahoma panhandle</w:t>
      </w:r>
      <w:r w:rsidR="00485CED">
        <w:rPr>
          <w:color w:val="000000" w:themeColor="text1"/>
        </w:rPr>
        <w:t>, bordered by Colorado and Kansas to the North, New Mexico to the West, and Texas to the South.</w:t>
      </w:r>
    </w:p>
    <w:p w14:paraId="02FF63BF" w14:textId="51A77015" w:rsidR="004A3ADF" w:rsidRPr="00F404C2" w:rsidRDefault="004A3ADF" w:rsidP="004A3ADF">
      <w:pPr>
        <w:rPr>
          <w:b/>
          <w:bCs/>
        </w:rPr>
      </w:pPr>
    </w:p>
    <w:p w14:paraId="43CCE1D2" w14:textId="52A15D2D" w:rsidR="00AA2BBA" w:rsidRDefault="00B55F9D" w:rsidP="00AA2BBA">
      <w:r>
        <w:rPr>
          <w:noProof/>
        </w:rPr>
        <w:drawing>
          <wp:inline distT="0" distB="0" distL="0" distR="0" wp14:anchorId="13807366" wp14:editId="2A46B0DC">
            <wp:extent cx="5943600" cy="4457700"/>
            <wp:effectExtent l="0" t="0" r="0"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81A3EF5" w14:textId="41EDEBAF" w:rsidR="00DD2641" w:rsidRDefault="00DD2641" w:rsidP="004A3ADF"/>
    <w:p w14:paraId="5F7778A1" w14:textId="055BB373" w:rsidR="00DD2641" w:rsidRDefault="00DD2641" w:rsidP="004A3ADF"/>
    <w:p w14:paraId="29FFF907" w14:textId="5C014880" w:rsidR="00DD2641" w:rsidRDefault="00DD2641" w:rsidP="004A3ADF"/>
    <w:p w14:paraId="384730DD" w14:textId="1E2A6A60" w:rsidR="00DD2641" w:rsidRDefault="00DD2641" w:rsidP="004A3ADF"/>
    <w:p w14:paraId="5C3FA16A" w14:textId="102056B9" w:rsidR="00DD2641" w:rsidRDefault="00DD2641" w:rsidP="004A3ADF"/>
    <w:p w14:paraId="43ABAA4F" w14:textId="2BB16DE5" w:rsidR="00DD2641" w:rsidRDefault="00DD2641" w:rsidP="004A3ADF"/>
    <w:p w14:paraId="50D1B1D2" w14:textId="179FB802" w:rsidR="00DD2641" w:rsidRDefault="00DD2641" w:rsidP="004A3ADF"/>
    <w:p w14:paraId="6562DBB9" w14:textId="1C942E7D" w:rsidR="00DD2641" w:rsidRDefault="00DD2641" w:rsidP="004A3ADF"/>
    <w:p w14:paraId="7BC8228F" w14:textId="5035C4E8" w:rsidR="00DD2641" w:rsidRDefault="00DD2641" w:rsidP="004A3ADF"/>
    <w:p w14:paraId="630B4791" w14:textId="42C5759E" w:rsidR="00DD2641" w:rsidRDefault="00DD2641" w:rsidP="004A3ADF"/>
    <w:p w14:paraId="2C3E167A" w14:textId="64F10542" w:rsidR="00DD2641" w:rsidRDefault="00DD2641" w:rsidP="004A3ADF"/>
    <w:p w14:paraId="0D63A4FF" w14:textId="42BD9351" w:rsidR="00DD2641" w:rsidRDefault="00DD2641" w:rsidP="004A3ADF"/>
    <w:p w14:paraId="7DC96B9B" w14:textId="333209B4" w:rsidR="00DD2641" w:rsidRDefault="00DD2641" w:rsidP="004A3ADF"/>
    <w:p w14:paraId="67461366" w14:textId="77777777" w:rsidR="00B332C6" w:rsidRDefault="00B332C6" w:rsidP="004A3ADF"/>
    <w:p w14:paraId="430A98A2" w14:textId="77777777" w:rsidR="00D56D68" w:rsidRPr="00A636FD" w:rsidRDefault="00D56D68" w:rsidP="00D56D68">
      <w:pPr>
        <w:pStyle w:val="CommentText"/>
        <w:spacing w:line="480" w:lineRule="auto"/>
        <w:rPr>
          <w:sz w:val="24"/>
          <w:szCs w:val="24"/>
        </w:rPr>
      </w:pPr>
      <w:r w:rsidRPr="0006164F">
        <w:rPr>
          <w:b/>
          <w:bCs/>
          <w:sz w:val="24"/>
          <w:szCs w:val="24"/>
        </w:rPr>
        <w:lastRenderedPageBreak/>
        <w:t>Figure 2.</w:t>
      </w:r>
      <w:r>
        <w:rPr>
          <w:b/>
          <w:bCs/>
        </w:rPr>
        <w:t xml:space="preserve">  </w:t>
      </w:r>
      <w:r w:rsidRPr="00020819">
        <w:rPr>
          <w:sz w:val="24"/>
          <w:szCs w:val="24"/>
        </w:rPr>
        <w:t xml:space="preserve">Mean monthly </w:t>
      </w:r>
      <w:r>
        <w:rPr>
          <w:sz w:val="24"/>
          <w:szCs w:val="24"/>
        </w:rPr>
        <w:t>minimum, maximum</w:t>
      </w:r>
      <w:r w:rsidRPr="00020819">
        <w:rPr>
          <w:sz w:val="24"/>
          <w:szCs w:val="24"/>
        </w:rPr>
        <w:t>, and average temperature</w:t>
      </w:r>
      <w:r>
        <w:rPr>
          <w:sz w:val="24"/>
          <w:szCs w:val="24"/>
        </w:rPr>
        <w:t>s</w:t>
      </w:r>
      <w:r w:rsidRPr="00020819">
        <w:rPr>
          <w:sz w:val="24"/>
          <w:szCs w:val="24"/>
        </w:rPr>
        <w:t xml:space="preserve"> </w:t>
      </w:r>
      <w:r>
        <w:rPr>
          <w:sz w:val="24"/>
          <w:szCs w:val="24"/>
        </w:rPr>
        <w:t xml:space="preserve">(A) </w:t>
      </w:r>
      <w:r w:rsidRPr="00020819">
        <w:rPr>
          <w:sz w:val="24"/>
          <w:szCs w:val="24"/>
        </w:rPr>
        <w:t xml:space="preserve">from 1995-2010 and </w:t>
      </w:r>
      <w:r>
        <w:rPr>
          <w:sz w:val="24"/>
          <w:szCs w:val="24"/>
        </w:rPr>
        <w:t xml:space="preserve">mean monthly </w:t>
      </w:r>
      <w:r w:rsidRPr="00020819">
        <w:rPr>
          <w:sz w:val="24"/>
          <w:szCs w:val="24"/>
        </w:rPr>
        <w:t>precipitation (</w:t>
      </w:r>
      <w:r>
        <w:rPr>
          <w:sz w:val="24"/>
          <w:szCs w:val="24"/>
        </w:rPr>
        <w:t>B</w:t>
      </w:r>
      <w:r w:rsidRPr="00020819">
        <w:rPr>
          <w:sz w:val="24"/>
          <w:szCs w:val="24"/>
        </w:rPr>
        <w:t>) for Boise City from 1995-2020.</w:t>
      </w:r>
      <w:r>
        <w:t xml:space="preserve"> </w:t>
      </w:r>
      <w:r w:rsidRPr="00D41081">
        <w:rPr>
          <w:sz w:val="24"/>
          <w:szCs w:val="24"/>
        </w:rPr>
        <w:t>The highest average temperatures occur in July, while the most precipitation tends to fall in August</w:t>
      </w:r>
      <w:r>
        <w:rPr>
          <w:sz w:val="24"/>
          <w:szCs w:val="24"/>
        </w:rPr>
        <w:t>. It is not uncommon for the county to experience multiple consecutive months with less than one centimeter of precipitation.</w:t>
      </w:r>
    </w:p>
    <w:p w14:paraId="619916B2" w14:textId="2B054B87" w:rsidR="004A3ADF" w:rsidRPr="00334789" w:rsidRDefault="004A3ADF" w:rsidP="004A3ADF"/>
    <w:p w14:paraId="490895D0" w14:textId="43C11D07" w:rsidR="004A3ADF" w:rsidRDefault="004A3ADF" w:rsidP="004A3ADF"/>
    <w:p w14:paraId="69681CA9" w14:textId="68A53231" w:rsidR="004A3ADF" w:rsidRDefault="00A564AB" w:rsidP="004A3ADF">
      <w:r>
        <w:rPr>
          <w:noProof/>
        </w:rPr>
        <w:drawing>
          <wp:inline distT="0" distB="0" distL="0" distR="0" wp14:anchorId="248382E7" wp14:editId="0BED36C8">
            <wp:extent cx="5943600" cy="44577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5A205FE7" w14:textId="746D527D" w:rsidR="004A3ADF" w:rsidRDefault="004A3ADF" w:rsidP="004A3ADF"/>
    <w:p w14:paraId="21026CF7" w14:textId="751AF467" w:rsidR="00DD2641" w:rsidRDefault="00DD2641" w:rsidP="004A3ADF"/>
    <w:p w14:paraId="261F07DC" w14:textId="0F7D40E4" w:rsidR="00DD2641" w:rsidRDefault="00DD2641" w:rsidP="004A3ADF"/>
    <w:p w14:paraId="532F269F" w14:textId="52E979A7" w:rsidR="00DD2641" w:rsidRDefault="00DD2641" w:rsidP="004A3ADF"/>
    <w:p w14:paraId="654B9CE9" w14:textId="6C7A6AE7" w:rsidR="00AA2BBA" w:rsidRDefault="00AA2BBA" w:rsidP="004A3ADF"/>
    <w:p w14:paraId="2F640A64" w14:textId="2BEF7C84" w:rsidR="009E6D1A" w:rsidRDefault="009E6D1A" w:rsidP="004A3ADF"/>
    <w:p w14:paraId="1D8893CB" w14:textId="77777777" w:rsidR="009E6D1A" w:rsidRDefault="009E6D1A" w:rsidP="004A3ADF"/>
    <w:p w14:paraId="04CEE667" w14:textId="7B86807B" w:rsidR="0006164F" w:rsidRDefault="0006164F" w:rsidP="001B363C">
      <w:pPr>
        <w:spacing w:line="480" w:lineRule="auto"/>
      </w:pPr>
      <w:r w:rsidRPr="00F404C2">
        <w:rPr>
          <w:b/>
          <w:bCs/>
        </w:rPr>
        <w:lastRenderedPageBreak/>
        <w:t xml:space="preserve">Figure </w:t>
      </w:r>
      <w:r>
        <w:rPr>
          <w:b/>
          <w:bCs/>
        </w:rPr>
        <w:t xml:space="preserve">3. </w:t>
      </w:r>
      <w:r w:rsidRPr="0006164F">
        <w:t xml:space="preserve">Land cover change </w:t>
      </w:r>
      <w:r>
        <w:t xml:space="preserve">of the three most common LULC types in Cimarron County </w:t>
      </w:r>
      <w:r w:rsidRPr="0006164F">
        <w:t>from</w:t>
      </w:r>
      <w:r>
        <w:rPr>
          <w:b/>
          <w:bCs/>
        </w:rPr>
        <w:t xml:space="preserve"> </w:t>
      </w:r>
      <w:r w:rsidRPr="0006164F">
        <w:t>2006-2020</w:t>
      </w:r>
      <w:r w:rsidR="00243E32">
        <w:t xml:space="preserve">. There is a steady and substantial decrease in grassland area from 2006-2020, with slight increases in shrublands. </w:t>
      </w:r>
      <w:r w:rsidR="008E4A36">
        <w:t xml:space="preserve">Winter wheat shows a steady increase for the first 10 years, then continuously declines through 2020, though sorghum </w:t>
      </w:r>
      <w:r w:rsidR="00BF1E10">
        <w:t>appears</w:t>
      </w:r>
      <w:r w:rsidR="008E4A36">
        <w:t xml:space="preserve"> to be replacing winter wheat during this decline.</w:t>
      </w:r>
    </w:p>
    <w:p w14:paraId="2F27781E" w14:textId="5D27FFE9" w:rsidR="0006164F" w:rsidRPr="00B65FAD" w:rsidRDefault="000B0F7A" w:rsidP="0006164F">
      <w:pPr>
        <w:jc w:val="center"/>
        <w:rPr>
          <w:color w:val="000000" w:themeColor="text1"/>
        </w:rPr>
      </w:pPr>
      <w:r>
        <w:rPr>
          <w:noProof/>
        </w:rPr>
        <w:drawing>
          <wp:inline distT="0" distB="0" distL="0" distR="0" wp14:anchorId="62918501" wp14:editId="15ECDC86">
            <wp:extent cx="5943600" cy="4457700"/>
            <wp:effectExtent l="0" t="0" r="0" b="0"/>
            <wp:docPr id="13" name="Picture 13"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 line chart&#10;&#10;Description automatically generated"/>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1837DF95" w14:textId="77777777" w:rsidR="0006164F" w:rsidRDefault="0006164F" w:rsidP="0006164F"/>
    <w:p w14:paraId="5DDAD4ED" w14:textId="281B3C80" w:rsidR="0006164F" w:rsidRDefault="0006164F" w:rsidP="004A3ADF"/>
    <w:p w14:paraId="37ECC667" w14:textId="11843756" w:rsidR="0006164F" w:rsidRDefault="0006164F" w:rsidP="004A3ADF"/>
    <w:p w14:paraId="184B9086" w14:textId="77777777" w:rsidR="0006164F" w:rsidRDefault="0006164F" w:rsidP="004A3ADF"/>
    <w:p w14:paraId="6081BBD1" w14:textId="3BBDE9E9" w:rsidR="004A3ADF" w:rsidRDefault="004A3ADF" w:rsidP="004A3ADF"/>
    <w:p w14:paraId="7FC35CBE" w14:textId="04C9E1B5" w:rsidR="00DD2641" w:rsidRDefault="00DD2641" w:rsidP="004A3ADF"/>
    <w:p w14:paraId="4FE499D2" w14:textId="0FEDE88E" w:rsidR="00DD2641" w:rsidRDefault="00DD2641" w:rsidP="004A3ADF"/>
    <w:p w14:paraId="34FF4C34" w14:textId="411B3EB5" w:rsidR="00DD2641" w:rsidRDefault="00DD2641" w:rsidP="004A3ADF"/>
    <w:p w14:paraId="4D417B19" w14:textId="641C43A6" w:rsidR="00DD2641" w:rsidRDefault="00DD2641" w:rsidP="004A3ADF"/>
    <w:p w14:paraId="2B5C21C8" w14:textId="0888AD68" w:rsidR="00DD2641" w:rsidRDefault="00DD2641" w:rsidP="004A3ADF"/>
    <w:p w14:paraId="4E685D3D" w14:textId="77777777" w:rsidR="00B65FAD" w:rsidRDefault="00B65FAD" w:rsidP="004A3ADF"/>
    <w:p w14:paraId="7F6AFD7E" w14:textId="7CEC25D8" w:rsidR="004A3ADF" w:rsidRDefault="00DD2641" w:rsidP="001B363C">
      <w:pPr>
        <w:spacing w:line="480" w:lineRule="auto"/>
        <w:rPr>
          <w:color w:val="000000" w:themeColor="text1"/>
        </w:rPr>
      </w:pPr>
      <w:r w:rsidRPr="00F404C2">
        <w:rPr>
          <w:b/>
          <w:bCs/>
        </w:rPr>
        <w:lastRenderedPageBreak/>
        <w:t xml:space="preserve">Figure </w:t>
      </w:r>
      <w:r>
        <w:rPr>
          <w:b/>
          <w:bCs/>
        </w:rPr>
        <w:t>4.</w:t>
      </w:r>
      <w:r w:rsidR="00955652">
        <w:rPr>
          <w:b/>
          <w:bCs/>
        </w:rPr>
        <w:t xml:space="preserve"> </w:t>
      </w:r>
      <w:r w:rsidR="0075358B" w:rsidRPr="00352370">
        <w:rPr>
          <w:color w:val="000000" w:themeColor="text1"/>
        </w:rPr>
        <w:t xml:space="preserve">Visualization of </w:t>
      </w:r>
      <w:r w:rsidR="00FA51F3">
        <w:rPr>
          <w:color w:val="000000" w:themeColor="text1"/>
        </w:rPr>
        <w:t>the calculation and interpretation</w:t>
      </w:r>
      <w:r w:rsidR="00FA51F3" w:rsidRPr="00352370">
        <w:rPr>
          <w:color w:val="000000" w:themeColor="text1"/>
        </w:rPr>
        <w:t xml:space="preserve"> </w:t>
      </w:r>
      <w:r w:rsidR="00FA51F3">
        <w:rPr>
          <w:color w:val="000000" w:themeColor="text1"/>
        </w:rPr>
        <w:t xml:space="preserve">of the </w:t>
      </w:r>
      <w:r w:rsidR="0075358B" w:rsidRPr="00352370">
        <w:rPr>
          <w:color w:val="000000" w:themeColor="text1"/>
        </w:rPr>
        <w:t>Standardized Precipitation Index</w:t>
      </w:r>
      <w:r w:rsidR="0075358B">
        <w:rPr>
          <w:color w:val="000000" w:themeColor="text1"/>
        </w:rPr>
        <w:t>. The bell curve is composed of precipitation values taken from a long-term dataset of the specified study area. The values on the Y</w:t>
      </w:r>
      <w:r w:rsidR="00FF58BC">
        <w:rPr>
          <w:color w:val="000000" w:themeColor="text1"/>
        </w:rPr>
        <w:t>-</w:t>
      </w:r>
      <w:r w:rsidR="0075358B">
        <w:rPr>
          <w:color w:val="000000" w:themeColor="text1"/>
        </w:rPr>
        <w:t xml:space="preserve">axis indicate the probability of a precipitation event along the corresponding point of the curve. </w:t>
      </w:r>
      <w:r w:rsidR="005F1B80">
        <w:rPr>
          <w:color w:val="000000" w:themeColor="text1"/>
        </w:rPr>
        <w:t>The values on the bottom X</w:t>
      </w:r>
      <w:r w:rsidR="00261EBA">
        <w:rPr>
          <w:color w:val="000000" w:themeColor="text1"/>
        </w:rPr>
        <w:t>-</w:t>
      </w:r>
      <w:r w:rsidR="005F1B80">
        <w:rPr>
          <w:color w:val="000000" w:themeColor="text1"/>
        </w:rPr>
        <w:t>ax</w:t>
      </w:r>
      <w:r w:rsidR="00FF58BC">
        <w:rPr>
          <w:color w:val="000000" w:themeColor="text1"/>
        </w:rPr>
        <w:t>i</w:t>
      </w:r>
      <w:r w:rsidR="005F1B80">
        <w:rPr>
          <w:color w:val="000000" w:themeColor="text1"/>
        </w:rPr>
        <w:t>s indicate SPI values</w:t>
      </w:r>
      <w:r w:rsidR="00240A5C">
        <w:rPr>
          <w:color w:val="000000" w:themeColor="text1"/>
        </w:rPr>
        <w:t xml:space="preserve"> and their corresponding “dryness”</w:t>
      </w:r>
      <w:r w:rsidR="005F1B80">
        <w:rPr>
          <w:color w:val="000000" w:themeColor="text1"/>
        </w:rPr>
        <w:t xml:space="preserve">, denoting </w:t>
      </w:r>
      <w:r w:rsidR="00B567C5">
        <w:rPr>
          <w:color w:val="000000" w:themeColor="text1"/>
        </w:rPr>
        <w:t>how many</w:t>
      </w:r>
      <w:r w:rsidR="005F1B80">
        <w:rPr>
          <w:color w:val="000000" w:themeColor="text1"/>
        </w:rPr>
        <w:t xml:space="preserve"> standard deviations the amount of precipitation is above or below the long-term mean.</w:t>
      </w:r>
      <w:r w:rsidR="00B567C5">
        <w:rPr>
          <w:color w:val="000000" w:themeColor="text1"/>
        </w:rPr>
        <w:t xml:space="preserve"> The percentages between the dashed lines indicate the probability SPI will fall within that range. An SPI of zero would indicate the mean precipitation for the input precipitation dataset.</w:t>
      </w:r>
    </w:p>
    <w:p w14:paraId="468BD551" w14:textId="40FFE10C" w:rsidR="004A3ADF" w:rsidRDefault="00B65FAD" w:rsidP="004A3ADF">
      <w:pPr>
        <w:spacing w:line="360" w:lineRule="auto"/>
        <w:rPr>
          <w:color w:val="000000" w:themeColor="text1"/>
        </w:rPr>
      </w:pPr>
      <w:r>
        <w:rPr>
          <w:noProof/>
          <w:color w:val="000000" w:themeColor="text1"/>
        </w:rPr>
        <w:drawing>
          <wp:inline distT="0" distB="0" distL="0" distR="0" wp14:anchorId="33696C91" wp14:editId="70EBBE74">
            <wp:extent cx="5943600" cy="4457700"/>
            <wp:effectExtent l="0" t="0" r="0" b="0"/>
            <wp:docPr id="12" name="Picture 12"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 engineering drawing&#10;&#10;Description automatically generated"/>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7D8358B7" w14:textId="7CC41E35" w:rsidR="004A3ADF" w:rsidRDefault="004A3ADF" w:rsidP="004A3ADF">
      <w:pPr>
        <w:spacing w:line="360" w:lineRule="auto"/>
        <w:rPr>
          <w:color w:val="000000" w:themeColor="text1"/>
        </w:rPr>
      </w:pPr>
    </w:p>
    <w:p w14:paraId="0AC7C2A1" w14:textId="2C825934" w:rsidR="00DD2641" w:rsidRDefault="00DD2641" w:rsidP="004A3ADF">
      <w:pPr>
        <w:spacing w:line="360" w:lineRule="auto"/>
        <w:rPr>
          <w:color w:val="000000" w:themeColor="text1"/>
        </w:rPr>
      </w:pPr>
    </w:p>
    <w:p w14:paraId="28654F31" w14:textId="77777777" w:rsidR="00623D9D" w:rsidRDefault="00623D9D" w:rsidP="004A3ADF">
      <w:pPr>
        <w:spacing w:line="360" w:lineRule="auto"/>
        <w:rPr>
          <w:color w:val="000000" w:themeColor="text1"/>
        </w:rPr>
      </w:pPr>
    </w:p>
    <w:p w14:paraId="32EF71F2" w14:textId="30A6DD98" w:rsidR="004A3ADF" w:rsidRDefault="008549D9" w:rsidP="001B363C">
      <w:pPr>
        <w:spacing w:line="480" w:lineRule="auto"/>
        <w:rPr>
          <w:color w:val="000000" w:themeColor="text1"/>
        </w:rPr>
      </w:pPr>
      <w:r w:rsidRPr="00DD2641">
        <w:rPr>
          <w:b/>
          <w:bCs/>
          <w:color w:val="000000" w:themeColor="text1"/>
        </w:rPr>
        <w:lastRenderedPageBreak/>
        <w:t>Figure 5</w:t>
      </w:r>
      <w:r w:rsidR="00DD2641">
        <w:rPr>
          <w:b/>
          <w:bCs/>
          <w:color w:val="000000" w:themeColor="text1"/>
        </w:rPr>
        <w:t>.</w:t>
      </w:r>
      <w:r w:rsidR="000D6B2E">
        <w:rPr>
          <w:b/>
          <w:bCs/>
          <w:color w:val="000000" w:themeColor="text1"/>
        </w:rPr>
        <w:t xml:space="preserve"> </w:t>
      </w:r>
      <w:r w:rsidR="000D6B2E" w:rsidRPr="000D6B2E">
        <w:rPr>
          <w:color w:val="000000" w:themeColor="text1"/>
        </w:rPr>
        <w:t xml:space="preserve">Process of upscaling and clipping </w:t>
      </w:r>
      <w:r w:rsidR="002E092A">
        <w:rPr>
          <w:color w:val="000000" w:themeColor="text1"/>
        </w:rPr>
        <w:t>Cimarron</w:t>
      </w:r>
      <w:r w:rsidR="002E092A" w:rsidRPr="000D6B2E">
        <w:rPr>
          <w:color w:val="000000" w:themeColor="text1"/>
        </w:rPr>
        <w:t xml:space="preserve"> County</w:t>
      </w:r>
      <w:r w:rsidR="000D6B2E" w:rsidRPr="000D6B2E">
        <w:rPr>
          <w:color w:val="000000" w:themeColor="text1"/>
        </w:rPr>
        <w:t xml:space="preserve"> to grasslands.</w:t>
      </w:r>
      <w:r w:rsidR="001E105E">
        <w:rPr>
          <w:color w:val="000000" w:themeColor="text1"/>
        </w:rPr>
        <w:t xml:space="preserve"> </w:t>
      </w:r>
      <w:r w:rsidR="00623D9D">
        <w:rPr>
          <w:color w:val="000000" w:themeColor="text1"/>
        </w:rPr>
        <w:t>Plot</w:t>
      </w:r>
      <w:r w:rsidR="007D1D2F">
        <w:rPr>
          <w:color w:val="000000" w:themeColor="text1"/>
        </w:rPr>
        <w:t xml:space="preserve"> A shows the original SPI image for </w:t>
      </w:r>
      <w:r w:rsidR="00623D9D">
        <w:rPr>
          <w:color w:val="000000" w:themeColor="text1"/>
        </w:rPr>
        <w:t>S</w:t>
      </w:r>
      <w:r w:rsidR="007D1D2F">
        <w:rPr>
          <w:color w:val="000000" w:themeColor="text1"/>
        </w:rPr>
        <w:t>ummer 2010 (</w:t>
      </w:r>
      <w:r w:rsidR="004D3671">
        <w:rPr>
          <w:color w:val="000000" w:themeColor="text1"/>
        </w:rPr>
        <w:t xml:space="preserve">year and season </w:t>
      </w:r>
      <w:r w:rsidR="00C02CA6">
        <w:rPr>
          <w:color w:val="000000" w:themeColor="text1"/>
        </w:rPr>
        <w:t>chosen at random</w:t>
      </w:r>
      <w:r w:rsidR="007D1D2F">
        <w:rPr>
          <w:color w:val="000000" w:themeColor="text1"/>
        </w:rPr>
        <w:t xml:space="preserve"> for this example), with a spatial resolution of approximately 4,000 meters. </w:t>
      </w:r>
      <w:r w:rsidR="00623D9D">
        <w:rPr>
          <w:color w:val="000000" w:themeColor="text1"/>
        </w:rPr>
        <w:t>Plot</w:t>
      </w:r>
      <w:r w:rsidR="007D1D2F">
        <w:rPr>
          <w:color w:val="000000" w:themeColor="text1"/>
        </w:rPr>
        <w:t xml:space="preserve"> B shows the same image upscaled to a spatial resolution of 30 meters. </w:t>
      </w:r>
      <w:r w:rsidR="00623D9D">
        <w:rPr>
          <w:color w:val="000000" w:themeColor="text1"/>
        </w:rPr>
        <w:t>Plot</w:t>
      </w:r>
      <w:r w:rsidR="007D1D2F">
        <w:rPr>
          <w:color w:val="000000" w:themeColor="text1"/>
        </w:rPr>
        <w:t xml:space="preserve"> C shows the upscaled image clipped to grasslands as determined by the Cropland Data La</w:t>
      </w:r>
      <w:r w:rsidR="00594501">
        <w:rPr>
          <w:color w:val="000000" w:themeColor="text1"/>
        </w:rPr>
        <w:t>y</w:t>
      </w:r>
      <w:r w:rsidR="007D1D2F">
        <w:rPr>
          <w:color w:val="000000" w:themeColor="text1"/>
        </w:rPr>
        <w:t xml:space="preserve">er from 2010. </w:t>
      </w:r>
    </w:p>
    <w:p w14:paraId="26F3285B" w14:textId="0EC98F40" w:rsidR="004A3ADF" w:rsidRDefault="004A3ADF" w:rsidP="001B363C">
      <w:pPr>
        <w:spacing w:line="480" w:lineRule="auto"/>
        <w:rPr>
          <w:color w:val="000000" w:themeColor="text1"/>
        </w:rPr>
      </w:pPr>
    </w:p>
    <w:p w14:paraId="3BC6386F" w14:textId="1B9AA34C" w:rsidR="00B65FAD" w:rsidRPr="009E6D1A" w:rsidRDefault="00F72130" w:rsidP="009E6D1A">
      <w:pPr>
        <w:spacing w:line="360" w:lineRule="auto"/>
        <w:jc w:val="center"/>
        <w:rPr>
          <w:color w:val="000000" w:themeColor="text1"/>
        </w:rPr>
      </w:pPr>
      <w:r>
        <w:rPr>
          <w:noProof/>
          <w:color w:val="000000" w:themeColor="text1"/>
        </w:rPr>
        <w:drawing>
          <wp:inline distT="0" distB="0" distL="0" distR="0" wp14:anchorId="62509349" wp14:editId="68F11F31">
            <wp:extent cx="5943600" cy="4457700"/>
            <wp:effectExtent l="0" t="6350" r="6350" b="6350"/>
            <wp:docPr id="28" name="Picture 28"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Chart&#10;&#10;Description automatically generated"/>
                    <pic:cNvPicPr/>
                  </pic:nvPicPr>
                  <pic:blipFill>
                    <a:blip r:embed="rId35" cstate="print">
                      <a:extLst>
                        <a:ext uri="{28A0092B-C50C-407E-A947-70E740481C1C}">
                          <a14:useLocalDpi xmlns:a14="http://schemas.microsoft.com/office/drawing/2010/main" val="0"/>
                        </a:ext>
                      </a:extLst>
                    </a:blip>
                    <a:stretch>
                      <a:fillRect/>
                    </a:stretch>
                  </pic:blipFill>
                  <pic:spPr>
                    <a:xfrm rot="16200000">
                      <a:off x="0" y="0"/>
                      <a:ext cx="5943600" cy="4457700"/>
                    </a:xfrm>
                    <a:prstGeom prst="rect">
                      <a:avLst/>
                    </a:prstGeom>
                  </pic:spPr>
                </pic:pic>
              </a:graphicData>
            </a:graphic>
          </wp:inline>
        </w:drawing>
      </w:r>
    </w:p>
    <w:p w14:paraId="6AD9940A" w14:textId="0F240DF8" w:rsidR="008549D9" w:rsidRPr="009E6D1A" w:rsidRDefault="008549D9" w:rsidP="001B363C">
      <w:pPr>
        <w:spacing w:line="480" w:lineRule="auto"/>
      </w:pPr>
      <w:r>
        <w:rPr>
          <w:b/>
          <w:bCs/>
          <w:color w:val="000000" w:themeColor="text1"/>
        </w:rPr>
        <w:lastRenderedPageBreak/>
        <w:t xml:space="preserve">Figure </w:t>
      </w:r>
      <w:r w:rsidR="004274EA">
        <w:rPr>
          <w:b/>
          <w:bCs/>
          <w:color w:val="000000" w:themeColor="text1"/>
        </w:rPr>
        <w:t>6</w:t>
      </w:r>
      <w:r>
        <w:rPr>
          <w:b/>
          <w:bCs/>
          <w:color w:val="000000" w:themeColor="text1"/>
        </w:rPr>
        <w:t xml:space="preserve">. </w:t>
      </w:r>
      <w:r w:rsidR="00C75031" w:rsidRPr="00C75031">
        <w:rPr>
          <w:color w:val="000000" w:themeColor="text1"/>
        </w:rPr>
        <w:t xml:space="preserve">Red dashed lines indicate </w:t>
      </w:r>
      <w:r w:rsidR="007B4C69">
        <w:rPr>
          <w:color w:val="000000" w:themeColor="text1"/>
        </w:rPr>
        <w:t>SPI</w:t>
      </w:r>
      <w:r w:rsidR="00C75031" w:rsidRPr="00C75031">
        <w:rPr>
          <w:color w:val="000000" w:themeColor="text1"/>
        </w:rPr>
        <w:t xml:space="preserve"> thresholds of </w:t>
      </w:r>
      <w:r w:rsidR="00385126">
        <w:rPr>
          <w:color w:val="000000" w:themeColor="text1"/>
        </w:rPr>
        <w:t>one and</w:t>
      </w:r>
      <w:r w:rsidR="00C75031" w:rsidRPr="00C75031">
        <w:rPr>
          <w:color w:val="000000" w:themeColor="text1"/>
        </w:rPr>
        <w:t xml:space="preserve"> </w:t>
      </w:r>
      <w:r w:rsidR="00385126">
        <w:rPr>
          <w:color w:val="000000" w:themeColor="text1"/>
        </w:rPr>
        <w:t>negative one</w:t>
      </w:r>
      <w:r w:rsidR="00C75031" w:rsidRPr="00C75031">
        <w:rPr>
          <w:color w:val="000000" w:themeColor="text1"/>
        </w:rPr>
        <w:t xml:space="preserve"> SPI, indicating values above or below these are at least </w:t>
      </w:r>
      <w:r w:rsidR="007B4C69">
        <w:rPr>
          <w:color w:val="000000" w:themeColor="text1"/>
        </w:rPr>
        <w:t>one</w:t>
      </w:r>
      <w:r w:rsidR="00C75031" w:rsidRPr="00C75031">
        <w:rPr>
          <w:color w:val="000000" w:themeColor="text1"/>
        </w:rPr>
        <w:t xml:space="preserve"> standard deviation from the long</w:t>
      </w:r>
      <w:r w:rsidR="00C75031">
        <w:rPr>
          <w:color w:val="000000" w:themeColor="text1"/>
        </w:rPr>
        <w:t>-</w:t>
      </w:r>
      <w:r w:rsidR="00C75031" w:rsidRPr="00C75031">
        <w:rPr>
          <w:color w:val="000000" w:themeColor="text1"/>
        </w:rPr>
        <w:t>te</w:t>
      </w:r>
      <w:r w:rsidR="00C75031">
        <w:rPr>
          <w:color w:val="000000" w:themeColor="text1"/>
        </w:rPr>
        <w:t>r</w:t>
      </w:r>
      <w:r w:rsidR="00C75031" w:rsidRPr="00C75031">
        <w:rPr>
          <w:color w:val="000000" w:themeColor="text1"/>
        </w:rPr>
        <w:t>m mean</w:t>
      </w:r>
      <w:r w:rsidR="00C75031">
        <w:rPr>
          <w:b/>
          <w:bCs/>
          <w:color w:val="000000" w:themeColor="text1"/>
        </w:rPr>
        <w:t xml:space="preserve">. </w:t>
      </w:r>
      <w:r>
        <w:t xml:space="preserve">Red circles </w:t>
      </w:r>
      <w:r w:rsidR="008B41DC">
        <w:t xml:space="preserve">generally </w:t>
      </w:r>
      <w:r w:rsidR="007B4C69">
        <w:t xml:space="preserve">encapsulate </w:t>
      </w:r>
      <w:r>
        <w:t>time period</w:t>
      </w:r>
      <w:r w:rsidR="00C75031">
        <w:t>s</w:t>
      </w:r>
      <w:r>
        <w:t xml:space="preserve"> in which SPI values reach </w:t>
      </w:r>
      <w:r w:rsidR="00C75031">
        <w:t>above</w:t>
      </w:r>
      <w:r>
        <w:t xml:space="preserve"> </w:t>
      </w:r>
      <w:r w:rsidR="00C75031">
        <w:t>or below these thresholds.</w:t>
      </w:r>
      <w:r w:rsidR="00385126" w:rsidRPr="00385126">
        <w:t xml:space="preserve"> </w:t>
      </w:r>
      <w:r w:rsidR="00385126">
        <w:t>While every season (64 total) are included in the plot, only winter and summer are included on the X-axis due to limitations on space.</w:t>
      </w:r>
    </w:p>
    <w:p w14:paraId="06731C60" w14:textId="767F30F5" w:rsidR="008549D9" w:rsidRDefault="006A784F" w:rsidP="00D70960">
      <w:pPr>
        <w:rPr>
          <w:b/>
          <w:bCs/>
        </w:rPr>
      </w:pPr>
      <w:r>
        <w:rPr>
          <w:b/>
          <w:bCs/>
          <w:noProof/>
        </w:rPr>
        <w:drawing>
          <wp:inline distT="0" distB="0" distL="0" distR="0" wp14:anchorId="08860EC9" wp14:editId="35C9B0D0">
            <wp:extent cx="5943600" cy="4457700"/>
            <wp:effectExtent l="0" t="0" r="0" b="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B11138B" w14:textId="0927AFF0" w:rsidR="008549D9" w:rsidRDefault="008549D9" w:rsidP="00D70960">
      <w:pPr>
        <w:rPr>
          <w:b/>
          <w:bCs/>
        </w:rPr>
      </w:pPr>
    </w:p>
    <w:p w14:paraId="52954827" w14:textId="43FDE253" w:rsidR="008549D9" w:rsidRDefault="008549D9" w:rsidP="00D70960">
      <w:pPr>
        <w:rPr>
          <w:b/>
          <w:bCs/>
        </w:rPr>
      </w:pPr>
    </w:p>
    <w:p w14:paraId="7DE0620A" w14:textId="59D7ED14" w:rsidR="008549D9" w:rsidRDefault="008549D9" w:rsidP="00D70960">
      <w:pPr>
        <w:rPr>
          <w:b/>
          <w:bCs/>
        </w:rPr>
      </w:pPr>
    </w:p>
    <w:p w14:paraId="3230D426" w14:textId="16477A4B" w:rsidR="008549D9" w:rsidRDefault="008549D9" w:rsidP="00D70960">
      <w:pPr>
        <w:rPr>
          <w:b/>
          <w:bCs/>
        </w:rPr>
      </w:pPr>
    </w:p>
    <w:p w14:paraId="4F2B4378" w14:textId="49C84396" w:rsidR="008549D9" w:rsidRDefault="008549D9" w:rsidP="00D70960">
      <w:pPr>
        <w:rPr>
          <w:b/>
          <w:bCs/>
        </w:rPr>
      </w:pPr>
    </w:p>
    <w:p w14:paraId="22D5A809" w14:textId="799C333D" w:rsidR="008549D9" w:rsidRDefault="008549D9" w:rsidP="00D70960">
      <w:pPr>
        <w:rPr>
          <w:b/>
          <w:bCs/>
        </w:rPr>
      </w:pPr>
    </w:p>
    <w:p w14:paraId="7866A06B" w14:textId="1425336B" w:rsidR="008549D9" w:rsidRDefault="008549D9" w:rsidP="00D70960">
      <w:pPr>
        <w:rPr>
          <w:b/>
          <w:bCs/>
        </w:rPr>
      </w:pPr>
    </w:p>
    <w:p w14:paraId="72323DCD" w14:textId="0C79C894" w:rsidR="008549D9" w:rsidRDefault="008549D9" w:rsidP="00D70960">
      <w:pPr>
        <w:rPr>
          <w:b/>
          <w:bCs/>
        </w:rPr>
      </w:pPr>
    </w:p>
    <w:p w14:paraId="371086D8" w14:textId="1011E556" w:rsidR="008549D9" w:rsidRDefault="008549D9" w:rsidP="00D70960">
      <w:pPr>
        <w:rPr>
          <w:b/>
          <w:bCs/>
        </w:rPr>
      </w:pPr>
    </w:p>
    <w:p w14:paraId="1997D80E" w14:textId="71485352" w:rsidR="008549D9" w:rsidRDefault="008549D9" w:rsidP="00D70960">
      <w:pPr>
        <w:rPr>
          <w:b/>
          <w:bCs/>
        </w:rPr>
      </w:pPr>
    </w:p>
    <w:p w14:paraId="5B43C0C1" w14:textId="77777777" w:rsidR="00BA7A3B" w:rsidRDefault="00BA7A3B" w:rsidP="00D70960">
      <w:pPr>
        <w:rPr>
          <w:b/>
          <w:bCs/>
        </w:rPr>
      </w:pPr>
    </w:p>
    <w:p w14:paraId="6F0DDB72" w14:textId="724452B4" w:rsidR="00D45A01" w:rsidRDefault="008549D9" w:rsidP="001B363C">
      <w:pPr>
        <w:spacing w:line="480" w:lineRule="auto"/>
        <w:rPr>
          <w:color w:val="000000" w:themeColor="text1"/>
        </w:rPr>
      </w:pPr>
      <w:r w:rsidRPr="00E50912">
        <w:rPr>
          <w:b/>
          <w:bCs/>
        </w:rPr>
        <w:lastRenderedPageBreak/>
        <w:t xml:space="preserve">Figure </w:t>
      </w:r>
      <w:r w:rsidR="004274EA">
        <w:rPr>
          <w:b/>
          <w:bCs/>
        </w:rPr>
        <w:t>7</w:t>
      </w:r>
      <w:r>
        <w:rPr>
          <w:b/>
          <w:bCs/>
        </w:rPr>
        <w:t xml:space="preserve">. </w:t>
      </w:r>
      <w:r w:rsidR="00D00AA6" w:rsidRPr="00D00AA6">
        <w:rPr>
          <w:color w:val="000000" w:themeColor="text1"/>
        </w:rPr>
        <w:t>Trend and breakpoint timing for each time series</w:t>
      </w:r>
      <w:r w:rsidR="008F6F53">
        <w:rPr>
          <w:color w:val="000000" w:themeColor="text1"/>
        </w:rPr>
        <w:t xml:space="preserve"> (</w:t>
      </w:r>
      <w:r w:rsidR="00677BB6">
        <w:rPr>
          <w:color w:val="000000" w:themeColor="text1"/>
        </w:rPr>
        <w:t>A</w:t>
      </w:r>
      <w:r w:rsidR="00D00AA6" w:rsidRPr="00D00AA6">
        <w:rPr>
          <w:color w:val="000000" w:themeColor="text1"/>
        </w:rPr>
        <w:t xml:space="preserve">: SPI; </w:t>
      </w:r>
      <w:r w:rsidR="00677BB6">
        <w:rPr>
          <w:color w:val="000000" w:themeColor="text1"/>
        </w:rPr>
        <w:t>B</w:t>
      </w:r>
      <w:r w:rsidR="00D00AA6" w:rsidRPr="00D00AA6">
        <w:rPr>
          <w:color w:val="000000" w:themeColor="text1"/>
        </w:rPr>
        <w:t xml:space="preserve">: EVI; </w:t>
      </w:r>
      <w:r w:rsidR="00677BB6">
        <w:rPr>
          <w:color w:val="000000" w:themeColor="text1"/>
        </w:rPr>
        <w:t>C</w:t>
      </w:r>
      <w:r w:rsidR="00D00AA6" w:rsidRPr="00D00AA6">
        <w:rPr>
          <w:color w:val="000000" w:themeColor="text1"/>
        </w:rPr>
        <w:t>: GPP</w:t>
      </w:r>
      <w:r w:rsidR="008F6F53">
        <w:rPr>
          <w:color w:val="000000" w:themeColor="text1"/>
        </w:rPr>
        <w:t>)</w:t>
      </w:r>
      <w:r w:rsidR="00D00AA6" w:rsidRPr="00D00AA6">
        <w:rPr>
          <w:color w:val="000000" w:themeColor="text1"/>
        </w:rPr>
        <w:t>.</w:t>
      </w:r>
      <w:r w:rsidR="008F6F53">
        <w:rPr>
          <w:color w:val="000000" w:themeColor="text1"/>
        </w:rPr>
        <w:t xml:space="preserve"> Solid black lines indicate the input temporal data for each metric. Solid blue lines show the trendlines drawn along the input data for each segment between breakpoints. </w:t>
      </w:r>
      <w:r w:rsidR="00BC1377">
        <w:rPr>
          <w:color w:val="000000" w:themeColor="text1"/>
        </w:rPr>
        <w:t>Vertical dashed black lines indicate the breakpoints within each time series.</w:t>
      </w:r>
      <w:r w:rsidR="00994D99">
        <w:rPr>
          <w:color w:val="000000" w:themeColor="text1"/>
        </w:rPr>
        <w:t xml:space="preserve"> Confidence intervals for each breakpoint are colored in red. EVI and GPP </w:t>
      </w:r>
      <w:r w:rsidR="00211D31">
        <w:rPr>
          <w:color w:val="000000" w:themeColor="text1"/>
        </w:rPr>
        <w:t xml:space="preserve">time series each </w:t>
      </w:r>
      <w:r w:rsidR="00994D99">
        <w:rPr>
          <w:color w:val="000000" w:themeColor="text1"/>
        </w:rPr>
        <w:t>have three breakpoints while SPI has four.</w:t>
      </w:r>
      <w:r w:rsidR="00193D4A">
        <w:rPr>
          <w:color w:val="000000" w:themeColor="text1"/>
        </w:rPr>
        <w:t xml:space="preserve"> The lack of a fourth breakpoint in EVI and SPI data may indicate stability under the effects of intense drought.</w:t>
      </w:r>
      <w:r w:rsidR="00F44A89">
        <w:rPr>
          <w:color w:val="000000" w:themeColor="text1"/>
        </w:rPr>
        <w:t xml:space="preserve"> </w:t>
      </w:r>
      <w:r w:rsidR="00193D4A">
        <w:rPr>
          <w:color w:val="000000" w:themeColor="text1"/>
        </w:rPr>
        <w:t xml:space="preserve">All three confidence intervals for EVI and GPP overlap with those of SPI, </w:t>
      </w:r>
      <w:r w:rsidR="00371849">
        <w:rPr>
          <w:color w:val="000000" w:themeColor="text1"/>
        </w:rPr>
        <w:t>apart from</w:t>
      </w:r>
      <w:r w:rsidR="00782637">
        <w:rPr>
          <w:color w:val="000000" w:themeColor="text1"/>
        </w:rPr>
        <w:t xml:space="preserve"> the third GPP breakpoint</w:t>
      </w:r>
      <w:r w:rsidR="006A7F9D">
        <w:rPr>
          <w:color w:val="000000" w:themeColor="text1"/>
        </w:rPr>
        <w:t xml:space="preserve"> which occurred one season prior to the lower bound of the corresponding SPI breakpoint. The </w:t>
      </w:r>
      <w:r w:rsidR="0016479B">
        <w:rPr>
          <w:color w:val="000000" w:themeColor="text1"/>
        </w:rPr>
        <w:t xml:space="preserve">timing of the structural breaks </w:t>
      </w:r>
      <w:r w:rsidR="00193D4A">
        <w:rPr>
          <w:color w:val="000000" w:themeColor="text1"/>
        </w:rPr>
        <w:t>indicat</w:t>
      </w:r>
      <w:r w:rsidR="0016479B">
        <w:rPr>
          <w:color w:val="000000" w:themeColor="text1"/>
        </w:rPr>
        <w:t>e</w:t>
      </w:r>
      <w:r w:rsidR="00193D4A">
        <w:rPr>
          <w:color w:val="000000" w:themeColor="text1"/>
        </w:rPr>
        <w:t xml:space="preserve"> synchronicity between drought</w:t>
      </w:r>
      <w:r w:rsidR="00137AF8">
        <w:rPr>
          <w:color w:val="000000" w:themeColor="text1"/>
        </w:rPr>
        <w:t>,</w:t>
      </w:r>
      <w:r w:rsidR="00193D4A">
        <w:rPr>
          <w:color w:val="000000" w:themeColor="text1"/>
        </w:rPr>
        <w:t xml:space="preserve"> vegetation structure</w:t>
      </w:r>
      <w:r w:rsidR="00137AF8">
        <w:rPr>
          <w:color w:val="000000" w:themeColor="text1"/>
        </w:rPr>
        <w:t>,</w:t>
      </w:r>
      <w:r w:rsidR="00193D4A">
        <w:rPr>
          <w:color w:val="000000" w:themeColor="text1"/>
        </w:rPr>
        <w:t xml:space="preserve"> and </w:t>
      </w:r>
      <w:r w:rsidR="00137AF8">
        <w:rPr>
          <w:color w:val="000000" w:themeColor="text1"/>
        </w:rPr>
        <w:t xml:space="preserve">vegetation </w:t>
      </w:r>
      <w:r w:rsidR="00193D4A">
        <w:rPr>
          <w:color w:val="000000" w:themeColor="text1"/>
        </w:rPr>
        <w:t>function.</w:t>
      </w:r>
    </w:p>
    <w:p w14:paraId="52A31108" w14:textId="69CE8E69" w:rsidR="006A784F" w:rsidRDefault="006A784F" w:rsidP="00271561">
      <w:pPr>
        <w:spacing w:line="480" w:lineRule="auto"/>
        <w:jc w:val="right"/>
        <w:rPr>
          <w:color w:val="000000" w:themeColor="text1"/>
        </w:rPr>
      </w:pPr>
      <w:r>
        <w:rPr>
          <w:noProof/>
          <w:color w:val="000000" w:themeColor="text1"/>
        </w:rPr>
        <w:drawing>
          <wp:inline distT="0" distB="0" distL="0" distR="0" wp14:anchorId="14352A42" wp14:editId="1AF6CDDF">
            <wp:extent cx="1006631" cy="754974"/>
            <wp:effectExtent l="12700" t="12700" r="9525" b="7620"/>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pic:nvPicPr>
                  <pic:blipFill>
                    <a:blip r:embed="rId37" cstate="print">
                      <a:extLst>
                        <a:ext uri="{28A0092B-C50C-407E-A947-70E740481C1C}">
                          <a14:useLocalDpi xmlns:a14="http://schemas.microsoft.com/office/drawing/2010/main" val="0"/>
                        </a:ext>
                      </a:extLst>
                    </a:blip>
                    <a:stretch>
                      <a:fillRect/>
                    </a:stretch>
                  </pic:blipFill>
                  <pic:spPr>
                    <a:xfrm>
                      <a:off x="0" y="0"/>
                      <a:ext cx="1042842" cy="782132"/>
                    </a:xfrm>
                    <a:prstGeom prst="rect">
                      <a:avLst/>
                    </a:prstGeom>
                    <a:ln>
                      <a:solidFill>
                        <a:schemeClr val="bg2">
                          <a:lumMod val="90000"/>
                        </a:schemeClr>
                      </a:solidFill>
                    </a:ln>
                  </pic:spPr>
                </pic:pic>
              </a:graphicData>
            </a:graphic>
          </wp:inline>
        </w:drawing>
      </w:r>
    </w:p>
    <w:p w14:paraId="777CD1C7" w14:textId="729746AA" w:rsidR="004A6BE6" w:rsidRPr="001B363C" w:rsidRDefault="00D61E45" w:rsidP="00334A50">
      <w:pPr>
        <w:spacing w:line="480" w:lineRule="auto"/>
        <w:jc w:val="center"/>
        <w:rPr>
          <w:color w:val="000000" w:themeColor="text1"/>
        </w:rPr>
      </w:pPr>
      <w:r>
        <w:rPr>
          <w:noProof/>
          <w:color w:val="000000" w:themeColor="text1"/>
        </w:rPr>
        <w:drawing>
          <wp:inline distT="0" distB="0" distL="0" distR="0" wp14:anchorId="307ED0CF" wp14:editId="645B0B98">
            <wp:extent cx="5029200" cy="3771901"/>
            <wp:effectExtent l="0" t="0" r="0" b="0"/>
            <wp:docPr id="5" name="Picture 5"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hart&#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055031" cy="3791274"/>
                    </a:xfrm>
                    <a:prstGeom prst="rect">
                      <a:avLst/>
                    </a:prstGeom>
                  </pic:spPr>
                </pic:pic>
              </a:graphicData>
            </a:graphic>
          </wp:inline>
        </w:drawing>
      </w:r>
    </w:p>
    <w:p w14:paraId="64A3CB43" w14:textId="0258832A" w:rsidR="008549D9" w:rsidRPr="00230BD5" w:rsidRDefault="008549D9" w:rsidP="001B363C">
      <w:pPr>
        <w:spacing w:line="480" w:lineRule="auto"/>
        <w:rPr>
          <w:b/>
          <w:bCs/>
          <w:color w:val="000000" w:themeColor="text1"/>
        </w:rPr>
      </w:pPr>
      <w:r w:rsidRPr="00230BD5">
        <w:rPr>
          <w:b/>
          <w:bCs/>
          <w:color w:val="000000" w:themeColor="text1"/>
        </w:rPr>
        <w:lastRenderedPageBreak/>
        <w:t xml:space="preserve">Figure </w:t>
      </w:r>
      <w:r w:rsidR="004274EA">
        <w:rPr>
          <w:b/>
          <w:bCs/>
          <w:color w:val="000000" w:themeColor="text1"/>
        </w:rPr>
        <w:t>8</w:t>
      </w:r>
      <w:r w:rsidR="00230BD5">
        <w:rPr>
          <w:b/>
          <w:bCs/>
          <w:color w:val="000000" w:themeColor="text1"/>
        </w:rPr>
        <w:t>.</w:t>
      </w:r>
      <w:r w:rsidR="00B56737" w:rsidRPr="00B56737">
        <w:rPr>
          <w:color w:val="000000" w:themeColor="text1"/>
        </w:rPr>
        <w:t xml:space="preserve"> </w:t>
      </w:r>
      <w:r w:rsidR="00B56737" w:rsidRPr="00026868">
        <w:rPr>
          <w:color w:val="000000" w:themeColor="text1"/>
        </w:rPr>
        <w:t xml:space="preserve">Coefficient of variation </w:t>
      </w:r>
      <w:r w:rsidR="00B56737">
        <w:rPr>
          <w:color w:val="000000" w:themeColor="text1"/>
        </w:rPr>
        <w:t xml:space="preserve">of each season </w:t>
      </w:r>
      <w:r w:rsidR="00B56737" w:rsidRPr="00026868">
        <w:rPr>
          <w:color w:val="000000" w:themeColor="text1"/>
        </w:rPr>
        <w:t>for SPI, EVI, and GPP</w:t>
      </w:r>
      <w:r w:rsidR="00B56737">
        <w:rPr>
          <w:color w:val="000000" w:themeColor="text1"/>
        </w:rPr>
        <w:t xml:space="preserve"> from 2005-2020.</w:t>
      </w:r>
      <w:r w:rsidR="00D60026">
        <w:rPr>
          <w:color w:val="000000" w:themeColor="text1"/>
        </w:rPr>
        <w:t xml:space="preserve"> Coefficient of variation values are indicated on the Y-axis of each plot.</w:t>
      </w:r>
      <w:r w:rsidR="009101AB">
        <w:rPr>
          <w:color w:val="000000" w:themeColor="text1"/>
        </w:rPr>
        <w:t xml:space="preserve"> </w:t>
      </w:r>
      <w:r w:rsidR="00496C65">
        <w:rPr>
          <w:color w:val="000000" w:themeColor="text1"/>
        </w:rPr>
        <w:t xml:space="preserve">Each plot is composed of CV values calculated from 16 images (one for each season across a 16-year timeframe). </w:t>
      </w:r>
    </w:p>
    <w:p w14:paraId="414B1E06" w14:textId="77777777" w:rsidR="008549D9" w:rsidRDefault="008549D9" w:rsidP="001B363C">
      <w:pPr>
        <w:spacing w:line="480" w:lineRule="auto"/>
        <w:rPr>
          <w:color w:val="000000" w:themeColor="text1"/>
        </w:rPr>
      </w:pPr>
    </w:p>
    <w:p w14:paraId="51321428" w14:textId="65D8F9CC" w:rsidR="004A3ADF" w:rsidRDefault="00271561" w:rsidP="004A3ADF">
      <w:pPr>
        <w:spacing w:line="360" w:lineRule="auto"/>
        <w:rPr>
          <w:color w:val="000000" w:themeColor="text1"/>
        </w:rPr>
      </w:pPr>
      <w:r>
        <w:rPr>
          <w:noProof/>
          <w:color w:val="000000" w:themeColor="text1"/>
        </w:rPr>
        <w:drawing>
          <wp:inline distT="0" distB="0" distL="0" distR="0" wp14:anchorId="4FF3E9F0" wp14:editId="036F06BF">
            <wp:extent cx="5943600" cy="4457700"/>
            <wp:effectExtent l="0" t="0" r="0" b="0"/>
            <wp:docPr id="20" name="Picture 20"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picture containing text&#10;&#10;Description automatically generated"/>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631BEE8B" w14:textId="77777777" w:rsidR="004A3ADF" w:rsidRDefault="004A3ADF" w:rsidP="004A3ADF">
      <w:pPr>
        <w:rPr>
          <w:b/>
          <w:bCs/>
        </w:rPr>
      </w:pPr>
    </w:p>
    <w:p w14:paraId="4383B692" w14:textId="2EFFC985" w:rsidR="009D7DDB" w:rsidRDefault="009D7DDB" w:rsidP="00C2221B">
      <w:pPr>
        <w:rPr>
          <w:b/>
          <w:bCs/>
        </w:rPr>
      </w:pPr>
    </w:p>
    <w:p w14:paraId="25E2BBED" w14:textId="065026F4" w:rsidR="009D7DDB" w:rsidRDefault="009D7DDB" w:rsidP="00C2221B">
      <w:pPr>
        <w:rPr>
          <w:b/>
          <w:bCs/>
        </w:rPr>
      </w:pPr>
    </w:p>
    <w:p w14:paraId="4BF3066D" w14:textId="4715FA78" w:rsidR="009D7DDB" w:rsidRDefault="009D7DDB" w:rsidP="00C2221B">
      <w:pPr>
        <w:rPr>
          <w:b/>
          <w:bCs/>
        </w:rPr>
      </w:pPr>
    </w:p>
    <w:p w14:paraId="66391514" w14:textId="36EA8BF0" w:rsidR="009D7DDB" w:rsidRDefault="009D7DDB" w:rsidP="00C2221B">
      <w:pPr>
        <w:rPr>
          <w:b/>
          <w:bCs/>
        </w:rPr>
      </w:pPr>
    </w:p>
    <w:p w14:paraId="5F0750B3" w14:textId="36AFCD0D" w:rsidR="009D7DDB" w:rsidRDefault="009D7DDB" w:rsidP="00C2221B">
      <w:pPr>
        <w:rPr>
          <w:b/>
          <w:bCs/>
        </w:rPr>
      </w:pPr>
    </w:p>
    <w:p w14:paraId="115A4664" w14:textId="21047C1F" w:rsidR="009D7DDB" w:rsidRDefault="009D7DDB" w:rsidP="009D7DDB">
      <w:pPr>
        <w:jc w:val="center"/>
        <w:rPr>
          <w:b/>
          <w:bCs/>
        </w:rPr>
      </w:pPr>
    </w:p>
    <w:p w14:paraId="0E8707BD" w14:textId="6D4089A4" w:rsidR="009D7DDB" w:rsidRDefault="009D7DDB" w:rsidP="00C2221B">
      <w:pPr>
        <w:rPr>
          <w:b/>
          <w:bCs/>
        </w:rPr>
      </w:pPr>
    </w:p>
    <w:p w14:paraId="5FED4A51" w14:textId="50E51B81" w:rsidR="009D7DDB" w:rsidRDefault="009D7DDB" w:rsidP="00C2221B">
      <w:pPr>
        <w:rPr>
          <w:b/>
          <w:bCs/>
        </w:rPr>
      </w:pPr>
    </w:p>
    <w:p w14:paraId="005D10BD" w14:textId="4F4671FF" w:rsidR="005732AD" w:rsidRDefault="005732AD" w:rsidP="00C2221B">
      <w:pPr>
        <w:rPr>
          <w:b/>
          <w:bCs/>
        </w:rPr>
      </w:pPr>
    </w:p>
    <w:p w14:paraId="5C9015AF" w14:textId="1E9CB072" w:rsidR="005732AD" w:rsidRDefault="005732AD" w:rsidP="00C2221B">
      <w:pPr>
        <w:rPr>
          <w:b/>
          <w:bCs/>
        </w:rPr>
      </w:pPr>
    </w:p>
    <w:p w14:paraId="7C29BF08" w14:textId="689289E5" w:rsidR="005732AD" w:rsidRDefault="005732AD" w:rsidP="00C2221B">
      <w:pPr>
        <w:rPr>
          <w:b/>
          <w:bCs/>
        </w:rPr>
      </w:pPr>
    </w:p>
    <w:p w14:paraId="1D37540B" w14:textId="77777777" w:rsidR="00DD2641" w:rsidRDefault="00DD2641" w:rsidP="00C2221B"/>
    <w:p w14:paraId="0D42F119" w14:textId="77777777" w:rsidR="00581094" w:rsidRPr="00204B22" w:rsidRDefault="00581094" w:rsidP="00581094">
      <w:pPr>
        <w:spacing w:line="480" w:lineRule="auto"/>
        <w:rPr>
          <w:color w:val="000000" w:themeColor="text1"/>
        </w:rPr>
      </w:pPr>
      <w:r>
        <w:rPr>
          <w:b/>
          <w:bCs/>
        </w:rPr>
        <w:lastRenderedPageBreak/>
        <w:t xml:space="preserve">Figure 9. </w:t>
      </w:r>
      <w:r w:rsidRPr="00026868">
        <w:rPr>
          <w:color w:val="000000" w:themeColor="text1"/>
        </w:rPr>
        <w:t>Coefficient of variation for SPI, EVI, and GPP across the full 16-year timeframe</w:t>
      </w:r>
      <w:r>
        <w:rPr>
          <w:color w:val="000000" w:themeColor="text1"/>
        </w:rPr>
        <w:t xml:space="preserve"> (64 seasons).</w:t>
      </w:r>
      <w:r w:rsidRPr="009101AB">
        <w:rPr>
          <w:color w:val="000000" w:themeColor="text1"/>
        </w:rPr>
        <w:t xml:space="preserve"> </w:t>
      </w:r>
      <w:r>
        <w:rPr>
          <w:color w:val="000000" w:themeColor="text1"/>
        </w:rPr>
        <w:t>Coefficient of variation values are indicated on the Y-axis of each plot. SPI shows markedly more variation than EVI and GPP across the entire county. While SPIcv seems to be generally bound to a smaller range of variation, EVIcv and GPPcv show more heterogeneity across the landscape.</w:t>
      </w:r>
    </w:p>
    <w:p w14:paraId="016E47B2" w14:textId="1A3DEFFD" w:rsidR="001C5B81" w:rsidRDefault="001C5B81" w:rsidP="001C5B81">
      <w:pPr>
        <w:rPr>
          <w:color w:val="000000" w:themeColor="text1"/>
        </w:rPr>
      </w:pPr>
    </w:p>
    <w:p w14:paraId="6F603F65" w14:textId="37175999" w:rsidR="00387C85" w:rsidRDefault="00F72130" w:rsidP="009E6D1A">
      <w:pPr>
        <w:jc w:val="center"/>
      </w:pPr>
      <w:r>
        <w:rPr>
          <w:noProof/>
        </w:rPr>
        <w:drawing>
          <wp:inline distT="0" distB="0" distL="0" distR="0" wp14:anchorId="5C3F29C5" wp14:editId="31DF247B">
            <wp:extent cx="5943600" cy="4457700"/>
            <wp:effectExtent l="0" t="6350" r="6350" b="6350"/>
            <wp:docPr id="27" name="Picture 2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picture containing tex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rot="16200000">
                      <a:off x="0" y="0"/>
                      <a:ext cx="5943600" cy="4457700"/>
                    </a:xfrm>
                    <a:prstGeom prst="rect">
                      <a:avLst/>
                    </a:prstGeom>
                  </pic:spPr>
                </pic:pic>
              </a:graphicData>
            </a:graphic>
          </wp:inline>
        </w:drawing>
      </w:r>
    </w:p>
    <w:p w14:paraId="15D523B1" w14:textId="77777777" w:rsidR="009E6D1A" w:rsidRDefault="009E6D1A" w:rsidP="009E6D1A">
      <w:pPr>
        <w:jc w:val="center"/>
      </w:pPr>
    </w:p>
    <w:p w14:paraId="7E798D60" w14:textId="45C110CD" w:rsidR="009E6D1A" w:rsidRDefault="00387C85" w:rsidP="00A541A3">
      <w:pPr>
        <w:spacing w:line="480" w:lineRule="auto"/>
      </w:pPr>
      <w:r w:rsidRPr="009E6D1A">
        <w:rPr>
          <w:b/>
          <w:bCs/>
        </w:rPr>
        <w:lastRenderedPageBreak/>
        <w:t>Figure</w:t>
      </w:r>
      <w:r w:rsidR="009E6D1A" w:rsidRPr="009E6D1A">
        <w:rPr>
          <w:b/>
          <w:bCs/>
        </w:rPr>
        <w:t xml:space="preserve"> </w:t>
      </w:r>
      <w:r w:rsidR="00EA2871">
        <w:rPr>
          <w:b/>
          <w:bCs/>
        </w:rPr>
        <w:t>10</w:t>
      </w:r>
      <w:r w:rsidR="009E6D1A">
        <w:t xml:space="preserve">. </w:t>
      </w:r>
      <w:r w:rsidR="00310702">
        <w:t xml:space="preserve">The histograms below show the distribution of coefficient of variation values for SPI (drought), EVI (veg. structure), and GPP (veg. function). These results show a much higher and more narrow distribution of SPI variation, indicating high fluctuation, but relative uniformity across the county for the 16-year </w:t>
      </w:r>
      <w:r w:rsidR="00D477AD">
        <w:t>period</w:t>
      </w:r>
      <w:r w:rsidR="00310702">
        <w:t xml:space="preserve">. </w:t>
      </w:r>
      <w:r w:rsidR="00D477AD">
        <w:t>Vegetation structure indicated the lowest variation and widest range.</w:t>
      </w:r>
    </w:p>
    <w:p w14:paraId="75745E48" w14:textId="2E18DF22" w:rsidR="009E6D1A" w:rsidRDefault="009E6D1A" w:rsidP="00C2221B"/>
    <w:p w14:paraId="3C230D57" w14:textId="084EA364" w:rsidR="00C35275" w:rsidRPr="000E1BFE" w:rsidRDefault="00F72130" w:rsidP="000E1BFE">
      <w:pPr>
        <w:jc w:val="center"/>
      </w:pPr>
      <w:r>
        <w:rPr>
          <w:noProof/>
        </w:rPr>
        <w:drawing>
          <wp:inline distT="0" distB="0" distL="0" distR="0" wp14:anchorId="66900C34" wp14:editId="7AE28F1C">
            <wp:extent cx="6246244" cy="4684684"/>
            <wp:effectExtent l="6032"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41" cstate="print">
                      <a:extLst>
                        <a:ext uri="{28A0092B-C50C-407E-A947-70E740481C1C}">
                          <a14:useLocalDpi xmlns:a14="http://schemas.microsoft.com/office/drawing/2010/main" val="0"/>
                        </a:ext>
                      </a:extLst>
                    </a:blip>
                    <a:stretch>
                      <a:fillRect/>
                    </a:stretch>
                  </pic:blipFill>
                  <pic:spPr>
                    <a:xfrm rot="16200000">
                      <a:off x="0" y="0"/>
                      <a:ext cx="6253776" cy="4690333"/>
                    </a:xfrm>
                    <a:prstGeom prst="rect">
                      <a:avLst/>
                    </a:prstGeom>
                  </pic:spPr>
                </pic:pic>
              </a:graphicData>
            </a:graphic>
          </wp:inline>
        </w:drawing>
      </w:r>
    </w:p>
    <w:sectPr w:rsidR="00C35275" w:rsidRPr="000E1BFE" w:rsidSect="002B5FF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914FD" w14:textId="77777777" w:rsidR="008652BC" w:rsidRDefault="008652BC" w:rsidP="00421907">
      <w:r>
        <w:separator/>
      </w:r>
    </w:p>
  </w:endnote>
  <w:endnote w:type="continuationSeparator" w:id="0">
    <w:p w14:paraId="40102DEA" w14:textId="77777777" w:rsidR="008652BC" w:rsidRDefault="008652BC" w:rsidP="00421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99590772"/>
      <w:docPartObj>
        <w:docPartGallery w:val="Page Numbers (Bottom of Page)"/>
        <w:docPartUnique/>
      </w:docPartObj>
    </w:sdtPr>
    <w:sdtEndPr>
      <w:rPr>
        <w:rStyle w:val="PageNumber"/>
      </w:rPr>
    </w:sdtEndPr>
    <w:sdtContent>
      <w:p w14:paraId="1017F3F7" w14:textId="7CB3BB37" w:rsidR="00421907" w:rsidRDefault="00421907" w:rsidP="0087300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3A51B60" w14:textId="77777777" w:rsidR="00421907" w:rsidRDefault="00421907" w:rsidP="0087300A">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C613D" w14:textId="524AC226" w:rsidR="00421907" w:rsidRPr="0087300A" w:rsidRDefault="00421907" w:rsidP="0087300A">
    <w:pPr>
      <w:pStyle w:val="Footer"/>
      <w:ind w:right="360" w:firstLine="360"/>
      <w:jc w:val="right"/>
      <w:rPr>
        <w:color w:val="BFBFBF" w:themeColor="background1" w:themeShade="B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C91C6" w14:textId="77777777" w:rsidR="009E7697" w:rsidRDefault="001533AE">
    <w:r>
      <w:cr/>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50334212"/>
      <w:docPartObj>
        <w:docPartGallery w:val="Page Numbers (Bottom of Page)"/>
        <w:docPartUnique/>
      </w:docPartObj>
    </w:sdtPr>
    <w:sdtEndPr>
      <w:rPr>
        <w:rStyle w:val="PageNumber"/>
      </w:rPr>
    </w:sdtEndPr>
    <w:sdtContent>
      <w:p w14:paraId="2DE360E7" w14:textId="290D1217" w:rsidR="0087300A" w:rsidRDefault="0087300A" w:rsidP="00F2273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18562733" w14:textId="77777777" w:rsidR="0087300A" w:rsidRPr="0087300A" w:rsidRDefault="0087300A" w:rsidP="0087300A">
    <w:pPr>
      <w:pStyle w:val="Footer"/>
      <w:ind w:right="360" w:firstLine="360"/>
      <w:jc w:val="right"/>
      <w:rPr>
        <w:color w:val="BFBFBF" w:themeColor="background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0B262" w14:textId="77777777" w:rsidR="008652BC" w:rsidRDefault="008652BC" w:rsidP="00421907">
      <w:r>
        <w:separator/>
      </w:r>
    </w:p>
  </w:footnote>
  <w:footnote w:type="continuationSeparator" w:id="0">
    <w:p w14:paraId="227A11D0" w14:textId="77777777" w:rsidR="008652BC" w:rsidRDefault="008652BC" w:rsidP="00421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608B3"/>
    <w:multiLevelType w:val="multilevel"/>
    <w:tmpl w:val="BC20B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E787B40"/>
    <w:multiLevelType w:val="multilevel"/>
    <w:tmpl w:val="2BC81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490E1B"/>
    <w:multiLevelType w:val="multilevel"/>
    <w:tmpl w:val="A9209A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8F2D8F"/>
    <w:multiLevelType w:val="multilevel"/>
    <w:tmpl w:val="1A00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A6381B"/>
    <w:multiLevelType w:val="multilevel"/>
    <w:tmpl w:val="239A0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E572C36"/>
    <w:multiLevelType w:val="multilevel"/>
    <w:tmpl w:val="80AA9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E6F43C2"/>
    <w:multiLevelType w:val="hybridMultilevel"/>
    <w:tmpl w:val="B060F328"/>
    <w:lvl w:ilvl="0" w:tplc="FFC6D38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7837012">
    <w:abstractNumId w:val="5"/>
  </w:num>
  <w:num w:numId="2" w16cid:durableId="1154027124">
    <w:abstractNumId w:val="3"/>
  </w:num>
  <w:num w:numId="3" w16cid:durableId="143158790">
    <w:abstractNumId w:val="2"/>
  </w:num>
  <w:num w:numId="4" w16cid:durableId="789472840">
    <w:abstractNumId w:val="0"/>
  </w:num>
  <w:num w:numId="5" w16cid:durableId="93333118">
    <w:abstractNumId w:val="1"/>
  </w:num>
  <w:num w:numId="6" w16cid:durableId="1962035931">
    <w:abstractNumId w:val="4"/>
  </w:num>
  <w:num w:numId="7" w16cid:durableId="16057683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notat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4563D3"/>
    <w:rsid w:val="0000026B"/>
    <w:rsid w:val="00001D27"/>
    <w:rsid w:val="000038FE"/>
    <w:rsid w:val="00003A34"/>
    <w:rsid w:val="000061E4"/>
    <w:rsid w:val="000102C1"/>
    <w:rsid w:val="00010B71"/>
    <w:rsid w:val="00010C05"/>
    <w:rsid w:val="00011123"/>
    <w:rsid w:val="00013FA2"/>
    <w:rsid w:val="00015371"/>
    <w:rsid w:val="0001667B"/>
    <w:rsid w:val="000179D4"/>
    <w:rsid w:val="00017E0A"/>
    <w:rsid w:val="00020819"/>
    <w:rsid w:val="00021145"/>
    <w:rsid w:val="000229C3"/>
    <w:rsid w:val="00024880"/>
    <w:rsid w:val="0002668F"/>
    <w:rsid w:val="00026868"/>
    <w:rsid w:val="00026E01"/>
    <w:rsid w:val="000270A2"/>
    <w:rsid w:val="000301FD"/>
    <w:rsid w:val="00031484"/>
    <w:rsid w:val="00031D3B"/>
    <w:rsid w:val="00032D29"/>
    <w:rsid w:val="00033BE8"/>
    <w:rsid w:val="0003408C"/>
    <w:rsid w:val="0003416D"/>
    <w:rsid w:val="000363FF"/>
    <w:rsid w:val="000366B6"/>
    <w:rsid w:val="0003685F"/>
    <w:rsid w:val="00036F2D"/>
    <w:rsid w:val="00037BEA"/>
    <w:rsid w:val="00040AAE"/>
    <w:rsid w:val="00040D78"/>
    <w:rsid w:val="00043579"/>
    <w:rsid w:val="000467AB"/>
    <w:rsid w:val="000470F0"/>
    <w:rsid w:val="00047225"/>
    <w:rsid w:val="0005009D"/>
    <w:rsid w:val="00053E47"/>
    <w:rsid w:val="00055F07"/>
    <w:rsid w:val="00057D65"/>
    <w:rsid w:val="0006024B"/>
    <w:rsid w:val="00060D62"/>
    <w:rsid w:val="00060FC6"/>
    <w:rsid w:val="0006164F"/>
    <w:rsid w:val="00063902"/>
    <w:rsid w:val="00063D1B"/>
    <w:rsid w:val="00067727"/>
    <w:rsid w:val="00067980"/>
    <w:rsid w:val="0007590D"/>
    <w:rsid w:val="00076D41"/>
    <w:rsid w:val="00084DC4"/>
    <w:rsid w:val="000856B7"/>
    <w:rsid w:val="00085C27"/>
    <w:rsid w:val="00091613"/>
    <w:rsid w:val="000938E1"/>
    <w:rsid w:val="00095422"/>
    <w:rsid w:val="00096050"/>
    <w:rsid w:val="00097A01"/>
    <w:rsid w:val="00097A0D"/>
    <w:rsid w:val="000A0C70"/>
    <w:rsid w:val="000A1D77"/>
    <w:rsid w:val="000A47B9"/>
    <w:rsid w:val="000A7721"/>
    <w:rsid w:val="000B0F7A"/>
    <w:rsid w:val="000B12D5"/>
    <w:rsid w:val="000B248E"/>
    <w:rsid w:val="000B3FB1"/>
    <w:rsid w:val="000B5361"/>
    <w:rsid w:val="000C03F9"/>
    <w:rsid w:val="000C0451"/>
    <w:rsid w:val="000C410C"/>
    <w:rsid w:val="000C4794"/>
    <w:rsid w:val="000C54BD"/>
    <w:rsid w:val="000D06F4"/>
    <w:rsid w:val="000D0BD1"/>
    <w:rsid w:val="000D5B43"/>
    <w:rsid w:val="000D6A80"/>
    <w:rsid w:val="000D6B2E"/>
    <w:rsid w:val="000D704B"/>
    <w:rsid w:val="000E0E82"/>
    <w:rsid w:val="000E1BFE"/>
    <w:rsid w:val="000E2795"/>
    <w:rsid w:val="000E28B5"/>
    <w:rsid w:val="000E357B"/>
    <w:rsid w:val="000E437B"/>
    <w:rsid w:val="000E4AE7"/>
    <w:rsid w:val="000E5935"/>
    <w:rsid w:val="000E6206"/>
    <w:rsid w:val="000E7FC1"/>
    <w:rsid w:val="000F009B"/>
    <w:rsid w:val="000F2F15"/>
    <w:rsid w:val="000F2F85"/>
    <w:rsid w:val="000F3A43"/>
    <w:rsid w:val="000F4490"/>
    <w:rsid w:val="000F4777"/>
    <w:rsid w:val="000F51DD"/>
    <w:rsid w:val="000F6057"/>
    <w:rsid w:val="000F6C29"/>
    <w:rsid w:val="000F6DA3"/>
    <w:rsid w:val="001018B9"/>
    <w:rsid w:val="00102298"/>
    <w:rsid w:val="0010310E"/>
    <w:rsid w:val="00104ECF"/>
    <w:rsid w:val="00110C17"/>
    <w:rsid w:val="00110C91"/>
    <w:rsid w:val="00111967"/>
    <w:rsid w:val="00111DC7"/>
    <w:rsid w:val="00111F38"/>
    <w:rsid w:val="001147A4"/>
    <w:rsid w:val="0011554D"/>
    <w:rsid w:val="001174C9"/>
    <w:rsid w:val="00120304"/>
    <w:rsid w:val="0012121B"/>
    <w:rsid w:val="00123A58"/>
    <w:rsid w:val="0012523D"/>
    <w:rsid w:val="00125785"/>
    <w:rsid w:val="001262EF"/>
    <w:rsid w:val="001270E9"/>
    <w:rsid w:val="00130490"/>
    <w:rsid w:val="00132DA4"/>
    <w:rsid w:val="001334B4"/>
    <w:rsid w:val="00137AF8"/>
    <w:rsid w:val="00140B3A"/>
    <w:rsid w:val="001433B8"/>
    <w:rsid w:val="0014553A"/>
    <w:rsid w:val="00147CEA"/>
    <w:rsid w:val="00150163"/>
    <w:rsid w:val="00150CCB"/>
    <w:rsid w:val="00150FB6"/>
    <w:rsid w:val="00150FC4"/>
    <w:rsid w:val="00151ECB"/>
    <w:rsid w:val="00153154"/>
    <w:rsid w:val="001533AE"/>
    <w:rsid w:val="00154225"/>
    <w:rsid w:val="00154339"/>
    <w:rsid w:val="001544E5"/>
    <w:rsid w:val="00154617"/>
    <w:rsid w:val="00154E22"/>
    <w:rsid w:val="00157329"/>
    <w:rsid w:val="001600B2"/>
    <w:rsid w:val="001605DD"/>
    <w:rsid w:val="00161FAC"/>
    <w:rsid w:val="00162099"/>
    <w:rsid w:val="0016233C"/>
    <w:rsid w:val="0016241C"/>
    <w:rsid w:val="00162DC4"/>
    <w:rsid w:val="0016391E"/>
    <w:rsid w:val="00163EEB"/>
    <w:rsid w:val="001642B2"/>
    <w:rsid w:val="0016479B"/>
    <w:rsid w:val="00165604"/>
    <w:rsid w:val="00165DD9"/>
    <w:rsid w:val="00172517"/>
    <w:rsid w:val="001728A9"/>
    <w:rsid w:val="00172E5E"/>
    <w:rsid w:val="00176CE1"/>
    <w:rsid w:val="00177070"/>
    <w:rsid w:val="001770C5"/>
    <w:rsid w:val="001803E5"/>
    <w:rsid w:val="00180CAB"/>
    <w:rsid w:val="001816D8"/>
    <w:rsid w:val="00182BD0"/>
    <w:rsid w:val="00184030"/>
    <w:rsid w:val="00184C21"/>
    <w:rsid w:val="00185230"/>
    <w:rsid w:val="001869B2"/>
    <w:rsid w:val="001902BA"/>
    <w:rsid w:val="00190A3D"/>
    <w:rsid w:val="00193D4A"/>
    <w:rsid w:val="00193F2A"/>
    <w:rsid w:val="001A5F48"/>
    <w:rsid w:val="001A6BC0"/>
    <w:rsid w:val="001A76D7"/>
    <w:rsid w:val="001B048B"/>
    <w:rsid w:val="001B07EF"/>
    <w:rsid w:val="001B1E82"/>
    <w:rsid w:val="001B1F51"/>
    <w:rsid w:val="001B3316"/>
    <w:rsid w:val="001B363C"/>
    <w:rsid w:val="001B3E36"/>
    <w:rsid w:val="001B452D"/>
    <w:rsid w:val="001C09A3"/>
    <w:rsid w:val="001C1318"/>
    <w:rsid w:val="001C4736"/>
    <w:rsid w:val="001C59EF"/>
    <w:rsid w:val="001C5B81"/>
    <w:rsid w:val="001C5D48"/>
    <w:rsid w:val="001C6F37"/>
    <w:rsid w:val="001D00A5"/>
    <w:rsid w:val="001D1806"/>
    <w:rsid w:val="001D1EE5"/>
    <w:rsid w:val="001D3841"/>
    <w:rsid w:val="001D3C77"/>
    <w:rsid w:val="001D59A7"/>
    <w:rsid w:val="001E105E"/>
    <w:rsid w:val="001E1AB4"/>
    <w:rsid w:val="001E1AF7"/>
    <w:rsid w:val="001E1BE0"/>
    <w:rsid w:val="001E1D9B"/>
    <w:rsid w:val="001E25A9"/>
    <w:rsid w:val="001E4996"/>
    <w:rsid w:val="001E5CA2"/>
    <w:rsid w:val="001F17F1"/>
    <w:rsid w:val="001F281A"/>
    <w:rsid w:val="001F2B2E"/>
    <w:rsid w:val="001F42E7"/>
    <w:rsid w:val="001F4479"/>
    <w:rsid w:val="001F5CF9"/>
    <w:rsid w:val="001F664F"/>
    <w:rsid w:val="001F7546"/>
    <w:rsid w:val="001F758C"/>
    <w:rsid w:val="00200927"/>
    <w:rsid w:val="00201445"/>
    <w:rsid w:val="002031E3"/>
    <w:rsid w:val="00206AF3"/>
    <w:rsid w:val="00210A53"/>
    <w:rsid w:val="00210FD3"/>
    <w:rsid w:val="002117FC"/>
    <w:rsid w:val="00211D31"/>
    <w:rsid w:val="00216048"/>
    <w:rsid w:val="0022400A"/>
    <w:rsid w:val="002251FA"/>
    <w:rsid w:val="00230BD5"/>
    <w:rsid w:val="00231222"/>
    <w:rsid w:val="002320BD"/>
    <w:rsid w:val="00232537"/>
    <w:rsid w:val="0023414B"/>
    <w:rsid w:val="00235E92"/>
    <w:rsid w:val="002376DA"/>
    <w:rsid w:val="002408A8"/>
    <w:rsid w:val="00240A5C"/>
    <w:rsid w:val="0024196E"/>
    <w:rsid w:val="00243E32"/>
    <w:rsid w:val="00244A25"/>
    <w:rsid w:val="0024681E"/>
    <w:rsid w:val="00246AEF"/>
    <w:rsid w:val="00247B3B"/>
    <w:rsid w:val="00250826"/>
    <w:rsid w:val="00251909"/>
    <w:rsid w:val="00251B85"/>
    <w:rsid w:val="00252D0D"/>
    <w:rsid w:val="00254960"/>
    <w:rsid w:val="00255A49"/>
    <w:rsid w:val="00260421"/>
    <w:rsid w:val="002614F3"/>
    <w:rsid w:val="00261EBA"/>
    <w:rsid w:val="00262C2E"/>
    <w:rsid w:val="00263004"/>
    <w:rsid w:val="002644A9"/>
    <w:rsid w:val="0026680F"/>
    <w:rsid w:val="00266B65"/>
    <w:rsid w:val="002672C8"/>
    <w:rsid w:val="00271561"/>
    <w:rsid w:val="0027315C"/>
    <w:rsid w:val="002813B6"/>
    <w:rsid w:val="00281678"/>
    <w:rsid w:val="00282718"/>
    <w:rsid w:val="00283FDF"/>
    <w:rsid w:val="00284594"/>
    <w:rsid w:val="00286CA3"/>
    <w:rsid w:val="0028705A"/>
    <w:rsid w:val="00292427"/>
    <w:rsid w:val="0029529D"/>
    <w:rsid w:val="002A07D1"/>
    <w:rsid w:val="002A227B"/>
    <w:rsid w:val="002A2AD5"/>
    <w:rsid w:val="002A2B2A"/>
    <w:rsid w:val="002A31D1"/>
    <w:rsid w:val="002A4238"/>
    <w:rsid w:val="002A48BB"/>
    <w:rsid w:val="002A6305"/>
    <w:rsid w:val="002A67A8"/>
    <w:rsid w:val="002A7DFF"/>
    <w:rsid w:val="002B3AEB"/>
    <w:rsid w:val="002B43C5"/>
    <w:rsid w:val="002B515D"/>
    <w:rsid w:val="002B5A18"/>
    <w:rsid w:val="002B5FF2"/>
    <w:rsid w:val="002B7F42"/>
    <w:rsid w:val="002C0A32"/>
    <w:rsid w:val="002C4753"/>
    <w:rsid w:val="002C4AAD"/>
    <w:rsid w:val="002C4F7F"/>
    <w:rsid w:val="002C73DE"/>
    <w:rsid w:val="002C791B"/>
    <w:rsid w:val="002D0B49"/>
    <w:rsid w:val="002D2A3F"/>
    <w:rsid w:val="002D3F33"/>
    <w:rsid w:val="002D4395"/>
    <w:rsid w:val="002E092A"/>
    <w:rsid w:val="002E1017"/>
    <w:rsid w:val="002E21C4"/>
    <w:rsid w:val="002E3CAA"/>
    <w:rsid w:val="002E496F"/>
    <w:rsid w:val="002E7A7C"/>
    <w:rsid w:val="002F1FB2"/>
    <w:rsid w:val="002F2F62"/>
    <w:rsid w:val="002F6591"/>
    <w:rsid w:val="00301FC0"/>
    <w:rsid w:val="00302254"/>
    <w:rsid w:val="00302E6E"/>
    <w:rsid w:val="003035D5"/>
    <w:rsid w:val="00305C8B"/>
    <w:rsid w:val="003101EB"/>
    <w:rsid w:val="00310702"/>
    <w:rsid w:val="003124FE"/>
    <w:rsid w:val="00312A04"/>
    <w:rsid w:val="00313D13"/>
    <w:rsid w:val="00314887"/>
    <w:rsid w:val="0031532A"/>
    <w:rsid w:val="0031657C"/>
    <w:rsid w:val="00317597"/>
    <w:rsid w:val="003176AB"/>
    <w:rsid w:val="00320B34"/>
    <w:rsid w:val="00320D85"/>
    <w:rsid w:val="003211DC"/>
    <w:rsid w:val="003226AC"/>
    <w:rsid w:val="00325B32"/>
    <w:rsid w:val="00330711"/>
    <w:rsid w:val="00331089"/>
    <w:rsid w:val="00331338"/>
    <w:rsid w:val="00333F1B"/>
    <w:rsid w:val="00334789"/>
    <w:rsid w:val="00334A50"/>
    <w:rsid w:val="0033656A"/>
    <w:rsid w:val="00336C3A"/>
    <w:rsid w:val="00336FEF"/>
    <w:rsid w:val="00340AA3"/>
    <w:rsid w:val="00340B3A"/>
    <w:rsid w:val="00340FDF"/>
    <w:rsid w:val="00341151"/>
    <w:rsid w:val="00342619"/>
    <w:rsid w:val="003426DA"/>
    <w:rsid w:val="003436A8"/>
    <w:rsid w:val="00344AE3"/>
    <w:rsid w:val="00345B5D"/>
    <w:rsid w:val="00346115"/>
    <w:rsid w:val="003465C1"/>
    <w:rsid w:val="00350BD6"/>
    <w:rsid w:val="00351DF6"/>
    <w:rsid w:val="00352370"/>
    <w:rsid w:val="00352384"/>
    <w:rsid w:val="00354914"/>
    <w:rsid w:val="00355C7B"/>
    <w:rsid w:val="00356232"/>
    <w:rsid w:val="00357716"/>
    <w:rsid w:val="00357CD1"/>
    <w:rsid w:val="003600EC"/>
    <w:rsid w:val="003618B6"/>
    <w:rsid w:val="0036212E"/>
    <w:rsid w:val="0036317B"/>
    <w:rsid w:val="003631BF"/>
    <w:rsid w:val="00364701"/>
    <w:rsid w:val="003652F0"/>
    <w:rsid w:val="0036623C"/>
    <w:rsid w:val="003677B0"/>
    <w:rsid w:val="003677C8"/>
    <w:rsid w:val="00371849"/>
    <w:rsid w:val="00372518"/>
    <w:rsid w:val="00373A20"/>
    <w:rsid w:val="00375BBD"/>
    <w:rsid w:val="003778FE"/>
    <w:rsid w:val="003819F0"/>
    <w:rsid w:val="00385126"/>
    <w:rsid w:val="0038622B"/>
    <w:rsid w:val="00387300"/>
    <w:rsid w:val="00387847"/>
    <w:rsid w:val="00387C85"/>
    <w:rsid w:val="00387D27"/>
    <w:rsid w:val="00387DDC"/>
    <w:rsid w:val="003911CE"/>
    <w:rsid w:val="003924A7"/>
    <w:rsid w:val="003941CB"/>
    <w:rsid w:val="003950AA"/>
    <w:rsid w:val="00396835"/>
    <w:rsid w:val="003968A7"/>
    <w:rsid w:val="00397580"/>
    <w:rsid w:val="003A1659"/>
    <w:rsid w:val="003A2D42"/>
    <w:rsid w:val="003A3125"/>
    <w:rsid w:val="003B08F3"/>
    <w:rsid w:val="003B2A2B"/>
    <w:rsid w:val="003B2CD4"/>
    <w:rsid w:val="003B34BC"/>
    <w:rsid w:val="003B4BF9"/>
    <w:rsid w:val="003B5111"/>
    <w:rsid w:val="003B58A2"/>
    <w:rsid w:val="003B7758"/>
    <w:rsid w:val="003B79BA"/>
    <w:rsid w:val="003C04B6"/>
    <w:rsid w:val="003C08DA"/>
    <w:rsid w:val="003C28C1"/>
    <w:rsid w:val="003C3DAC"/>
    <w:rsid w:val="003C6DED"/>
    <w:rsid w:val="003C792C"/>
    <w:rsid w:val="003D3101"/>
    <w:rsid w:val="003D349D"/>
    <w:rsid w:val="003D3684"/>
    <w:rsid w:val="003D4800"/>
    <w:rsid w:val="003D640F"/>
    <w:rsid w:val="003D7C4F"/>
    <w:rsid w:val="003E12C9"/>
    <w:rsid w:val="003E5DB6"/>
    <w:rsid w:val="003E5FF1"/>
    <w:rsid w:val="003E70BF"/>
    <w:rsid w:val="003F13A9"/>
    <w:rsid w:val="003F2CF1"/>
    <w:rsid w:val="003F3857"/>
    <w:rsid w:val="003F502D"/>
    <w:rsid w:val="003F5150"/>
    <w:rsid w:val="003F6A3C"/>
    <w:rsid w:val="003F764F"/>
    <w:rsid w:val="003F7DDF"/>
    <w:rsid w:val="00401BA0"/>
    <w:rsid w:val="00405EC0"/>
    <w:rsid w:val="00407D46"/>
    <w:rsid w:val="0041117C"/>
    <w:rsid w:val="004128A2"/>
    <w:rsid w:val="0041313E"/>
    <w:rsid w:val="0041391E"/>
    <w:rsid w:val="00413B76"/>
    <w:rsid w:val="0041536D"/>
    <w:rsid w:val="00415777"/>
    <w:rsid w:val="00417F41"/>
    <w:rsid w:val="00421907"/>
    <w:rsid w:val="00421FA7"/>
    <w:rsid w:val="00423394"/>
    <w:rsid w:val="00423F1D"/>
    <w:rsid w:val="00424377"/>
    <w:rsid w:val="0042507D"/>
    <w:rsid w:val="004274EA"/>
    <w:rsid w:val="004301FB"/>
    <w:rsid w:val="00431739"/>
    <w:rsid w:val="00431C81"/>
    <w:rsid w:val="00431FF7"/>
    <w:rsid w:val="00432A2E"/>
    <w:rsid w:val="00433EC5"/>
    <w:rsid w:val="00440E85"/>
    <w:rsid w:val="0044160B"/>
    <w:rsid w:val="00441CBA"/>
    <w:rsid w:val="004421E0"/>
    <w:rsid w:val="0044267D"/>
    <w:rsid w:val="00443D06"/>
    <w:rsid w:val="00444BBB"/>
    <w:rsid w:val="004454AE"/>
    <w:rsid w:val="00446795"/>
    <w:rsid w:val="00446D75"/>
    <w:rsid w:val="00447A6A"/>
    <w:rsid w:val="00451207"/>
    <w:rsid w:val="004563D3"/>
    <w:rsid w:val="00456B92"/>
    <w:rsid w:val="00456C4B"/>
    <w:rsid w:val="004603E1"/>
    <w:rsid w:val="004619C8"/>
    <w:rsid w:val="00463790"/>
    <w:rsid w:val="00464F89"/>
    <w:rsid w:val="00466759"/>
    <w:rsid w:val="00466E22"/>
    <w:rsid w:val="004671EE"/>
    <w:rsid w:val="00467ED7"/>
    <w:rsid w:val="00470C74"/>
    <w:rsid w:val="0047299A"/>
    <w:rsid w:val="00474E13"/>
    <w:rsid w:val="00480805"/>
    <w:rsid w:val="00481924"/>
    <w:rsid w:val="00482618"/>
    <w:rsid w:val="00483CA0"/>
    <w:rsid w:val="0048445F"/>
    <w:rsid w:val="0048459C"/>
    <w:rsid w:val="00484BB4"/>
    <w:rsid w:val="00485CED"/>
    <w:rsid w:val="00486169"/>
    <w:rsid w:val="004868FD"/>
    <w:rsid w:val="004876EE"/>
    <w:rsid w:val="00487DEB"/>
    <w:rsid w:val="004930C3"/>
    <w:rsid w:val="00493BAC"/>
    <w:rsid w:val="00494183"/>
    <w:rsid w:val="00494C36"/>
    <w:rsid w:val="00494F40"/>
    <w:rsid w:val="0049524B"/>
    <w:rsid w:val="00495738"/>
    <w:rsid w:val="00495EEA"/>
    <w:rsid w:val="00496C65"/>
    <w:rsid w:val="0049722D"/>
    <w:rsid w:val="004A1834"/>
    <w:rsid w:val="004A2F4E"/>
    <w:rsid w:val="004A3ADF"/>
    <w:rsid w:val="004A4631"/>
    <w:rsid w:val="004A4949"/>
    <w:rsid w:val="004A4A0E"/>
    <w:rsid w:val="004A5F73"/>
    <w:rsid w:val="004A6BE6"/>
    <w:rsid w:val="004A6C4B"/>
    <w:rsid w:val="004B001F"/>
    <w:rsid w:val="004B0640"/>
    <w:rsid w:val="004B3CF7"/>
    <w:rsid w:val="004B583C"/>
    <w:rsid w:val="004B610A"/>
    <w:rsid w:val="004B63D3"/>
    <w:rsid w:val="004B7535"/>
    <w:rsid w:val="004B7D12"/>
    <w:rsid w:val="004C2A83"/>
    <w:rsid w:val="004C34B5"/>
    <w:rsid w:val="004C37EF"/>
    <w:rsid w:val="004C4DDC"/>
    <w:rsid w:val="004C7302"/>
    <w:rsid w:val="004C73D4"/>
    <w:rsid w:val="004C794E"/>
    <w:rsid w:val="004D24B9"/>
    <w:rsid w:val="004D3671"/>
    <w:rsid w:val="004D4AB5"/>
    <w:rsid w:val="004D4FA4"/>
    <w:rsid w:val="004D71C5"/>
    <w:rsid w:val="004E10C9"/>
    <w:rsid w:val="004E2667"/>
    <w:rsid w:val="004E3B0B"/>
    <w:rsid w:val="004E5117"/>
    <w:rsid w:val="004E5931"/>
    <w:rsid w:val="004E5B27"/>
    <w:rsid w:val="004E60D7"/>
    <w:rsid w:val="004E6CA7"/>
    <w:rsid w:val="004F0CFD"/>
    <w:rsid w:val="004F10C9"/>
    <w:rsid w:val="004F28E4"/>
    <w:rsid w:val="004F32EC"/>
    <w:rsid w:val="004F3351"/>
    <w:rsid w:val="004F3F03"/>
    <w:rsid w:val="004F5570"/>
    <w:rsid w:val="004F5D9A"/>
    <w:rsid w:val="004F5F81"/>
    <w:rsid w:val="004F6B4F"/>
    <w:rsid w:val="004F6C6C"/>
    <w:rsid w:val="00500D7B"/>
    <w:rsid w:val="00502E03"/>
    <w:rsid w:val="0050692D"/>
    <w:rsid w:val="0050741F"/>
    <w:rsid w:val="00511195"/>
    <w:rsid w:val="005120EA"/>
    <w:rsid w:val="005122D8"/>
    <w:rsid w:val="00513234"/>
    <w:rsid w:val="0051386B"/>
    <w:rsid w:val="005151E8"/>
    <w:rsid w:val="00516817"/>
    <w:rsid w:val="00517046"/>
    <w:rsid w:val="0052194D"/>
    <w:rsid w:val="00521CE4"/>
    <w:rsid w:val="00522F26"/>
    <w:rsid w:val="0052412E"/>
    <w:rsid w:val="00524153"/>
    <w:rsid w:val="00524841"/>
    <w:rsid w:val="00531449"/>
    <w:rsid w:val="0053186E"/>
    <w:rsid w:val="00532FD1"/>
    <w:rsid w:val="005339C5"/>
    <w:rsid w:val="005341EB"/>
    <w:rsid w:val="00535740"/>
    <w:rsid w:val="00536850"/>
    <w:rsid w:val="00540B09"/>
    <w:rsid w:val="00541BE8"/>
    <w:rsid w:val="00541ED5"/>
    <w:rsid w:val="00543438"/>
    <w:rsid w:val="00546193"/>
    <w:rsid w:val="0054690E"/>
    <w:rsid w:val="00552B64"/>
    <w:rsid w:val="00553EEC"/>
    <w:rsid w:val="00554559"/>
    <w:rsid w:val="00555942"/>
    <w:rsid w:val="00560950"/>
    <w:rsid w:val="00566027"/>
    <w:rsid w:val="005664AB"/>
    <w:rsid w:val="0056763D"/>
    <w:rsid w:val="00567BBF"/>
    <w:rsid w:val="00572436"/>
    <w:rsid w:val="005732AD"/>
    <w:rsid w:val="0057429F"/>
    <w:rsid w:val="00574A96"/>
    <w:rsid w:val="00574B77"/>
    <w:rsid w:val="00574FC5"/>
    <w:rsid w:val="00575B98"/>
    <w:rsid w:val="0057620F"/>
    <w:rsid w:val="00581094"/>
    <w:rsid w:val="005833C6"/>
    <w:rsid w:val="00583C96"/>
    <w:rsid w:val="00584294"/>
    <w:rsid w:val="005857E7"/>
    <w:rsid w:val="0059096B"/>
    <w:rsid w:val="005911C8"/>
    <w:rsid w:val="005923DE"/>
    <w:rsid w:val="00593FAA"/>
    <w:rsid w:val="0059411F"/>
    <w:rsid w:val="00594501"/>
    <w:rsid w:val="0059517A"/>
    <w:rsid w:val="005951C8"/>
    <w:rsid w:val="00596892"/>
    <w:rsid w:val="005A0A36"/>
    <w:rsid w:val="005A37A5"/>
    <w:rsid w:val="005A3A20"/>
    <w:rsid w:val="005A4A06"/>
    <w:rsid w:val="005B1139"/>
    <w:rsid w:val="005B3391"/>
    <w:rsid w:val="005B3CDD"/>
    <w:rsid w:val="005B3E9D"/>
    <w:rsid w:val="005C0963"/>
    <w:rsid w:val="005C09EA"/>
    <w:rsid w:val="005C2063"/>
    <w:rsid w:val="005C24D6"/>
    <w:rsid w:val="005C5A04"/>
    <w:rsid w:val="005C5E1F"/>
    <w:rsid w:val="005D07D6"/>
    <w:rsid w:val="005D14AC"/>
    <w:rsid w:val="005D2EFC"/>
    <w:rsid w:val="005D4C73"/>
    <w:rsid w:val="005D65FD"/>
    <w:rsid w:val="005E002E"/>
    <w:rsid w:val="005E1FA7"/>
    <w:rsid w:val="005E28F8"/>
    <w:rsid w:val="005E3097"/>
    <w:rsid w:val="005E4BFD"/>
    <w:rsid w:val="005E556B"/>
    <w:rsid w:val="005E6DFC"/>
    <w:rsid w:val="005E7C24"/>
    <w:rsid w:val="005F1B80"/>
    <w:rsid w:val="005F2F3A"/>
    <w:rsid w:val="005F37A7"/>
    <w:rsid w:val="005F4333"/>
    <w:rsid w:val="005F53AA"/>
    <w:rsid w:val="005F5DEE"/>
    <w:rsid w:val="005F7365"/>
    <w:rsid w:val="005F7666"/>
    <w:rsid w:val="006002D0"/>
    <w:rsid w:val="00601288"/>
    <w:rsid w:val="00603337"/>
    <w:rsid w:val="00604405"/>
    <w:rsid w:val="00607BE3"/>
    <w:rsid w:val="00611117"/>
    <w:rsid w:val="00611353"/>
    <w:rsid w:val="00612AC7"/>
    <w:rsid w:val="0061312D"/>
    <w:rsid w:val="006131BA"/>
    <w:rsid w:val="006134A1"/>
    <w:rsid w:val="00615684"/>
    <w:rsid w:val="00616007"/>
    <w:rsid w:val="00622191"/>
    <w:rsid w:val="006222F3"/>
    <w:rsid w:val="00623D9D"/>
    <w:rsid w:val="00624311"/>
    <w:rsid w:val="00626439"/>
    <w:rsid w:val="00626EA0"/>
    <w:rsid w:val="00630B95"/>
    <w:rsid w:val="00631691"/>
    <w:rsid w:val="006318A8"/>
    <w:rsid w:val="00632BBA"/>
    <w:rsid w:val="006334B5"/>
    <w:rsid w:val="00635467"/>
    <w:rsid w:val="00637614"/>
    <w:rsid w:val="0064146C"/>
    <w:rsid w:val="00642044"/>
    <w:rsid w:val="0064352D"/>
    <w:rsid w:val="00646EC0"/>
    <w:rsid w:val="006470A2"/>
    <w:rsid w:val="00650099"/>
    <w:rsid w:val="0065078A"/>
    <w:rsid w:val="00650931"/>
    <w:rsid w:val="00650BF2"/>
    <w:rsid w:val="0065100C"/>
    <w:rsid w:val="00651D3E"/>
    <w:rsid w:val="006525BD"/>
    <w:rsid w:val="00653449"/>
    <w:rsid w:val="00655A33"/>
    <w:rsid w:val="00657465"/>
    <w:rsid w:val="00657858"/>
    <w:rsid w:val="00657874"/>
    <w:rsid w:val="00660403"/>
    <w:rsid w:val="00661041"/>
    <w:rsid w:val="00661050"/>
    <w:rsid w:val="0066264D"/>
    <w:rsid w:val="006633B3"/>
    <w:rsid w:val="00664664"/>
    <w:rsid w:val="0066468E"/>
    <w:rsid w:val="00664BBD"/>
    <w:rsid w:val="00665CB7"/>
    <w:rsid w:val="00671008"/>
    <w:rsid w:val="0067311C"/>
    <w:rsid w:val="00673A87"/>
    <w:rsid w:val="00674850"/>
    <w:rsid w:val="00674DC7"/>
    <w:rsid w:val="00677BB6"/>
    <w:rsid w:val="00680F56"/>
    <w:rsid w:val="0068171F"/>
    <w:rsid w:val="00684B7C"/>
    <w:rsid w:val="00685DF9"/>
    <w:rsid w:val="00687191"/>
    <w:rsid w:val="00687A87"/>
    <w:rsid w:val="00691067"/>
    <w:rsid w:val="006935F3"/>
    <w:rsid w:val="006955C3"/>
    <w:rsid w:val="006A1BF1"/>
    <w:rsid w:val="006A1DB2"/>
    <w:rsid w:val="006A2A64"/>
    <w:rsid w:val="006A37E6"/>
    <w:rsid w:val="006A660A"/>
    <w:rsid w:val="006A675B"/>
    <w:rsid w:val="006A7332"/>
    <w:rsid w:val="006A784F"/>
    <w:rsid w:val="006A7F9D"/>
    <w:rsid w:val="006B11CE"/>
    <w:rsid w:val="006B18F0"/>
    <w:rsid w:val="006B256B"/>
    <w:rsid w:val="006B2658"/>
    <w:rsid w:val="006B2EBB"/>
    <w:rsid w:val="006B3C43"/>
    <w:rsid w:val="006B3E39"/>
    <w:rsid w:val="006B5A79"/>
    <w:rsid w:val="006B6771"/>
    <w:rsid w:val="006C53E2"/>
    <w:rsid w:val="006C5536"/>
    <w:rsid w:val="006C7A32"/>
    <w:rsid w:val="006D1916"/>
    <w:rsid w:val="006D259A"/>
    <w:rsid w:val="006D2884"/>
    <w:rsid w:val="006D5353"/>
    <w:rsid w:val="006D6AE1"/>
    <w:rsid w:val="006E04DC"/>
    <w:rsid w:val="006E0DC7"/>
    <w:rsid w:val="006E1D8A"/>
    <w:rsid w:val="006E204B"/>
    <w:rsid w:val="006E59C9"/>
    <w:rsid w:val="006E5F04"/>
    <w:rsid w:val="006E7AF3"/>
    <w:rsid w:val="006F0240"/>
    <w:rsid w:val="006F1164"/>
    <w:rsid w:val="006F1D63"/>
    <w:rsid w:val="006F3095"/>
    <w:rsid w:val="006F5804"/>
    <w:rsid w:val="006F6404"/>
    <w:rsid w:val="0070215C"/>
    <w:rsid w:val="00702725"/>
    <w:rsid w:val="007044DE"/>
    <w:rsid w:val="0070540D"/>
    <w:rsid w:val="00705BBD"/>
    <w:rsid w:val="007069A5"/>
    <w:rsid w:val="00706CF9"/>
    <w:rsid w:val="00706F13"/>
    <w:rsid w:val="00710251"/>
    <w:rsid w:val="0071177A"/>
    <w:rsid w:val="00711866"/>
    <w:rsid w:val="00711DE1"/>
    <w:rsid w:val="00714D34"/>
    <w:rsid w:val="007230C4"/>
    <w:rsid w:val="0072669B"/>
    <w:rsid w:val="007330B4"/>
    <w:rsid w:val="00734BAC"/>
    <w:rsid w:val="0073562E"/>
    <w:rsid w:val="00736619"/>
    <w:rsid w:val="00736F1A"/>
    <w:rsid w:val="0074151B"/>
    <w:rsid w:val="00742F16"/>
    <w:rsid w:val="007433D9"/>
    <w:rsid w:val="00743849"/>
    <w:rsid w:val="00744CB4"/>
    <w:rsid w:val="00745B6D"/>
    <w:rsid w:val="00746081"/>
    <w:rsid w:val="0074752D"/>
    <w:rsid w:val="00750107"/>
    <w:rsid w:val="007520F2"/>
    <w:rsid w:val="00752756"/>
    <w:rsid w:val="0075358B"/>
    <w:rsid w:val="00757B71"/>
    <w:rsid w:val="007601AE"/>
    <w:rsid w:val="00761B2F"/>
    <w:rsid w:val="00761DA1"/>
    <w:rsid w:val="00763200"/>
    <w:rsid w:val="00764169"/>
    <w:rsid w:val="0076555E"/>
    <w:rsid w:val="007670CD"/>
    <w:rsid w:val="007705E3"/>
    <w:rsid w:val="0077231D"/>
    <w:rsid w:val="007733B4"/>
    <w:rsid w:val="0077356F"/>
    <w:rsid w:val="0077648B"/>
    <w:rsid w:val="00780AF2"/>
    <w:rsid w:val="00780EF6"/>
    <w:rsid w:val="0078257E"/>
    <w:rsid w:val="00782637"/>
    <w:rsid w:val="007826FF"/>
    <w:rsid w:val="00783922"/>
    <w:rsid w:val="00785402"/>
    <w:rsid w:val="007857AC"/>
    <w:rsid w:val="00785966"/>
    <w:rsid w:val="0078729A"/>
    <w:rsid w:val="00787CD7"/>
    <w:rsid w:val="007906E9"/>
    <w:rsid w:val="00792999"/>
    <w:rsid w:val="007935D8"/>
    <w:rsid w:val="00793816"/>
    <w:rsid w:val="00793B8B"/>
    <w:rsid w:val="007A1A67"/>
    <w:rsid w:val="007A1CE3"/>
    <w:rsid w:val="007A1ED2"/>
    <w:rsid w:val="007A566F"/>
    <w:rsid w:val="007A70D5"/>
    <w:rsid w:val="007B010A"/>
    <w:rsid w:val="007B0A33"/>
    <w:rsid w:val="007B1750"/>
    <w:rsid w:val="007B410E"/>
    <w:rsid w:val="007B4C69"/>
    <w:rsid w:val="007B5045"/>
    <w:rsid w:val="007C2BFF"/>
    <w:rsid w:val="007C3371"/>
    <w:rsid w:val="007C5AF3"/>
    <w:rsid w:val="007C70F7"/>
    <w:rsid w:val="007D1D2F"/>
    <w:rsid w:val="007D298E"/>
    <w:rsid w:val="007D5CCB"/>
    <w:rsid w:val="007D60F0"/>
    <w:rsid w:val="007D70C9"/>
    <w:rsid w:val="007D714B"/>
    <w:rsid w:val="007E2E3C"/>
    <w:rsid w:val="007E4264"/>
    <w:rsid w:val="007E42E4"/>
    <w:rsid w:val="007E49BF"/>
    <w:rsid w:val="007E5ACC"/>
    <w:rsid w:val="007F13E6"/>
    <w:rsid w:val="007F4798"/>
    <w:rsid w:val="007F5B97"/>
    <w:rsid w:val="007F621B"/>
    <w:rsid w:val="007F7BA9"/>
    <w:rsid w:val="007F7BF4"/>
    <w:rsid w:val="00806E77"/>
    <w:rsid w:val="00810E47"/>
    <w:rsid w:val="00813716"/>
    <w:rsid w:val="00817333"/>
    <w:rsid w:val="008173AD"/>
    <w:rsid w:val="008173DA"/>
    <w:rsid w:val="008177C8"/>
    <w:rsid w:val="00820DC8"/>
    <w:rsid w:val="00821DDA"/>
    <w:rsid w:val="008246F5"/>
    <w:rsid w:val="008254EC"/>
    <w:rsid w:val="00827157"/>
    <w:rsid w:val="008301EA"/>
    <w:rsid w:val="00830623"/>
    <w:rsid w:val="00830F66"/>
    <w:rsid w:val="00833697"/>
    <w:rsid w:val="00835415"/>
    <w:rsid w:val="00836CFD"/>
    <w:rsid w:val="00840D4E"/>
    <w:rsid w:val="00841503"/>
    <w:rsid w:val="00841978"/>
    <w:rsid w:val="008438D8"/>
    <w:rsid w:val="00843F53"/>
    <w:rsid w:val="00844C55"/>
    <w:rsid w:val="00851485"/>
    <w:rsid w:val="00851D65"/>
    <w:rsid w:val="00851DA1"/>
    <w:rsid w:val="00851E52"/>
    <w:rsid w:val="00853773"/>
    <w:rsid w:val="008549D9"/>
    <w:rsid w:val="00856B33"/>
    <w:rsid w:val="00857270"/>
    <w:rsid w:val="008574A0"/>
    <w:rsid w:val="00860B79"/>
    <w:rsid w:val="0086120C"/>
    <w:rsid w:val="00861822"/>
    <w:rsid w:val="00861B4C"/>
    <w:rsid w:val="00861FA7"/>
    <w:rsid w:val="00862216"/>
    <w:rsid w:val="00863E85"/>
    <w:rsid w:val="008650D9"/>
    <w:rsid w:val="008652BC"/>
    <w:rsid w:val="00865B3A"/>
    <w:rsid w:val="008705B9"/>
    <w:rsid w:val="00872185"/>
    <w:rsid w:val="0087300A"/>
    <w:rsid w:val="0087328B"/>
    <w:rsid w:val="008771B8"/>
    <w:rsid w:val="008772A9"/>
    <w:rsid w:val="00880FFA"/>
    <w:rsid w:val="008823F7"/>
    <w:rsid w:val="00882898"/>
    <w:rsid w:val="008846EE"/>
    <w:rsid w:val="008869F9"/>
    <w:rsid w:val="008874DE"/>
    <w:rsid w:val="00891666"/>
    <w:rsid w:val="008950D7"/>
    <w:rsid w:val="0089536F"/>
    <w:rsid w:val="00896D1E"/>
    <w:rsid w:val="00897D7A"/>
    <w:rsid w:val="008A074F"/>
    <w:rsid w:val="008A0D12"/>
    <w:rsid w:val="008A245F"/>
    <w:rsid w:val="008A2C1C"/>
    <w:rsid w:val="008A521E"/>
    <w:rsid w:val="008A5A12"/>
    <w:rsid w:val="008A6640"/>
    <w:rsid w:val="008B02B1"/>
    <w:rsid w:val="008B3052"/>
    <w:rsid w:val="008B41DC"/>
    <w:rsid w:val="008B555D"/>
    <w:rsid w:val="008B6BB2"/>
    <w:rsid w:val="008C0EC7"/>
    <w:rsid w:val="008C2295"/>
    <w:rsid w:val="008C2523"/>
    <w:rsid w:val="008C4409"/>
    <w:rsid w:val="008C53F0"/>
    <w:rsid w:val="008C5895"/>
    <w:rsid w:val="008C62B0"/>
    <w:rsid w:val="008D15CB"/>
    <w:rsid w:val="008D740F"/>
    <w:rsid w:val="008E398E"/>
    <w:rsid w:val="008E3A2C"/>
    <w:rsid w:val="008E3F5C"/>
    <w:rsid w:val="008E4A36"/>
    <w:rsid w:val="008E5F37"/>
    <w:rsid w:val="008E70BF"/>
    <w:rsid w:val="008E7F13"/>
    <w:rsid w:val="008F059F"/>
    <w:rsid w:val="008F1F0D"/>
    <w:rsid w:val="008F2B49"/>
    <w:rsid w:val="008F314A"/>
    <w:rsid w:val="008F53A5"/>
    <w:rsid w:val="008F6441"/>
    <w:rsid w:val="008F6F53"/>
    <w:rsid w:val="008F77E7"/>
    <w:rsid w:val="00900AFE"/>
    <w:rsid w:val="009015B6"/>
    <w:rsid w:val="0090488A"/>
    <w:rsid w:val="00905100"/>
    <w:rsid w:val="009057F6"/>
    <w:rsid w:val="00905E50"/>
    <w:rsid w:val="009061D8"/>
    <w:rsid w:val="009101AB"/>
    <w:rsid w:val="009220E1"/>
    <w:rsid w:val="009246A2"/>
    <w:rsid w:val="00926028"/>
    <w:rsid w:val="00931AD6"/>
    <w:rsid w:val="00931B9E"/>
    <w:rsid w:val="00933E7E"/>
    <w:rsid w:val="0093413C"/>
    <w:rsid w:val="00935F3A"/>
    <w:rsid w:val="009363F0"/>
    <w:rsid w:val="00940C36"/>
    <w:rsid w:val="009429C7"/>
    <w:rsid w:val="00942FDC"/>
    <w:rsid w:val="0094578F"/>
    <w:rsid w:val="00945DBE"/>
    <w:rsid w:val="00946B19"/>
    <w:rsid w:val="00947653"/>
    <w:rsid w:val="009512AE"/>
    <w:rsid w:val="009516AD"/>
    <w:rsid w:val="00953E43"/>
    <w:rsid w:val="009540E3"/>
    <w:rsid w:val="00955652"/>
    <w:rsid w:val="009556FF"/>
    <w:rsid w:val="009559CB"/>
    <w:rsid w:val="0095640C"/>
    <w:rsid w:val="00957A54"/>
    <w:rsid w:val="00961BF6"/>
    <w:rsid w:val="00963E18"/>
    <w:rsid w:val="00963FC1"/>
    <w:rsid w:val="00966172"/>
    <w:rsid w:val="00966A0B"/>
    <w:rsid w:val="00971543"/>
    <w:rsid w:val="009749C8"/>
    <w:rsid w:val="00975062"/>
    <w:rsid w:val="009816DB"/>
    <w:rsid w:val="00981A7F"/>
    <w:rsid w:val="0098365F"/>
    <w:rsid w:val="00983748"/>
    <w:rsid w:val="00986579"/>
    <w:rsid w:val="00986E3B"/>
    <w:rsid w:val="009870B2"/>
    <w:rsid w:val="009872CB"/>
    <w:rsid w:val="00990512"/>
    <w:rsid w:val="00990751"/>
    <w:rsid w:val="009915FD"/>
    <w:rsid w:val="009930D1"/>
    <w:rsid w:val="00994020"/>
    <w:rsid w:val="00994D99"/>
    <w:rsid w:val="00996584"/>
    <w:rsid w:val="00997176"/>
    <w:rsid w:val="00997BDD"/>
    <w:rsid w:val="009A00E2"/>
    <w:rsid w:val="009A1601"/>
    <w:rsid w:val="009A348D"/>
    <w:rsid w:val="009A353C"/>
    <w:rsid w:val="009A5C1B"/>
    <w:rsid w:val="009A6AD2"/>
    <w:rsid w:val="009B0483"/>
    <w:rsid w:val="009B6102"/>
    <w:rsid w:val="009B6D72"/>
    <w:rsid w:val="009C01D0"/>
    <w:rsid w:val="009C04BE"/>
    <w:rsid w:val="009C0CC9"/>
    <w:rsid w:val="009C1749"/>
    <w:rsid w:val="009C3079"/>
    <w:rsid w:val="009C4CBB"/>
    <w:rsid w:val="009C65AF"/>
    <w:rsid w:val="009C7434"/>
    <w:rsid w:val="009D6902"/>
    <w:rsid w:val="009D7DDB"/>
    <w:rsid w:val="009E1E48"/>
    <w:rsid w:val="009E3085"/>
    <w:rsid w:val="009E41C2"/>
    <w:rsid w:val="009E59E9"/>
    <w:rsid w:val="009E61A4"/>
    <w:rsid w:val="009E68C0"/>
    <w:rsid w:val="009E6BC5"/>
    <w:rsid w:val="009E6D1A"/>
    <w:rsid w:val="009E7168"/>
    <w:rsid w:val="009E7697"/>
    <w:rsid w:val="009E7999"/>
    <w:rsid w:val="009F021A"/>
    <w:rsid w:val="009F21AA"/>
    <w:rsid w:val="009F5A65"/>
    <w:rsid w:val="009F6FC2"/>
    <w:rsid w:val="009F7168"/>
    <w:rsid w:val="00A016B5"/>
    <w:rsid w:val="00A03FF2"/>
    <w:rsid w:val="00A058B5"/>
    <w:rsid w:val="00A05ED5"/>
    <w:rsid w:val="00A067DC"/>
    <w:rsid w:val="00A116FB"/>
    <w:rsid w:val="00A119D8"/>
    <w:rsid w:val="00A1418A"/>
    <w:rsid w:val="00A14DFF"/>
    <w:rsid w:val="00A17331"/>
    <w:rsid w:val="00A17C36"/>
    <w:rsid w:val="00A20759"/>
    <w:rsid w:val="00A212CE"/>
    <w:rsid w:val="00A2322A"/>
    <w:rsid w:val="00A244A3"/>
    <w:rsid w:val="00A24647"/>
    <w:rsid w:val="00A27192"/>
    <w:rsid w:val="00A27BBE"/>
    <w:rsid w:val="00A3007F"/>
    <w:rsid w:val="00A3065F"/>
    <w:rsid w:val="00A322E7"/>
    <w:rsid w:val="00A3286B"/>
    <w:rsid w:val="00A337AF"/>
    <w:rsid w:val="00A34BAB"/>
    <w:rsid w:val="00A35849"/>
    <w:rsid w:val="00A35BA8"/>
    <w:rsid w:val="00A366B7"/>
    <w:rsid w:val="00A376D8"/>
    <w:rsid w:val="00A4134F"/>
    <w:rsid w:val="00A43E6E"/>
    <w:rsid w:val="00A4471E"/>
    <w:rsid w:val="00A44877"/>
    <w:rsid w:val="00A4599B"/>
    <w:rsid w:val="00A461F5"/>
    <w:rsid w:val="00A465C1"/>
    <w:rsid w:val="00A50764"/>
    <w:rsid w:val="00A50FF4"/>
    <w:rsid w:val="00A5164C"/>
    <w:rsid w:val="00A522E6"/>
    <w:rsid w:val="00A541A3"/>
    <w:rsid w:val="00A54F16"/>
    <w:rsid w:val="00A55E47"/>
    <w:rsid w:val="00A564AB"/>
    <w:rsid w:val="00A5652E"/>
    <w:rsid w:val="00A5721B"/>
    <w:rsid w:val="00A601FD"/>
    <w:rsid w:val="00A61F36"/>
    <w:rsid w:val="00A62978"/>
    <w:rsid w:val="00A62A99"/>
    <w:rsid w:val="00A65AF6"/>
    <w:rsid w:val="00A65E7C"/>
    <w:rsid w:val="00A67860"/>
    <w:rsid w:val="00A7204D"/>
    <w:rsid w:val="00A73BDA"/>
    <w:rsid w:val="00A74BC8"/>
    <w:rsid w:val="00A7539B"/>
    <w:rsid w:val="00A769E1"/>
    <w:rsid w:val="00A76DEA"/>
    <w:rsid w:val="00A77105"/>
    <w:rsid w:val="00A77BC9"/>
    <w:rsid w:val="00A8050E"/>
    <w:rsid w:val="00A8086F"/>
    <w:rsid w:val="00A82A0C"/>
    <w:rsid w:val="00A82B5F"/>
    <w:rsid w:val="00A853C2"/>
    <w:rsid w:val="00A85D7A"/>
    <w:rsid w:val="00A86AF1"/>
    <w:rsid w:val="00A86D6D"/>
    <w:rsid w:val="00A87B78"/>
    <w:rsid w:val="00A9006C"/>
    <w:rsid w:val="00A92AF3"/>
    <w:rsid w:val="00A9475B"/>
    <w:rsid w:val="00A973C0"/>
    <w:rsid w:val="00AA0D14"/>
    <w:rsid w:val="00AA1C1C"/>
    <w:rsid w:val="00AA25E0"/>
    <w:rsid w:val="00AA2BBA"/>
    <w:rsid w:val="00AA3410"/>
    <w:rsid w:val="00AA58EE"/>
    <w:rsid w:val="00AA6E34"/>
    <w:rsid w:val="00AA7623"/>
    <w:rsid w:val="00AB028C"/>
    <w:rsid w:val="00AB0695"/>
    <w:rsid w:val="00AB0CEB"/>
    <w:rsid w:val="00AB240F"/>
    <w:rsid w:val="00AB32C4"/>
    <w:rsid w:val="00AB53D8"/>
    <w:rsid w:val="00AB7899"/>
    <w:rsid w:val="00AC0187"/>
    <w:rsid w:val="00AC2AC5"/>
    <w:rsid w:val="00AC51B7"/>
    <w:rsid w:val="00AC5249"/>
    <w:rsid w:val="00AC5924"/>
    <w:rsid w:val="00AC6B2B"/>
    <w:rsid w:val="00AD025F"/>
    <w:rsid w:val="00AD11B8"/>
    <w:rsid w:val="00AD197C"/>
    <w:rsid w:val="00AD2249"/>
    <w:rsid w:val="00AD2AC6"/>
    <w:rsid w:val="00AD355D"/>
    <w:rsid w:val="00AD382B"/>
    <w:rsid w:val="00AD4D7D"/>
    <w:rsid w:val="00AD529A"/>
    <w:rsid w:val="00AD5534"/>
    <w:rsid w:val="00AD6474"/>
    <w:rsid w:val="00AD68C0"/>
    <w:rsid w:val="00AD7C0D"/>
    <w:rsid w:val="00AE0BB0"/>
    <w:rsid w:val="00AE307B"/>
    <w:rsid w:val="00AE365C"/>
    <w:rsid w:val="00AE3D77"/>
    <w:rsid w:val="00AE45C1"/>
    <w:rsid w:val="00AE45DE"/>
    <w:rsid w:val="00AE5733"/>
    <w:rsid w:val="00AE5767"/>
    <w:rsid w:val="00AF0B06"/>
    <w:rsid w:val="00AF1337"/>
    <w:rsid w:val="00AF2468"/>
    <w:rsid w:val="00AF253C"/>
    <w:rsid w:val="00AF3488"/>
    <w:rsid w:val="00AF4C0F"/>
    <w:rsid w:val="00AF5129"/>
    <w:rsid w:val="00AF57B0"/>
    <w:rsid w:val="00AF79D6"/>
    <w:rsid w:val="00B02FA7"/>
    <w:rsid w:val="00B03F36"/>
    <w:rsid w:val="00B0412E"/>
    <w:rsid w:val="00B04554"/>
    <w:rsid w:val="00B055EC"/>
    <w:rsid w:val="00B05BB0"/>
    <w:rsid w:val="00B06C8B"/>
    <w:rsid w:val="00B07F83"/>
    <w:rsid w:val="00B137B4"/>
    <w:rsid w:val="00B13BC2"/>
    <w:rsid w:val="00B14146"/>
    <w:rsid w:val="00B20F43"/>
    <w:rsid w:val="00B214A4"/>
    <w:rsid w:val="00B223AB"/>
    <w:rsid w:val="00B30564"/>
    <w:rsid w:val="00B313DD"/>
    <w:rsid w:val="00B3143C"/>
    <w:rsid w:val="00B31E19"/>
    <w:rsid w:val="00B31F10"/>
    <w:rsid w:val="00B32FF1"/>
    <w:rsid w:val="00B332C6"/>
    <w:rsid w:val="00B3444D"/>
    <w:rsid w:val="00B35ACE"/>
    <w:rsid w:val="00B36573"/>
    <w:rsid w:val="00B36EC4"/>
    <w:rsid w:val="00B37439"/>
    <w:rsid w:val="00B374CF"/>
    <w:rsid w:val="00B40F18"/>
    <w:rsid w:val="00B41FDD"/>
    <w:rsid w:val="00B42334"/>
    <w:rsid w:val="00B43A4D"/>
    <w:rsid w:val="00B4661F"/>
    <w:rsid w:val="00B46A38"/>
    <w:rsid w:val="00B47346"/>
    <w:rsid w:val="00B515FA"/>
    <w:rsid w:val="00B53565"/>
    <w:rsid w:val="00B545E5"/>
    <w:rsid w:val="00B54A09"/>
    <w:rsid w:val="00B554AD"/>
    <w:rsid w:val="00B55F9D"/>
    <w:rsid w:val="00B56512"/>
    <w:rsid w:val="00B56737"/>
    <w:rsid w:val="00B567C5"/>
    <w:rsid w:val="00B570A0"/>
    <w:rsid w:val="00B57901"/>
    <w:rsid w:val="00B6072A"/>
    <w:rsid w:val="00B614EA"/>
    <w:rsid w:val="00B65FAD"/>
    <w:rsid w:val="00B66C0F"/>
    <w:rsid w:val="00B675FA"/>
    <w:rsid w:val="00B7185D"/>
    <w:rsid w:val="00B73150"/>
    <w:rsid w:val="00B73153"/>
    <w:rsid w:val="00B7365F"/>
    <w:rsid w:val="00B74113"/>
    <w:rsid w:val="00B74AA0"/>
    <w:rsid w:val="00B81983"/>
    <w:rsid w:val="00B81D71"/>
    <w:rsid w:val="00B833E3"/>
    <w:rsid w:val="00B845B7"/>
    <w:rsid w:val="00B86F61"/>
    <w:rsid w:val="00B86F82"/>
    <w:rsid w:val="00B878B1"/>
    <w:rsid w:val="00B9030D"/>
    <w:rsid w:val="00B90DEF"/>
    <w:rsid w:val="00B941E2"/>
    <w:rsid w:val="00B96EB8"/>
    <w:rsid w:val="00BA20F0"/>
    <w:rsid w:val="00BA7143"/>
    <w:rsid w:val="00BA73AB"/>
    <w:rsid w:val="00BA77DF"/>
    <w:rsid w:val="00BA7A3B"/>
    <w:rsid w:val="00BB07E3"/>
    <w:rsid w:val="00BB111D"/>
    <w:rsid w:val="00BB37AD"/>
    <w:rsid w:val="00BB480A"/>
    <w:rsid w:val="00BC02F2"/>
    <w:rsid w:val="00BC1377"/>
    <w:rsid w:val="00BC2878"/>
    <w:rsid w:val="00BC4A12"/>
    <w:rsid w:val="00BC51D8"/>
    <w:rsid w:val="00BC7752"/>
    <w:rsid w:val="00BC7EB5"/>
    <w:rsid w:val="00BD0562"/>
    <w:rsid w:val="00BD1AB8"/>
    <w:rsid w:val="00BD35CD"/>
    <w:rsid w:val="00BD5744"/>
    <w:rsid w:val="00BD7CC2"/>
    <w:rsid w:val="00BE0582"/>
    <w:rsid w:val="00BE5084"/>
    <w:rsid w:val="00BE593A"/>
    <w:rsid w:val="00BE62D2"/>
    <w:rsid w:val="00BF09CF"/>
    <w:rsid w:val="00BF1E10"/>
    <w:rsid w:val="00BF3310"/>
    <w:rsid w:val="00BF340B"/>
    <w:rsid w:val="00BF4A47"/>
    <w:rsid w:val="00BF6E2A"/>
    <w:rsid w:val="00C02CA6"/>
    <w:rsid w:val="00C03104"/>
    <w:rsid w:val="00C041AB"/>
    <w:rsid w:val="00C04AFC"/>
    <w:rsid w:val="00C04C20"/>
    <w:rsid w:val="00C05A88"/>
    <w:rsid w:val="00C066FB"/>
    <w:rsid w:val="00C12EC9"/>
    <w:rsid w:val="00C13C96"/>
    <w:rsid w:val="00C1727E"/>
    <w:rsid w:val="00C175E7"/>
    <w:rsid w:val="00C20259"/>
    <w:rsid w:val="00C2221B"/>
    <w:rsid w:val="00C249B5"/>
    <w:rsid w:val="00C24CEE"/>
    <w:rsid w:val="00C25C26"/>
    <w:rsid w:val="00C312C1"/>
    <w:rsid w:val="00C315FE"/>
    <w:rsid w:val="00C31E71"/>
    <w:rsid w:val="00C35275"/>
    <w:rsid w:val="00C361CF"/>
    <w:rsid w:val="00C400C7"/>
    <w:rsid w:val="00C4054A"/>
    <w:rsid w:val="00C41C3B"/>
    <w:rsid w:val="00C423A8"/>
    <w:rsid w:val="00C4361A"/>
    <w:rsid w:val="00C47DDF"/>
    <w:rsid w:val="00C50264"/>
    <w:rsid w:val="00C52001"/>
    <w:rsid w:val="00C52A53"/>
    <w:rsid w:val="00C53F32"/>
    <w:rsid w:val="00C54307"/>
    <w:rsid w:val="00C547FB"/>
    <w:rsid w:val="00C5515A"/>
    <w:rsid w:val="00C57A9A"/>
    <w:rsid w:val="00C604BA"/>
    <w:rsid w:val="00C60EBF"/>
    <w:rsid w:val="00C62CFC"/>
    <w:rsid w:val="00C6506D"/>
    <w:rsid w:val="00C667B6"/>
    <w:rsid w:val="00C66A9C"/>
    <w:rsid w:val="00C67BEB"/>
    <w:rsid w:val="00C715DD"/>
    <w:rsid w:val="00C72D70"/>
    <w:rsid w:val="00C73458"/>
    <w:rsid w:val="00C74177"/>
    <w:rsid w:val="00C746D6"/>
    <w:rsid w:val="00C75031"/>
    <w:rsid w:val="00C76D8A"/>
    <w:rsid w:val="00C8018E"/>
    <w:rsid w:val="00C80335"/>
    <w:rsid w:val="00C82333"/>
    <w:rsid w:val="00C842FC"/>
    <w:rsid w:val="00C85D02"/>
    <w:rsid w:val="00C8606F"/>
    <w:rsid w:val="00C86E1D"/>
    <w:rsid w:val="00C91A1D"/>
    <w:rsid w:val="00C9404B"/>
    <w:rsid w:val="00C943DE"/>
    <w:rsid w:val="00C94815"/>
    <w:rsid w:val="00C97D57"/>
    <w:rsid w:val="00CA03AB"/>
    <w:rsid w:val="00CA6EF6"/>
    <w:rsid w:val="00CB1864"/>
    <w:rsid w:val="00CB2373"/>
    <w:rsid w:val="00CB3139"/>
    <w:rsid w:val="00CB319B"/>
    <w:rsid w:val="00CB3E49"/>
    <w:rsid w:val="00CB40FC"/>
    <w:rsid w:val="00CB4B6E"/>
    <w:rsid w:val="00CB4D8C"/>
    <w:rsid w:val="00CB6CB4"/>
    <w:rsid w:val="00CC12C1"/>
    <w:rsid w:val="00CC12E7"/>
    <w:rsid w:val="00CC331B"/>
    <w:rsid w:val="00CC3BEF"/>
    <w:rsid w:val="00CC792E"/>
    <w:rsid w:val="00CC7DA0"/>
    <w:rsid w:val="00CD03A8"/>
    <w:rsid w:val="00CD05F9"/>
    <w:rsid w:val="00CD22A1"/>
    <w:rsid w:val="00CD5A5A"/>
    <w:rsid w:val="00CD6324"/>
    <w:rsid w:val="00CD6CD0"/>
    <w:rsid w:val="00CD7F21"/>
    <w:rsid w:val="00CE1FCE"/>
    <w:rsid w:val="00CE2727"/>
    <w:rsid w:val="00CE5B5E"/>
    <w:rsid w:val="00CE6036"/>
    <w:rsid w:val="00CE660A"/>
    <w:rsid w:val="00CE7234"/>
    <w:rsid w:val="00CF0ED9"/>
    <w:rsid w:val="00CF159B"/>
    <w:rsid w:val="00CF1B6C"/>
    <w:rsid w:val="00CF25EE"/>
    <w:rsid w:val="00CF6463"/>
    <w:rsid w:val="00D00AA6"/>
    <w:rsid w:val="00D07581"/>
    <w:rsid w:val="00D11681"/>
    <w:rsid w:val="00D11FA7"/>
    <w:rsid w:val="00D17AFD"/>
    <w:rsid w:val="00D17CF1"/>
    <w:rsid w:val="00D17D16"/>
    <w:rsid w:val="00D207F3"/>
    <w:rsid w:val="00D22F89"/>
    <w:rsid w:val="00D2573E"/>
    <w:rsid w:val="00D25BE9"/>
    <w:rsid w:val="00D30B3B"/>
    <w:rsid w:val="00D31807"/>
    <w:rsid w:val="00D32122"/>
    <w:rsid w:val="00D32953"/>
    <w:rsid w:val="00D32BBE"/>
    <w:rsid w:val="00D32D86"/>
    <w:rsid w:val="00D353A5"/>
    <w:rsid w:val="00D35833"/>
    <w:rsid w:val="00D35D48"/>
    <w:rsid w:val="00D37CED"/>
    <w:rsid w:val="00D41081"/>
    <w:rsid w:val="00D41E23"/>
    <w:rsid w:val="00D438FE"/>
    <w:rsid w:val="00D446E1"/>
    <w:rsid w:val="00D45A01"/>
    <w:rsid w:val="00D469DA"/>
    <w:rsid w:val="00D477AD"/>
    <w:rsid w:val="00D51FA0"/>
    <w:rsid w:val="00D525B0"/>
    <w:rsid w:val="00D5334F"/>
    <w:rsid w:val="00D53B0C"/>
    <w:rsid w:val="00D5428D"/>
    <w:rsid w:val="00D54902"/>
    <w:rsid w:val="00D56D68"/>
    <w:rsid w:val="00D57AA7"/>
    <w:rsid w:val="00D60026"/>
    <w:rsid w:val="00D617F6"/>
    <w:rsid w:val="00D61E45"/>
    <w:rsid w:val="00D62610"/>
    <w:rsid w:val="00D656D8"/>
    <w:rsid w:val="00D66B9A"/>
    <w:rsid w:val="00D67183"/>
    <w:rsid w:val="00D70960"/>
    <w:rsid w:val="00D73056"/>
    <w:rsid w:val="00D73166"/>
    <w:rsid w:val="00D745EA"/>
    <w:rsid w:val="00D74602"/>
    <w:rsid w:val="00D76EF5"/>
    <w:rsid w:val="00D7727B"/>
    <w:rsid w:val="00D77980"/>
    <w:rsid w:val="00D8226A"/>
    <w:rsid w:val="00D83F38"/>
    <w:rsid w:val="00D848E3"/>
    <w:rsid w:val="00D86293"/>
    <w:rsid w:val="00D866C0"/>
    <w:rsid w:val="00D92356"/>
    <w:rsid w:val="00D92A3A"/>
    <w:rsid w:val="00D92CC3"/>
    <w:rsid w:val="00D948F5"/>
    <w:rsid w:val="00D94A43"/>
    <w:rsid w:val="00D956FE"/>
    <w:rsid w:val="00D97103"/>
    <w:rsid w:val="00D97E51"/>
    <w:rsid w:val="00DA4F72"/>
    <w:rsid w:val="00DA52FD"/>
    <w:rsid w:val="00DA70A4"/>
    <w:rsid w:val="00DB06B7"/>
    <w:rsid w:val="00DB0DA6"/>
    <w:rsid w:val="00DB1541"/>
    <w:rsid w:val="00DB21DF"/>
    <w:rsid w:val="00DB4C34"/>
    <w:rsid w:val="00DB7555"/>
    <w:rsid w:val="00DC1024"/>
    <w:rsid w:val="00DC29D6"/>
    <w:rsid w:val="00DC2A5B"/>
    <w:rsid w:val="00DC30C7"/>
    <w:rsid w:val="00DC5AE1"/>
    <w:rsid w:val="00DC64FF"/>
    <w:rsid w:val="00DD1268"/>
    <w:rsid w:val="00DD2641"/>
    <w:rsid w:val="00DD4108"/>
    <w:rsid w:val="00DD7CB2"/>
    <w:rsid w:val="00DE2990"/>
    <w:rsid w:val="00DE6758"/>
    <w:rsid w:val="00DE7845"/>
    <w:rsid w:val="00DF6BC7"/>
    <w:rsid w:val="00E00A39"/>
    <w:rsid w:val="00E01223"/>
    <w:rsid w:val="00E03A22"/>
    <w:rsid w:val="00E05713"/>
    <w:rsid w:val="00E06D45"/>
    <w:rsid w:val="00E07672"/>
    <w:rsid w:val="00E07B7B"/>
    <w:rsid w:val="00E10026"/>
    <w:rsid w:val="00E12346"/>
    <w:rsid w:val="00E12789"/>
    <w:rsid w:val="00E15161"/>
    <w:rsid w:val="00E2069F"/>
    <w:rsid w:val="00E2188A"/>
    <w:rsid w:val="00E2303A"/>
    <w:rsid w:val="00E23C79"/>
    <w:rsid w:val="00E24712"/>
    <w:rsid w:val="00E24F59"/>
    <w:rsid w:val="00E25032"/>
    <w:rsid w:val="00E25AD8"/>
    <w:rsid w:val="00E25EDC"/>
    <w:rsid w:val="00E2708C"/>
    <w:rsid w:val="00E30CB7"/>
    <w:rsid w:val="00E3480F"/>
    <w:rsid w:val="00E363AF"/>
    <w:rsid w:val="00E40A0B"/>
    <w:rsid w:val="00E42ED3"/>
    <w:rsid w:val="00E43C43"/>
    <w:rsid w:val="00E44476"/>
    <w:rsid w:val="00E451CB"/>
    <w:rsid w:val="00E503FF"/>
    <w:rsid w:val="00E50593"/>
    <w:rsid w:val="00E5170B"/>
    <w:rsid w:val="00E52D66"/>
    <w:rsid w:val="00E53410"/>
    <w:rsid w:val="00E54559"/>
    <w:rsid w:val="00E563D9"/>
    <w:rsid w:val="00E5756F"/>
    <w:rsid w:val="00E57C41"/>
    <w:rsid w:val="00E6035F"/>
    <w:rsid w:val="00E6044B"/>
    <w:rsid w:val="00E62DCE"/>
    <w:rsid w:val="00E65B36"/>
    <w:rsid w:val="00E67236"/>
    <w:rsid w:val="00E67443"/>
    <w:rsid w:val="00E7242C"/>
    <w:rsid w:val="00E7249F"/>
    <w:rsid w:val="00E724F3"/>
    <w:rsid w:val="00E73772"/>
    <w:rsid w:val="00E74187"/>
    <w:rsid w:val="00E747C4"/>
    <w:rsid w:val="00E7652D"/>
    <w:rsid w:val="00E76D02"/>
    <w:rsid w:val="00E80ABD"/>
    <w:rsid w:val="00E80CEB"/>
    <w:rsid w:val="00E82A4C"/>
    <w:rsid w:val="00E82B3C"/>
    <w:rsid w:val="00E8358D"/>
    <w:rsid w:val="00E83B46"/>
    <w:rsid w:val="00E8413F"/>
    <w:rsid w:val="00E86348"/>
    <w:rsid w:val="00E871CF"/>
    <w:rsid w:val="00E87A30"/>
    <w:rsid w:val="00E87C2E"/>
    <w:rsid w:val="00E96C7E"/>
    <w:rsid w:val="00E97032"/>
    <w:rsid w:val="00EA0716"/>
    <w:rsid w:val="00EA0781"/>
    <w:rsid w:val="00EA2871"/>
    <w:rsid w:val="00EA5397"/>
    <w:rsid w:val="00EA5E20"/>
    <w:rsid w:val="00EA689E"/>
    <w:rsid w:val="00EA69B0"/>
    <w:rsid w:val="00EA79F2"/>
    <w:rsid w:val="00EB0871"/>
    <w:rsid w:val="00EB3BC4"/>
    <w:rsid w:val="00EB4EB1"/>
    <w:rsid w:val="00EB679B"/>
    <w:rsid w:val="00EB7673"/>
    <w:rsid w:val="00EB7F82"/>
    <w:rsid w:val="00EC0828"/>
    <w:rsid w:val="00EC15AC"/>
    <w:rsid w:val="00EC15B1"/>
    <w:rsid w:val="00EC4088"/>
    <w:rsid w:val="00EC48D4"/>
    <w:rsid w:val="00EC5CE8"/>
    <w:rsid w:val="00EC6241"/>
    <w:rsid w:val="00EC7F90"/>
    <w:rsid w:val="00ED0797"/>
    <w:rsid w:val="00ED2D72"/>
    <w:rsid w:val="00ED6D52"/>
    <w:rsid w:val="00ED7E74"/>
    <w:rsid w:val="00EE0E4E"/>
    <w:rsid w:val="00EE1837"/>
    <w:rsid w:val="00EE342E"/>
    <w:rsid w:val="00EE3BE5"/>
    <w:rsid w:val="00EE555B"/>
    <w:rsid w:val="00EE57C8"/>
    <w:rsid w:val="00EE5BA9"/>
    <w:rsid w:val="00EE6199"/>
    <w:rsid w:val="00EF053A"/>
    <w:rsid w:val="00EF0E61"/>
    <w:rsid w:val="00EF4389"/>
    <w:rsid w:val="00EF44AA"/>
    <w:rsid w:val="00EF4895"/>
    <w:rsid w:val="00EF565A"/>
    <w:rsid w:val="00EF59F9"/>
    <w:rsid w:val="00F0122B"/>
    <w:rsid w:val="00F023A2"/>
    <w:rsid w:val="00F048E1"/>
    <w:rsid w:val="00F0501D"/>
    <w:rsid w:val="00F10E5A"/>
    <w:rsid w:val="00F16995"/>
    <w:rsid w:val="00F20336"/>
    <w:rsid w:val="00F22440"/>
    <w:rsid w:val="00F2409D"/>
    <w:rsid w:val="00F244DF"/>
    <w:rsid w:val="00F24691"/>
    <w:rsid w:val="00F2695B"/>
    <w:rsid w:val="00F32001"/>
    <w:rsid w:val="00F34441"/>
    <w:rsid w:val="00F34909"/>
    <w:rsid w:val="00F35E3F"/>
    <w:rsid w:val="00F35EE6"/>
    <w:rsid w:val="00F36EC6"/>
    <w:rsid w:val="00F404F0"/>
    <w:rsid w:val="00F41211"/>
    <w:rsid w:val="00F4209A"/>
    <w:rsid w:val="00F42FA2"/>
    <w:rsid w:val="00F44500"/>
    <w:rsid w:val="00F44A89"/>
    <w:rsid w:val="00F456CD"/>
    <w:rsid w:val="00F47446"/>
    <w:rsid w:val="00F509AF"/>
    <w:rsid w:val="00F5120B"/>
    <w:rsid w:val="00F528CD"/>
    <w:rsid w:val="00F53063"/>
    <w:rsid w:val="00F53114"/>
    <w:rsid w:val="00F531D7"/>
    <w:rsid w:val="00F53BC2"/>
    <w:rsid w:val="00F54C5C"/>
    <w:rsid w:val="00F561EF"/>
    <w:rsid w:val="00F61DC9"/>
    <w:rsid w:val="00F6311A"/>
    <w:rsid w:val="00F66D29"/>
    <w:rsid w:val="00F716C3"/>
    <w:rsid w:val="00F72125"/>
    <w:rsid w:val="00F72130"/>
    <w:rsid w:val="00F72370"/>
    <w:rsid w:val="00F72905"/>
    <w:rsid w:val="00F749C7"/>
    <w:rsid w:val="00F7628A"/>
    <w:rsid w:val="00F77522"/>
    <w:rsid w:val="00F80A28"/>
    <w:rsid w:val="00F80A76"/>
    <w:rsid w:val="00F80EF6"/>
    <w:rsid w:val="00F8227D"/>
    <w:rsid w:val="00F823E7"/>
    <w:rsid w:val="00F843D1"/>
    <w:rsid w:val="00F850A4"/>
    <w:rsid w:val="00F876FA"/>
    <w:rsid w:val="00F90089"/>
    <w:rsid w:val="00F924A6"/>
    <w:rsid w:val="00F94318"/>
    <w:rsid w:val="00F945AD"/>
    <w:rsid w:val="00F95828"/>
    <w:rsid w:val="00F95E05"/>
    <w:rsid w:val="00F962CF"/>
    <w:rsid w:val="00F965E3"/>
    <w:rsid w:val="00F97500"/>
    <w:rsid w:val="00F97BA0"/>
    <w:rsid w:val="00FA08C9"/>
    <w:rsid w:val="00FA10B2"/>
    <w:rsid w:val="00FA363E"/>
    <w:rsid w:val="00FA51F3"/>
    <w:rsid w:val="00FA53CF"/>
    <w:rsid w:val="00FA62F5"/>
    <w:rsid w:val="00FA7A71"/>
    <w:rsid w:val="00FB0B3F"/>
    <w:rsid w:val="00FB203C"/>
    <w:rsid w:val="00FB24F6"/>
    <w:rsid w:val="00FB5BB5"/>
    <w:rsid w:val="00FB70CE"/>
    <w:rsid w:val="00FC057D"/>
    <w:rsid w:val="00FC12AC"/>
    <w:rsid w:val="00FC259B"/>
    <w:rsid w:val="00FC37D9"/>
    <w:rsid w:val="00FC496F"/>
    <w:rsid w:val="00FC6F94"/>
    <w:rsid w:val="00FD4AD9"/>
    <w:rsid w:val="00FD6D65"/>
    <w:rsid w:val="00FE1516"/>
    <w:rsid w:val="00FE1AD9"/>
    <w:rsid w:val="00FE259F"/>
    <w:rsid w:val="00FE3C0D"/>
    <w:rsid w:val="00FF01F3"/>
    <w:rsid w:val="00FF15A3"/>
    <w:rsid w:val="00FF2049"/>
    <w:rsid w:val="00FF2E7E"/>
    <w:rsid w:val="00FF58BC"/>
    <w:rsid w:val="00FF66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A1F80"/>
  <w15:chartTrackingRefBased/>
  <w15:docId w15:val="{8654C9E3-B57E-074A-8E0A-8F8F215B1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65A"/>
    <w:rPr>
      <w:rFonts w:ascii="Times New Roman" w:eastAsia="Times New Roman" w:hAnsi="Times New Roman" w:cs="Times New Roman"/>
    </w:rPr>
  </w:style>
  <w:style w:type="paragraph" w:styleId="Heading1">
    <w:name w:val="heading 1"/>
    <w:basedOn w:val="Normal"/>
    <w:link w:val="Heading1Char"/>
    <w:uiPriority w:val="9"/>
    <w:qFormat/>
    <w:rsid w:val="00FA363E"/>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A87B7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563D3"/>
    <w:rPr>
      <w:sz w:val="16"/>
      <w:szCs w:val="16"/>
    </w:rPr>
  </w:style>
  <w:style w:type="paragraph" w:styleId="CommentText">
    <w:name w:val="annotation text"/>
    <w:basedOn w:val="Normal"/>
    <w:link w:val="CommentTextChar"/>
    <w:uiPriority w:val="99"/>
    <w:unhideWhenUsed/>
    <w:rsid w:val="004563D3"/>
    <w:rPr>
      <w:sz w:val="20"/>
      <w:szCs w:val="20"/>
    </w:rPr>
  </w:style>
  <w:style w:type="character" w:customStyle="1" w:styleId="CommentTextChar">
    <w:name w:val="Comment Text Char"/>
    <w:basedOn w:val="DefaultParagraphFont"/>
    <w:link w:val="CommentText"/>
    <w:uiPriority w:val="99"/>
    <w:rsid w:val="004563D3"/>
    <w:rPr>
      <w:sz w:val="20"/>
      <w:szCs w:val="20"/>
    </w:rPr>
  </w:style>
  <w:style w:type="paragraph" w:styleId="BalloonText">
    <w:name w:val="Balloon Text"/>
    <w:basedOn w:val="Normal"/>
    <w:link w:val="BalloonTextChar"/>
    <w:uiPriority w:val="99"/>
    <w:semiHidden/>
    <w:unhideWhenUsed/>
    <w:rsid w:val="004563D3"/>
    <w:rPr>
      <w:sz w:val="18"/>
      <w:szCs w:val="18"/>
    </w:rPr>
  </w:style>
  <w:style w:type="character" w:customStyle="1" w:styleId="BalloonTextChar">
    <w:name w:val="Balloon Text Char"/>
    <w:basedOn w:val="DefaultParagraphFont"/>
    <w:link w:val="BalloonText"/>
    <w:uiPriority w:val="99"/>
    <w:semiHidden/>
    <w:rsid w:val="004563D3"/>
    <w:rPr>
      <w:rFonts w:ascii="Times New Roman" w:hAnsi="Times New Roman" w:cs="Times New Roman"/>
      <w:sz w:val="18"/>
      <w:szCs w:val="18"/>
    </w:rPr>
  </w:style>
  <w:style w:type="character" w:styleId="Hyperlink">
    <w:name w:val="Hyperlink"/>
    <w:basedOn w:val="DefaultParagraphFont"/>
    <w:uiPriority w:val="99"/>
    <w:unhideWhenUsed/>
    <w:rsid w:val="00543438"/>
    <w:rPr>
      <w:color w:val="0563C1" w:themeColor="hyperlink"/>
      <w:u w:val="single"/>
    </w:rPr>
  </w:style>
  <w:style w:type="character" w:styleId="UnresolvedMention">
    <w:name w:val="Unresolved Mention"/>
    <w:basedOn w:val="DefaultParagraphFont"/>
    <w:uiPriority w:val="99"/>
    <w:semiHidden/>
    <w:unhideWhenUsed/>
    <w:rsid w:val="00543438"/>
    <w:rPr>
      <w:color w:val="605E5C"/>
      <w:shd w:val="clear" w:color="auto" w:fill="E1DFDD"/>
    </w:rPr>
  </w:style>
  <w:style w:type="character" w:styleId="FollowedHyperlink">
    <w:name w:val="FollowedHyperlink"/>
    <w:basedOn w:val="DefaultParagraphFont"/>
    <w:uiPriority w:val="99"/>
    <w:semiHidden/>
    <w:unhideWhenUsed/>
    <w:rsid w:val="003F764F"/>
    <w:rPr>
      <w:color w:val="954F72" w:themeColor="followedHyperlink"/>
      <w:u w:val="single"/>
    </w:rPr>
  </w:style>
  <w:style w:type="paragraph" w:styleId="NormalWeb">
    <w:name w:val="Normal (Web)"/>
    <w:basedOn w:val="Normal"/>
    <w:uiPriority w:val="99"/>
    <w:unhideWhenUsed/>
    <w:rsid w:val="00EA0781"/>
    <w:pPr>
      <w:spacing w:before="100" w:beforeAutospacing="1" w:after="100" w:afterAutospacing="1"/>
    </w:pPr>
  </w:style>
  <w:style w:type="character" w:styleId="Emphasis">
    <w:name w:val="Emphasis"/>
    <w:basedOn w:val="DefaultParagraphFont"/>
    <w:uiPriority w:val="20"/>
    <w:qFormat/>
    <w:rsid w:val="002D4395"/>
    <w:rPr>
      <w:i/>
      <w:iCs/>
    </w:rPr>
  </w:style>
  <w:style w:type="paragraph" w:styleId="HTMLPreformatted">
    <w:name w:val="HTML Preformatted"/>
    <w:basedOn w:val="Normal"/>
    <w:link w:val="HTMLPreformattedChar"/>
    <w:uiPriority w:val="99"/>
    <w:unhideWhenUsed/>
    <w:rsid w:val="008950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950D7"/>
    <w:rPr>
      <w:rFonts w:ascii="Courier New" w:eastAsia="Times New Roman" w:hAnsi="Courier New" w:cs="Courier New"/>
      <w:sz w:val="20"/>
      <w:szCs w:val="20"/>
    </w:rPr>
  </w:style>
  <w:style w:type="character" w:styleId="HTMLCode">
    <w:name w:val="HTML Code"/>
    <w:basedOn w:val="DefaultParagraphFont"/>
    <w:uiPriority w:val="99"/>
    <w:semiHidden/>
    <w:unhideWhenUsed/>
    <w:rsid w:val="00150FB6"/>
    <w:rPr>
      <w:rFonts w:ascii="Courier New" w:eastAsia="Times New Roman" w:hAnsi="Courier New" w:cs="Courier New"/>
      <w:sz w:val="20"/>
      <w:szCs w:val="20"/>
    </w:rPr>
  </w:style>
  <w:style w:type="character" w:customStyle="1" w:styleId="hljs-punctuation">
    <w:name w:val="hljs-punctuation"/>
    <w:basedOn w:val="DefaultParagraphFont"/>
    <w:rsid w:val="00150FB6"/>
  </w:style>
  <w:style w:type="character" w:customStyle="1" w:styleId="hljs-number">
    <w:name w:val="hljs-number"/>
    <w:basedOn w:val="DefaultParagraphFont"/>
    <w:rsid w:val="00150FB6"/>
  </w:style>
  <w:style w:type="character" w:customStyle="1" w:styleId="hljs-operator">
    <w:name w:val="hljs-operator"/>
    <w:basedOn w:val="DefaultParagraphFont"/>
    <w:rsid w:val="00150FB6"/>
  </w:style>
  <w:style w:type="character" w:customStyle="1" w:styleId="hljs-keyword">
    <w:name w:val="hljs-keyword"/>
    <w:basedOn w:val="DefaultParagraphFont"/>
    <w:rsid w:val="00150FB6"/>
  </w:style>
  <w:style w:type="paragraph" w:styleId="CommentSubject">
    <w:name w:val="annotation subject"/>
    <w:basedOn w:val="CommentText"/>
    <w:next w:val="CommentText"/>
    <w:link w:val="CommentSubjectChar"/>
    <w:uiPriority w:val="99"/>
    <w:semiHidden/>
    <w:unhideWhenUsed/>
    <w:rsid w:val="00736619"/>
    <w:rPr>
      <w:b/>
      <w:bCs/>
    </w:rPr>
  </w:style>
  <w:style w:type="character" w:customStyle="1" w:styleId="CommentSubjectChar">
    <w:name w:val="Comment Subject Char"/>
    <w:basedOn w:val="CommentTextChar"/>
    <w:link w:val="CommentSubject"/>
    <w:uiPriority w:val="99"/>
    <w:semiHidden/>
    <w:rsid w:val="00736619"/>
    <w:rPr>
      <w:b/>
      <w:bCs/>
      <w:sz w:val="20"/>
      <w:szCs w:val="20"/>
    </w:rPr>
  </w:style>
  <w:style w:type="table" w:styleId="TableGrid">
    <w:name w:val="Table Grid"/>
    <w:basedOn w:val="TableNormal"/>
    <w:uiPriority w:val="39"/>
    <w:rsid w:val="00AB78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363E"/>
    <w:rPr>
      <w:rFonts w:ascii="Times New Roman" w:eastAsia="Times New Roman" w:hAnsi="Times New Roman" w:cs="Times New Roman"/>
      <w:b/>
      <w:bCs/>
      <w:kern w:val="36"/>
      <w:sz w:val="48"/>
      <w:szCs w:val="48"/>
    </w:rPr>
  </w:style>
  <w:style w:type="character" w:customStyle="1" w:styleId="highwire-citation-author">
    <w:name w:val="highwire-citation-author"/>
    <w:basedOn w:val="DefaultParagraphFont"/>
    <w:rsid w:val="007E49BF"/>
  </w:style>
  <w:style w:type="character" w:customStyle="1" w:styleId="title-text">
    <w:name w:val="title-text"/>
    <w:basedOn w:val="DefaultParagraphFont"/>
    <w:rsid w:val="007E49BF"/>
  </w:style>
  <w:style w:type="character" w:customStyle="1" w:styleId="Heading2Char">
    <w:name w:val="Heading 2 Char"/>
    <w:basedOn w:val="DefaultParagraphFont"/>
    <w:link w:val="Heading2"/>
    <w:uiPriority w:val="9"/>
    <w:rsid w:val="00A87B78"/>
    <w:rPr>
      <w:rFonts w:asciiTheme="majorHAnsi" w:eastAsiaTheme="majorEastAsia" w:hAnsiTheme="majorHAnsi" w:cstheme="majorBidi"/>
      <w:color w:val="2F5496" w:themeColor="accent1" w:themeShade="BF"/>
      <w:sz w:val="26"/>
      <w:szCs w:val="26"/>
    </w:rPr>
  </w:style>
  <w:style w:type="character" w:customStyle="1" w:styleId="author">
    <w:name w:val="author"/>
    <w:basedOn w:val="DefaultParagraphFont"/>
    <w:rsid w:val="0066468E"/>
  </w:style>
  <w:style w:type="character" w:customStyle="1" w:styleId="pubyear">
    <w:name w:val="pubyear"/>
    <w:basedOn w:val="DefaultParagraphFont"/>
    <w:rsid w:val="0066468E"/>
  </w:style>
  <w:style w:type="character" w:customStyle="1" w:styleId="articletitle">
    <w:name w:val="articletitle"/>
    <w:basedOn w:val="DefaultParagraphFont"/>
    <w:rsid w:val="0066468E"/>
  </w:style>
  <w:style w:type="character" w:customStyle="1" w:styleId="vol">
    <w:name w:val="vol"/>
    <w:basedOn w:val="DefaultParagraphFont"/>
    <w:rsid w:val="0066468E"/>
  </w:style>
  <w:style w:type="character" w:customStyle="1" w:styleId="citedissue">
    <w:name w:val="citedissue"/>
    <w:basedOn w:val="DefaultParagraphFont"/>
    <w:rsid w:val="0066468E"/>
  </w:style>
  <w:style w:type="paragraph" w:customStyle="1" w:styleId="c-bibliographic-informationcitation">
    <w:name w:val="c-bibliographic-information__citation"/>
    <w:basedOn w:val="Normal"/>
    <w:rsid w:val="00DB1541"/>
    <w:pPr>
      <w:spacing w:before="100" w:beforeAutospacing="1" w:after="100" w:afterAutospacing="1"/>
    </w:pPr>
  </w:style>
  <w:style w:type="paragraph" w:styleId="Revision">
    <w:name w:val="Revision"/>
    <w:hidden/>
    <w:uiPriority w:val="99"/>
    <w:semiHidden/>
    <w:rsid w:val="0036212E"/>
    <w:rPr>
      <w:rFonts w:ascii="Times New Roman" w:eastAsia="Times New Roman" w:hAnsi="Times New Roman" w:cs="Times New Roman"/>
    </w:rPr>
  </w:style>
  <w:style w:type="paragraph" w:styleId="NoSpacing">
    <w:name w:val="No Spacing"/>
    <w:aliases w:val="Papers"/>
    <w:basedOn w:val="Normal"/>
    <w:link w:val="NoSpacingChar"/>
    <w:uiPriority w:val="1"/>
    <w:qFormat/>
    <w:rsid w:val="00ED6D52"/>
    <w:rPr>
      <w:rFonts w:asciiTheme="minorHAnsi" w:hAnsiTheme="minorHAnsi"/>
      <w:szCs w:val="32"/>
      <w:lang w:bidi="en-US"/>
    </w:rPr>
  </w:style>
  <w:style w:type="character" w:customStyle="1" w:styleId="NoSpacingChar">
    <w:name w:val="No Spacing Char"/>
    <w:aliases w:val="Papers Char"/>
    <w:basedOn w:val="DefaultParagraphFont"/>
    <w:link w:val="NoSpacing"/>
    <w:uiPriority w:val="1"/>
    <w:rsid w:val="00ED6D52"/>
    <w:rPr>
      <w:rFonts w:eastAsia="Times New Roman" w:cs="Times New Roman"/>
      <w:szCs w:val="32"/>
      <w:lang w:bidi="en-US"/>
    </w:rPr>
  </w:style>
  <w:style w:type="paragraph" w:customStyle="1" w:styleId="nova-legacy-e-listitem">
    <w:name w:val="nova-legacy-e-list__item"/>
    <w:basedOn w:val="Normal"/>
    <w:rsid w:val="00860B79"/>
    <w:pPr>
      <w:spacing w:before="100" w:beforeAutospacing="1" w:after="100" w:afterAutospacing="1"/>
    </w:pPr>
  </w:style>
  <w:style w:type="character" w:customStyle="1" w:styleId="pagefirst">
    <w:name w:val="pagefirst"/>
    <w:basedOn w:val="DefaultParagraphFont"/>
    <w:rsid w:val="00BA73AB"/>
  </w:style>
  <w:style w:type="character" w:customStyle="1" w:styleId="pagelast">
    <w:name w:val="pagelast"/>
    <w:basedOn w:val="DefaultParagraphFont"/>
    <w:rsid w:val="00BA73AB"/>
  </w:style>
  <w:style w:type="paragraph" w:styleId="Footer">
    <w:name w:val="footer"/>
    <w:basedOn w:val="Normal"/>
    <w:link w:val="FooterChar"/>
    <w:uiPriority w:val="99"/>
    <w:unhideWhenUsed/>
    <w:rsid w:val="00421907"/>
    <w:pPr>
      <w:tabs>
        <w:tab w:val="center" w:pos="4680"/>
        <w:tab w:val="right" w:pos="9360"/>
      </w:tabs>
    </w:pPr>
  </w:style>
  <w:style w:type="character" w:customStyle="1" w:styleId="FooterChar">
    <w:name w:val="Footer Char"/>
    <w:basedOn w:val="DefaultParagraphFont"/>
    <w:link w:val="Footer"/>
    <w:uiPriority w:val="99"/>
    <w:rsid w:val="00421907"/>
    <w:rPr>
      <w:rFonts w:ascii="Times New Roman" w:eastAsia="Times New Roman" w:hAnsi="Times New Roman" w:cs="Times New Roman"/>
    </w:rPr>
  </w:style>
  <w:style w:type="character" w:styleId="PageNumber">
    <w:name w:val="page number"/>
    <w:basedOn w:val="DefaultParagraphFont"/>
    <w:uiPriority w:val="99"/>
    <w:semiHidden/>
    <w:unhideWhenUsed/>
    <w:rsid w:val="00421907"/>
  </w:style>
  <w:style w:type="character" w:styleId="LineNumber">
    <w:name w:val="line number"/>
    <w:basedOn w:val="DefaultParagraphFont"/>
    <w:uiPriority w:val="99"/>
    <w:semiHidden/>
    <w:unhideWhenUsed/>
    <w:rsid w:val="00646EC0"/>
  </w:style>
  <w:style w:type="character" w:customStyle="1" w:styleId="authors">
    <w:name w:val="authors"/>
    <w:basedOn w:val="DefaultParagraphFont"/>
    <w:rsid w:val="004E10C9"/>
  </w:style>
  <w:style w:type="character" w:customStyle="1" w:styleId="Date1">
    <w:name w:val="Date1"/>
    <w:basedOn w:val="DefaultParagraphFont"/>
    <w:rsid w:val="004E10C9"/>
  </w:style>
  <w:style w:type="character" w:customStyle="1" w:styleId="arttitle">
    <w:name w:val="art_title"/>
    <w:basedOn w:val="DefaultParagraphFont"/>
    <w:rsid w:val="004E10C9"/>
  </w:style>
  <w:style w:type="character" w:customStyle="1" w:styleId="serialtitle">
    <w:name w:val="serial_title"/>
    <w:basedOn w:val="DefaultParagraphFont"/>
    <w:rsid w:val="004E10C9"/>
  </w:style>
  <w:style w:type="character" w:customStyle="1" w:styleId="volumeissue">
    <w:name w:val="volume_issue"/>
    <w:basedOn w:val="DefaultParagraphFont"/>
    <w:rsid w:val="004E10C9"/>
  </w:style>
  <w:style w:type="character" w:customStyle="1" w:styleId="pagerange">
    <w:name w:val="page_range"/>
    <w:basedOn w:val="DefaultParagraphFont"/>
    <w:rsid w:val="004E10C9"/>
  </w:style>
  <w:style w:type="character" w:customStyle="1" w:styleId="doilink">
    <w:name w:val="doi_link"/>
    <w:basedOn w:val="DefaultParagraphFont"/>
    <w:rsid w:val="004E10C9"/>
  </w:style>
  <w:style w:type="paragraph" w:styleId="Header">
    <w:name w:val="header"/>
    <w:basedOn w:val="Normal"/>
    <w:link w:val="HeaderChar"/>
    <w:uiPriority w:val="99"/>
    <w:unhideWhenUsed/>
    <w:rsid w:val="00D956FE"/>
    <w:pPr>
      <w:tabs>
        <w:tab w:val="center" w:pos="4680"/>
        <w:tab w:val="right" w:pos="9360"/>
      </w:tabs>
    </w:pPr>
  </w:style>
  <w:style w:type="character" w:customStyle="1" w:styleId="HeaderChar">
    <w:name w:val="Header Char"/>
    <w:basedOn w:val="DefaultParagraphFont"/>
    <w:link w:val="Header"/>
    <w:uiPriority w:val="99"/>
    <w:rsid w:val="00D956FE"/>
    <w:rPr>
      <w:rFonts w:ascii="Times New Roman" w:eastAsia="Times New Roman" w:hAnsi="Times New Roman" w:cs="Times New Roman"/>
    </w:rPr>
  </w:style>
  <w:style w:type="paragraph" w:styleId="ListParagraph">
    <w:name w:val="List Paragraph"/>
    <w:basedOn w:val="Normal"/>
    <w:uiPriority w:val="34"/>
    <w:qFormat/>
    <w:rsid w:val="004C37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794">
      <w:bodyDiv w:val="1"/>
      <w:marLeft w:val="0"/>
      <w:marRight w:val="0"/>
      <w:marTop w:val="0"/>
      <w:marBottom w:val="0"/>
      <w:divBdr>
        <w:top w:val="none" w:sz="0" w:space="0" w:color="auto"/>
        <w:left w:val="none" w:sz="0" w:space="0" w:color="auto"/>
        <w:bottom w:val="none" w:sz="0" w:space="0" w:color="auto"/>
        <w:right w:val="none" w:sz="0" w:space="0" w:color="auto"/>
      </w:divBdr>
    </w:div>
    <w:div w:id="8800753">
      <w:bodyDiv w:val="1"/>
      <w:marLeft w:val="0"/>
      <w:marRight w:val="0"/>
      <w:marTop w:val="0"/>
      <w:marBottom w:val="0"/>
      <w:divBdr>
        <w:top w:val="none" w:sz="0" w:space="0" w:color="auto"/>
        <w:left w:val="none" w:sz="0" w:space="0" w:color="auto"/>
        <w:bottom w:val="none" w:sz="0" w:space="0" w:color="auto"/>
        <w:right w:val="none" w:sz="0" w:space="0" w:color="auto"/>
      </w:divBdr>
    </w:div>
    <w:div w:id="19206097">
      <w:bodyDiv w:val="1"/>
      <w:marLeft w:val="0"/>
      <w:marRight w:val="0"/>
      <w:marTop w:val="0"/>
      <w:marBottom w:val="0"/>
      <w:divBdr>
        <w:top w:val="none" w:sz="0" w:space="0" w:color="auto"/>
        <w:left w:val="none" w:sz="0" w:space="0" w:color="auto"/>
        <w:bottom w:val="none" w:sz="0" w:space="0" w:color="auto"/>
        <w:right w:val="none" w:sz="0" w:space="0" w:color="auto"/>
      </w:divBdr>
    </w:div>
    <w:div w:id="22678797">
      <w:bodyDiv w:val="1"/>
      <w:marLeft w:val="0"/>
      <w:marRight w:val="0"/>
      <w:marTop w:val="0"/>
      <w:marBottom w:val="0"/>
      <w:divBdr>
        <w:top w:val="none" w:sz="0" w:space="0" w:color="auto"/>
        <w:left w:val="none" w:sz="0" w:space="0" w:color="auto"/>
        <w:bottom w:val="none" w:sz="0" w:space="0" w:color="auto"/>
        <w:right w:val="none" w:sz="0" w:space="0" w:color="auto"/>
      </w:divBdr>
    </w:div>
    <w:div w:id="29111717">
      <w:bodyDiv w:val="1"/>
      <w:marLeft w:val="0"/>
      <w:marRight w:val="0"/>
      <w:marTop w:val="0"/>
      <w:marBottom w:val="0"/>
      <w:divBdr>
        <w:top w:val="none" w:sz="0" w:space="0" w:color="auto"/>
        <w:left w:val="none" w:sz="0" w:space="0" w:color="auto"/>
        <w:bottom w:val="none" w:sz="0" w:space="0" w:color="auto"/>
        <w:right w:val="none" w:sz="0" w:space="0" w:color="auto"/>
      </w:divBdr>
    </w:div>
    <w:div w:id="53895635">
      <w:bodyDiv w:val="1"/>
      <w:marLeft w:val="0"/>
      <w:marRight w:val="0"/>
      <w:marTop w:val="0"/>
      <w:marBottom w:val="0"/>
      <w:divBdr>
        <w:top w:val="none" w:sz="0" w:space="0" w:color="auto"/>
        <w:left w:val="none" w:sz="0" w:space="0" w:color="auto"/>
        <w:bottom w:val="none" w:sz="0" w:space="0" w:color="auto"/>
        <w:right w:val="none" w:sz="0" w:space="0" w:color="auto"/>
      </w:divBdr>
    </w:div>
    <w:div w:id="111902371">
      <w:bodyDiv w:val="1"/>
      <w:marLeft w:val="0"/>
      <w:marRight w:val="0"/>
      <w:marTop w:val="0"/>
      <w:marBottom w:val="0"/>
      <w:divBdr>
        <w:top w:val="none" w:sz="0" w:space="0" w:color="auto"/>
        <w:left w:val="none" w:sz="0" w:space="0" w:color="auto"/>
        <w:bottom w:val="none" w:sz="0" w:space="0" w:color="auto"/>
        <w:right w:val="none" w:sz="0" w:space="0" w:color="auto"/>
      </w:divBdr>
    </w:div>
    <w:div w:id="186455717">
      <w:bodyDiv w:val="1"/>
      <w:marLeft w:val="0"/>
      <w:marRight w:val="0"/>
      <w:marTop w:val="0"/>
      <w:marBottom w:val="0"/>
      <w:divBdr>
        <w:top w:val="none" w:sz="0" w:space="0" w:color="auto"/>
        <w:left w:val="none" w:sz="0" w:space="0" w:color="auto"/>
        <w:bottom w:val="none" w:sz="0" w:space="0" w:color="auto"/>
        <w:right w:val="none" w:sz="0" w:space="0" w:color="auto"/>
      </w:divBdr>
      <w:divsChild>
        <w:div w:id="1656640928">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7190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7091399">
      <w:bodyDiv w:val="1"/>
      <w:marLeft w:val="0"/>
      <w:marRight w:val="0"/>
      <w:marTop w:val="0"/>
      <w:marBottom w:val="0"/>
      <w:divBdr>
        <w:top w:val="none" w:sz="0" w:space="0" w:color="auto"/>
        <w:left w:val="none" w:sz="0" w:space="0" w:color="auto"/>
        <w:bottom w:val="none" w:sz="0" w:space="0" w:color="auto"/>
        <w:right w:val="none" w:sz="0" w:space="0" w:color="auto"/>
      </w:divBdr>
    </w:div>
    <w:div w:id="207497640">
      <w:bodyDiv w:val="1"/>
      <w:marLeft w:val="0"/>
      <w:marRight w:val="0"/>
      <w:marTop w:val="0"/>
      <w:marBottom w:val="0"/>
      <w:divBdr>
        <w:top w:val="none" w:sz="0" w:space="0" w:color="auto"/>
        <w:left w:val="none" w:sz="0" w:space="0" w:color="auto"/>
        <w:bottom w:val="none" w:sz="0" w:space="0" w:color="auto"/>
        <w:right w:val="none" w:sz="0" w:space="0" w:color="auto"/>
      </w:divBdr>
    </w:div>
    <w:div w:id="213543273">
      <w:bodyDiv w:val="1"/>
      <w:marLeft w:val="0"/>
      <w:marRight w:val="0"/>
      <w:marTop w:val="0"/>
      <w:marBottom w:val="0"/>
      <w:divBdr>
        <w:top w:val="none" w:sz="0" w:space="0" w:color="auto"/>
        <w:left w:val="none" w:sz="0" w:space="0" w:color="auto"/>
        <w:bottom w:val="none" w:sz="0" w:space="0" w:color="auto"/>
        <w:right w:val="none" w:sz="0" w:space="0" w:color="auto"/>
      </w:divBdr>
    </w:div>
    <w:div w:id="246768159">
      <w:bodyDiv w:val="1"/>
      <w:marLeft w:val="0"/>
      <w:marRight w:val="0"/>
      <w:marTop w:val="0"/>
      <w:marBottom w:val="0"/>
      <w:divBdr>
        <w:top w:val="none" w:sz="0" w:space="0" w:color="auto"/>
        <w:left w:val="none" w:sz="0" w:space="0" w:color="auto"/>
        <w:bottom w:val="none" w:sz="0" w:space="0" w:color="auto"/>
        <w:right w:val="none" w:sz="0" w:space="0" w:color="auto"/>
      </w:divBdr>
    </w:div>
    <w:div w:id="255674204">
      <w:bodyDiv w:val="1"/>
      <w:marLeft w:val="0"/>
      <w:marRight w:val="0"/>
      <w:marTop w:val="0"/>
      <w:marBottom w:val="0"/>
      <w:divBdr>
        <w:top w:val="none" w:sz="0" w:space="0" w:color="auto"/>
        <w:left w:val="none" w:sz="0" w:space="0" w:color="auto"/>
        <w:bottom w:val="none" w:sz="0" w:space="0" w:color="auto"/>
        <w:right w:val="none" w:sz="0" w:space="0" w:color="auto"/>
      </w:divBdr>
    </w:div>
    <w:div w:id="273095884">
      <w:bodyDiv w:val="1"/>
      <w:marLeft w:val="0"/>
      <w:marRight w:val="0"/>
      <w:marTop w:val="0"/>
      <w:marBottom w:val="0"/>
      <w:divBdr>
        <w:top w:val="none" w:sz="0" w:space="0" w:color="auto"/>
        <w:left w:val="none" w:sz="0" w:space="0" w:color="auto"/>
        <w:bottom w:val="none" w:sz="0" w:space="0" w:color="auto"/>
        <w:right w:val="none" w:sz="0" w:space="0" w:color="auto"/>
      </w:divBdr>
    </w:div>
    <w:div w:id="282738608">
      <w:bodyDiv w:val="1"/>
      <w:marLeft w:val="0"/>
      <w:marRight w:val="0"/>
      <w:marTop w:val="0"/>
      <w:marBottom w:val="0"/>
      <w:divBdr>
        <w:top w:val="none" w:sz="0" w:space="0" w:color="auto"/>
        <w:left w:val="none" w:sz="0" w:space="0" w:color="auto"/>
        <w:bottom w:val="none" w:sz="0" w:space="0" w:color="auto"/>
        <w:right w:val="none" w:sz="0" w:space="0" w:color="auto"/>
      </w:divBdr>
    </w:div>
    <w:div w:id="293174853">
      <w:bodyDiv w:val="1"/>
      <w:marLeft w:val="0"/>
      <w:marRight w:val="0"/>
      <w:marTop w:val="0"/>
      <w:marBottom w:val="0"/>
      <w:divBdr>
        <w:top w:val="none" w:sz="0" w:space="0" w:color="auto"/>
        <w:left w:val="none" w:sz="0" w:space="0" w:color="auto"/>
        <w:bottom w:val="none" w:sz="0" w:space="0" w:color="auto"/>
        <w:right w:val="none" w:sz="0" w:space="0" w:color="auto"/>
      </w:divBdr>
    </w:div>
    <w:div w:id="297609711">
      <w:bodyDiv w:val="1"/>
      <w:marLeft w:val="0"/>
      <w:marRight w:val="0"/>
      <w:marTop w:val="0"/>
      <w:marBottom w:val="0"/>
      <w:divBdr>
        <w:top w:val="none" w:sz="0" w:space="0" w:color="auto"/>
        <w:left w:val="none" w:sz="0" w:space="0" w:color="auto"/>
        <w:bottom w:val="none" w:sz="0" w:space="0" w:color="auto"/>
        <w:right w:val="none" w:sz="0" w:space="0" w:color="auto"/>
      </w:divBdr>
    </w:div>
    <w:div w:id="314796674">
      <w:bodyDiv w:val="1"/>
      <w:marLeft w:val="0"/>
      <w:marRight w:val="0"/>
      <w:marTop w:val="0"/>
      <w:marBottom w:val="0"/>
      <w:divBdr>
        <w:top w:val="none" w:sz="0" w:space="0" w:color="auto"/>
        <w:left w:val="none" w:sz="0" w:space="0" w:color="auto"/>
        <w:bottom w:val="none" w:sz="0" w:space="0" w:color="auto"/>
        <w:right w:val="none" w:sz="0" w:space="0" w:color="auto"/>
      </w:divBdr>
    </w:div>
    <w:div w:id="317416174">
      <w:bodyDiv w:val="1"/>
      <w:marLeft w:val="0"/>
      <w:marRight w:val="0"/>
      <w:marTop w:val="0"/>
      <w:marBottom w:val="0"/>
      <w:divBdr>
        <w:top w:val="none" w:sz="0" w:space="0" w:color="auto"/>
        <w:left w:val="none" w:sz="0" w:space="0" w:color="auto"/>
        <w:bottom w:val="none" w:sz="0" w:space="0" w:color="auto"/>
        <w:right w:val="none" w:sz="0" w:space="0" w:color="auto"/>
      </w:divBdr>
    </w:div>
    <w:div w:id="318340536">
      <w:bodyDiv w:val="1"/>
      <w:marLeft w:val="0"/>
      <w:marRight w:val="0"/>
      <w:marTop w:val="0"/>
      <w:marBottom w:val="0"/>
      <w:divBdr>
        <w:top w:val="none" w:sz="0" w:space="0" w:color="auto"/>
        <w:left w:val="none" w:sz="0" w:space="0" w:color="auto"/>
        <w:bottom w:val="none" w:sz="0" w:space="0" w:color="auto"/>
        <w:right w:val="none" w:sz="0" w:space="0" w:color="auto"/>
      </w:divBdr>
    </w:div>
    <w:div w:id="357314085">
      <w:bodyDiv w:val="1"/>
      <w:marLeft w:val="0"/>
      <w:marRight w:val="0"/>
      <w:marTop w:val="0"/>
      <w:marBottom w:val="0"/>
      <w:divBdr>
        <w:top w:val="none" w:sz="0" w:space="0" w:color="auto"/>
        <w:left w:val="none" w:sz="0" w:space="0" w:color="auto"/>
        <w:bottom w:val="none" w:sz="0" w:space="0" w:color="auto"/>
        <w:right w:val="none" w:sz="0" w:space="0" w:color="auto"/>
      </w:divBdr>
    </w:div>
    <w:div w:id="357702283">
      <w:bodyDiv w:val="1"/>
      <w:marLeft w:val="0"/>
      <w:marRight w:val="0"/>
      <w:marTop w:val="0"/>
      <w:marBottom w:val="0"/>
      <w:divBdr>
        <w:top w:val="none" w:sz="0" w:space="0" w:color="auto"/>
        <w:left w:val="none" w:sz="0" w:space="0" w:color="auto"/>
        <w:bottom w:val="none" w:sz="0" w:space="0" w:color="auto"/>
        <w:right w:val="none" w:sz="0" w:space="0" w:color="auto"/>
      </w:divBdr>
    </w:div>
    <w:div w:id="377122019">
      <w:bodyDiv w:val="1"/>
      <w:marLeft w:val="0"/>
      <w:marRight w:val="0"/>
      <w:marTop w:val="0"/>
      <w:marBottom w:val="0"/>
      <w:divBdr>
        <w:top w:val="none" w:sz="0" w:space="0" w:color="auto"/>
        <w:left w:val="none" w:sz="0" w:space="0" w:color="auto"/>
        <w:bottom w:val="none" w:sz="0" w:space="0" w:color="auto"/>
        <w:right w:val="none" w:sz="0" w:space="0" w:color="auto"/>
      </w:divBdr>
    </w:div>
    <w:div w:id="381172231">
      <w:bodyDiv w:val="1"/>
      <w:marLeft w:val="0"/>
      <w:marRight w:val="0"/>
      <w:marTop w:val="0"/>
      <w:marBottom w:val="0"/>
      <w:divBdr>
        <w:top w:val="none" w:sz="0" w:space="0" w:color="auto"/>
        <w:left w:val="none" w:sz="0" w:space="0" w:color="auto"/>
        <w:bottom w:val="none" w:sz="0" w:space="0" w:color="auto"/>
        <w:right w:val="none" w:sz="0" w:space="0" w:color="auto"/>
      </w:divBdr>
    </w:div>
    <w:div w:id="385110953">
      <w:bodyDiv w:val="1"/>
      <w:marLeft w:val="0"/>
      <w:marRight w:val="0"/>
      <w:marTop w:val="0"/>
      <w:marBottom w:val="0"/>
      <w:divBdr>
        <w:top w:val="none" w:sz="0" w:space="0" w:color="auto"/>
        <w:left w:val="none" w:sz="0" w:space="0" w:color="auto"/>
        <w:bottom w:val="none" w:sz="0" w:space="0" w:color="auto"/>
        <w:right w:val="none" w:sz="0" w:space="0" w:color="auto"/>
      </w:divBdr>
    </w:div>
    <w:div w:id="386878362">
      <w:bodyDiv w:val="1"/>
      <w:marLeft w:val="0"/>
      <w:marRight w:val="0"/>
      <w:marTop w:val="0"/>
      <w:marBottom w:val="0"/>
      <w:divBdr>
        <w:top w:val="none" w:sz="0" w:space="0" w:color="auto"/>
        <w:left w:val="none" w:sz="0" w:space="0" w:color="auto"/>
        <w:bottom w:val="none" w:sz="0" w:space="0" w:color="auto"/>
        <w:right w:val="none" w:sz="0" w:space="0" w:color="auto"/>
      </w:divBdr>
    </w:div>
    <w:div w:id="432633841">
      <w:bodyDiv w:val="1"/>
      <w:marLeft w:val="0"/>
      <w:marRight w:val="0"/>
      <w:marTop w:val="0"/>
      <w:marBottom w:val="0"/>
      <w:divBdr>
        <w:top w:val="none" w:sz="0" w:space="0" w:color="auto"/>
        <w:left w:val="none" w:sz="0" w:space="0" w:color="auto"/>
        <w:bottom w:val="none" w:sz="0" w:space="0" w:color="auto"/>
        <w:right w:val="none" w:sz="0" w:space="0" w:color="auto"/>
      </w:divBdr>
    </w:div>
    <w:div w:id="439300363">
      <w:bodyDiv w:val="1"/>
      <w:marLeft w:val="0"/>
      <w:marRight w:val="0"/>
      <w:marTop w:val="0"/>
      <w:marBottom w:val="0"/>
      <w:divBdr>
        <w:top w:val="none" w:sz="0" w:space="0" w:color="auto"/>
        <w:left w:val="none" w:sz="0" w:space="0" w:color="auto"/>
        <w:bottom w:val="none" w:sz="0" w:space="0" w:color="auto"/>
        <w:right w:val="none" w:sz="0" w:space="0" w:color="auto"/>
      </w:divBdr>
    </w:div>
    <w:div w:id="445387125">
      <w:bodyDiv w:val="1"/>
      <w:marLeft w:val="0"/>
      <w:marRight w:val="0"/>
      <w:marTop w:val="0"/>
      <w:marBottom w:val="0"/>
      <w:divBdr>
        <w:top w:val="none" w:sz="0" w:space="0" w:color="auto"/>
        <w:left w:val="none" w:sz="0" w:space="0" w:color="auto"/>
        <w:bottom w:val="none" w:sz="0" w:space="0" w:color="auto"/>
        <w:right w:val="none" w:sz="0" w:space="0" w:color="auto"/>
      </w:divBdr>
    </w:div>
    <w:div w:id="458840764">
      <w:bodyDiv w:val="1"/>
      <w:marLeft w:val="0"/>
      <w:marRight w:val="0"/>
      <w:marTop w:val="0"/>
      <w:marBottom w:val="0"/>
      <w:divBdr>
        <w:top w:val="none" w:sz="0" w:space="0" w:color="auto"/>
        <w:left w:val="none" w:sz="0" w:space="0" w:color="auto"/>
        <w:bottom w:val="none" w:sz="0" w:space="0" w:color="auto"/>
        <w:right w:val="none" w:sz="0" w:space="0" w:color="auto"/>
      </w:divBdr>
    </w:div>
    <w:div w:id="476844058">
      <w:bodyDiv w:val="1"/>
      <w:marLeft w:val="0"/>
      <w:marRight w:val="0"/>
      <w:marTop w:val="0"/>
      <w:marBottom w:val="0"/>
      <w:divBdr>
        <w:top w:val="none" w:sz="0" w:space="0" w:color="auto"/>
        <w:left w:val="none" w:sz="0" w:space="0" w:color="auto"/>
        <w:bottom w:val="none" w:sz="0" w:space="0" w:color="auto"/>
        <w:right w:val="none" w:sz="0" w:space="0" w:color="auto"/>
      </w:divBdr>
    </w:div>
    <w:div w:id="491259056">
      <w:bodyDiv w:val="1"/>
      <w:marLeft w:val="0"/>
      <w:marRight w:val="0"/>
      <w:marTop w:val="0"/>
      <w:marBottom w:val="0"/>
      <w:divBdr>
        <w:top w:val="none" w:sz="0" w:space="0" w:color="auto"/>
        <w:left w:val="none" w:sz="0" w:space="0" w:color="auto"/>
        <w:bottom w:val="none" w:sz="0" w:space="0" w:color="auto"/>
        <w:right w:val="none" w:sz="0" w:space="0" w:color="auto"/>
      </w:divBdr>
    </w:div>
    <w:div w:id="533808850">
      <w:bodyDiv w:val="1"/>
      <w:marLeft w:val="0"/>
      <w:marRight w:val="0"/>
      <w:marTop w:val="0"/>
      <w:marBottom w:val="0"/>
      <w:divBdr>
        <w:top w:val="none" w:sz="0" w:space="0" w:color="auto"/>
        <w:left w:val="none" w:sz="0" w:space="0" w:color="auto"/>
        <w:bottom w:val="none" w:sz="0" w:space="0" w:color="auto"/>
        <w:right w:val="none" w:sz="0" w:space="0" w:color="auto"/>
      </w:divBdr>
    </w:div>
    <w:div w:id="535461881">
      <w:bodyDiv w:val="1"/>
      <w:marLeft w:val="0"/>
      <w:marRight w:val="0"/>
      <w:marTop w:val="0"/>
      <w:marBottom w:val="0"/>
      <w:divBdr>
        <w:top w:val="none" w:sz="0" w:space="0" w:color="auto"/>
        <w:left w:val="none" w:sz="0" w:space="0" w:color="auto"/>
        <w:bottom w:val="none" w:sz="0" w:space="0" w:color="auto"/>
        <w:right w:val="none" w:sz="0" w:space="0" w:color="auto"/>
      </w:divBdr>
    </w:div>
    <w:div w:id="542715962">
      <w:bodyDiv w:val="1"/>
      <w:marLeft w:val="0"/>
      <w:marRight w:val="0"/>
      <w:marTop w:val="0"/>
      <w:marBottom w:val="0"/>
      <w:divBdr>
        <w:top w:val="none" w:sz="0" w:space="0" w:color="auto"/>
        <w:left w:val="none" w:sz="0" w:space="0" w:color="auto"/>
        <w:bottom w:val="none" w:sz="0" w:space="0" w:color="auto"/>
        <w:right w:val="none" w:sz="0" w:space="0" w:color="auto"/>
      </w:divBdr>
    </w:div>
    <w:div w:id="561133716">
      <w:bodyDiv w:val="1"/>
      <w:marLeft w:val="0"/>
      <w:marRight w:val="0"/>
      <w:marTop w:val="0"/>
      <w:marBottom w:val="0"/>
      <w:divBdr>
        <w:top w:val="none" w:sz="0" w:space="0" w:color="auto"/>
        <w:left w:val="none" w:sz="0" w:space="0" w:color="auto"/>
        <w:bottom w:val="none" w:sz="0" w:space="0" w:color="auto"/>
        <w:right w:val="none" w:sz="0" w:space="0" w:color="auto"/>
      </w:divBdr>
    </w:div>
    <w:div w:id="605701341">
      <w:bodyDiv w:val="1"/>
      <w:marLeft w:val="0"/>
      <w:marRight w:val="0"/>
      <w:marTop w:val="0"/>
      <w:marBottom w:val="0"/>
      <w:divBdr>
        <w:top w:val="none" w:sz="0" w:space="0" w:color="auto"/>
        <w:left w:val="none" w:sz="0" w:space="0" w:color="auto"/>
        <w:bottom w:val="none" w:sz="0" w:space="0" w:color="auto"/>
        <w:right w:val="none" w:sz="0" w:space="0" w:color="auto"/>
      </w:divBdr>
    </w:div>
    <w:div w:id="608976779">
      <w:bodyDiv w:val="1"/>
      <w:marLeft w:val="0"/>
      <w:marRight w:val="0"/>
      <w:marTop w:val="0"/>
      <w:marBottom w:val="0"/>
      <w:divBdr>
        <w:top w:val="none" w:sz="0" w:space="0" w:color="auto"/>
        <w:left w:val="none" w:sz="0" w:space="0" w:color="auto"/>
        <w:bottom w:val="none" w:sz="0" w:space="0" w:color="auto"/>
        <w:right w:val="none" w:sz="0" w:space="0" w:color="auto"/>
      </w:divBdr>
    </w:div>
    <w:div w:id="621379038">
      <w:bodyDiv w:val="1"/>
      <w:marLeft w:val="0"/>
      <w:marRight w:val="0"/>
      <w:marTop w:val="0"/>
      <w:marBottom w:val="0"/>
      <w:divBdr>
        <w:top w:val="none" w:sz="0" w:space="0" w:color="auto"/>
        <w:left w:val="none" w:sz="0" w:space="0" w:color="auto"/>
        <w:bottom w:val="none" w:sz="0" w:space="0" w:color="auto"/>
        <w:right w:val="none" w:sz="0" w:space="0" w:color="auto"/>
      </w:divBdr>
    </w:div>
    <w:div w:id="697199359">
      <w:bodyDiv w:val="1"/>
      <w:marLeft w:val="0"/>
      <w:marRight w:val="0"/>
      <w:marTop w:val="0"/>
      <w:marBottom w:val="0"/>
      <w:divBdr>
        <w:top w:val="none" w:sz="0" w:space="0" w:color="auto"/>
        <w:left w:val="none" w:sz="0" w:space="0" w:color="auto"/>
        <w:bottom w:val="none" w:sz="0" w:space="0" w:color="auto"/>
        <w:right w:val="none" w:sz="0" w:space="0" w:color="auto"/>
      </w:divBdr>
    </w:div>
    <w:div w:id="699207684">
      <w:bodyDiv w:val="1"/>
      <w:marLeft w:val="0"/>
      <w:marRight w:val="0"/>
      <w:marTop w:val="0"/>
      <w:marBottom w:val="0"/>
      <w:divBdr>
        <w:top w:val="none" w:sz="0" w:space="0" w:color="auto"/>
        <w:left w:val="none" w:sz="0" w:space="0" w:color="auto"/>
        <w:bottom w:val="none" w:sz="0" w:space="0" w:color="auto"/>
        <w:right w:val="none" w:sz="0" w:space="0" w:color="auto"/>
      </w:divBdr>
    </w:div>
    <w:div w:id="707798465">
      <w:bodyDiv w:val="1"/>
      <w:marLeft w:val="0"/>
      <w:marRight w:val="0"/>
      <w:marTop w:val="0"/>
      <w:marBottom w:val="0"/>
      <w:divBdr>
        <w:top w:val="none" w:sz="0" w:space="0" w:color="auto"/>
        <w:left w:val="none" w:sz="0" w:space="0" w:color="auto"/>
        <w:bottom w:val="none" w:sz="0" w:space="0" w:color="auto"/>
        <w:right w:val="none" w:sz="0" w:space="0" w:color="auto"/>
      </w:divBdr>
    </w:div>
    <w:div w:id="712310882">
      <w:bodyDiv w:val="1"/>
      <w:marLeft w:val="0"/>
      <w:marRight w:val="0"/>
      <w:marTop w:val="0"/>
      <w:marBottom w:val="0"/>
      <w:divBdr>
        <w:top w:val="none" w:sz="0" w:space="0" w:color="auto"/>
        <w:left w:val="none" w:sz="0" w:space="0" w:color="auto"/>
        <w:bottom w:val="none" w:sz="0" w:space="0" w:color="auto"/>
        <w:right w:val="none" w:sz="0" w:space="0" w:color="auto"/>
      </w:divBdr>
    </w:div>
    <w:div w:id="719329042">
      <w:bodyDiv w:val="1"/>
      <w:marLeft w:val="0"/>
      <w:marRight w:val="0"/>
      <w:marTop w:val="0"/>
      <w:marBottom w:val="0"/>
      <w:divBdr>
        <w:top w:val="none" w:sz="0" w:space="0" w:color="auto"/>
        <w:left w:val="none" w:sz="0" w:space="0" w:color="auto"/>
        <w:bottom w:val="none" w:sz="0" w:space="0" w:color="auto"/>
        <w:right w:val="none" w:sz="0" w:space="0" w:color="auto"/>
      </w:divBdr>
    </w:div>
    <w:div w:id="743145171">
      <w:bodyDiv w:val="1"/>
      <w:marLeft w:val="0"/>
      <w:marRight w:val="0"/>
      <w:marTop w:val="0"/>
      <w:marBottom w:val="0"/>
      <w:divBdr>
        <w:top w:val="none" w:sz="0" w:space="0" w:color="auto"/>
        <w:left w:val="none" w:sz="0" w:space="0" w:color="auto"/>
        <w:bottom w:val="none" w:sz="0" w:space="0" w:color="auto"/>
        <w:right w:val="none" w:sz="0" w:space="0" w:color="auto"/>
      </w:divBdr>
    </w:div>
    <w:div w:id="763765967">
      <w:bodyDiv w:val="1"/>
      <w:marLeft w:val="0"/>
      <w:marRight w:val="0"/>
      <w:marTop w:val="0"/>
      <w:marBottom w:val="0"/>
      <w:divBdr>
        <w:top w:val="none" w:sz="0" w:space="0" w:color="auto"/>
        <w:left w:val="none" w:sz="0" w:space="0" w:color="auto"/>
        <w:bottom w:val="none" w:sz="0" w:space="0" w:color="auto"/>
        <w:right w:val="none" w:sz="0" w:space="0" w:color="auto"/>
      </w:divBdr>
    </w:div>
    <w:div w:id="765153475">
      <w:bodyDiv w:val="1"/>
      <w:marLeft w:val="0"/>
      <w:marRight w:val="0"/>
      <w:marTop w:val="0"/>
      <w:marBottom w:val="0"/>
      <w:divBdr>
        <w:top w:val="none" w:sz="0" w:space="0" w:color="auto"/>
        <w:left w:val="none" w:sz="0" w:space="0" w:color="auto"/>
        <w:bottom w:val="none" w:sz="0" w:space="0" w:color="auto"/>
        <w:right w:val="none" w:sz="0" w:space="0" w:color="auto"/>
      </w:divBdr>
    </w:div>
    <w:div w:id="797840210">
      <w:bodyDiv w:val="1"/>
      <w:marLeft w:val="0"/>
      <w:marRight w:val="0"/>
      <w:marTop w:val="0"/>
      <w:marBottom w:val="0"/>
      <w:divBdr>
        <w:top w:val="none" w:sz="0" w:space="0" w:color="auto"/>
        <w:left w:val="none" w:sz="0" w:space="0" w:color="auto"/>
        <w:bottom w:val="none" w:sz="0" w:space="0" w:color="auto"/>
        <w:right w:val="none" w:sz="0" w:space="0" w:color="auto"/>
      </w:divBdr>
    </w:div>
    <w:div w:id="802769174">
      <w:bodyDiv w:val="1"/>
      <w:marLeft w:val="0"/>
      <w:marRight w:val="0"/>
      <w:marTop w:val="0"/>
      <w:marBottom w:val="0"/>
      <w:divBdr>
        <w:top w:val="none" w:sz="0" w:space="0" w:color="auto"/>
        <w:left w:val="none" w:sz="0" w:space="0" w:color="auto"/>
        <w:bottom w:val="none" w:sz="0" w:space="0" w:color="auto"/>
        <w:right w:val="none" w:sz="0" w:space="0" w:color="auto"/>
      </w:divBdr>
    </w:div>
    <w:div w:id="817497753">
      <w:bodyDiv w:val="1"/>
      <w:marLeft w:val="0"/>
      <w:marRight w:val="0"/>
      <w:marTop w:val="0"/>
      <w:marBottom w:val="0"/>
      <w:divBdr>
        <w:top w:val="none" w:sz="0" w:space="0" w:color="auto"/>
        <w:left w:val="none" w:sz="0" w:space="0" w:color="auto"/>
        <w:bottom w:val="none" w:sz="0" w:space="0" w:color="auto"/>
        <w:right w:val="none" w:sz="0" w:space="0" w:color="auto"/>
      </w:divBdr>
    </w:div>
    <w:div w:id="839124723">
      <w:bodyDiv w:val="1"/>
      <w:marLeft w:val="0"/>
      <w:marRight w:val="0"/>
      <w:marTop w:val="0"/>
      <w:marBottom w:val="0"/>
      <w:divBdr>
        <w:top w:val="none" w:sz="0" w:space="0" w:color="auto"/>
        <w:left w:val="none" w:sz="0" w:space="0" w:color="auto"/>
        <w:bottom w:val="none" w:sz="0" w:space="0" w:color="auto"/>
        <w:right w:val="none" w:sz="0" w:space="0" w:color="auto"/>
      </w:divBdr>
    </w:div>
    <w:div w:id="844517022">
      <w:bodyDiv w:val="1"/>
      <w:marLeft w:val="0"/>
      <w:marRight w:val="0"/>
      <w:marTop w:val="0"/>
      <w:marBottom w:val="0"/>
      <w:divBdr>
        <w:top w:val="none" w:sz="0" w:space="0" w:color="auto"/>
        <w:left w:val="none" w:sz="0" w:space="0" w:color="auto"/>
        <w:bottom w:val="none" w:sz="0" w:space="0" w:color="auto"/>
        <w:right w:val="none" w:sz="0" w:space="0" w:color="auto"/>
      </w:divBdr>
    </w:div>
    <w:div w:id="845897342">
      <w:bodyDiv w:val="1"/>
      <w:marLeft w:val="0"/>
      <w:marRight w:val="0"/>
      <w:marTop w:val="0"/>
      <w:marBottom w:val="0"/>
      <w:divBdr>
        <w:top w:val="none" w:sz="0" w:space="0" w:color="auto"/>
        <w:left w:val="none" w:sz="0" w:space="0" w:color="auto"/>
        <w:bottom w:val="none" w:sz="0" w:space="0" w:color="auto"/>
        <w:right w:val="none" w:sz="0" w:space="0" w:color="auto"/>
      </w:divBdr>
    </w:div>
    <w:div w:id="877010129">
      <w:bodyDiv w:val="1"/>
      <w:marLeft w:val="0"/>
      <w:marRight w:val="0"/>
      <w:marTop w:val="0"/>
      <w:marBottom w:val="0"/>
      <w:divBdr>
        <w:top w:val="none" w:sz="0" w:space="0" w:color="auto"/>
        <w:left w:val="none" w:sz="0" w:space="0" w:color="auto"/>
        <w:bottom w:val="none" w:sz="0" w:space="0" w:color="auto"/>
        <w:right w:val="none" w:sz="0" w:space="0" w:color="auto"/>
      </w:divBdr>
    </w:div>
    <w:div w:id="877351601">
      <w:bodyDiv w:val="1"/>
      <w:marLeft w:val="0"/>
      <w:marRight w:val="0"/>
      <w:marTop w:val="0"/>
      <w:marBottom w:val="0"/>
      <w:divBdr>
        <w:top w:val="none" w:sz="0" w:space="0" w:color="auto"/>
        <w:left w:val="none" w:sz="0" w:space="0" w:color="auto"/>
        <w:bottom w:val="none" w:sz="0" w:space="0" w:color="auto"/>
        <w:right w:val="none" w:sz="0" w:space="0" w:color="auto"/>
      </w:divBdr>
    </w:div>
    <w:div w:id="927812066">
      <w:bodyDiv w:val="1"/>
      <w:marLeft w:val="0"/>
      <w:marRight w:val="0"/>
      <w:marTop w:val="0"/>
      <w:marBottom w:val="0"/>
      <w:divBdr>
        <w:top w:val="none" w:sz="0" w:space="0" w:color="auto"/>
        <w:left w:val="none" w:sz="0" w:space="0" w:color="auto"/>
        <w:bottom w:val="none" w:sz="0" w:space="0" w:color="auto"/>
        <w:right w:val="none" w:sz="0" w:space="0" w:color="auto"/>
      </w:divBdr>
    </w:div>
    <w:div w:id="934509479">
      <w:bodyDiv w:val="1"/>
      <w:marLeft w:val="0"/>
      <w:marRight w:val="0"/>
      <w:marTop w:val="0"/>
      <w:marBottom w:val="0"/>
      <w:divBdr>
        <w:top w:val="none" w:sz="0" w:space="0" w:color="auto"/>
        <w:left w:val="none" w:sz="0" w:space="0" w:color="auto"/>
        <w:bottom w:val="none" w:sz="0" w:space="0" w:color="auto"/>
        <w:right w:val="none" w:sz="0" w:space="0" w:color="auto"/>
      </w:divBdr>
    </w:div>
    <w:div w:id="937559810">
      <w:bodyDiv w:val="1"/>
      <w:marLeft w:val="0"/>
      <w:marRight w:val="0"/>
      <w:marTop w:val="0"/>
      <w:marBottom w:val="0"/>
      <w:divBdr>
        <w:top w:val="none" w:sz="0" w:space="0" w:color="auto"/>
        <w:left w:val="none" w:sz="0" w:space="0" w:color="auto"/>
        <w:bottom w:val="none" w:sz="0" w:space="0" w:color="auto"/>
        <w:right w:val="none" w:sz="0" w:space="0" w:color="auto"/>
      </w:divBdr>
    </w:div>
    <w:div w:id="953289205">
      <w:bodyDiv w:val="1"/>
      <w:marLeft w:val="0"/>
      <w:marRight w:val="0"/>
      <w:marTop w:val="0"/>
      <w:marBottom w:val="0"/>
      <w:divBdr>
        <w:top w:val="none" w:sz="0" w:space="0" w:color="auto"/>
        <w:left w:val="none" w:sz="0" w:space="0" w:color="auto"/>
        <w:bottom w:val="none" w:sz="0" w:space="0" w:color="auto"/>
        <w:right w:val="none" w:sz="0" w:space="0" w:color="auto"/>
      </w:divBdr>
    </w:div>
    <w:div w:id="993802927">
      <w:bodyDiv w:val="1"/>
      <w:marLeft w:val="0"/>
      <w:marRight w:val="0"/>
      <w:marTop w:val="0"/>
      <w:marBottom w:val="0"/>
      <w:divBdr>
        <w:top w:val="none" w:sz="0" w:space="0" w:color="auto"/>
        <w:left w:val="none" w:sz="0" w:space="0" w:color="auto"/>
        <w:bottom w:val="none" w:sz="0" w:space="0" w:color="auto"/>
        <w:right w:val="none" w:sz="0" w:space="0" w:color="auto"/>
      </w:divBdr>
    </w:div>
    <w:div w:id="1039672410">
      <w:bodyDiv w:val="1"/>
      <w:marLeft w:val="0"/>
      <w:marRight w:val="0"/>
      <w:marTop w:val="0"/>
      <w:marBottom w:val="0"/>
      <w:divBdr>
        <w:top w:val="none" w:sz="0" w:space="0" w:color="auto"/>
        <w:left w:val="none" w:sz="0" w:space="0" w:color="auto"/>
        <w:bottom w:val="none" w:sz="0" w:space="0" w:color="auto"/>
        <w:right w:val="none" w:sz="0" w:space="0" w:color="auto"/>
      </w:divBdr>
    </w:div>
    <w:div w:id="1045174304">
      <w:bodyDiv w:val="1"/>
      <w:marLeft w:val="0"/>
      <w:marRight w:val="0"/>
      <w:marTop w:val="0"/>
      <w:marBottom w:val="0"/>
      <w:divBdr>
        <w:top w:val="none" w:sz="0" w:space="0" w:color="auto"/>
        <w:left w:val="none" w:sz="0" w:space="0" w:color="auto"/>
        <w:bottom w:val="none" w:sz="0" w:space="0" w:color="auto"/>
        <w:right w:val="none" w:sz="0" w:space="0" w:color="auto"/>
      </w:divBdr>
      <w:divsChild>
        <w:div w:id="386030184">
          <w:marLeft w:val="0"/>
          <w:marRight w:val="0"/>
          <w:marTop w:val="0"/>
          <w:marBottom w:val="0"/>
          <w:divBdr>
            <w:top w:val="none" w:sz="0" w:space="0" w:color="auto"/>
            <w:left w:val="none" w:sz="0" w:space="0" w:color="auto"/>
            <w:bottom w:val="none" w:sz="0" w:space="0" w:color="auto"/>
            <w:right w:val="none" w:sz="0" w:space="0" w:color="auto"/>
          </w:divBdr>
        </w:div>
        <w:div w:id="2093812631">
          <w:marLeft w:val="0"/>
          <w:marRight w:val="0"/>
          <w:marTop w:val="0"/>
          <w:marBottom w:val="0"/>
          <w:divBdr>
            <w:top w:val="none" w:sz="0" w:space="0" w:color="auto"/>
            <w:left w:val="none" w:sz="0" w:space="0" w:color="auto"/>
            <w:bottom w:val="none" w:sz="0" w:space="0" w:color="auto"/>
            <w:right w:val="none" w:sz="0" w:space="0" w:color="auto"/>
          </w:divBdr>
        </w:div>
      </w:divsChild>
    </w:div>
    <w:div w:id="1103955167">
      <w:bodyDiv w:val="1"/>
      <w:marLeft w:val="0"/>
      <w:marRight w:val="0"/>
      <w:marTop w:val="0"/>
      <w:marBottom w:val="0"/>
      <w:divBdr>
        <w:top w:val="none" w:sz="0" w:space="0" w:color="auto"/>
        <w:left w:val="none" w:sz="0" w:space="0" w:color="auto"/>
        <w:bottom w:val="none" w:sz="0" w:space="0" w:color="auto"/>
        <w:right w:val="none" w:sz="0" w:space="0" w:color="auto"/>
      </w:divBdr>
    </w:div>
    <w:div w:id="1106802227">
      <w:bodyDiv w:val="1"/>
      <w:marLeft w:val="0"/>
      <w:marRight w:val="0"/>
      <w:marTop w:val="0"/>
      <w:marBottom w:val="0"/>
      <w:divBdr>
        <w:top w:val="none" w:sz="0" w:space="0" w:color="auto"/>
        <w:left w:val="none" w:sz="0" w:space="0" w:color="auto"/>
        <w:bottom w:val="none" w:sz="0" w:space="0" w:color="auto"/>
        <w:right w:val="none" w:sz="0" w:space="0" w:color="auto"/>
      </w:divBdr>
    </w:div>
    <w:div w:id="1119839555">
      <w:bodyDiv w:val="1"/>
      <w:marLeft w:val="0"/>
      <w:marRight w:val="0"/>
      <w:marTop w:val="0"/>
      <w:marBottom w:val="0"/>
      <w:divBdr>
        <w:top w:val="none" w:sz="0" w:space="0" w:color="auto"/>
        <w:left w:val="none" w:sz="0" w:space="0" w:color="auto"/>
        <w:bottom w:val="none" w:sz="0" w:space="0" w:color="auto"/>
        <w:right w:val="none" w:sz="0" w:space="0" w:color="auto"/>
      </w:divBdr>
    </w:div>
    <w:div w:id="1126116806">
      <w:bodyDiv w:val="1"/>
      <w:marLeft w:val="0"/>
      <w:marRight w:val="0"/>
      <w:marTop w:val="0"/>
      <w:marBottom w:val="0"/>
      <w:divBdr>
        <w:top w:val="none" w:sz="0" w:space="0" w:color="auto"/>
        <w:left w:val="none" w:sz="0" w:space="0" w:color="auto"/>
        <w:bottom w:val="none" w:sz="0" w:space="0" w:color="auto"/>
        <w:right w:val="none" w:sz="0" w:space="0" w:color="auto"/>
      </w:divBdr>
    </w:div>
    <w:div w:id="1138303422">
      <w:bodyDiv w:val="1"/>
      <w:marLeft w:val="0"/>
      <w:marRight w:val="0"/>
      <w:marTop w:val="0"/>
      <w:marBottom w:val="0"/>
      <w:divBdr>
        <w:top w:val="none" w:sz="0" w:space="0" w:color="auto"/>
        <w:left w:val="none" w:sz="0" w:space="0" w:color="auto"/>
        <w:bottom w:val="none" w:sz="0" w:space="0" w:color="auto"/>
        <w:right w:val="none" w:sz="0" w:space="0" w:color="auto"/>
      </w:divBdr>
    </w:div>
    <w:div w:id="1144007438">
      <w:bodyDiv w:val="1"/>
      <w:marLeft w:val="0"/>
      <w:marRight w:val="0"/>
      <w:marTop w:val="0"/>
      <w:marBottom w:val="0"/>
      <w:divBdr>
        <w:top w:val="none" w:sz="0" w:space="0" w:color="auto"/>
        <w:left w:val="none" w:sz="0" w:space="0" w:color="auto"/>
        <w:bottom w:val="none" w:sz="0" w:space="0" w:color="auto"/>
        <w:right w:val="none" w:sz="0" w:space="0" w:color="auto"/>
      </w:divBdr>
    </w:div>
    <w:div w:id="1163231150">
      <w:bodyDiv w:val="1"/>
      <w:marLeft w:val="0"/>
      <w:marRight w:val="0"/>
      <w:marTop w:val="0"/>
      <w:marBottom w:val="0"/>
      <w:divBdr>
        <w:top w:val="none" w:sz="0" w:space="0" w:color="auto"/>
        <w:left w:val="none" w:sz="0" w:space="0" w:color="auto"/>
        <w:bottom w:val="none" w:sz="0" w:space="0" w:color="auto"/>
        <w:right w:val="none" w:sz="0" w:space="0" w:color="auto"/>
      </w:divBdr>
      <w:divsChild>
        <w:div w:id="71909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6364966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3318932">
      <w:bodyDiv w:val="1"/>
      <w:marLeft w:val="0"/>
      <w:marRight w:val="0"/>
      <w:marTop w:val="0"/>
      <w:marBottom w:val="0"/>
      <w:divBdr>
        <w:top w:val="none" w:sz="0" w:space="0" w:color="auto"/>
        <w:left w:val="none" w:sz="0" w:space="0" w:color="auto"/>
        <w:bottom w:val="none" w:sz="0" w:space="0" w:color="auto"/>
        <w:right w:val="none" w:sz="0" w:space="0" w:color="auto"/>
      </w:divBdr>
    </w:div>
    <w:div w:id="1203906061">
      <w:bodyDiv w:val="1"/>
      <w:marLeft w:val="0"/>
      <w:marRight w:val="0"/>
      <w:marTop w:val="0"/>
      <w:marBottom w:val="0"/>
      <w:divBdr>
        <w:top w:val="none" w:sz="0" w:space="0" w:color="auto"/>
        <w:left w:val="none" w:sz="0" w:space="0" w:color="auto"/>
        <w:bottom w:val="none" w:sz="0" w:space="0" w:color="auto"/>
        <w:right w:val="none" w:sz="0" w:space="0" w:color="auto"/>
      </w:divBdr>
    </w:div>
    <w:div w:id="1209417555">
      <w:bodyDiv w:val="1"/>
      <w:marLeft w:val="0"/>
      <w:marRight w:val="0"/>
      <w:marTop w:val="0"/>
      <w:marBottom w:val="0"/>
      <w:divBdr>
        <w:top w:val="none" w:sz="0" w:space="0" w:color="auto"/>
        <w:left w:val="none" w:sz="0" w:space="0" w:color="auto"/>
        <w:bottom w:val="none" w:sz="0" w:space="0" w:color="auto"/>
        <w:right w:val="none" w:sz="0" w:space="0" w:color="auto"/>
      </w:divBdr>
    </w:div>
    <w:div w:id="1221556295">
      <w:bodyDiv w:val="1"/>
      <w:marLeft w:val="0"/>
      <w:marRight w:val="0"/>
      <w:marTop w:val="0"/>
      <w:marBottom w:val="0"/>
      <w:divBdr>
        <w:top w:val="none" w:sz="0" w:space="0" w:color="auto"/>
        <w:left w:val="none" w:sz="0" w:space="0" w:color="auto"/>
        <w:bottom w:val="none" w:sz="0" w:space="0" w:color="auto"/>
        <w:right w:val="none" w:sz="0" w:space="0" w:color="auto"/>
      </w:divBdr>
    </w:div>
    <w:div w:id="1245381961">
      <w:bodyDiv w:val="1"/>
      <w:marLeft w:val="0"/>
      <w:marRight w:val="0"/>
      <w:marTop w:val="0"/>
      <w:marBottom w:val="0"/>
      <w:divBdr>
        <w:top w:val="none" w:sz="0" w:space="0" w:color="auto"/>
        <w:left w:val="none" w:sz="0" w:space="0" w:color="auto"/>
        <w:bottom w:val="none" w:sz="0" w:space="0" w:color="auto"/>
        <w:right w:val="none" w:sz="0" w:space="0" w:color="auto"/>
      </w:divBdr>
    </w:div>
    <w:div w:id="1246766746">
      <w:bodyDiv w:val="1"/>
      <w:marLeft w:val="0"/>
      <w:marRight w:val="0"/>
      <w:marTop w:val="0"/>
      <w:marBottom w:val="0"/>
      <w:divBdr>
        <w:top w:val="none" w:sz="0" w:space="0" w:color="auto"/>
        <w:left w:val="none" w:sz="0" w:space="0" w:color="auto"/>
        <w:bottom w:val="none" w:sz="0" w:space="0" w:color="auto"/>
        <w:right w:val="none" w:sz="0" w:space="0" w:color="auto"/>
      </w:divBdr>
    </w:div>
    <w:div w:id="1248418028">
      <w:bodyDiv w:val="1"/>
      <w:marLeft w:val="0"/>
      <w:marRight w:val="0"/>
      <w:marTop w:val="0"/>
      <w:marBottom w:val="0"/>
      <w:divBdr>
        <w:top w:val="none" w:sz="0" w:space="0" w:color="auto"/>
        <w:left w:val="none" w:sz="0" w:space="0" w:color="auto"/>
        <w:bottom w:val="none" w:sz="0" w:space="0" w:color="auto"/>
        <w:right w:val="none" w:sz="0" w:space="0" w:color="auto"/>
      </w:divBdr>
    </w:div>
    <w:div w:id="1259171408">
      <w:bodyDiv w:val="1"/>
      <w:marLeft w:val="0"/>
      <w:marRight w:val="0"/>
      <w:marTop w:val="0"/>
      <w:marBottom w:val="0"/>
      <w:divBdr>
        <w:top w:val="none" w:sz="0" w:space="0" w:color="auto"/>
        <w:left w:val="none" w:sz="0" w:space="0" w:color="auto"/>
        <w:bottom w:val="none" w:sz="0" w:space="0" w:color="auto"/>
        <w:right w:val="none" w:sz="0" w:space="0" w:color="auto"/>
      </w:divBdr>
    </w:div>
    <w:div w:id="1277563289">
      <w:bodyDiv w:val="1"/>
      <w:marLeft w:val="0"/>
      <w:marRight w:val="0"/>
      <w:marTop w:val="0"/>
      <w:marBottom w:val="0"/>
      <w:divBdr>
        <w:top w:val="none" w:sz="0" w:space="0" w:color="auto"/>
        <w:left w:val="none" w:sz="0" w:space="0" w:color="auto"/>
        <w:bottom w:val="none" w:sz="0" w:space="0" w:color="auto"/>
        <w:right w:val="none" w:sz="0" w:space="0" w:color="auto"/>
      </w:divBdr>
    </w:div>
    <w:div w:id="1278832520">
      <w:bodyDiv w:val="1"/>
      <w:marLeft w:val="0"/>
      <w:marRight w:val="0"/>
      <w:marTop w:val="0"/>
      <w:marBottom w:val="0"/>
      <w:divBdr>
        <w:top w:val="none" w:sz="0" w:space="0" w:color="auto"/>
        <w:left w:val="none" w:sz="0" w:space="0" w:color="auto"/>
        <w:bottom w:val="none" w:sz="0" w:space="0" w:color="auto"/>
        <w:right w:val="none" w:sz="0" w:space="0" w:color="auto"/>
      </w:divBdr>
    </w:div>
    <w:div w:id="1284309702">
      <w:bodyDiv w:val="1"/>
      <w:marLeft w:val="0"/>
      <w:marRight w:val="0"/>
      <w:marTop w:val="0"/>
      <w:marBottom w:val="0"/>
      <w:divBdr>
        <w:top w:val="none" w:sz="0" w:space="0" w:color="auto"/>
        <w:left w:val="none" w:sz="0" w:space="0" w:color="auto"/>
        <w:bottom w:val="none" w:sz="0" w:space="0" w:color="auto"/>
        <w:right w:val="none" w:sz="0" w:space="0" w:color="auto"/>
      </w:divBdr>
    </w:div>
    <w:div w:id="1290552504">
      <w:bodyDiv w:val="1"/>
      <w:marLeft w:val="0"/>
      <w:marRight w:val="0"/>
      <w:marTop w:val="0"/>
      <w:marBottom w:val="0"/>
      <w:divBdr>
        <w:top w:val="none" w:sz="0" w:space="0" w:color="auto"/>
        <w:left w:val="none" w:sz="0" w:space="0" w:color="auto"/>
        <w:bottom w:val="none" w:sz="0" w:space="0" w:color="auto"/>
        <w:right w:val="none" w:sz="0" w:space="0" w:color="auto"/>
      </w:divBdr>
    </w:div>
    <w:div w:id="1297175815">
      <w:bodyDiv w:val="1"/>
      <w:marLeft w:val="0"/>
      <w:marRight w:val="0"/>
      <w:marTop w:val="0"/>
      <w:marBottom w:val="0"/>
      <w:divBdr>
        <w:top w:val="none" w:sz="0" w:space="0" w:color="auto"/>
        <w:left w:val="none" w:sz="0" w:space="0" w:color="auto"/>
        <w:bottom w:val="none" w:sz="0" w:space="0" w:color="auto"/>
        <w:right w:val="none" w:sz="0" w:space="0" w:color="auto"/>
      </w:divBdr>
    </w:div>
    <w:div w:id="1297564502">
      <w:bodyDiv w:val="1"/>
      <w:marLeft w:val="0"/>
      <w:marRight w:val="0"/>
      <w:marTop w:val="0"/>
      <w:marBottom w:val="0"/>
      <w:divBdr>
        <w:top w:val="none" w:sz="0" w:space="0" w:color="auto"/>
        <w:left w:val="none" w:sz="0" w:space="0" w:color="auto"/>
        <w:bottom w:val="none" w:sz="0" w:space="0" w:color="auto"/>
        <w:right w:val="none" w:sz="0" w:space="0" w:color="auto"/>
      </w:divBdr>
    </w:div>
    <w:div w:id="1312489706">
      <w:bodyDiv w:val="1"/>
      <w:marLeft w:val="0"/>
      <w:marRight w:val="0"/>
      <w:marTop w:val="0"/>
      <w:marBottom w:val="0"/>
      <w:divBdr>
        <w:top w:val="none" w:sz="0" w:space="0" w:color="auto"/>
        <w:left w:val="none" w:sz="0" w:space="0" w:color="auto"/>
        <w:bottom w:val="none" w:sz="0" w:space="0" w:color="auto"/>
        <w:right w:val="none" w:sz="0" w:space="0" w:color="auto"/>
      </w:divBdr>
    </w:div>
    <w:div w:id="1313214836">
      <w:bodyDiv w:val="1"/>
      <w:marLeft w:val="0"/>
      <w:marRight w:val="0"/>
      <w:marTop w:val="0"/>
      <w:marBottom w:val="0"/>
      <w:divBdr>
        <w:top w:val="none" w:sz="0" w:space="0" w:color="auto"/>
        <w:left w:val="none" w:sz="0" w:space="0" w:color="auto"/>
        <w:bottom w:val="none" w:sz="0" w:space="0" w:color="auto"/>
        <w:right w:val="none" w:sz="0" w:space="0" w:color="auto"/>
      </w:divBdr>
    </w:div>
    <w:div w:id="1338733290">
      <w:bodyDiv w:val="1"/>
      <w:marLeft w:val="0"/>
      <w:marRight w:val="0"/>
      <w:marTop w:val="0"/>
      <w:marBottom w:val="0"/>
      <w:divBdr>
        <w:top w:val="none" w:sz="0" w:space="0" w:color="auto"/>
        <w:left w:val="none" w:sz="0" w:space="0" w:color="auto"/>
        <w:bottom w:val="none" w:sz="0" w:space="0" w:color="auto"/>
        <w:right w:val="none" w:sz="0" w:space="0" w:color="auto"/>
      </w:divBdr>
    </w:div>
    <w:div w:id="1361205596">
      <w:bodyDiv w:val="1"/>
      <w:marLeft w:val="0"/>
      <w:marRight w:val="0"/>
      <w:marTop w:val="0"/>
      <w:marBottom w:val="0"/>
      <w:divBdr>
        <w:top w:val="none" w:sz="0" w:space="0" w:color="auto"/>
        <w:left w:val="none" w:sz="0" w:space="0" w:color="auto"/>
        <w:bottom w:val="none" w:sz="0" w:space="0" w:color="auto"/>
        <w:right w:val="none" w:sz="0" w:space="0" w:color="auto"/>
      </w:divBdr>
    </w:div>
    <w:div w:id="1380209637">
      <w:bodyDiv w:val="1"/>
      <w:marLeft w:val="0"/>
      <w:marRight w:val="0"/>
      <w:marTop w:val="0"/>
      <w:marBottom w:val="0"/>
      <w:divBdr>
        <w:top w:val="none" w:sz="0" w:space="0" w:color="auto"/>
        <w:left w:val="none" w:sz="0" w:space="0" w:color="auto"/>
        <w:bottom w:val="none" w:sz="0" w:space="0" w:color="auto"/>
        <w:right w:val="none" w:sz="0" w:space="0" w:color="auto"/>
      </w:divBdr>
    </w:div>
    <w:div w:id="1386837224">
      <w:bodyDiv w:val="1"/>
      <w:marLeft w:val="0"/>
      <w:marRight w:val="0"/>
      <w:marTop w:val="0"/>
      <w:marBottom w:val="0"/>
      <w:divBdr>
        <w:top w:val="none" w:sz="0" w:space="0" w:color="auto"/>
        <w:left w:val="none" w:sz="0" w:space="0" w:color="auto"/>
        <w:bottom w:val="none" w:sz="0" w:space="0" w:color="auto"/>
        <w:right w:val="none" w:sz="0" w:space="0" w:color="auto"/>
      </w:divBdr>
    </w:div>
    <w:div w:id="1417167719">
      <w:bodyDiv w:val="1"/>
      <w:marLeft w:val="0"/>
      <w:marRight w:val="0"/>
      <w:marTop w:val="0"/>
      <w:marBottom w:val="0"/>
      <w:divBdr>
        <w:top w:val="none" w:sz="0" w:space="0" w:color="auto"/>
        <w:left w:val="none" w:sz="0" w:space="0" w:color="auto"/>
        <w:bottom w:val="none" w:sz="0" w:space="0" w:color="auto"/>
        <w:right w:val="none" w:sz="0" w:space="0" w:color="auto"/>
      </w:divBdr>
    </w:div>
    <w:div w:id="1448155548">
      <w:bodyDiv w:val="1"/>
      <w:marLeft w:val="0"/>
      <w:marRight w:val="0"/>
      <w:marTop w:val="0"/>
      <w:marBottom w:val="0"/>
      <w:divBdr>
        <w:top w:val="none" w:sz="0" w:space="0" w:color="auto"/>
        <w:left w:val="none" w:sz="0" w:space="0" w:color="auto"/>
        <w:bottom w:val="none" w:sz="0" w:space="0" w:color="auto"/>
        <w:right w:val="none" w:sz="0" w:space="0" w:color="auto"/>
      </w:divBdr>
    </w:div>
    <w:div w:id="1482234503">
      <w:bodyDiv w:val="1"/>
      <w:marLeft w:val="0"/>
      <w:marRight w:val="0"/>
      <w:marTop w:val="0"/>
      <w:marBottom w:val="0"/>
      <w:divBdr>
        <w:top w:val="none" w:sz="0" w:space="0" w:color="auto"/>
        <w:left w:val="none" w:sz="0" w:space="0" w:color="auto"/>
        <w:bottom w:val="none" w:sz="0" w:space="0" w:color="auto"/>
        <w:right w:val="none" w:sz="0" w:space="0" w:color="auto"/>
      </w:divBdr>
    </w:div>
    <w:div w:id="1506701173">
      <w:bodyDiv w:val="1"/>
      <w:marLeft w:val="0"/>
      <w:marRight w:val="0"/>
      <w:marTop w:val="0"/>
      <w:marBottom w:val="0"/>
      <w:divBdr>
        <w:top w:val="none" w:sz="0" w:space="0" w:color="auto"/>
        <w:left w:val="none" w:sz="0" w:space="0" w:color="auto"/>
        <w:bottom w:val="none" w:sz="0" w:space="0" w:color="auto"/>
        <w:right w:val="none" w:sz="0" w:space="0" w:color="auto"/>
      </w:divBdr>
    </w:div>
    <w:div w:id="1508522630">
      <w:bodyDiv w:val="1"/>
      <w:marLeft w:val="0"/>
      <w:marRight w:val="0"/>
      <w:marTop w:val="0"/>
      <w:marBottom w:val="0"/>
      <w:divBdr>
        <w:top w:val="none" w:sz="0" w:space="0" w:color="auto"/>
        <w:left w:val="none" w:sz="0" w:space="0" w:color="auto"/>
        <w:bottom w:val="none" w:sz="0" w:space="0" w:color="auto"/>
        <w:right w:val="none" w:sz="0" w:space="0" w:color="auto"/>
      </w:divBdr>
    </w:div>
    <w:div w:id="1528328702">
      <w:bodyDiv w:val="1"/>
      <w:marLeft w:val="0"/>
      <w:marRight w:val="0"/>
      <w:marTop w:val="0"/>
      <w:marBottom w:val="0"/>
      <w:divBdr>
        <w:top w:val="none" w:sz="0" w:space="0" w:color="auto"/>
        <w:left w:val="none" w:sz="0" w:space="0" w:color="auto"/>
        <w:bottom w:val="none" w:sz="0" w:space="0" w:color="auto"/>
        <w:right w:val="none" w:sz="0" w:space="0" w:color="auto"/>
      </w:divBdr>
    </w:div>
    <w:div w:id="1551187743">
      <w:bodyDiv w:val="1"/>
      <w:marLeft w:val="0"/>
      <w:marRight w:val="0"/>
      <w:marTop w:val="0"/>
      <w:marBottom w:val="0"/>
      <w:divBdr>
        <w:top w:val="none" w:sz="0" w:space="0" w:color="auto"/>
        <w:left w:val="none" w:sz="0" w:space="0" w:color="auto"/>
        <w:bottom w:val="none" w:sz="0" w:space="0" w:color="auto"/>
        <w:right w:val="none" w:sz="0" w:space="0" w:color="auto"/>
      </w:divBdr>
    </w:div>
    <w:div w:id="1597135644">
      <w:bodyDiv w:val="1"/>
      <w:marLeft w:val="0"/>
      <w:marRight w:val="0"/>
      <w:marTop w:val="0"/>
      <w:marBottom w:val="0"/>
      <w:divBdr>
        <w:top w:val="none" w:sz="0" w:space="0" w:color="auto"/>
        <w:left w:val="none" w:sz="0" w:space="0" w:color="auto"/>
        <w:bottom w:val="none" w:sz="0" w:space="0" w:color="auto"/>
        <w:right w:val="none" w:sz="0" w:space="0" w:color="auto"/>
      </w:divBdr>
    </w:div>
    <w:div w:id="1616710802">
      <w:bodyDiv w:val="1"/>
      <w:marLeft w:val="0"/>
      <w:marRight w:val="0"/>
      <w:marTop w:val="0"/>
      <w:marBottom w:val="0"/>
      <w:divBdr>
        <w:top w:val="none" w:sz="0" w:space="0" w:color="auto"/>
        <w:left w:val="none" w:sz="0" w:space="0" w:color="auto"/>
        <w:bottom w:val="none" w:sz="0" w:space="0" w:color="auto"/>
        <w:right w:val="none" w:sz="0" w:space="0" w:color="auto"/>
      </w:divBdr>
    </w:div>
    <w:div w:id="1629971307">
      <w:bodyDiv w:val="1"/>
      <w:marLeft w:val="0"/>
      <w:marRight w:val="0"/>
      <w:marTop w:val="0"/>
      <w:marBottom w:val="0"/>
      <w:divBdr>
        <w:top w:val="none" w:sz="0" w:space="0" w:color="auto"/>
        <w:left w:val="none" w:sz="0" w:space="0" w:color="auto"/>
        <w:bottom w:val="none" w:sz="0" w:space="0" w:color="auto"/>
        <w:right w:val="none" w:sz="0" w:space="0" w:color="auto"/>
      </w:divBdr>
    </w:div>
    <w:div w:id="1633515947">
      <w:bodyDiv w:val="1"/>
      <w:marLeft w:val="0"/>
      <w:marRight w:val="0"/>
      <w:marTop w:val="0"/>
      <w:marBottom w:val="0"/>
      <w:divBdr>
        <w:top w:val="none" w:sz="0" w:space="0" w:color="auto"/>
        <w:left w:val="none" w:sz="0" w:space="0" w:color="auto"/>
        <w:bottom w:val="none" w:sz="0" w:space="0" w:color="auto"/>
        <w:right w:val="none" w:sz="0" w:space="0" w:color="auto"/>
      </w:divBdr>
    </w:div>
    <w:div w:id="1636373240">
      <w:bodyDiv w:val="1"/>
      <w:marLeft w:val="0"/>
      <w:marRight w:val="0"/>
      <w:marTop w:val="0"/>
      <w:marBottom w:val="0"/>
      <w:divBdr>
        <w:top w:val="none" w:sz="0" w:space="0" w:color="auto"/>
        <w:left w:val="none" w:sz="0" w:space="0" w:color="auto"/>
        <w:bottom w:val="none" w:sz="0" w:space="0" w:color="auto"/>
        <w:right w:val="none" w:sz="0" w:space="0" w:color="auto"/>
      </w:divBdr>
    </w:div>
    <w:div w:id="1642998218">
      <w:bodyDiv w:val="1"/>
      <w:marLeft w:val="0"/>
      <w:marRight w:val="0"/>
      <w:marTop w:val="0"/>
      <w:marBottom w:val="0"/>
      <w:divBdr>
        <w:top w:val="none" w:sz="0" w:space="0" w:color="auto"/>
        <w:left w:val="none" w:sz="0" w:space="0" w:color="auto"/>
        <w:bottom w:val="none" w:sz="0" w:space="0" w:color="auto"/>
        <w:right w:val="none" w:sz="0" w:space="0" w:color="auto"/>
      </w:divBdr>
    </w:div>
    <w:div w:id="1646813193">
      <w:bodyDiv w:val="1"/>
      <w:marLeft w:val="0"/>
      <w:marRight w:val="0"/>
      <w:marTop w:val="0"/>
      <w:marBottom w:val="0"/>
      <w:divBdr>
        <w:top w:val="none" w:sz="0" w:space="0" w:color="auto"/>
        <w:left w:val="none" w:sz="0" w:space="0" w:color="auto"/>
        <w:bottom w:val="none" w:sz="0" w:space="0" w:color="auto"/>
        <w:right w:val="none" w:sz="0" w:space="0" w:color="auto"/>
      </w:divBdr>
    </w:div>
    <w:div w:id="1664357272">
      <w:bodyDiv w:val="1"/>
      <w:marLeft w:val="0"/>
      <w:marRight w:val="0"/>
      <w:marTop w:val="0"/>
      <w:marBottom w:val="0"/>
      <w:divBdr>
        <w:top w:val="none" w:sz="0" w:space="0" w:color="auto"/>
        <w:left w:val="none" w:sz="0" w:space="0" w:color="auto"/>
        <w:bottom w:val="none" w:sz="0" w:space="0" w:color="auto"/>
        <w:right w:val="none" w:sz="0" w:space="0" w:color="auto"/>
      </w:divBdr>
    </w:div>
    <w:div w:id="1664777268">
      <w:bodyDiv w:val="1"/>
      <w:marLeft w:val="0"/>
      <w:marRight w:val="0"/>
      <w:marTop w:val="0"/>
      <w:marBottom w:val="0"/>
      <w:divBdr>
        <w:top w:val="none" w:sz="0" w:space="0" w:color="auto"/>
        <w:left w:val="none" w:sz="0" w:space="0" w:color="auto"/>
        <w:bottom w:val="none" w:sz="0" w:space="0" w:color="auto"/>
        <w:right w:val="none" w:sz="0" w:space="0" w:color="auto"/>
      </w:divBdr>
    </w:div>
    <w:div w:id="1679771943">
      <w:bodyDiv w:val="1"/>
      <w:marLeft w:val="0"/>
      <w:marRight w:val="0"/>
      <w:marTop w:val="0"/>
      <w:marBottom w:val="0"/>
      <w:divBdr>
        <w:top w:val="none" w:sz="0" w:space="0" w:color="auto"/>
        <w:left w:val="none" w:sz="0" w:space="0" w:color="auto"/>
        <w:bottom w:val="none" w:sz="0" w:space="0" w:color="auto"/>
        <w:right w:val="none" w:sz="0" w:space="0" w:color="auto"/>
      </w:divBdr>
    </w:div>
    <w:div w:id="1695107751">
      <w:bodyDiv w:val="1"/>
      <w:marLeft w:val="0"/>
      <w:marRight w:val="0"/>
      <w:marTop w:val="0"/>
      <w:marBottom w:val="0"/>
      <w:divBdr>
        <w:top w:val="none" w:sz="0" w:space="0" w:color="auto"/>
        <w:left w:val="none" w:sz="0" w:space="0" w:color="auto"/>
        <w:bottom w:val="none" w:sz="0" w:space="0" w:color="auto"/>
        <w:right w:val="none" w:sz="0" w:space="0" w:color="auto"/>
      </w:divBdr>
    </w:div>
    <w:div w:id="1721054543">
      <w:bodyDiv w:val="1"/>
      <w:marLeft w:val="0"/>
      <w:marRight w:val="0"/>
      <w:marTop w:val="0"/>
      <w:marBottom w:val="0"/>
      <w:divBdr>
        <w:top w:val="none" w:sz="0" w:space="0" w:color="auto"/>
        <w:left w:val="none" w:sz="0" w:space="0" w:color="auto"/>
        <w:bottom w:val="none" w:sz="0" w:space="0" w:color="auto"/>
        <w:right w:val="none" w:sz="0" w:space="0" w:color="auto"/>
      </w:divBdr>
    </w:div>
    <w:div w:id="1737630536">
      <w:bodyDiv w:val="1"/>
      <w:marLeft w:val="0"/>
      <w:marRight w:val="0"/>
      <w:marTop w:val="0"/>
      <w:marBottom w:val="0"/>
      <w:divBdr>
        <w:top w:val="none" w:sz="0" w:space="0" w:color="auto"/>
        <w:left w:val="none" w:sz="0" w:space="0" w:color="auto"/>
        <w:bottom w:val="none" w:sz="0" w:space="0" w:color="auto"/>
        <w:right w:val="none" w:sz="0" w:space="0" w:color="auto"/>
      </w:divBdr>
    </w:div>
    <w:div w:id="1754740018">
      <w:bodyDiv w:val="1"/>
      <w:marLeft w:val="0"/>
      <w:marRight w:val="0"/>
      <w:marTop w:val="0"/>
      <w:marBottom w:val="0"/>
      <w:divBdr>
        <w:top w:val="none" w:sz="0" w:space="0" w:color="auto"/>
        <w:left w:val="none" w:sz="0" w:space="0" w:color="auto"/>
        <w:bottom w:val="none" w:sz="0" w:space="0" w:color="auto"/>
        <w:right w:val="none" w:sz="0" w:space="0" w:color="auto"/>
      </w:divBdr>
    </w:div>
    <w:div w:id="1775635033">
      <w:bodyDiv w:val="1"/>
      <w:marLeft w:val="0"/>
      <w:marRight w:val="0"/>
      <w:marTop w:val="0"/>
      <w:marBottom w:val="0"/>
      <w:divBdr>
        <w:top w:val="none" w:sz="0" w:space="0" w:color="auto"/>
        <w:left w:val="none" w:sz="0" w:space="0" w:color="auto"/>
        <w:bottom w:val="none" w:sz="0" w:space="0" w:color="auto"/>
        <w:right w:val="none" w:sz="0" w:space="0" w:color="auto"/>
      </w:divBdr>
    </w:div>
    <w:div w:id="1786920291">
      <w:bodyDiv w:val="1"/>
      <w:marLeft w:val="0"/>
      <w:marRight w:val="0"/>
      <w:marTop w:val="0"/>
      <w:marBottom w:val="0"/>
      <w:divBdr>
        <w:top w:val="none" w:sz="0" w:space="0" w:color="auto"/>
        <w:left w:val="none" w:sz="0" w:space="0" w:color="auto"/>
        <w:bottom w:val="none" w:sz="0" w:space="0" w:color="auto"/>
        <w:right w:val="none" w:sz="0" w:space="0" w:color="auto"/>
      </w:divBdr>
    </w:div>
    <w:div w:id="1824009499">
      <w:bodyDiv w:val="1"/>
      <w:marLeft w:val="0"/>
      <w:marRight w:val="0"/>
      <w:marTop w:val="0"/>
      <w:marBottom w:val="0"/>
      <w:divBdr>
        <w:top w:val="none" w:sz="0" w:space="0" w:color="auto"/>
        <w:left w:val="none" w:sz="0" w:space="0" w:color="auto"/>
        <w:bottom w:val="none" w:sz="0" w:space="0" w:color="auto"/>
        <w:right w:val="none" w:sz="0" w:space="0" w:color="auto"/>
      </w:divBdr>
    </w:div>
    <w:div w:id="1834029321">
      <w:bodyDiv w:val="1"/>
      <w:marLeft w:val="0"/>
      <w:marRight w:val="0"/>
      <w:marTop w:val="0"/>
      <w:marBottom w:val="0"/>
      <w:divBdr>
        <w:top w:val="none" w:sz="0" w:space="0" w:color="auto"/>
        <w:left w:val="none" w:sz="0" w:space="0" w:color="auto"/>
        <w:bottom w:val="none" w:sz="0" w:space="0" w:color="auto"/>
        <w:right w:val="none" w:sz="0" w:space="0" w:color="auto"/>
      </w:divBdr>
    </w:div>
    <w:div w:id="1867908196">
      <w:bodyDiv w:val="1"/>
      <w:marLeft w:val="0"/>
      <w:marRight w:val="0"/>
      <w:marTop w:val="0"/>
      <w:marBottom w:val="0"/>
      <w:divBdr>
        <w:top w:val="none" w:sz="0" w:space="0" w:color="auto"/>
        <w:left w:val="none" w:sz="0" w:space="0" w:color="auto"/>
        <w:bottom w:val="none" w:sz="0" w:space="0" w:color="auto"/>
        <w:right w:val="none" w:sz="0" w:space="0" w:color="auto"/>
      </w:divBdr>
    </w:div>
    <w:div w:id="1880778780">
      <w:bodyDiv w:val="1"/>
      <w:marLeft w:val="0"/>
      <w:marRight w:val="0"/>
      <w:marTop w:val="0"/>
      <w:marBottom w:val="0"/>
      <w:divBdr>
        <w:top w:val="none" w:sz="0" w:space="0" w:color="auto"/>
        <w:left w:val="none" w:sz="0" w:space="0" w:color="auto"/>
        <w:bottom w:val="none" w:sz="0" w:space="0" w:color="auto"/>
        <w:right w:val="none" w:sz="0" w:space="0" w:color="auto"/>
      </w:divBdr>
      <w:divsChild>
        <w:div w:id="1446921166">
          <w:marLeft w:val="0"/>
          <w:marRight w:val="0"/>
          <w:marTop w:val="0"/>
          <w:marBottom w:val="0"/>
          <w:divBdr>
            <w:top w:val="none" w:sz="0" w:space="0" w:color="auto"/>
            <w:left w:val="none" w:sz="0" w:space="0" w:color="auto"/>
            <w:bottom w:val="none" w:sz="0" w:space="0" w:color="auto"/>
            <w:right w:val="none" w:sz="0" w:space="0" w:color="auto"/>
          </w:divBdr>
        </w:div>
        <w:div w:id="1530560500">
          <w:marLeft w:val="0"/>
          <w:marRight w:val="0"/>
          <w:marTop w:val="0"/>
          <w:marBottom w:val="0"/>
          <w:divBdr>
            <w:top w:val="none" w:sz="0" w:space="0" w:color="auto"/>
            <w:left w:val="none" w:sz="0" w:space="0" w:color="auto"/>
            <w:bottom w:val="none" w:sz="0" w:space="0" w:color="auto"/>
            <w:right w:val="none" w:sz="0" w:space="0" w:color="auto"/>
          </w:divBdr>
        </w:div>
      </w:divsChild>
    </w:div>
    <w:div w:id="1902131930">
      <w:bodyDiv w:val="1"/>
      <w:marLeft w:val="0"/>
      <w:marRight w:val="0"/>
      <w:marTop w:val="0"/>
      <w:marBottom w:val="0"/>
      <w:divBdr>
        <w:top w:val="none" w:sz="0" w:space="0" w:color="auto"/>
        <w:left w:val="none" w:sz="0" w:space="0" w:color="auto"/>
        <w:bottom w:val="none" w:sz="0" w:space="0" w:color="auto"/>
        <w:right w:val="none" w:sz="0" w:space="0" w:color="auto"/>
      </w:divBdr>
    </w:div>
    <w:div w:id="1912040195">
      <w:bodyDiv w:val="1"/>
      <w:marLeft w:val="0"/>
      <w:marRight w:val="0"/>
      <w:marTop w:val="0"/>
      <w:marBottom w:val="0"/>
      <w:divBdr>
        <w:top w:val="none" w:sz="0" w:space="0" w:color="auto"/>
        <w:left w:val="none" w:sz="0" w:space="0" w:color="auto"/>
        <w:bottom w:val="none" w:sz="0" w:space="0" w:color="auto"/>
        <w:right w:val="none" w:sz="0" w:space="0" w:color="auto"/>
      </w:divBdr>
    </w:div>
    <w:div w:id="1916016336">
      <w:bodyDiv w:val="1"/>
      <w:marLeft w:val="0"/>
      <w:marRight w:val="0"/>
      <w:marTop w:val="0"/>
      <w:marBottom w:val="0"/>
      <w:divBdr>
        <w:top w:val="none" w:sz="0" w:space="0" w:color="auto"/>
        <w:left w:val="none" w:sz="0" w:space="0" w:color="auto"/>
        <w:bottom w:val="none" w:sz="0" w:space="0" w:color="auto"/>
        <w:right w:val="none" w:sz="0" w:space="0" w:color="auto"/>
      </w:divBdr>
    </w:div>
    <w:div w:id="1916932027">
      <w:bodyDiv w:val="1"/>
      <w:marLeft w:val="0"/>
      <w:marRight w:val="0"/>
      <w:marTop w:val="0"/>
      <w:marBottom w:val="0"/>
      <w:divBdr>
        <w:top w:val="none" w:sz="0" w:space="0" w:color="auto"/>
        <w:left w:val="none" w:sz="0" w:space="0" w:color="auto"/>
        <w:bottom w:val="none" w:sz="0" w:space="0" w:color="auto"/>
        <w:right w:val="none" w:sz="0" w:space="0" w:color="auto"/>
      </w:divBdr>
    </w:div>
    <w:div w:id="1922828527">
      <w:bodyDiv w:val="1"/>
      <w:marLeft w:val="0"/>
      <w:marRight w:val="0"/>
      <w:marTop w:val="0"/>
      <w:marBottom w:val="0"/>
      <w:divBdr>
        <w:top w:val="none" w:sz="0" w:space="0" w:color="auto"/>
        <w:left w:val="none" w:sz="0" w:space="0" w:color="auto"/>
        <w:bottom w:val="none" w:sz="0" w:space="0" w:color="auto"/>
        <w:right w:val="none" w:sz="0" w:space="0" w:color="auto"/>
      </w:divBdr>
    </w:div>
    <w:div w:id="1931038645">
      <w:bodyDiv w:val="1"/>
      <w:marLeft w:val="0"/>
      <w:marRight w:val="0"/>
      <w:marTop w:val="0"/>
      <w:marBottom w:val="0"/>
      <w:divBdr>
        <w:top w:val="none" w:sz="0" w:space="0" w:color="auto"/>
        <w:left w:val="none" w:sz="0" w:space="0" w:color="auto"/>
        <w:bottom w:val="none" w:sz="0" w:space="0" w:color="auto"/>
        <w:right w:val="none" w:sz="0" w:space="0" w:color="auto"/>
      </w:divBdr>
    </w:div>
    <w:div w:id="1989087035">
      <w:bodyDiv w:val="1"/>
      <w:marLeft w:val="0"/>
      <w:marRight w:val="0"/>
      <w:marTop w:val="0"/>
      <w:marBottom w:val="0"/>
      <w:divBdr>
        <w:top w:val="none" w:sz="0" w:space="0" w:color="auto"/>
        <w:left w:val="none" w:sz="0" w:space="0" w:color="auto"/>
        <w:bottom w:val="none" w:sz="0" w:space="0" w:color="auto"/>
        <w:right w:val="none" w:sz="0" w:space="0" w:color="auto"/>
      </w:divBdr>
    </w:div>
    <w:div w:id="1991206613">
      <w:bodyDiv w:val="1"/>
      <w:marLeft w:val="0"/>
      <w:marRight w:val="0"/>
      <w:marTop w:val="0"/>
      <w:marBottom w:val="0"/>
      <w:divBdr>
        <w:top w:val="none" w:sz="0" w:space="0" w:color="auto"/>
        <w:left w:val="none" w:sz="0" w:space="0" w:color="auto"/>
        <w:bottom w:val="none" w:sz="0" w:space="0" w:color="auto"/>
        <w:right w:val="none" w:sz="0" w:space="0" w:color="auto"/>
      </w:divBdr>
    </w:div>
    <w:div w:id="2004433280">
      <w:bodyDiv w:val="1"/>
      <w:marLeft w:val="0"/>
      <w:marRight w:val="0"/>
      <w:marTop w:val="0"/>
      <w:marBottom w:val="0"/>
      <w:divBdr>
        <w:top w:val="none" w:sz="0" w:space="0" w:color="auto"/>
        <w:left w:val="none" w:sz="0" w:space="0" w:color="auto"/>
        <w:bottom w:val="none" w:sz="0" w:space="0" w:color="auto"/>
        <w:right w:val="none" w:sz="0" w:space="0" w:color="auto"/>
      </w:divBdr>
    </w:div>
    <w:div w:id="2023970109">
      <w:bodyDiv w:val="1"/>
      <w:marLeft w:val="0"/>
      <w:marRight w:val="0"/>
      <w:marTop w:val="0"/>
      <w:marBottom w:val="0"/>
      <w:divBdr>
        <w:top w:val="none" w:sz="0" w:space="0" w:color="auto"/>
        <w:left w:val="none" w:sz="0" w:space="0" w:color="auto"/>
        <w:bottom w:val="none" w:sz="0" w:space="0" w:color="auto"/>
        <w:right w:val="none" w:sz="0" w:space="0" w:color="auto"/>
      </w:divBdr>
    </w:div>
    <w:div w:id="2040548963">
      <w:bodyDiv w:val="1"/>
      <w:marLeft w:val="0"/>
      <w:marRight w:val="0"/>
      <w:marTop w:val="0"/>
      <w:marBottom w:val="0"/>
      <w:divBdr>
        <w:top w:val="none" w:sz="0" w:space="0" w:color="auto"/>
        <w:left w:val="none" w:sz="0" w:space="0" w:color="auto"/>
        <w:bottom w:val="none" w:sz="0" w:space="0" w:color="auto"/>
        <w:right w:val="none" w:sz="0" w:space="0" w:color="auto"/>
      </w:divBdr>
    </w:div>
    <w:div w:id="2062174090">
      <w:bodyDiv w:val="1"/>
      <w:marLeft w:val="0"/>
      <w:marRight w:val="0"/>
      <w:marTop w:val="0"/>
      <w:marBottom w:val="0"/>
      <w:divBdr>
        <w:top w:val="none" w:sz="0" w:space="0" w:color="auto"/>
        <w:left w:val="none" w:sz="0" w:space="0" w:color="auto"/>
        <w:bottom w:val="none" w:sz="0" w:space="0" w:color="auto"/>
        <w:right w:val="none" w:sz="0" w:space="0" w:color="auto"/>
      </w:divBdr>
    </w:div>
    <w:div w:id="2071494356">
      <w:bodyDiv w:val="1"/>
      <w:marLeft w:val="0"/>
      <w:marRight w:val="0"/>
      <w:marTop w:val="0"/>
      <w:marBottom w:val="0"/>
      <w:divBdr>
        <w:top w:val="none" w:sz="0" w:space="0" w:color="auto"/>
        <w:left w:val="none" w:sz="0" w:space="0" w:color="auto"/>
        <w:bottom w:val="none" w:sz="0" w:space="0" w:color="auto"/>
        <w:right w:val="none" w:sz="0" w:space="0" w:color="auto"/>
      </w:divBdr>
    </w:div>
    <w:div w:id="2082868656">
      <w:bodyDiv w:val="1"/>
      <w:marLeft w:val="0"/>
      <w:marRight w:val="0"/>
      <w:marTop w:val="0"/>
      <w:marBottom w:val="0"/>
      <w:divBdr>
        <w:top w:val="none" w:sz="0" w:space="0" w:color="auto"/>
        <w:left w:val="none" w:sz="0" w:space="0" w:color="auto"/>
        <w:bottom w:val="none" w:sz="0" w:space="0" w:color="auto"/>
        <w:right w:val="none" w:sz="0" w:space="0" w:color="auto"/>
      </w:divBdr>
    </w:div>
    <w:div w:id="2096438504">
      <w:bodyDiv w:val="1"/>
      <w:marLeft w:val="0"/>
      <w:marRight w:val="0"/>
      <w:marTop w:val="0"/>
      <w:marBottom w:val="0"/>
      <w:divBdr>
        <w:top w:val="none" w:sz="0" w:space="0" w:color="auto"/>
        <w:left w:val="none" w:sz="0" w:space="0" w:color="auto"/>
        <w:bottom w:val="none" w:sz="0" w:space="0" w:color="auto"/>
        <w:right w:val="none" w:sz="0" w:space="0" w:color="auto"/>
      </w:divBdr>
    </w:div>
    <w:div w:id="2109957818">
      <w:bodyDiv w:val="1"/>
      <w:marLeft w:val="0"/>
      <w:marRight w:val="0"/>
      <w:marTop w:val="0"/>
      <w:marBottom w:val="0"/>
      <w:divBdr>
        <w:top w:val="none" w:sz="0" w:space="0" w:color="auto"/>
        <w:left w:val="none" w:sz="0" w:space="0" w:color="auto"/>
        <w:bottom w:val="none" w:sz="0" w:space="0" w:color="auto"/>
        <w:right w:val="none" w:sz="0" w:space="0" w:color="auto"/>
      </w:divBdr>
    </w:div>
    <w:div w:id="214454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agrformet.2016.03.011" TargetMode="External"/><Relationship Id="rId18" Type="http://schemas.openxmlformats.org/officeDocument/2006/relationships/hyperlink" Target="https://doi.org/10.1016/j.jag.2017.06.007" TargetMode="External"/><Relationship Id="rId26" Type="http://schemas.openxmlformats.org/officeDocument/2006/relationships/hyperlink" Target="https://doi.org/10.1016/j.rse.2012.02.022" TargetMode="External"/><Relationship Id="rId39" Type="http://schemas.openxmlformats.org/officeDocument/2006/relationships/image" Target="media/image10.tiff"/><Relationship Id="rId21" Type="http://schemas.openxmlformats.org/officeDocument/2006/relationships/hyperlink" Target="https://CRAN.R-project.org/package=purrr" TargetMode="External"/><Relationship Id="rId34" Type="http://schemas.openxmlformats.org/officeDocument/2006/relationships/image" Target="media/image5.tif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climatedataguide.ucar.edu/climate-data/standardized-precipitation-index-spi" TargetMode="External"/><Relationship Id="rId20" Type="http://schemas.openxmlformats.org/officeDocument/2006/relationships/hyperlink" Target="https://doi.org/10.1111/1365-2745.12064" TargetMode="External"/><Relationship Id="rId29" Type="http://schemas.openxmlformats.org/officeDocument/2006/relationships/hyperlink" Target="https://doi.org/10.1002/rse2.148" TargetMode="External"/><Relationship Id="rId41"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24" Type="http://schemas.openxmlformats.org/officeDocument/2006/relationships/hyperlink" Target="https://doi.org/10.3389/frsen.2021.770431" TargetMode="External"/><Relationship Id="rId32" Type="http://schemas.openxmlformats.org/officeDocument/2006/relationships/image" Target="media/image3.tiff"/><Relationship Id="rId37" Type="http://schemas.openxmlformats.org/officeDocument/2006/relationships/image" Target="media/image8.tiff"/><Relationship Id="rId40" Type="http://schemas.openxmlformats.org/officeDocument/2006/relationships/image" Target="media/image11.tiff"/><Relationship Id="rId5" Type="http://schemas.openxmlformats.org/officeDocument/2006/relationships/webSettings" Target="webSettings.xml"/><Relationship Id="rId15" Type="http://schemas.openxmlformats.org/officeDocument/2006/relationships/hyperlink" Target="https://CRAN.R-project.org/package=raster" TargetMode="External"/><Relationship Id="rId23" Type="http://schemas.openxmlformats.org/officeDocument/2006/relationships/hyperlink" Target="https://doi.org/10.1016/0022-5193(76)90007-2" TargetMode="External"/><Relationship Id="rId28" Type="http://schemas.openxmlformats.org/officeDocument/2006/relationships/hyperlink" Target="https://doi.org/10.1002/asl.735" TargetMode="External"/><Relationship Id="rId36" Type="http://schemas.openxmlformats.org/officeDocument/2006/relationships/image" Target="media/image7.tiff"/><Relationship Id="rId10" Type="http://schemas.openxmlformats.org/officeDocument/2006/relationships/footer" Target="footer3.xml"/><Relationship Id="rId19" Type="http://schemas.openxmlformats.org/officeDocument/2006/relationships/hyperlink" Target="https://doi.org/10.1002/ecy.3465" TargetMode="External"/><Relationship Id="rId31" Type="http://schemas.openxmlformats.org/officeDocument/2006/relationships/image" Target="media/image2.tiff"/><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3390/rs13112033" TargetMode="External"/><Relationship Id="rId22" Type="http://schemas.openxmlformats.org/officeDocument/2006/relationships/hyperlink" Target="https://doi.org/10.1002/rse2.74" TargetMode="External"/><Relationship Id="rId27" Type="http://schemas.openxmlformats.org/officeDocument/2006/relationships/hyperlink" Target="https://doi.org/10.1371/journal.pone.0036992" TargetMode="External"/><Relationship Id="rId30" Type="http://schemas.openxmlformats.org/officeDocument/2006/relationships/image" Target="media/image1.png"/><Relationship Id="rId35" Type="http://schemas.openxmlformats.org/officeDocument/2006/relationships/image" Target="media/image6.tiff"/><Relationship Id="rId43" Type="http://schemas.openxmlformats.org/officeDocument/2006/relationships/glossaryDocument" Target="glossary/document.xml"/><Relationship Id="rId8"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www.sciencedirect.com/science/journal/01681923" TargetMode="External"/><Relationship Id="rId17" Type="http://schemas.openxmlformats.org/officeDocument/2006/relationships/hyperlink" Target="https://doi.org/10.1073/pnas.1922030117" TargetMode="External"/><Relationship Id="rId25" Type="http://schemas.openxmlformats.org/officeDocument/2006/relationships/hyperlink" Target="https://doi.org/10.1080/24694452.2020.1867497" TargetMode="External"/><Relationship Id="rId33" Type="http://schemas.openxmlformats.org/officeDocument/2006/relationships/image" Target="media/image4.tiff"/><Relationship Id="rId38" Type="http://schemas.openxmlformats.org/officeDocument/2006/relationships/image" Target="media/image9.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CA0D9BF0F29843A72D06B9E89E9607"/>
        <w:category>
          <w:name w:val="General"/>
          <w:gallery w:val="placeholder"/>
        </w:category>
        <w:types>
          <w:type w:val="bbPlcHdr"/>
        </w:types>
        <w:behaviors>
          <w:behavior w:val="content"/>
        </w:behaviors>
        <w:guid w:val="{614F51B2-A414-2140-B267-D718E2EF6529}"/>
      </w:docPartPr>
      <w:docPartBody>
        <w:p w:rsidR="009D1844" w:rsidRDefault="00ED31DF" w:rsidP="00ED31DF">
          <w:pPr>
            <w:pStyle w:val="11CA0D9BF0F29843A72D06B9E89E9607"/>
          </w:pPr>
          <w:r w:rsidRPr="00AC7F25">
            <w:rPr>
              <w:rStyle w:val="PlaceholderText"/>
            </w:rPr>
            <w:t>Choose an item.</w:t>
          </w:r>
        </w:p>
      </w:docPartBody>
    </w:docPart>
    <w:docPart>
      <w:docPartPr>
        <w:name w:val="46FBB34811E25142B389343406CF21F0"/>
        <w:category>
          <w:name w:val="General"/>
          <w:gallery w:val="placeholder"/>
        </w:category>
        <w:types>
          <w:type w:val="bbPlcHdr"/>
        </w:types>
        <w:behaviors>
          <w:behavior w:val="content"/>
        </w:behaviors>
        <w:guid w:val="{A19F0E4E-1414-A349-8CE6-94C4354B1004}"/>
      </w:docPartPr>
      <w:docPartBody>
        <w:p w:rsidR="009D1844" w:rsidRDefault="00ED31DF" w:rsidP="00ED31DF">
          <w:pPr>
            <w:pStyle w:val="46FBB34811E25142B389343406CF21F0"/>
          </w:pPr>
          <w:r w:rsidRPr="00AC7F2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31DF"/>
    <w:rsid w:val="001245BE"/>
    <w:rsid w:val="0029038C"/>
    <w:rsid w:val="0031771E"/>
    <w:rsid w:val="0043453B"/>
    <w:rsid w:val="00583EB3"/>
    <w:rsid w:val="006D1BBE"/>
    <w:rsid w:val="00903061"/>
    <w:rsid w:val="0095047D"/>
    <w:rsid w:val="009D1844"/>
    <w:rsid w:val="00BD6B64"/>
    <w:rsid w:val="00D523DA"/>
    <w:rsid w:val="00DB0080"/>
    <w:rsid w:val="00DD2FBA"/>
    <w:rsid w:val="00ED31DF"/>
    <w:rsid w:val="00F13394"/>
    <w:rsid w:val="00F75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D31DF"/>
    <w:rPr>
      <w:color w:val="808080"/>
    </w:rPr>
  </w:style>
  <w:style w:type="paragraph" w:customStyle="1" w:styleId="11CA0D9BF0F29843A72D06B9E89E9607">
    <w:name w:val="11CA0D9BF0F29843A72D06B9E89E9607"/>
    <w:rsid w:val="00ED31DF"/>
  </w:style>
  <w:style w:type="paragraph" w:customStyle="1" w:styleId="46FBB34811E25142B389343406CF21F0">
    <w:name w:val="46FBB34811E25142B389343406CF21F0"/>
    <w:rsid w:val="00ED31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9BD69A-76C2-C34D-8104-39CBCC4B4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57</Pages>
  <Words>8867</Words>
  <Characters>50545</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Allen, Eric T.</dc:creator>
  <cp:keywords/>
  <dc:description/>
  <cp:lastModifiedBy>Allen, Eric T.</cp:lastModifiedBy>
  <cp:revision>7</cp:revision>
  <cp:lastPrinted>2022-05-05T15:16:00Z</cp:lastPrinted>
  <dcterms:created xsi:type="dcterms:W3CDTF">2022-05-05T15:06:00Z</dcterms:created>
  <dcterms:modified xsi:type="dcterms:W3CDTF">2022-05-05T16:01:00Z</dcterms:modified>
</cp:coreProperties>
</file>