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AB1D9E" w:rsidP="00410044">
          <w:pPr>
            <w:spacing w:after="0" w:line="480" w:lineRule="auto"/>
            <w:jc w:val="center"/>
            <w:rPr>
              <w:rFonts w:asciiTheme="minorHAnsi" w:hAnsiTheme="minorHAnsi" w:cstheme="minorHAnsi"/>
              <w:caps/>
            </w:rPr>
          </w:pPr>
          <w:r>
            <w:rPr>
              <w:rFonts w:asciiTheme="minorHAnsi" w:hAnsiTheme="minorHAnsi" w:cstheme="minorHAnsi"/>
              <w:caps/>
            </w:rPr>
            <w:t>The presence, nature, and impact of caregiver stress and self-care in informal caregivers for veterans with alzheimer’s or other dementia</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261ACD"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AB1D9E">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AB1D9E"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6E7985" w:rsidP="00410044">
          <w:pPr>
            <w:spacing w:after="0"/>
            <w:jc w:val="center"/>
            <w:rPr>
              <w:rFonts w:asciiTheme="minorHAnsi" w:hAnsiTheme="minorHAnsi" w:cstheme="minorHAnsi"/>
              <w:caps/>
            </w:rPr>
          </w:pPr>
          <w:r>
            <w:rPr>
              <w:rFonts w:asciiTheme="minorHAnsi" w:hAnsiTheme="minorHAnsi" w:cstheme="minorHAnsi"/>
              <w:caps/>
            </w:rPr>
            <w:t>susan k. lesher</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6E7985" w:rsidP="00286C75">
          <w:pPr>
            <w:spacing w:after="0"/>
            <w:jc w:val="center"/>
            <w:rPr>
              <w:rFonts w:asciiTheme="minorHAnsi" w:hAnsiTheme="minorHAnsi" w:cstheme="minorHAnsi"/>
            </w:rPr>
          </w:pPr>
          <w:r>
            <w:rPr>
              <w:rFonts w:asciiTheme="minorHAnsi" w:hAnsiTheme="minorHAnsi" w:cstheme="minorHAnsi"/>
            </w:rPr>
            <w:t>2015</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F04914" w:rsidP="00410044">
          <w:pPr>
            <w:spacing w:after="0"/>
            <w:jc w:val="center"/>
            <w:rPr>
              <w:rFonts w:asciiTheme="minorHAnsi" w:hAnsiTheme="minorHAnsi" w:cstheme="minorHAnsi"/>
              <w:caps/>
            </w:rPr>
          </w:pPr>
          <w:r>
            <w:rPr>
              <w:rFonts w:asciiTheme="minorHAnsi" w:hAnsiTheme="minorHAnsi" w:cstheme="minorHAnsi"/>
              <w:caps/>
            </w:rPr>
            <w:t>the presence, nature, and impact of caregiver stress and self-care in informal caregivers for veterans with alzheimer’s or other dementia</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7B652C">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7B652C" w:rsidP="00345F8B">
          <w:pPr>
            <w:spacing w:after="0"/>
            <w:jc w:val="center"/>
            <w:rPr>
              <w:rFonts w:asciiTheme="minorHAnsi" w:hAnsiTheme="minorHAnsi" w:cstheme="minorHAnsi"/>
              <w:caps/>
            </w:rPr>
          </w:pPr>
          <w:r>
            <w:rPr>
              <w:rFonts w:asciiTheme="minorHAnsi" w:hAnsiTheme="minorHAnsi" w:cstheme="minorHAnsi"/>
              <w:caps/>
            </w:rPr>
            <w:t>Department of Educational Psychology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261ACD"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7205B1">
            <w:rPr>
              <w:rFonts w:asciiTheme="minorHAnsi" w:hAnsiTheme="minorHAnsi" w:cstheme="minorHAnsi"/>
            </w:rPr>
            <w:t>Paula McWhirter</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261ACD"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7205B1">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7205B1">
            <w:rPr>
              <w:rFonts w:asciiTheme="minorHAnsi" w:hAnsiTheme="minorHAnsi" w:cstheme="minorHAnsi"/>
            </w:rPr>
            <w:t>Calvin Stoltenberg</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261ACD"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7205B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7205B1">
            <w:rPr>
              <w:rFonts w:asciiTheme="minorHAnsi" w:hAnsiTheme="minorHAnsi" w:cstheme="minorHAnsi"/>
            </w:rPr>
            <w:t>Rockey Robbins</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261ACD"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7205B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7205B1">
            <w:rPr>
              <w:rFonts w:asciiTheme="minorHAnsi" w:hAnsiTheme="minorHAnsi" w:cstheme="minorHAnsi"/>
            </w:rPr>
            <w:t>Hairong Song</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261ACD"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7205B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7205B1">
            <w:rPr>
              <w:rFonts w:asciiTheme="minorHAnsi" w:hAnsiTheme="minorHAnsi" w:cstheme="minorHAnsi"/>
            </w:rPr>
            <w:t>Barbara Greene</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261ACD"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7B652C">
            <w:rPr>
              <w:rFonts w:asciiTheme="minorHAnsi" w:hAnsiTheme="minorHAnsi" w:cstheme="minorHAnsi"/>
              <w:caps/>
            </w:rPr>
            <w:t>Susan k. lesher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7B652C">
            <w:rPr>
              <w:rFonts w:asciiTheme="minorHAnsi" w:hAnsiTheme="minorHAnsi" w:cstheme="minorHAnsi"/>
            </w:rPr>
            <w:t>2015</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F6136F" w:rsidRPr="00F83D55" w:rsidRDefault="00A23899" w:rsidP="00410044">
      <w:pPr>
        <w:spacing w:after="0" w:line="480" w:lineRule="auto"/>
        <w:rPr>
          <w:rFonts w:asciiTheme="minorHAnsi" w:hAnsiTheme="minorHAnsi" w:cstheme="minorHAnsi"/>
          <w:i/>
        </w:rPr>
      </w:pPr>
      <w:proofErr w:type="gramStart"/>
      <w:r w:rsidRPr="00F83D55">
        <w:rPr>
          <w:rFonts w:asciiTheme="minorHAnsi" w:hAnsiTheme="minorHAnsi" w:cstheme="minorHAnsi"/>
          <w:i/>
        </w:rPr>
        <w:lastRenderedPageBreak/>
        <w:t>To Robin Lesher, the World’s Greatest Mom.</w:t>
      </w:r>
      <w:proofErr w:type="gramEnd"/>
      <w:r w:rsidRPr="00F83D55">
        <w:rPr>
          <w:rFonts w:asciiTheme="minorHAnsi" w:hAnsiTheme="minorHAnsi" w:cstheme="minorHAnsi"/>
          <w:i/>
        </w:rPr>
        <w:t xml:space="preserve">  Thank you for always having my back, no matter what life kicks my way.</w:t>
      </w:r>
    </w:p>
    <w:p w:rsidR="00A23899" w:rsidRPr="00F83D55" w:rsidRDefault="00A23899" w:rsidP="00410044">
      <w:pPr>
        <w:spacing w:after="0" w:line="480" w:lineRule="auto"/>
        <w:rPr>
          <w:rFonts w:asciiTheme="minorHAnsi" w:hAnsiTheme="minorHAnsi" w:cstheme="minorHAnsi"/>
          <w:i/>
        </w:rPr>
      </w:pPr>
    </w:p>
    <w:p w:rsidR="00A23899" w:rsidRPr="00F83D55" w:rsidRDefault="00A23899" w:rsidP="00410044">
      <w:pPr>
        <w:spacing w:after="0" w:line="480" w:lineRule="auto"/>
        <w:rPr>
          <w:rFonts w:asciiTheme="minorHAnsi" w:hAnsiTheme="minorHAnsi" w:cstheme="minorHAnsi"/>
          <w:i/>
        </w:rPr>
      </w:pPr>
      <w:proofErr w:type="gramStart"/>
      <w:r w:rsidRPr="00F83D55">
        <w:rPr>
          <w:rFonts w:asciiTheme="minorHAnsi" w:hAnsiTheme="minorHAnsi" w:cstheme="minorHAnsi"/>
          <w:i/>
        </w:rPr>
        <w:t>To Dan Lesher, the World’s Greatest Dad.</w:t>
      </w:r>
      <w:proofErr w:type="gramEnd"/>
      <w:r w:rsidRPr="00F83D55">
        <w:rPr>
          <w:rFonts w:asciiTheme="minorHAnsi" w:hAnsiTheme="minorHAnsi" w:cstheme="minorHAnsi"/>
          <w:i/>
        </w:rPr>
        <w:t xml:space="preserve">  </w:t>
      </w:r>
      <w:r w:rsidR="000B2E09" w:rsidRPr="00F83D55">
        <w:rPr>
          <w:rFonts w:asciiTheme="minorHAnsi" w:hAnsiTheme="minorHAnsi" w:cstheme="minorHAnsi"/>
          <w:i/>
        </w:rPr>
        <w:t>Thank you for your never-ending support in th</w:t>
      </w:r>
      <w:r w:rsidR="00736DF9">
        <w:rPr>
          <w:rFonts w:asciiTheme="minorHAnsi" w:hAnsiTheme="minorHAnsi" w:cstheme="minorHAnsi"/>
          <w:i/>
        </w:rPr>
        <w:t>e form of love, encouragement</w:t>
      </w:r>
      <w:r w:rsidR="0066066B" w:rsidRPr="00F83D55">
        <w:rPr>
          <w:rFonts w:asciiTheme="minorHAnsi" w:hAnsiTheme="minorHAnsi" w:cstheme="minorHAnsi"/>
          <w:i/>
        </w:rPr>
        <w:t>, and care packages.</w:t>
      </w:r>
    </w:p>
    <w:p w:rsidR="00A23899" w:rsidRPr="00F83D55" w:rsidRDefault="00A23899" w:rsidP="00410044">
      <w:pPr>
        <w:spacing w:after="0" w:line="480" w:lineRule="auto"/>
        <w:rPr>
          <w:rFonts w:asciiTheme="minorHAnsi" w:hAnsiTheme="minorHAnsi" w:cstheme="minorHAnsi"/>
          <w:i/>
        </w:rPr>
      </w:pPr>
    </w:p>
    <w:p w:rsidR="00A23899" w:rsidRPr="00F83D55" w:rsidRDefault="00A23899" w:rsidP="00410044">
      <w:pPr>
        <w:spacing w:after="0" w:line="480" w:lineRule="auto"/>
        <w:rPr>
          <w:rFonts w:asciiTheme="minorHAnsi" w:hAnsiTheme="minorHAnsi" w:cstheme="minorHAnsi"/>
          <w:i/>
        </w:rPr>
      </w:pPr>
      <w:proofErr w:type="gramStart"/>
      <w:r w:rsidRPr="00F83D55">
        <w:rPr>
          <w:rFonts w:asciiTheme="minorHAnsi" w:hAnsiTheme="minorHAnsi" w:cstheme="minorHAnsi"/>
          <w:i/>
        </w:rPr>
        <w:t>To Dustin Kerman</w:t>
      </w:r>
      <w:r w:rsidR="0066066B" w:rsidRPr="00F83D55">
        <w:rPr>
          <w:rFonts w:asciiTheme="minorHAnsi" w:hAnsiTheme="minorHAnsi" w:cstheme="minorHAnsi"/>
          <w:i/>
        </w:rPr>
        <w:t>, my best friend and soulmate</w:t>
      </w:r>
      <w:r w:rsidR="00686991" w:rsidRPr="00F83D55">
        <w:rPr>
          <w:rFonts w:asciiTheme="minorHAnsi" w:hAnsiTheme="minorHAnsi" w:cstheme="minorHAnsi"/>
          <w:i/>
        </w:rPr>
        <w:t>.</w:t>
      </w:r>
      <w:proofErr w:type="gramEnd"/>
      <w:r w:rsidR="00686991" w:rsidRPr="00F83D55">
        <w:rPr>
          <w:rFonts w:asciiTheme="minorHAnsi" w:hAnsiTheme="minorHAnsi" w:cstheme="minorHAnsi"/>
          <w:i/>
        </w:rPr>
        <w:t xml:space="preserve">  </w:t>
      </w:r>
      <w:r w:rsidR="000B2E09" w:rsidRPr="00F83D55">
        <w:rPr>
          <w:rFonts w:asciiTheme="minorHAnsi" w:hAnsiTheme="minorHAnsi" w:cstheme="minorHAnsi"/>
          <w:i/>
        </w:rPr>
        <w:t>Thank you fo</w:t>
      </w:r>
      <w:r w:rsidR="0066066B" w:rsidRPr="00F83D55">
        <w:rPr>
          <w:rFonts w:asciiTheme="minorHAnsi" w:hAnsiTheme="minorHAnsi" w:cstheme="minorHAnsi"/>
          <w:i/>
        </w:rPr>
        <w:t>r believing in me</w:t>
      </w:r>
      <w:r w:rsidR="00DF67F9" w:rsidRPr="00F83D55">
        <w:rPr>
          <w:rFonts w:asciiTheme="minorHAnsi" w:hAnsiTheme="minorHAnsi" w:cstheme="minorHAnsi"/>
          <w:i/>
        </w:rPr>
        <w:t>, and for always helping me find the positive.</w:t>
      </w:r>
    </w:p>
    <w:p w:rsidR="00A23899" w:rsidRPr="00F83D55" w:rsidRDefault="00A23899" w:rsidP="00410044">
      <w:pPr>
        <w:spacing w:after="0" w:line="480" w:lineRule="auto"/>
        <w:rPr>
          <w:rFonts w:asciiTheme="minorHAnsi" w:hAnsiTheme="minorHAnsi" w:cstheme="minorHAnsi"/>
          <w:i/>
        </w:rPr>
      </w:pPr>
    </w:p>
    <w:p w:rsidR="00410044" w:rsidRPr="00F83D55" w:rsidRDefault="00A23899" w:rsidP="00410044">
      <w:pPr>
        <w:spacing w:after="0" w:line="480" w:lineRule="auto"/>
        <w:rPr>
          <w:rFonts w:asciiTheme="minorHAnsi" w:hAnsiTheme="minorHAnsi" w:cstheme="minorHAnsi"/>
          <w:i/>
        </w:rPr>
        <w:sectPr w:rsidR="00410044" w:rsidRPr="00F83D55" w:rsidSect="00410044">
          <w:pgSz w:w="12240" w:h="15840"/>
          <w:pgMar w:top="1440" w:right="1440" w:bottom="1440" w:left="2304" w:header="720" w:footer="720" w:gutter="0"/>
          <w:cols w:space="720"/>
          <w:docGrid w:linePitch="360"/>
        </w:sectPr>
      </w:pPr>
      <w:r w:rsidRPr="00F83D55">
        <w:rPr>
          <w:rFonts w:asciiTheme="minorHAnsi" w:hAnsiTheme="minorHAnsi" w:cstheme="minorHAnsi"/>
          <w:i/>
        </w:rPr>
        <w:t>I love you all.</w:t>
      </w:r>
    </w:p>
    <w:p w:rsidR="00234948" w:rsidRPr="00591388" w:rsidRDefault="00234948" w:rsidP="00234948">
      <w:pPr>
        <w:spacing w:after="0" w:line="480" w:lineRule="auto"/>
        <w:jc w:val="center"/>
        <w:rPr>
          <w:rFonts w:asciiTheme="majorHAnsi" w:hAnsiTheme="majorHAnsi" w:cstheme="majorHAnsi"/>
          <w:b/>
          <w:sz w:val="28"/>
          <w:szCs w:val="28"/>
        </w:rPr>
      </w:pPr>
      <w:r>
        <w:rPr>
          <w:rFonts w:asciiTheme="majorHAnsi" w:hAnsiTheme="majorHAnsi" w:cstheme="majorHAnsi"/>
          <w:b/>
          <w:sz w:val="28"/>
          <w:szCs w:val="28"/>
        </w:rPr>
        <w:lastRenderedPageBreak/>
        <w:t>Acknowledgements</w:t>
      </w:r>
    </w:p>
    <w:p w:rsidR="00246B94" w:rsidRDefault="00FD4BF7" w:rsidP="001B54FD">
      <w:pPr>
        <w:spacing w:after="0" w:line="480" w:lineRule="auto"/>
        <w:rPr>
          <w:rFonts w:asciiTheme="minorHAnsi" w:hAnsiTheme="minorHAnsi" w:cstheme="minorHAnsi"/>
        </w:rPr>
      </w:pPr>
      <w:r>
        <w:rPr>
          <w:rFonts w:asciiTheme="minorHAnsi" w:hAnsiTheme="minorHAnsi" w:cstheme="minorHAnsi"/>
        </w:rPr>
        <w:t>First and foremost, I would like to thank my advisor and committee chair, Dr. Paula McWhirte</w:t>
      </w:r>
      <w:r w:rsidR="00627761">
        <w:rPr>
          <w:rFonts w:asciiTheme="minorHAnsi" w:hAnsiTheme="minorHAnsi" w:cstheme="minorHAnsi"/>
        </w:rPr>
        <w:t xml:space="preserve">r.  She </w:t>
      </w:r>
      <w:r w:rsidR="0043361B">
        <w:rPr>
          <w:rFonts w:asciiTheme="minorHAnsi" w:hAnsiTheme="minorHAnsi" w:cstheme="minorHAnsi"/>
        </w:rPr>
        <w:t>supported me through the many challenges, encouraged me when I needed it most, and provided invaluable guidance throughout this entire process.  Without her,</w:t>
      </w:r>
      <w:r w:rsidR="00627761">
        <w:rPr>
          <w:rFonts w:asciiTheme="minorHAnsi" w:hAnsiTheme="minorHAnsi" w:cstheme="minorHAnsi"/>
        </w:rPr>
        <w:t xml:space="preserve"> this proje</w:t>
      </w:r>
      <w:r w:rsidR="0043361B">
        <w:rPr>
          <w:rFonts w:asciiTheme="minorHAnsi" w:hAnsiTheme="minorHAnsi" w:cstheme="minorHAnsi"/>
        </w:rPr>
        <w:t xml:space="preserve">ct would not have been possible.  I would also like to thank Dr. Rockey Robbins, Dr. Cal Stoltenberg, Dr. Hairong Song, and Dr. Barbara Greene for serving as members on my committee.  They have each </w:t>
      </w:r>
      <w:r w:rsidR="0024166B">
        <w:rPr>
          <w:rFonts w:asciiTheme="minorHAnsi" w:hAnsiTheme="minorHAnsi" w:cstheme="minorHAnsi"/>
        </w:rPr>
        <w:t>played an important role in my professional development, and their unique contributions have added great value to my dissertation project.</w:t>
      </w:r>
    </w:p>
    <w:p w:rsidR="00410044" w:rsidRPr="00E614FB" w:rsidRDefault="0024166B" w:rsidP="001B54FD">
      <w:pPr>
        <w:spacing w:after="0" w:line="480" w:lineRule="auto"/>
        <w:rPr>
          <w:rFonts w:asciiTheme="minorHAnsi" w:hAnsiTheme="minorHAnsi" w:cstheme="minorHAnsi"/>
        </w:rPr>
      </w:pPr>
      <w:r>
        <w:rPr>
          <w:rFonts w:asciiTheme="minorHAnsi" w:hAnsiTheme="minorHAnsi" w:cstheme="minorHAnsi"/>
        </w:rPr>
        <w:t xml:space="preserve">I would also like to thank Dr. Craig Rookey for being my faculty research supervisor at the Little Rock VA, and for all of the work he completed in order to help </w:t>
      </w:r>
      <w:r w:rsidR="001F3430">
        <w:rPr>
          <w:rFonts w:asciiTheme="minorHAnsi" w:hAnsiTheme="minorHAnsi" w:cstheme="minorHAnsi"/>
        </w:rPr>
        <w:t>get my study approved by the research site.  Similarly,</w:t>
      </w:r>
      <w:r w:rsidR="00710836">
        <w:rPr>
          <w:rFonts w:asciiTheme="minorHAnsi" w:hAnsiTheme="minorHAnsi" w:cstheme="minorHAnsi"/>
        </w:rPr>
        <w:t xml:space="preserve"> I would like to thank</w:t>
      </w:r>
      <w:r w:rsidR="001F3430">
        <w:rPr>
          <w:rFonts w:asciiTheme="minorHAnsi" w:hAnsiTheme="minorHAnsi" w:cstheme="minorHAnsi"/>
        </w:rPr>
        <w:t xml:space="preserve"> Dr. Courtney Ghormley and the rest of the memory disorders team including Prasad Padala, MD, Stephanie Hartberg, MA, and Steve Ledbetter, APN</w:t>
      </w:r>
      <w:r w:rsidR="00710836">
        <w:rPr>
          <w:rFonts w:asciiTheme="minorHAnsi" w:hAnsiTheme="minorHAnsi" w:cstheme="minorHAnsi"/>
        </w:rPr>
        <w:t>, for their time and effort spent supporting my data collection efforts.</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9376BC" w:rsidP="009376BC">
      <w:pPr>
        <w:spacing w:after="0" w:line="480" w:lineRule="auto"/>
        <w:jc w:val="center"/>
        <w:rPr>
          <w:rFonts w:asciiTheme="minorHAnsi" w:hAnsiTheme="minorHAnsi" w:cstheme="minorHAnsi"/>
          <w:b/>
          <w:sz w:val="28"/>
        </w:rPr>
      </w:pPr>
      <w:r>
        <w:rPr>
          <w:rFonts w:asciiTheme="minorHAnsi" w:hAnsiTheme="minorHAnsi" w:cstheme="minorHAnsi"/>
          <w:b/>
          <w:sz w:val="28"/>
        </w:rPr>
        <w:lastRenderedPageBreak/>
        <w:t>Table of Contents</w:t>
      </w:r>
    </w:p>
    <w:p w:rsidR="009376BC" w:rsidRDefault="00B457A6" w:rsidP="00770FBC">
      <w:pPr>
        <w:spacing w:after="0" w:line="480" w:lineRule="auto"/>
        <w:jc w:val="both"/>
        <w:rPr>
          <w:rFonts w:asciiTheme="minorHAnsi" w:hAnsiTheme="minorHAnsi" w:cstheme="minorHAnsi"/>
        </w:rPr>
      </w:pPr>
      <w:r>
        <w:rPr>
          <w:rFonts w:asciiTheme="minorHAnsi" w:hAnsiTheme="minorHAnsi" w:cstheme="minorHAnsi"/>
        </w:rPr>
        <w:t>Acknowledgements</w:t>
      </w:r>
      <w:r w:rsidR="005A39AB">
        <w:rPr>
          <w:rFonts w:asciiTheme="minorHAnsi" w:hAnsiTheme="minorHAnsi" w:cstheme="minorHAnsi"/>
        </w:rPr>
        <w:t xml:space="preserve"> …………………………………………………………………</w:t>
      </w:r>
      <w:r w:rsidR="00C07758">
        <w:rPr>
          <w:rFonts w:asciiTheme="minorHAnsi" w:hAnsiTheme="minorHAnsi" w:cstheme="minorHAnsi"/>
        </w:rPr>
        <w:t>…</w:t>
      </w:r>
      <w:proofErr w:type="gramStart"/>
      <w:r w:rsidR="005A39AB">
        <w:rPr>
          <w:rFonts w:asciiTheme="minorHAnsi" w:hAnsiTheme="minorHAnsi" w:cstheme="minorHAnsi"/>
        </w:rPr>
        <w:t>iv</w:t>
      </w:r>
      <w:proofErr w:type="gramEnd"/>
    </w:p>
    <w:p w:rsidR="00B457A6" w:rsidRDefault="000B439B" w:rsidP="00053059">
      <w:pPr>
        <w:spacing w:after="0" w:line="480" w:lineRule="auto"/>
        <w:rPr>
          <w:rFonts w:asciiTheme="minorHAnsi" w:hAnsiTheme="minorHAnsi" w:cstheme="minorHAnsi"/>
        </w:rPr>
      </w:pPr>
      <w:r>
        <w:rPr>
          <w:rFonts w:asciiTheme="minorHAnsi" w:hAnsiTheme="minorHAnsi" w:cstheme="minorHAnsi"/>
        </w:rPr>
        <w:t>List of Tables</w:t>
      </w:r>
      <w:r w:rsidR="005A39AB">
        <w:rPr>
          <w:rFonts w:asciiTheme="minorHAnsi" w:hAnsiTheme="minorHAnsi" w:cstheme="minorHAnsi"/>
        </w:rPr>
        <w:t xml:space="preserve"> </w:t>
      </w:r>
      <w:r>
        <w:rPr>
          <w:rFonts w:asciiTheme="minorHAnsi" w:hAnsiTheme="minorHAnsi" w:cstheme="minorHAnsi"/>
        </w:rPr>
        <w:t>….</w:t>
      </w:r>
      <w:r w:rsidR="005A39AB">
        <w:rPr>
          <w:rFonts w:asciiTheme="minorHAnsi" w:hAnsiTheme="minorHAnsi" w:cstheme="minorHAnsi"/>
        </w:rPr>
        <w:t>……………………………………………………………………</w:t>
      </w:r>
      <w:r w:rsidR="00770FBC">
        <w:rPr>
          <w:rFonts w:asciiTheme="minorHAnsi" w:hAnsiTheme="minorHAnsi" w:cstheme="minorHAnsi"/>
        </w:rPr>
        <w:t>…</w:t>
      </w:r>
      <w:r w:rsidR="00C07758">
        <w:rPr>
          <w:rFonts w:asciiTheme="minorHAnsi" w:hAnsiTheme="minorHAnsi" w:cstheme="minorHAnsi"/>
        </w:rPr>
        <w:t>vii</w:t>
      </w:r>
      <w:r>
        <w:rPr>
          <w:rFonts w:asciiTheme="minorHAnsi" w:hAnsiTheme="minorHAnsi" w:cstheme="minorHAnsi"/>
        </w:rPr>
        <w:t>i</w:t>
      </w:r>
    </w:p>
    <w:p w:rsidR="000B439B" w:rsidRDefault="000B439B" w:rsidP="00770FBC">
      <w:pPr>
        <w:spacing w:after="0" w:line="480" w:lineRule="auto"/>
        <w:jc w:val="both"/>
        <w:rPr>
          <w:rFonts w:asciiTheme="minorHAnsi" w:hAnsiTheme="minorHAnsi" w:cstheme="minorHAnsi"/>
        </w:rPr>
      </w:pPr>
      <w:r>
        <w:rPr>
          <w:rFonts w:asciiTheme="minorHAnsi" w:hAnsiTheme="minorHAnsi" w:cstheme="minorHAnsi"/>
        </w:rPr>
        <w:t>Abstract…… …………………………………………………………………………..ix</w:t>
      </w:r>
    </w:p>
    <w:p w:rsidR="00B457A6" w:rsidRDefault="005A39AB" w:rsidP="00770FBC">
      <w:pPr>
        <w:spacing w:after="0" w:line="480" w:lineRule="auto"/>
        <w:jc w:val="both"/>
        <w:rPr>
          <w:rFonts w:asciiTheme="minorHAnsi" w:hAnsiTheme="minorHAnsi" w:cstheme="minorHAnsi"/>
        </w:rPr>
      </w:pPr>
      <w:r>
        <w:rPr>
          <w:rFonts w:asciiTheme="minorHAnsi" w:hAnsiTheme="minorHAnsi" w:cstheme="minorHAnsi"/>
        </w:rPr>
        <w:t>Chapter 1: Introduction ……………………………………………………………</w:t>
      </w:r>
      <w:r w:rsidR="00BD573D">
        <w:rPr>
          <w:rFonts w:asciiTheme="minorHAnsi" w:hAnsiTheme="minorHAnsi" w:cstheme="minorHAnsi"/>
        </w:rPr>
        <w:t>…</w:t>
      </w:r>
      <w:r w:rsidR="00C07758">
        <w:rPr>
          <w:rFonts w:asciiTheme="minorHAnsi" w:hAnsiTheme="minorHAnsi" w:cstheme="minorHAnsi"/>
        </w:rPr>
        <w:t>…</w:t>
      </w:r>
      <w:r w:rsidR="00BD573D">
        <w:rPr>
          <w:rFonts w:asciiTheme="minorHAnsi" w:hAnsiTheme="minorHAnsi" w:cstheme="minorHAnsi"/>
        </w:rPr>
        <w:t>1</w:t>
      </w:r>
    </w:p>
    <w:p w:rsidR="005A39AB" w:rsidRDefault="00BD573D" w:rsidP="00770FBC">
      <w:pPr>
        <w:spacing w:after="0" w:line="480" w:lineRule="auto"/>
        <w:jc w:val="both"/>
        <w:rPr>
          <w:rFonts w:asciiTheme="minorHAnsi" w:hAnsiTheme="minorHAnsi" w:cstheme="minorHAnsi"/>
        </w:rPr>
      </w:pPr>
      <w:r>
        <w:rPr>
          <w:rFonts w:asciiTheme="minorHAnsi" w:hAnsiTheme="minorHAnsi" w:cstheme="minorHAnsi"/>
        </w:rPr>
        <w:t>Chapter 2: Literature Review ………………………………………………………</w:t>
      </w:r>
      <w:r w:rsidR="00D91795">
        <w:rPr>
          <w:rFonts w:asciiTheme="minorHAnsi" w:hAnsiTheme="minorHAnsi" w:cstheme="minorHAnsi"/>
        </w:rPr>
        <w:t>…</w:t>
      </w:r>
      <w:r>
        <w:rPr>
          <w:rFonts w:asciiTheme="minorHAnsi" w:hAnsiTheme="minorHAnsi" w:cstheme="minorHAnsi"/>
        </w:rPr>
        <w:t>.</w:t>
      </w:r>
      <w:r w:rsidR="00770FBC">
        <w:rPr>
          <w:rFonts w:asciiTheme="minorHAnsi" w:hAnsiTheme="minorHAnsi" w:cstheme="minorHAnsi"/>
        </w:rPr>
        <w:t>.</w:t>
      </w:r>
      <w:r w:rsidR="00C07758">
        <w:rPr>
          <w:rFonts w:asciiTheme="minorHAnsi" w:hAnsiTheme="minorHAnsi" w:cstheme="minorHAnsi"/>
        </w:rPr>
        <w:t>.</w:t>
      </w:r>
      <w:r>
        <w:rPr>
          <w:rFonts w:asciiTheme="minorHAnsi" w:hAnsiTheme="minorHAnsi" w:cstheme="minorHAnsi"/>
        </w:rPr>
        <w:t>5</w:t>
      </w:r>
    </w:p>
    <w:p w:rsidR="00BD573D" w:rsidRDefault="0045510F" w:rsidP="00770FBC">
      <w:pPr>
        <w:spacing w:after="0" w:line="480" w:lineRule="auto"/>
        <w:jc w:val="both"/>
        <w:rPr>
          <w:rFonts w:asciiTheme="minorHAnsi" w:hAnsiTheme="minorHAnsi" w:cstheme="minorHAnsi"/>
        </w:rPr>
      </w:pPr>
      <w:r>
        <w:rPr>
          <w:rFonts w:asciiTheme="minorHAnsi" w:hAnsiTheme="minorHAnsi" w:cstheme="minorHAnsi"/>
        </w:rPr>
        <w:t xml:space="preserve">       </w:t>
      </w:r>
      <w:r w:rsidR="008C623F">
        <w:rPr>
          <w:rFonts w:asciiTheme="minorHAnsi" w:hAnsiTheme="minorHAnsi" w:cstheme="minorHAnsi"/>
        </w:rPr>
        <w:t>Types of Dementia ………………………………………………………………</w:t>
      </w:r>
      <w:r w:rsidR="00C07758">
        <w:rPr>
          <w:rFonts w:asciiTheme="minorHAnsi" w:hAnsiTheme="minorHAnsi" w:cstheme="minorHAnsi"/>
        </w:rPr>
        <w:t>…</w:t>
      </w:r>
      <w:r w:rsidR="008C623F">
        <w:rPr>
          <w:rFonts w:asciiTheme="minorHAnsi" w:hAnsiTheme="minorHAnsi" w:cstheme="minorHAnsi"/>
        </w:rPr>
        <w:t>5</w:t>
      </w:r>
    </w:p>
    <w:p w:rsidR="008C623F" w:rsidRDefault="008C623F" w:rsidP="00770FBC">
      <w:pPr>
        <w:spacing w:after="0" w:line="480" w:lineRule="auto"/>
        <w:jc w:val="both"/>
        <w:rPr>
          <w:rFonts w:asciiTheme="minorHAnsi" w:hAnsiTheme="minorHAnsi" w:cstheme="minorHAnsi"/>
        </w:rPr>
      </w:pPr>
      <w:r>
        <w:rPr>
          <w:rFonts w:asciiTheme="minorHAnsi" w:hAnsiTheme="minorHAnsi" w:cstheme="minorHAnsi"/>
        </w:rPr>
        <w:t xml:space="preserve">              </w:t>
      </w:r>
      <w:proofErr w:type="gramStart"/>
      <w:r>
        <w:rPr>
          <w:rFonts w:asciiTheme="minorHAnsi" w:hAnsiTheme="minorHAnsi" w:cstheme="minorHAnsi"/>
        </w:rPr>
        <w:t>Alzheimer’</w:t>
      </w:r>
      <w:r w:rsidR="00770FBC">
        <w:rPr>
          <w:rFonts w:asciiTheme="minorHAnsi" w:hAnsiTheme="minorHAnsi" w:cstheme="minorHAnsi"/>
        </w:rPr>
        <w:t>s Disease</w:t>
      </w:r>
      <w:proofErr w:type="gramEnd"/>
      <w:r w:rsidR="00770FBC">
        <w:rPr>
          <w:rFonts w:asciiTheme="minorHAnsi" w:hAnsiTheme="minorHAnsi" w:cstheme="minorHAnsi"/>
        </w:rPr>
        <w:t xml:space="preserve"> …………………………………………………………</w:t>
      </w:r>
      <w:r w:rsidR="00D91795">
        <w:rPr>
          <w:rFonts w:asciiTheme="minorHAnsi" w:hAnsiTheme="minorHAnsi" w:cstheme="minorHAnsi"/>
        </w:rPr>
        <w:t>.</w:t>
      </w:r>
      <w:r w:rsidR="00C07758">
        <w:rPr>
          <w:rFonts w:asciiTheme="minorHAnsi" w:hAnsiTheme="minorHAnsi" w:cstheme="minorHAnsi"/>
        </w:rPr>
        <w:t>.</w:t>
      </w:r>
      <w:r w:rsidR="00770FBC">
        <w:rPr>
          <w:rFonts w:asciiTheme="minorHAnsi" w:hAnsiTheme="minorHAnsi" w:cstheme="minorHAnsi"/>
        </w:rPr>
        <w:t>5</w:t>
      </w:r>
    </w:p>
    <w:p w:rsidR="00770FBC" w:rsidRDefault="00770FBC" w:rsidP="00770FBC">
      <w:pPr>
        <w:spacing w:after="0" w:line="480" w:lineRule="auto"/>
        <w:jc w:val="both"/>
        <w:rPr>
          <w:rFonts w:asciiTheme="minorHAnsi" w:hAnsiTheme="minorHAnsi" w:cstheme="minorHAnsi"/>
        </w:rPr>
      </w:pPr>
      <w:r>
        <w:rPr>
          <w:rFonts w:asciiTheme="minorHAnsi" w:hAnsiTheme="minorHAnsi" w:cstheme="minorHAnsi"/>
        </w:rPr>
        <w:t xml:space="preserve">              Vascular Dementia …………………………………………………………</w:t>
      </w:r>
      <w:r w:rsidR="00C07758">
        <w:rPr>
          <w:rFonts w:asciiTheme="minorHAnsi" w:hAnsiTheme="minorHAnsi" w:cstheme="minorHAnsi"/>
        </w:rPr>
        <w:t>…</w:t>
      </w:r>
      <w:r w:rsidR="00742C7D">
        <w:rPr>
          <w:rFonts w:asciiTheme="minorHAnsi" w:hAnsiTheme="minorHAnsi" w:cstheme="minorHAnsi"/>
        </w:rPr>
        <w:t>.6</w:t>
      </w:r>
    </w:p>
    <w:p w:rsidR="00770FBC" w:rsidRDefault="00770FBC" w:rsidP="00770FBC">
      <w:pPr>
        <w:spacing w:after="0" w:line="480" w:lineRule="auto"/>
        <w:jc w:val="both"/>
        <w:rPr>
          <w:rFonts w:asciiTheme="minorHAnsi" w:hAnsiTheme="minorHAnsi" w:cstheme="minorHAnsi"/>
        </w:rPr>
      </w:pPr>
      <w:r>
        <w:rPr>
          <w:rFonts w:asciiTheme="minorHAnsi" w:hAnsiTheme="minorHAnsi" w:cstheme="minorHAnsi"/>
        </w:rPr>
        <w:t xml:space="preserve">              Dementia with Lewy Bodies and </w:t>
      </w:r>
      <w:proofErr w:type="gramStart"/>
      <w:r>
        <w:rPr>
          <w:rFonts w:asciiTheme="minorHAnsi" w:hAnsiTheme="minorHAnsi" w:cstheme="minorHAnsi"/>
        </w:rPr>
        <w:t>Parkinson’s Disease</w:t>
      </w:r>
      <w:proofErr w:type="gramEnd"/>
      <w:r>
        <w:rPr>
          <w:rFonts w:asciiTheme="minorHAnsi" w:hAnsiTheme="minorHAnsi" w:cstheme="minorHAnsi"/>
        </w:rPr>
        <w:t xml:space="preserve"> Dementia …………</w:t>
      </w:r>
      <w:r w:rsidR="00742C7D">
        <w:rPr>
          <w:rFonts w:asciiTheme="minorHAnsi" w:hAnsiTheme="minorHAnsi" w:cstheme="minorHAnsi"/>
        </w:rPr>
        <w:t>…6</w:t>
      </w:r>
    </w:p>
    <w:p w:rsidR="00CD6318" w:rsidRDefault="00CD6318" w:rsidP="00770FBC">
      <w:pPr>
        <w:spacing w:after="0" w:line="480" w:lineRule="auto"/>
        <w:jc w:val="both"/>
        <w:rPr>
          <w:rFonts w:asciiTheme="minorHAnsi" w:hAnsiTheme="minorHAnsi" w:cstheme="minorHAnsi"/>
        </w:rPr>
      </w:pPr>
      <w:r>
        <w:rPr>
          <w:rFonts w:asciiTheme="minorHAnsi" w:hAnsiTheme="minorHAnsi" w:cstheme="minorHAnsi"/>
        </w:rPr>
        <w:t xml:space="preserve">              Frontotemporal Dementia …………………………………………………</w:t>
      </w:r>
      <w:r w:rsidR="00742C7D">
        <w:rPr>
          <w:rFonts w:asciiTheme="minorHAnsi" w:hAnsiTheme="minorHAnsi" w:cstheme="minorHAnsi"/>
        </w:rPr>
        <w:t>…..7</w:t>
      </w:r>
    </w:p>
    <w:p w:rsidR="00C740F3" w:rsidRDefault="00C740F3" w:rsidP="00742C7D">
      <w:pPr>
        <w:spacing w:after="0" w:line="480" w:lineRule="auto"/>
        <w:rPr>
          <w:rFonts w:asciiTheme="minorHAnsi" w:hAnsiTheme="minorHAnsi" w:cstheme="minorHAnsi"/>
        </w:rPr>
      </w:pPr>
      <w:r>
        <w:rPr>
          <w:rFonts w:asciiTheme="minorHAnsi" w:hAnsiTheme="minorHAnsi" w:cstheme="minorHAnsi"/>
        </w:rPr>
        <w:t xml:space="preserve">              Other </w:t>
      </w:r>
      <w:r w:rsidR="00742C7D">
        <w:rPr>
          <w:rFonts w:asciiTheme="minorHAnsi" w:hAnsiTheme="minorHAnsi" w:cstheme="minorHAnsi"/>
        </w:rPr>
        <w:t xml:space="preserve">Dementia </w:t>
      </w:r>
      <w:r>
        <w:rPr>
          <w:rFonts w:asciiTheme="minorHAnsi" w:hAnsiTheme="minorHAnsi" w:cstheme="minorHAnsi"/>
        </w:rPr>
        <w:t>………………………………………………………</w:t>
      </w:r>
      <w:r w:rsidR="00742C7D">
        <w:rPr>
          <w:rFonts w:asciiTheme="minorHAnsi" w:hAnsiTheme="minorHAnsi" w:cstheme="minorHAnsi"/>
        </w:rPr>
        <w:t>..</w:t>
      </w:r>
      <w:r>
        <w:rPr>
          <w:rFonts w:asciiTheme="minorHAnsi" w:hAnsiTheme="minorHAnsi" w:cstheme="minorHAnsi"/>
        </w:rPr>
        <w:t>…</w:t>
      </w:r>
      <w:r w:rsidR="00742C7D">
        <w:rPr>
          <w:rFonts w:asciiTheme="minorHAnsi" w:hAnsiTheme="minorHAnsi" w:cstheme="minorHAnsi"/>
        </w:rPr>
        <w:t>……8</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Diagnosi</w:t>
      </w:r>
      <w:r w:rsidR="009750DD">
        <w:rPr>
          <w:rFonts w:asciiTheme="minorHAnsi" w:hAnsiTheme="minorHAnsi" w:cstheme="minorHAnsi"/>
        </w:rPr>
        <w:t>ng</w:t>
      </w:r>
      <w:r>
        <w:rPr>
          <w:rFonts w:asciiTheme="minorHAnsi" w:hAnsiTheme="minorHAnsi" w:cstheme="minorHAnsi"/>
        </w:rPr>
        <w:t xml:space="preserve"> Dementia …………………………………………………………</w:t>
      </w:r>
      <w:r w:rsidR="00742C7D">
        <w:rPr>
          <w:rFonts w:asciiTheme="minorHAnsi" w:hAnsiTheme="minorHAnsi" w:cstheme="minorHAnsi"/>
        </w:rPr>
        <w:t>…..8</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Major Neurocognitive Disorder ……………………………………………</w:t>
      </w:r>
      <w:r w:rsidR="006469B7">
        <w:rPr>
          <w:rFonts w:asciiTheme="minorHAnsi" w:hAnsiTheme="minorHAnsi" w:cstheme="minorHAnsi"/>
        </w:rPr>
        <w:t>….8</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Mild Neurocognitive Disorder ………………………………………………</w:t>
      </w:r>
      <w:r w:rsidR="00F42BA0">
        <w:rPr>
          <w:rFonts w:asciiTheme="minorHAnsi" w:hAnsiTheme="minorHAnsi" w:cstheme="minorHAnsi"/>
        </w:rPr>
        <w:t>...9</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Differential Diagnosis ………………………………………………………</w:t>
      </w:r>
      <w:r w:rsidR="00F42BA0">
        <w:rPr>
          <w:rFonts w:asciiTheme="minorHAnsi" w:hAnsiTheme="minorHAnsi" w:cstheme="minorHAnsi"/>
        </w:rPr>
        <w:t>…9</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The Current Research ………………………………………………………</w:t>
      </w:r>
      <w:r w:rsidR="00F42BA0">
        <w:rPr>
          <w:rFonts w:asciiTheme="minorHAnsi" w:hAnsiTheme="minorHAnsi" w:cstheme="minorHAnsi"/>
        </w:rPr>
        <w:t>...11</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Caregi</w:t>
      </w:r>
      <w:r w:rsidR="00644D1C">
        <w:rPr>
          <w:rFonts w:asciiTheme="minorHAnsi" w:hAnsiTheme="minorHAnsi" w:cstheme="minorHAnsi"/>
        </w:rPr>
        <w:t>ving ……………………………………………………………………...</w:t>
      </w:r>
      <w:r>
        <w:rPr>
          <w:rFonts w:asciiTheme="minorHAnsi" w:hAnsiTheme="minorHAnsi" w:cstheme="minorHAnsi"/>
        </w:rPr>
        <w:t>…</w:t>
      </w:r>
      <w:r w:rsidR="00644D1C">
        <w:rPr>
          <w:rFonts w:asciiTheme="minorHAnsi" w:hAnsiTheme="minorHAnsi" w:cstheme="minorHAnsi"/>
        </w:rPr>
        <w:t>11</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Caregivers for Veterans ………………………………………………………</w:t>
      </w:r>
      <w:r w:rsidR="00644D1C">
        <w:rPr>
          <w:rFonts w:asciiTheme="minorHAnsi" w:hAnsiTheme="minorHAnsi" w:cstheme="minorHAnsi"/>
        </w:rPr>
        <w:t>12</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Caregivers for Dementia Patients …………………………………………….</w:t>
      </w:r>
      <w:r w:rsidR="00644D1C">
        <w:rPr>
          <w:rFonts w:asciiTheme="minorHAnsi" w:hAnsiTheme="minorHAnsi" w:cstheme="minorHAnsi"/>
        </w:rPr>
        <w:t>13</w:t>
      </w:r>
    </w:p>
    <w:p w:rsidR="00C740F3" w:rsidRDefault="00C740F3" w:rsidP="00770FBC">
      <w:pPr>
        <w:spacing w:after="0" w:line="480" w:lineRule="auto"/>
        <w:jc w:val="both"/>
        <w:rPr>
          <w:rFonts w:asciiTheme="minorHAnsi" w:hAnsiTheme="minorHAnsi" w:cstheme="minorHAnsi"/>
        </w:rPr>
      </w:pPr>
      <w:r>
        <w:rPr>
          <w:rFonts w:asciiTheme="minorHAnsi" w:hAnsiTheme="minorHAnsi" w:cstheme="minorHAnsi"/>
        </w:rPr>
        <w:t xml:space="preserve">       Caregiver Stress and Quality of Life ……………………………………………</w:t>
      </w:r>
      <w:r w:rsidR="00644D1C">
        <w:rPr>
          <w:rFonts w:asciiTheme="minorHAnsi" w:hAnsiTheme="minorHAnsi" w:cstheme="minorHAnsi"/>
        </w:rPr>
        <w:t>...14</w:t>
      </w:r>
    </w:p>
    <w:p w:rsidR="005754EE" w:rsidRDefault="005754EE" w:rsidP="00770FBC">
      <w:pPr>
        <w:spacing w:after="0" w:line="480" w:lineRule="auto"/>
        <w:jc w:val="both"/>
        <w:rPr>
          <w:rFonts w:asciiTheme="minorHAnsi" w:hAnsiTheme="minorHAnsi" w:cstheme="minorHAnsi"/>
        </w:rPr>
      </w:pPr>
      <w:r>
        <w:rPr>
          <w:rFonts w:asciiTheme="minorHAnsi" w:hAnsiTheme="minorHAnsi" w:cstheme="minorHAnsi"/>
        </w:rPr>
        <w:t xml:space="preserve">              Veteran Care Recipients ……………………………………………………</w:t>
      </w:r>
      <w:r w:rsidR="00644D1C">
        <w:rPr>
          <w:rFonts w:asciiTheme="minorHAnsi" w:hAnsiTheme="minorHAnsi" w:cstheme="minorHAnsi"/>
        </w:rPr>
        <w:t>...16</w:t>
      </w:r>
    </w:p>
    <w:p w:rsidR="005754EE" w:rsidRDefault="005754EE" w:rsidP="00770FBC">
      <w:pPr>
        <w:spacing w:after="0" w:line="480" w:lineRule="auto"/>
        <w:jc w:val="both"/>
        <w:rPr>
          <w:rFonts w:asciiTheme="minorHAnsi" w:hAnsiTheme="minorHAnsi" w:cstheme="minorHAnsi"/>
        </w:rPr>
      </w:pPr>
      <w:r>
        <w:rPr>
          <w:rFonts w:asciiTheme="minorHAnsi" w:hAnsiTheme="minorHAnsi" w:cstheme="minorHAnsi"/>
        </w:rPr>
        <w:t xml:space="preserve">              Care Recipients with Dementia ……………………………………………...</w:t>
      </w:r>
      <w:r w:rsidR="00644D1C">
        <w:rPr>
          <w:rFonts w:asciiTheme="minorHAnsi" w:hAnsiTheme="minorHAnsi" w:cstheme="minorHAnsi"/>
        </w:rPr>
        <w:t>.1</w:t>
      </w:r>
      <w:r w:rsidR="00E36D6D">
        <w:rPr>
          <w:rFonts w:asciiTheme="minorHAnsi" w:hAnsiTheme="minorHAnsi" w:cstheme="minorHAnsi"/>
        </w:rPr>
        <w:t>6</w:t>
      </w:r>
    </w:p>
    <w:p w:rsidR="005754EE" w:rsidRDefault="005754EE" w:rsidP="00770FBC">
      <w:pPr>
        <w:spacing w:after="0" w:line="480" w:lineRule="auto"/>
        <w:jc w:val="both"/>
        <w:rPr>
          <w:rFonts w:asciiTheme="minorHAnsi" w:hAnsiTheme="minorHAnsi" w:cstheme="minorHAnsi"/>
        </w:rPr>
      </w:pPr>
      <w:r>
        <w:rPr>
          <w:rFonts w:asciiTheme="minorHAnsi" w:hAnsiTheme="minorHAnsi" w:cstheme="minorHAnsi"/>
        </w:rPr>
        <w:lastRenderedPageBreak/>
        <w:t xml:space="preserve">              Veteran Care Recipients with Dementia …………………………………….</w:t>
      </w:r>
      <w:r w:rsidR="00644D1C">
        <w:rPr>
          <w:rFonts w:asciiTheme="minorHAnsi" w:hAnsiTheme="minorHAnsi" w:cstheme="minorHAnsi"/>
        </w:rPr>
        <w:t>.1</w:t>
      </w:r>
      <w:r w:rsidR="00E36D6D">
        <w:rPr>
          <w:rFonts w:asciiTheme="minorHAnsi" w:hAnsiTheme="minorHAnsi" w:cstheme="minorHAnsi"/>
        </w:rPr>
        <w:t>7</w:t>
      </w:r>
    </w:p>
    <w:p w:rsidR="005754EE" w:rsidRDefault="005754EE" w:rsidP="00770FBC">
      <w:pPr>
        <w:spacing w:after="0" w:line="480" w:lineRule="auto"/>
        <w:jc w:val="both"/>
        <w:rPr>
          <w:rFonts w:asciiTheme="minorHAnsi" w:hAnsiTheme="minorHAnsi" w:cstheme="minorHAnsi"/>
        </w:rPr>
      </w:pPr>
      <w:r>
        <w:rPr>
          <w:rFonts w:asciiTheme="minorHAnsi" w:hAnsiTheme="minorHAnsi" w:cstheme="minorHAnsi"/>
        </w:rPr>
        <w:t xml:space="preserve">       Self-Care ………………………………………………………………………….</w:t>
      </w:r>
      <w:r w:rsidR="00644D1C">
        <w:rPr>
          <w:rFonts w:asciiTheme="minorHAnsi" w:hAnsiTheme="minorHAnsi" w:cstheme="minorHAnsi"/>
        </w:rPr>
        <w:t>.18</w:t>
      </w:r>
    </w:p>
    <w:p w:rsidR="005754EE" w:rsidRDefault="005754EE" w:rsidP="00770FBC">
      <w:pPr>
        <w:spacing w:after="0" w:line="480" w:lineRule="auto"/>
        <w:jc w:val="both"/>
        <w:rPr>
          <w:rFonts w:asciiTheme="minorHAnsi" w:hAnsiTheme="minorHAnsi" w:cstheme="minorHAnsi"/>
        </w:rPr>
      </w:pPr>
      <w:r>
        <w:rPr>
          <w:rFonts w:asciiTheme="minorHAnsi" w:hAnsiTheme="minorHAnsi" w:cstheme="minorHAnsi"/>
        </w:rPr>
        <w:t xml:space="preserve">              Self-Care and Caregiver Stress ……………………………………………...</w:t>
      </w:r>
      <w:r w:rsidR="00644D1C">
        <w:rPr>
          <w:rFonts w:asciiTheme="minorHAnsi" w:hAnsiTheme="minorHAnsi" w:cstheme="minorHAnsi"/>
        </w:rPr>
        <w:t>..19</w:t>
      </w:r>
    </w:p>
    <w:p w:rsidR="005754EE" w:rsidRDefault="005754EE" w:rsidP="00770FBC">
      <w:pPr>
        <w:spacing w:after="0" w:line="480" w:lineRule="auto"/>
        <w:jc w:val="both"/>
        <w:rPr>
          <w:rFonts w:asciiTheme="minorHAnsi" w:hAnsiTheme="minorHAnsi" w:cstheme="minorHAnsi"/>
        </w:rPr>
      </w:pPr>
      <w:r>
        <w:rPr>
          <w:rFonts w:asciiTheme="minorHAnsi" w:hAnsiTheme="minorHAnsi" w:cstheme="minorHAnsi"/>
        </w:rPr>
        <w:t xml:space="preserve">              Caregivers and Self-Care ……………………………………………………</w:t>
      </w:r>
      <w:r w:rsidR="00644D1C">
        <w:rPr>
          <w:rFonts w:asciiTheme="minorHAnsi" w:hAnsiTheme="minorHAnsi" w:cstheme="minorHAnsi"/>
        </w:rPr>
        <w:t>..</w:t>
      </w:r>
      <w:r w:rsidR="005951CD">
        <w:rPr>
          <w:rFonts w:asciiTheme="minorHAnsi" w:hAnsiTheme="minorHAnsi" w:cstheme="minorHAnsi"/>
        </w:rPr>
        <w:t>19</w:t>
      </w:r>
    </w:p>
    <w:p w:rsidR="00C740F3" w:rsidRDefault="005754EE" w:rsidP="00770FBC">
      <w:pPr>
        <w:spacing w:after="0" w:line="480" w:lineRule="auto"/>
        <w:jc w:val="both"/>
        <w:rPr>
          <w:rFonts w:asciiTheme="minorHAnsi" w:hAnsiTheme="minorHAnsi" w:cstheme="minorHAnsi"/>
        </w:rPr>
      </w:pPr>
      <w:r>
        <w:rPr>
          <w:rFonts w:asciiTheme="minorHAnsi" w:hAnsiTheme="minorHAnsi" w:cstheme="minorHAnsi"/>
        </w:rPr>
        <w:t xml:space="preserve">       The Current Research ……………………………………………………………</w:t>
      </w:r>
      <w:r w:rsidR="00644D1C">
        <w:rPr>
          <w:rFonts w:asciiTheme="minorHAnsi" w:hAnsiTheme="minorHAnsi" w:cstheme="minorHAnsi"/>
        </w:rPr>
        <w:t>..20</w:t>
      </w:r>
    </w:p>
    <w:p w:rsidR="005A39AB" w:rsidRDefault="005A39AB" w:rsidP="00770FBC">
      <w:pPr>
        <w:spacing w:after="0" w:line="480" w:lineRule="auto"/>
        <w:jc w:val="both"/>
        <w:rPr>
          <w:rFonts w:asciiTheme="minorHAnsi" w:hAnsiTheme="minorHAnsi" w:cstheme="minorHAnsi"/>
        </w:rPr>
      </w:pPr>
      <w:r>
        <w:rPr>
          <w:rFonts w:asciiTheme="minorHAnsi" w:hAnsiTheme="minorHAnsi" w:cstheme="minorHAnsi"/>
        </w:rPr>
        <w:t>Chapter 3: Method</w:t>
      </w:r>
      <w:r w:rsidR="00BD573D">
        <w:rPr>
          <w:rFonts w:asciiTheme="minorHAnsi" w:hAnsiTheme="minorHAnsi" w:cstheme="minorHAnsi"/>
        </w:rPr>
        <w:t xml:space="preserve"> </w:t>
      </w:r>
      <w:r w:rsidR="007C4456">
        <w:rPr>
          <w:rFonts w:asciiTheme="minorHAnsi" w:hAnsiTheme="minorHAnsi" w:cstheme="minorHAnsi"/>
        </w:rPr>
        <w:t>……………………………………………………………………</w:t>
      </w:r>
      <w:r w:rsidR="00644D1C">
        <w:rPr>
          <w:rFonts w:asciiTheme="minorHAnsi" w:hAnsiTheme="minorHAnsi" w:cstheme="minorHAnsi"/>
        </w:rPr>
        <w:t>..22</w:t>
      </w:r>
    </w:p>
    <w:p w:rsidR="007C4456" w:rsidRDefault="007C4456" w:rsidP="00770FBC">
      <w:pPr>
        <w:spacing w:after="0" w:line="480" w:lineRule="auto"/>
        <w:jc w:val="both"/>
        <w:rPr>
          <w:rFonts w:asciiTheme="minorHAnsi" w:hAnsiTheme="minorHAnsi" w:cstheme="minorHAnsi"/>
        </w:rPr>
      </w:pPr>
      <w:r>
        <w:rPr>
          <w:rFonts w:asciiTheme="minorHAnsi" w:hAnsiTheme="minorHAnsi" w:cstheme="minorHAnsi"/>
        </w:rPr>
        <w:t xml:space="preserve">       Participants and Procedure ………………………………………………………</w:t>
      </w:r>
      <w:r w:rsidR="00644D1C">
        <w:rPr>
          <w:rFonts w:asciiTheme="minorHAnsi" w:hAnsiTheme="minorHAnsi" w:cstheme="minorHAnsi"/>
        </w:rPr>
        <w:t>..22</w:t>
      </w:r>
    </w:p>
    <w:p w:rsidR="005951CD" w:rsidRDefault="005951CD" w:rsidP="00770FBC">
      <w:pPr>
        <w:spacing w:after="0" w:line="480" w:lineRule="auto"/>
        <w:jc w:val="both"/>
        <w:rPr>
          <w:rFonts w:asciiTheme="minorHAnsi" w:hAnsiTheme="minorHAnsi" w:cstheme="minorHAnsi"/>
        </w:rPr>
      </w:pPr>
      <w:r>
        <w:rPr>
          <w:rFonts w:asciiTheme="minorHAnsi" w:hAnsiTheme="minorHAnsi" w:cstheme="minorHAnsi"/>
        </w:rPr>
        <w:t xml:space="preserve">       Power ……………………………………………………………………………...22</w:t>
      </w:r>
    </w:p>
    <w:p w:rsidR="00D76A77" w:rsidRDefault="00D76A77" w:rsidP="00770FBC">
      <w:pPr>
        <w:spacing w:after="0" w:line="480" w:lineRule="auto"/>
        <w:jc w:val="both"/>
        <w:rPr>
          <w:rFonts w:asciiTheme="minorHAnsi" w:hAnsiTheme="minorHAnsi" w:cstheme="minorHAnsi"/>
        </w:rPr>
      </w:pPr>
      <w:r>
        <w:rPr>
          <w:rFonts w:asciiTheme="minorHAnsi" w:hAnsiTheme="minorHAnsi" w:cstheme="minorHAnsi"/>
        </w:rPr>
        <w:t xml:space="preserve">       Instruments ……………………………………………………………………….</w:t>
      </w:r>
      <w:r w:rsidR="00644D1C">
        <w:rPr>
          <w:rFonts w:asciiTheme="minorHAnsi" w:hAnsiTheme="minorHAnsi" w:cstheme="minorHAnsi"/>
        </w:rPr>
        <w:t>.2</w:t>
      </w:r>
      <w:r w:rsidR="00267798">
        <w:rPr>
          <w:rFonts w:asciiTheme="minorHAnsi" w:hAnsiTheme="minorHAnsi" w:cstheme="minorHAnsi"/>
        </w:rPr>
        <w:t>3</w:t>
      </w:r>
    </w:p>
    <w:p w:rsidR="00D76A77" w:rsidRDefault="00D76A77" w:rsidP="00770FBC">
      <w:pPr>
        <w:spacing w:after="0" w:line="480" w:lineRule="auto"/>
        <w:jc w:val="both"/>
        <w:rPr>
          <w:rFonts w:asciiTheme="minorHAnsi" w:hAnsiTheme="minorHAnsi" w:cstheme="minorHAnsi"/>
        </w:rPr>
      </w:pPr>
      <w:r>
        <w:rPr>
          <w:rFonts w:asciiTheme="minorHAnsi" w:hAnsiTheme="minorHAnsi" w:cstheme="minorHAnsi"/>
        </w:rPr>
        <w:t xml:space="preserve">              Caregiver Stress ………………………………………………………………</w:t>
      </w:r>
      <w:r w:rsidR="00644D1C">
        <w:rPr>
          <w:rFonts w:asciiTheme="minorHAnsi" w:hAnsiTheme="minorHAnsi" w:cstheme="minorHAnsi"/>
        </w:rPr>
        <w:t>2</w:t>
      </w:r>
      <w:r w:rsidR="00267798">
        <w:rPr>
          <w:rFonts w:asciiTheme="minorHAnsi" w:hAnsiTheme="minorHAnsi" w:cstheme="minorHAnsi"/>
        </w:rPr>
        <w:t>3</w:t>
      </w:r>
    </w:p>
    <w:p w:rsidR="00D76A77" w:rsidRDefault="00D76A77" w:rsidP="00770FBC">
      <w:pPr>
        <w:spacing w:after="0" w:line="480" w:lineRule="auto"/>
        <w:jc w:val="both"/>
        <w:rPr>
          <w:rFonts w:asciiTheme="minorHAnsi" w:hAnsiTheme="minorHAnsi" w:cstheme="minorHAnsi"/>
        </w:rPr>
      </w:pPr>
      <w:r>
        <w:rPr>
          <w:rFonts w:asciiTheme="minorHAnsi" w:hAnsiTheme="minorHAnsi" w:cstheme="minorHAnsi"/>
        </w:rPr>
        <w:t xml:space="preserve">              Self-</w:t>
      </w:r>
      <w:r w:rsidR="00644D1C">
        <w:rPr>
          <w:rFonts w:asciiTheme="minorHAnsi" w:hAnsiTheme="minorHAnsi" w:cstheme="minorHAnsi"/>
        </w:rPr>
        <w:t>Care ……………………………………………………………………...2</w:t>
      </w:r>
      <w:r w:rsidR="00267798">
        <w:rPr>
          <w:rFonts w:asciiTheme="minorHAnsi" w:hAnsiTheme="minorHAnsi" w:cstheme="minorHAnsi"/>
        </w:rPr>
        <w:t>4</w:t>
      </w:r>
    </w:p>
    <w:p w:rsidR="00D76A77" w:rsidRDefault="00D76A77" w:rsidP="00770FBC">
      <w:pPr>
        <w:spacing w:after="0" w:line="480" w:lineRule="auto"/>
        <w:jc w:val="both"/>
        <w:rPr>
          <w:rFonts w:asciiTheme="minorHAnsi" w:hAnsiTheme="minorHAnsi" w:cstheme="minorHAnsi"/>
        </w:rPr>
      </w:pPr>
      <w:r>
        <w:rPr>
          <w:rFonts w:asciiTheme="minorHAnsi" w:hAnsiTheme="minorHAnsi" w:cstheme="minorHAnsi"/>
        </w:rPr>
        <w:t xml:space="preserve">              Quality of Life ………………………………………………………………..</w:t>
      </w:r>
      <w:r w:rsidR="00644D1C">
        <w:rPr>
          <w:rFonts w:asciiTheme="minorHAnsi" w:hAnsiTheme="minorHAnsi" w:cstheme="minorHAnsi"/>
        </w:rPr>
        <w:t>2</w:t>
      </w:r>
      <w:r w:rsidR="00267798">
        <w:rPr>
          <w:rFonts w:asciiTheme="minorHAnsi" w:hAnsiTheme="minorHAnsi" w:cstheme="minorHAnsi"/>
        </w:rPr>
        <w:t>5</w:t>
      </w:r>
    </w:p>
    <w:p w:rsidR="00D76A77" w:rsidRDefault="00D76A77" w:rsidP="00770FBC">
      <w:pPr>
        <w:spacing w:after="0" w:line="480" w:lineRule="auto"/>
        <w:jc w:val="both"/>
        <w:rPr>
          <w:rFonts w:asciiTheme="minorHAnsi" w:hAnsiTheme="minorHAnsi" w:cstheme="minorHAnsi"/>
        </w:rPr>
      </w:pPr>
      <w:r>
        <w:rPr>
          <w:rFonts w:asciiTheme="minorHAnsi" w:hAnsiTheme="minorHAnsi" w:cstheme="minorHAnsi"/>
        </w:rPr>
        <w:t xml:space="preserve">              Variables Related</w:t>
      </w:r>
      <w:r w:rsidR="00644D1C">
        <w:rPr>
          <w:rFonts w:asciiTheme="minorHAnsi" w:hAnsiTheme="minorHAnsi" w:cstheme="minorHAnsi"/>
        </w:rPr>
        <w:t xml:space="preserve"> to Caregiving …………………………………………..….2</w:t>
      </w:r>
      <w:r w:rsidR="00267798">
        <w:rPr>
          <w:rFonts w:asciiTheme="minorHAnsi" w:hAnsiTheme="minorHAnsi" w:cstheme="minorHAnsi"/>
        </w:rPr>
        <w:t>6</w:t>
      </w:r>
    </w:p>
    <w:p w:rsidR="005A39AB" w:rsidRDefault="005A39AB" w:rsidP="00770FBC">
      <w:pPr>
        <w:spacing w:after="0" w:line="480" w:lineRule="auto"/>
        <w:jc w:val="both"/>
        <w:rPr>
          <w:rFonts w:asciiTheme="minorHAnsi" w:hAnsiTheme="minorHAnsi" w:cstheme="minorHAnsi"/>
        </w:rPr>
      </w:pPr>
      <w:r>
        <w:rPr>
          <w:rFonts w:asciiTheme="minorHAnsi" w:hAnsiTheme="minorHAnsi" w:cstheme="minorHAnsi"/>
        </w:rPr>
        <w:t>Chapter 4: Results</w:t>
      </w:r>
      <w:r w:rsidR="00A85E12">
        <w:rPr>
          <w:rFonts w:asciiTheme="minorHAnsi" w:hAnsiTheme="minorHAnsi" w:cstheme="minorHAnsi"/>
        </w:rPr>
        <w:t xml:space="preserve"> ……………………………………………………………………...</w:t>
      </w:r>
      <w:r w:rsidR="00644D1C">
        <w:rPr>
          <w:rFonts w:asciiTheme="minorHAnsi" w:hAnsiTheme="minorHAnsi" w:cstheme="minorHAnsi"/>
        </w:rPr>
        <w:t>2</w:t>
      </w:r>
      <w:r w:rsidR="00267798">
        <w:rPr>
          <w:rFonts w:asciiTheme="minorHAnsi" w:hAnsiTheme="minorHAnsi" w:cstheme="minorHAnsi"/>
        </w:rPr>
        <w:t>7</w:t>
      </w:r>
    </w:p>
    <w:p w:rsidR="00A85E12" w:rsidRDefault="00A85E12" w:rsidP="00770FBC">
      <w:pPr>
        <w:spacing w:after="0" w:line="480" w:lineRule="auto"/>
        <w:jc w:val="both"/>
        <w:rPr>
          <w:rFonts w:asciiTheme="minorHAnsi" w:hAnsiTheme="minorHAnsi" w:cstheme="minorHAnsi"/>
        </w:rPr>
      </w:pPr>
      <w:r>
        <w:rPr>
          <w:rFonts w:asciiTheme="minorHAnsi" w:hAnsiTheme="minorHAnsi" w:cstheme="minorHAnsi"/>
        </w:rPr>
        <w:t xml:space="preserve">       Measures …………………………………………………………………………</w:t>
      </w:r>
      <w:r w:rsidR="00644D1C">
        <w:rPr>
          <w:rFonts w:asciiTheme="minorHAnsi" w:hAnsiTheme="minorHAnsi" w:cstheme="minorHAnsi"/>
        </w:rPr>
        <w:t>..2</w:t>
      </w:r>
      <w:r w:rsidR="00267798">
        <w:rPr>
          <w:rFonts w:asciiTheme="minorHAnsi" w:hAnsiTheme="minorHAnsi" w:cstheme="minorHAnsi"/>
        </w:rPr>
        <w:t>7</w:t>
      </w:r>
    </w:p>
    <w:p w:rsidR="00610A12" w:rsidRDefault="00610A12" w:rsidP="00770FBC">
      <w:pPr>
        <w:spacing w:after="0" w:line="480" w:lineRule="auto"/>
        <w:jc w:val="both"/>
        <w:rPr>
          <w:rFonts w:asciiTheme="minorHAnsi" w:hAnsiTheme="minorHAnsi" w:cstheme="minorHAnsi"/>
        </w:rPr>
      </w:pPr>
      <w:r>
        <w:rPr>
          <w:rFonts w:asciiTheme="minorHAnsi" w:hAnsiTheme="minorHAnsi" w:cstheme="minorHAnsi"/>
        </w:rPr>
        <w:t xml:space="preserve">       </w:t>
      </w:r>
      <w:r w:rsidR="00DF487B">
        <w:rPr>
          <w:rFonts w:asciiTheme="minorHAnsi" w:hAnsiTheme="minorHAnsi" w:cstheme="minorHAnsi"/>
        </w:rPr>
        <w:t>Participants ………………………………………………………………………</w:t>
      </w:r>
      <w:r w:rsidR="00644D1C">
        <w:rPr>
          <w:rFonts w:asciiTheme="minorHAnsi" w:hAnsiTheme="minorHAnsi" w:cstheme="minorHAnsi"/>
        </w:rPr>
        <w:t>..2</w:t>
      </w:r>
      <w:r w:rsidR="00267798">
        <w:rPr>
          <w:rFonts w:asciiTheme="minorHAnsi" w:hAnsiTheme="minorHAnsi" w:cstheme="minorHAnsi"/>
        </w:rPr>
        <w:t>8</w:t>
      </w:r>
    </w:p>
    <w:p w:rsidR="00DF487B" w:rsidRDefault="00DF487B" w:rsidP="00770FBC">
      <w:pPr>
        <w:spacing w:after="0" w:line="480" w:lineRule="auto"/>
        <w:jc w:val="both"/>
        <w:rPr>
          <w:rFonts w:asciiTheme="minorHAnsi" w:hAnsiTheme="minorHAnsi" w:cstheme="minorHAnsi"/>
        </w:rPr>
      </w:pPr>
      <w:r>
        <w:rPr>
          <w:rFonts w:asciiTheme="minorHAnsi" w:hAnsiTheme="minorHAnsi" w:cstheme="minorHAnsi"/>
        </w:rPr>
        <w:t xml:space="preserve">              Demographic Information …………………………………………………</w:t>
      </w:r>
      <w:r w:rsidR="00644D1C">
        <w:rPr>
          <w:rFonts w:asciiTheme="minorHAnsi" w:hAnsiTheme="minorHAnsi" w:cstheme="minorHAnsi"/>
        </w:rPr>
        <w:t>…2</w:t>
      </w:r>
      <w:r w:rsidR="00267798">
        <w:rPr>
          <w:rFonts w:asciiTheme="minorHAnsi" w:hAnsiTheme="minorHAnsi" w:cstheme="minorHAnsi"/>
        </w:rPr>
        <w:t>8</w:t>
      </w:r>
    </w:p>
    <w:p w:rsidR="00DF487B" w:rsidRDefault="00DF487B" w:rsidP="00770FBC">
      <w:pPr>
        <w:spacing w:after="0" w:line="480" w:lineRule="auto"/>
        <w:jc w:val="both"/>
        <w:rPr>
          <w:rFonts w:asciiTheme="minorHAnsi" w:hAnsiTheme="minorHAnsi" w:cstheme="minorHAnsi"/>
        </w:rPr>
      </w:pPr>
      <w:r>
        <w:rPr>
          <w:rFonts w:asciiTheme="minorHAnsi" w:hAnsiTheme="minorHAnsi" w:cstheme="minorHAnsi"/>
        </w:rPr>
        <w:t xml:space="preserve">              Care-Related Information …………………………………………………</w:t>
      </w:r>
      <w:r w:rsidR="00644D1C">
        <w:rPr>
          <w:rFonts w:asciiTheme="minorHAnsi" w:hAnsiTheme="minorHAnsi" w:cstheme="minorHAnsi"/>
        </w:rPr>
        <w:t>….2</w:t>
      </w:r>
      <w:r w:rsidR="00267798">
        <w:rPr>
          <w:rFonts w:asciiTheme="minorHAnsi" w:hAnsiTheme="minorHAnsi" w:cstheme="minorHAnsi"/>
        </w:rPr>
        <w:t>8</w:t>
      </w:r>
    </w:p>
    <w:p w:rsidR="00DF487B" w:rsidRDefault="00DF487B" w:rsidP="00770FBC">
      <w:pPr>
        <w:spacing w:after="0" w:line="480" w:lineRule="auto"/>
        <w:jc w:val="both"/>
        <w:rPr>
          <w:rFonts w:asciiTheme="minorHAnsi" w:hAnsiTheme="minorHAnsi" w:cstheme="minorHAnsi"/>
        </w:rPr>
      </w:pPr>
      <w:r>
        <w:rPr>
          <w:rFonts w:asciiTheme="minorHAnsi" w:hAnsiTheme="minorHAnsi" w:cstheme="minorHAnsi"/>
        </w:rPr>
        <w:t xml:space="preserve">              ADLs IADLs …………………………………………………………………</w:t>
      </w:r>
      <w:r w:rsidR="00267798">
        <w:rPr>
          <w:rFonts w:asciiTheme="minorHAnsi" w:hAnsiTheme="minorHAnsi" w:cstheme="minorHAnsi"/>
        </w:rPr>
        <w:t>30</w:t>
      </w:r>
    </w:p>
    <w:p w:rsidR="00DF487B" w:rsidRDefault="00DF487B" w:rsidP="00770FBC">
      <w:pPr>
        <w:spacing w:after="0" w:line="480" w:lineRule="auto"/>
        <w:jc w:val="both"/>
        <w:rPr>
          <w:rFonts w:asciiTheme="minorHAnsi" w:hAnsiTheme="minorHAnsi" w:cstheme="minorHAnsi"/>
        </w:rPr>
      </w:pPr>
      <w:r>
        <w:rPr>
          <w:rFonts w:asciiTheme="minorHAnsi" w:hAnsiTheme="minorHAnsi" w:cstheme="minorHAnsi"/>
        </w:rPr>
        <w:t xml:space="preserve">       Caregiver Stress ………………………………………………………………….</w:t>
      </w:r>
      <w:r w:rsidR="00644D1C">
        <w:rPr>
          <w:rFonts w:asciiTheme="minorHAnsi" w:hAnsiTheme="minorHAnsi" w:cstheme="minorHAnsi"/>
        </w:rPr>
        <w:t>..</w:t>
      </w:r>
      <w:r w:rsidR="00267798">
        <w:rPr>
          <w:rFonts w:asciiTheme="minorHAnsi" w:hAnsiTheme="minorHAnsi" w:cstheme="minorHAnsi"/>
        </w:rPr>
        <w:t>30</w:t>
      </w:r>
    </w:p>
    <w:p w:rsidR="000E5B20" w:rsidRDefault="000E5B20" w:rsidP="00770FBC">
      <w:pPr>
        <w:spacing w:after="0" w:line="480" w:lineRule="auto"/>
        <w:jc w:val="both"/>
        <w:rPr>
          <w:rFonts w:asciiTheme="minorHAnsi" w:hAnsiTheme="minorHAnsi" w:cstheme="minorHAnsi"/>
        </w:rPr>
      </w:pPr>
      <w:r>
        <w:rPr>
          <w:rFonts w:asciiTheme="minorHAnsi" w:hAnsiTheme="minorHAnsi" w:cstheme="minorHAnsi"/>
        </w:rPr>
        <w:t xml:space="preserve">       Caregiver Self-Care ………………………………………………………………</w:t>
      </w:r>
      <w:r w:rsidR="00644D1C">
        <w:rPr>
          <w:rFonts w:asciiTheme="minorHAnsi" w:hAnsiTheme="minorHAnsi" w:cstheme="minorHAnsi"/>
        </w:rPr>
        <w:t>.</w:t>
      </w:r>
      <w:r w:rsidR="00267798">
        <w:rPr>
          <w:rFonts w:asciiTheme="minorHAnsi" w:hAnsiTheme="minorHAnsi" w:cstheme="minorHAnsi"/>
        </w:rPr>
        <w:t>30</w:t>
      </w:r>
    </w:p>
    <w:p w:rsidR="000E5B20" w:rsidRDefault="000E5B20" w:rsidP="00770FBC">
      <w:pPr>
        <w:spacing w:after="0" w:line="480" w:lineRule="auto"/>
        <w:jc w:val="both"/>
        <w:rPr>
          <w:rFonts w:asciiTheme="minorHAnsi" w:hAnsiTheme="minorHAnsi" w:cstheme="minorHAnsi"/>
        </w:rPr>
      </w:pPr>
      <w:r>
        <w:rPr>
          <w:rFonts w:asciiTheme="minorHAnsi" w:hAnsiTheme="minorHAnsi" w:cstheme="minorHAnsi"/>
        </w:rPr>
        <w:t xml:space="preserve">       Possible Risk Factors …………………………………………………………….</w:t>
      </w:r>
      <w:r w:rsidR="00644D1C">
        <w:rPr>
          <w:rFonts w:asciiTheme="minorHAnsi" w:hAnsiTheme="minorHAnsi" w:cstheme="minorHAnsi"/>
        </w:rPr>
        <w:t>.</w:t>
      </w:r>
      <w:r w:rsidR="00267798">
        <w:rPr>
          <w:rFonts w:asciiTheme="minorHAnsi" w:hAnsiTheme="minorHAnsi" w:cstheme="minorHAnsi"/>
        </w:rPr>
        <w:t>31</w:t>
      </w:r>
    </w:p>
    <w:p w:rsidR="000E5B20" w:rsidRDefault="000E5B20" w:rsidP="00770FBC">
      <w:pPr>
        <w:spacing w:after="0" w:line="480" w:lineRule="auto"/>
        <w:jc w:val="both"/>
        <w:rPr>
          <w:rFonts w:asciiTheme="minorHAnsi" w:hAnsiTheme="minorHAnsi" w:cstheme="minorHAnsi"/>
        </w:rPr>
      </w:pPr>
      <w:r>
        <w:rPr>
          <w:rFonts w:asciiTheme="minorHAnsi" w:hAnsiTheme="minorHAnsi" w:cstheme="minorHAnsi"/>
        </w:rPr>
        <w:t xml:space="preserve">              Increased Caregiv</w:t>
      </w:r>
      <w:r w:rsidR="00644D1C">
        <w:rPr>
          <w:rFonts w:asciiTheme="minorHAnsi" w:hAnsiTheme="minorHAnsi" w:cstheme="minorHAnsi"/>
        </w:rPr>
        <w:t>ing Stress ………………………………………………….</w:t>
      </w:r>
      <w:r w:rsidR="00267798">
        <w:rPr>
          <w:rFonts w:asciiTheme="minorHAnsi" w:hAnsiTheme="minorHAnsi" w:cstheme="minorHAnsi"/>
        </w:rPr>
        <w:t>32</w:t>
      </w:r>
    </w:p>
    <w:p w:rsidR="000E5B20" w:rsidRDefault="000E5B20" w:rsidP="00770FBC">
      <w:pPr>
        <w:spacing w:after="0" w:line="480" w:lineRule="auto"/>
        <w:jc w:val="both"/>
        <w:rPr>
          <w:rFonts w:asciiTheme="minorHAnsi" w:hAnsiTheme="minorHAnsi" w:cstheme="minorHAnsi"/>
        </w:rPr>
      </w:pPr>
      <w:r>
        <w:rPr>
          <w:rFonts w:asciiTheme="minorHAnsi" w:hAnsiTheme="minorHAnsi" w:cstheme="minorHAnsi"/>
        </w:rPr>
        <w:lastRenderedPageBreak/>
        <w:t xml:space="preserve">              Decreased Self-Care ………………………………………………………….</w:t>
      </w:r>
      <w:r w:rsidR="00644D1C">
        <w:rPr>
          <w:rFonts w:asciiTheme="minorHAnsi" w:hAnsiTheme="minorHAnsi" w:cstheme="minorHAnsi"/>
        </w:rPr>
        <w:t>3</w:t>
      </w:r>
      <w:r w:rsidR="009A7B34">
        <w:rPr>
          <w:rFonts w:asciiTheme="minorHAnsi" w:hAnsiTheme="minorHAnsi" w:cstheme="minorHAnsi"/>
        </w:rPr>
        <w:t>1</w:t>
      </w:r>
    </w:p>
    <w:p w:rsidR="000E5B20" w:rsidRDefault="000E5B20" w:rsidP="00770FBC">
      <w:pPr>
        <w:spacing w:after="0" w:line="480" w:lineRule="auto"/>
        <w:jc w:val="both"/>
        <w:rPr>
          <w:rFonts w:asciiTheme="minorHAnsi" w:hAnsiTheme="minorHAnsi" w:cstheme="minorHAnsi"/>
        </w:rPr>
      </w:pPr>
      <w:r>
        <w:rPr>
          <w:rFonts w:asciiTheme="minorHAnsi" w:hAnsiTheme="minorHAnsi" w:cstheme="minorHAnsi"/>
        </w:rPr>
        <w:t xml:space="preserve">       Caregiver QOL ……………………………………………………………………</w:t>
      </w:r>
      <w:r w:rsidR="00644D1C">
        <w:rPr>
          <w:rFonts w:asciiTheme="minorHAnsi" w:hAnsiTheme="minorHAnsi" w:cstheme="minorHAnsi"/>
        </w:rPr>
        <w:t>3</w:t>
      </w:r>
      <w:r w:rsidR="00267798">
        <w:rPr>
          <w:rFonts w:asciiTheme="minorHAnsi" w:hAnsiTheme="minorHAnsi" w:cstheme="minorHAnsi"/>
        </w:rPr>
        <w:t>3</w:t>
      </w:r>
    </w:p>
    <w:p w:rsidR="00C81117" w:rsidRDefault="00C81117" w:rsidP="00770FBC">
      <w:pPr>
        <w:spacing w:after="0" w:line="480" w:lineRule="auto"/>
        <w:jc w:val="both"/>
        <w:rPr>
          <w:rFonts w:asciiTheme="minorHAnsi" w:hAnsiTheme="minorHAnsi" w:cstheme="minorHAnsi"/>
        </w:rPr>
      </w:pPr>
      <w:r>
        <w:rPr>
          <w:rFonts w:asciiTheme="minorHAnsi" w:hAnsiTheme="minorHAnsi" w:cstheme="minorHAnsi"/>
        </w:rPr>
        <w:t xml:space="preserve">              Mediation …………………………………………………………………….</w:t>
      </w:r>
      <w:r w:rsidR="00F769DB">
        <w:rPr>
          <w:rFonts w:asciiTheme="minorHAnsi" w:hAnsiTheme="minorHAnsi" w:cstheme="minorHAnsi"/>
        </w:rPr>
        <w:t>.</w:t>
      </w:r>
      <w:r w:rsidR="00644D1C">
        <w:rPr>
          <w:rFonts w:asciiTheme="minorHAnsi" w:hAnsiTheme="minorHAnsi" w:cstheme="minorHAnsi"/>
        </w:rPr>
        <w:t>3</w:t>
      </w:r>
      <w:r w:rsidR="00267798">
        <w:rPr>
          <w:rFonts w:asciiTheme="minorHAnsi" w:hAnsiTheme="minorHAnsi" w:cstheme="minorHAnsi"/>
        </w:rPr>
        <w:t>4</w:t>
      </w:r>
    </w:p>
    <w:p w:rsidR="00D610D1" w:rsidRDefault="005A39AB" w:rsidP="00770FBC">
      <w:pPr>
        <w:spacing w:after="0" w:line="480" w:lineRule="auto"/>
        <w:jc w:val="both"/>
        <w:rPr>
          <w:rFonts w:asciiTheme="minorHAnsi" w:hAnsiTheme="minorHAnsi" w:cstheme="minorHAnsi"/>
        </w:rPr>
      </w:pPr>
      <w:r>
        <w:rPr>
          <w:rFonts w:asciiTheme="minorHAnsi" w:hAnsiTheme="minorHAnsi" w:cstheme="minorHAnsi"/>
        </w:rPr>
        <w:t>Chapter 5: Discussion</w:t>
      </w:r>
      <w:r w:rsidR="00A408E8">
        <w:rPr>
          <w:rFonts w:asciiTheme="minorHAnsi" w:hAnsiTheme="minorHAnsi" w:cstheme="minorHAnsi"/>
        </w:rPr>
        <w:t xml:space="preserve"> …………………………………………………………………</w:t>
      </w:r>
      <w:r w:rsidR="00644D1C">
        <w:rPr>
          <w:rFonts w:asciiTheme="minorHAnsi" w:hAnsiTheme="minorHAnsi" w:cstheme="minorHAnsi"/>
        </w:rPr>
        <w:t>.</w:t>
      </w:r>
      <w:r w:rsidR="00BE66D7">
        <w:rPr>
          <w:rFonts w:asciiTheme="minorHAnsi" w:hAnsiTheme="minorHAnsi" w:cstheme="minorHAnsi"/>
        </w:rPr>
        <w:t>3</w:t>
      </w:r>
      <w:r w:rsidR="00D610D1">
        <w:rPr>
          <w:rFonts w:asciiTheme="minorHAnsi" w:hAnsiTheme="minorHAnsi" w:cstheme="minorHAnsi"/>
        </w:rPr>
        <w:t>5</w:t>
      </w:r>
    </w:p>
    <w:p w:rsidR="005A39AB" w:rsidRDefault="00D610D1" w:rsidP="00770FBC">
      <w:pPr>
        <w:spacing w:after="0" w:line="480" w:lineRule="auto"/>
        <w:jc w:val="both"/>
        <w:rPr>
          <w:rFonts w:asciiTheme="minorHAnsi" w:hAnsiTheme="minorHAnsi" w:cstheme="minorHAnsi"/>
        </w:rPr>
      </w:pPr>
      <w:r>
        <w:rPr>
          <w:rFonts w:asciiTheme="minorHAnsi" w:hAnsiTheme="minorHAnsi" w:cstheme="minorHAnsi"/>
        </w:rPr>
        <w:t xml:space="preserve">       Limitations ………………………………………………………………………..35</w:t>
      </w:r>
    </w:p>
    <w:p w:rsidR="006251CD" w:rsidRDefault="006251CD" w:rsidP="00770FBC">
      <w:pPr>
        <w:spacing w:after="0" w:line="480" w:lineRule="auto"/>
        <w:jc w:val="both"/>
        <w:rPr>
          <w:rFonts w:asciiTheme="minorHAnsi" w:hAnsiTheme="minorHAnsi" w:cstheme="minorHAnsi"/>
        </w:rPr>
      </w:pPr>
      <w:r>
        <w:rPr>
          <w:rFonts w:asciiTheme="minorHAnsi" w:hAnsiTheme="minorHAnsi" w:cstheme="minorHAnsi"/>
        </w:rPr>
        <w:t xml:space="preserve">       Who Are the Caregivers? …………………………………………………………</w:t>
      </w:r>
      <w:r w:rsidR="00BE66D7">
        <w:rPr>
          <w:rFonts w:asciiTheme="minorHAnsi" w:hAnsiTheme="minorHAnsi" w:cstheme="minorHAnsi"/>
        </w:rPr>
        <w:t>3</w:t>
      </w:r>
      <w:r w:rsidR="00D610D1">
        <w:rPr>
          <w:rFonts w:asciiTheme="minorHAnsi" w:hAnsiTheme="minorHAnsi" w:cstheme="minorHAnsi"/>
        </w:rPr>
        <w:t>5</w:t>
      </w:r>
    </w:p>
    <w:p w:rsidR="006251CD" w:rsidRDefault="006251CD" w:rsidP="00770FBC">
      <w:pPr>
        <w:spacing w:after="0" w:line="480" w:lineRule="auto"/>
        <w:jc w:val="both"/>
        <w:rPr>
          <w:rFonts w:asciiTheme="minorHAnsi" w:hAnsiTheme="minorHAnsi" w:cstheme="minorHAnsi"/>
        </w:rPr>
      </w:pPr>
      <w:r>
        <w:rPr>
          <w:rFonts w:asciiTheme="minorHAnsi" w:hAnsiTheme="minorHAnsi" w:cstheme="minorHAnsi"/>
        </w:rPr>
        <w:t xml:space="preserve">       Caregiver Responsibilities ……………………………………………………….</w:t>
      </w:r>
      <w:r w:rsidR="00BE66D7">
        <w:rPr>
          <w:rFonts w:asciiTheme="minorHAnsi" w:hAnsiTheme="minorHAnsi" w:cstheme="minorHAnsi"/>
        </w:rPr>
        <w:t>..3</w:t>
      </w:r>
      <w:r w:rsidR="00D610D1">
        <w:rPr>
          <w:rFonts w:asciiTheme="minorHAnsi" w:hAnsiTheme="minorHAnsi" w:cstheme="minorHAnsi"/>
        </w:rPr>
        <w:t>6</w:t>
      </w:r>
    </w:p>
    <w:p w:rsidR="006251CD" w:rsidRDefault="006251CD" w:rsidP="00770FBC">
      <w:pPr>
        <w:spacing w:after="0" w:line="480" w:lineRule="auto"/>
        <w:jc w:val="both"/>
        <w:rPr>
          <w:rFonts w:asciiTheme="minorHAnsi" w:hAnsiTheme="minorHAnsi" w:cstheme="minorHAnsi"/>
        </w:rPr>
      </w:pPr>
      <w:r>
        <w:rPr>
          <w:rFonts w:asciiTheme="minorHAnsi" w:hAnsiTheme="minorHAnsi" w:cstheme="minorHAnsi"/>
        </w:rPr>
        <w:t xml:space="preserve">       Caregiver Stress ………………………………………………………………….</w:t>
      </w:r>
      <w:r w:rsidR="00BE66D7">
        <w:rPr>
          <w:rFonts w:asciiTheme="minorHAnsi" w:hAnsiTheme="minorHAnsi" w:cstheme="minorHAnsi"/>
        </w:rPr>
        <w:t>..3</w:t>
      </w:r>
      <w:r w:rsidR="00592B6A">
        <w:rPr>
          <w:rFonts w:asciiTheme="minorHAnsi" w:hAnsiTheme="minorHAnsi" w:cstheme="minorHAnsi"/>
        </w:rPr>
        <w:t>7</w:t>
      </w:r>
    </w:p>
    <w:p w:rsidR="006251CD" w:rsidRDefault="006251CD" w:rsidP="00770FBC">
      <w:pPr>
        <w:spacing w:after="0" w:line="480" w:lineRule="auto"/>
        <w:jc w:val="both"/>
        <w:rPr>
          <w:rFonts w:asciiTheme="minorHAnsi" w:hAnsiTheme="minorHAnsi" w:cstheme="minorHAnsi"/>
        </w:rPr>
      </w:pPr>
      <w:r>
        <w:rPr>
          <w:rFonts w:asciiTheme="minorHAnsi" w:hAnsiTheme="minorHAnsi" w:cstheme="minorHAnsi"/>
        </w:rPr>
        <w:t xml:space="preserve">              Effect on Quality of Life …………………………………………………….</w:t>
      </w:r>
      <w:r w:rsidR="00BE66D7">
        <w:rPr>
          <w:rFonts w:asciiTheme="minorHAnsi" w:hAnsiTheme="minorHAnsi" w:cstheme="minorHAnsi"/>
        </w:rPr>
        <w:t>.3</w:t>
      </w:r>
      <w:r w:rsidR="00592B6A">
        <w:rPr>
          <w:rFonts w:asciiTheme="minorHAnsi" w:hAnsiTheme="minorHAnsi" w:cstheme="minorHAnsi"/>
        </w:rPr>
        <w:t>7</w:t>
      </w:r>
    </w:p>
    <w:p w:rsidR="006251CD" w:rsidRDefault="006251CD" w:rsidP="00770FBC">
      <w:pPr>
        <w:spacing w:after="0" w:line="480" w:lineRule="auto"/>
        <w:jc w:val="both"/>
        <w:rPr>
          <w:rFonts w:asciiTheme="minorHAnsi" w:hAnsiTheme="minorHAnsi" w:cstheme="minorHAnsi"/>
        </w:rPr>
      </w:pPr>
      <w:r>
        <w:rPr>
          <w:rFonts w:asciiTheme="minorHAnsi" w:hAnsiTheme="minorHAnsi" w:cstheme="minorHAnsi"/>
        </w:rPr>
        <w:t xml:space="preserve">       Interventions for Caregivers ……………………………………………………</w:t>
      </w:r>
      <w:r w:rsidR="00BE66D7">
        <w:rPr>
          <w:rFonts w:asciiTheme="minorHAnsi" w:hAnsiTheme="minorHAnsi" w:cstheme="minorHAnsi"/>
        </w:rPr>
        <w:t>…3</w:t>
      </w:r>
      <w:r w:rsidR="00592B6A">
        <w:rPr>
          <w:rFonts w:asciiTheme="minorHAnsi" w:hAnsiTheme="minorHAnsi" w:cstheme="minorHAnsi"/>
        </w:rPr>
        <w:t>8</w:t>
      </w:r>
    </w:p>
    <w:p w:rsidR="00C07758" w:rsidRDefault="00C07758" w:rsidP="00770FBC">
      <w:pPr>
        <w:spacing w:after="0" w:line="480" w:lineRule="auto"/>
        <w:jc w:val="both"/>
        <w:rPr>
          <w:rFonts w:asciiTheme="minorHAnsi" w:hAnsiTheme="minorHAnsi" w:cstheme="minorHAnsi"/>
        </w:rPr>
      </w:pPr>
      <w:r>
        <w:rPr>
          <w:rFonts w:asciiTheme="minorHAnsi" w:hAnsiTheme="minorHAnsi" w:cstheme="minorHAnsi"/>
        </w:rPr>
        <w:t xml:space="preserve">              Resources for Enhancing Alzheimer’s Caregiver Health (REACH) ……….</w:t>
      </w:r>
      <w:r w:rsidR="00BE66D7">
        <w:rPr>
          <w:rFonts w:asciiTheme="minorHAnsi" w:hAnsiTheme="minorHAnsi" w:cstheme="minorHAnsi"/>
        </w:rPr>
        <w:t>..3</w:t>
      </w:r>
      <w:r w:rsidR="00592B6A">
        <w:rPr>
          <w:rFonts w:asciiTheme="minorHAnsi" w:hAnsiTheme="minorHAnsi" w:cstheme="minorHAnsi"/>
        </w:rPr>
        <w:t>9</w:t>
      </w:r>
    </w:p>
    <w:p w:rsidR="00C07758" w:rsidRDefault="00C07758" w:rsidP="00770FBC">
      <w:pPr>
        <w:spacing w:after="0" w:line="480" w:lineRule="auto"/>
        <w:jc w:val="both"/>
        <w:rPr>
          <w:rFonts w:asciiTheme="minorHAnsi" w:hAnsiTheme="minorHAnsi" w:cstheme="minorHAnsi"/>
        </w:rPr>
      </w:pPr>
      <w:r>
        <w:rPr>
          <w:rFonts w:asciiTheme="minorHAnsi" w:hAnsiTheme="minorHAnsi" w:cstheme="minorHAnsi"/>
        </w:rPr>
        <w:t xml:space="preserve">       Conclusions ………………………………………………………………………</w:t>
      </w:r>
      <w:r w:rsidR="00BE66D7">
        <w:rPr>
          <w:rFonts w:asciiTheme="minorHAnsi" w:hAnsiTheme="minorHAnsi" w:cstheme="minorHAnsi"/>
        </w:rPr>
        <w:t>.</w:t>
      </w:r>
      <w:r w:rsidR="00592B6A">
        <w:rPr>
          <w:rFonts w:asciiTheme="minorHAnsi" w:hAnsiTheme="minorHAnsi" w:cstheme="minorHAnsi"/>
        </w:rPr>
        <w:t>40</w:t>
      </w:r>
    </w:p>
    <w:p w:rsidR="00C07758" w:rsidRDefault="00C07758" w:rsidP="00770FBC">
      <w:pPr>
        <w:spacing w:after="0" w:line="480" w:lineRule="auto"/>
        <w:jc w:val="both"/>
        <w:rPr>
          <w:rFonts w:asciiTheme="minorHAnsi" w:hAnsiTheme="minorHAnsi" w:cstheme="minorHAnsi"/>
        </w:rPr>
      </w:pPr>
      <w:r>
        <w:rPr>
          <w:rFonts w:asciiTheme="minorHAnsi" w:hAnsiTheme="minorHAnsi" w:cstheme="minorHAnsi"/>
        </w:rPr>
        <w:t xml:space="preserve">       Future Research ………………………………………………………………….</w:t>
      </w:r>
      <w:r w:rsidR="00BE66D7">
        <w:rPr>
          <w:rFonts w:asciiTheme="minorHAnsi" w:hAnsiTheme="minorHAnsi" w:cstheme="minorHAnsi"/>
        </w:rPr>
        <w:t>..</w:t>
      </w:r>
      <w:r w:rsidR="00592B6A">
        <w:rPr>
          <w:rFonts w:asciiTheme="minorHAnsi" w:hAnsiTheme="minorHAnsi" w:cstheme="minorHAnsi"/>
        </w:rPr>
        <w:t>41</w:t>
      </w:r>
    </w:p>
    <w:p w:rsidR="005A39AB" w:rsidRDefault="005A39AB" w:rsidP="00770FBC">
      <w:pPr>
        <w:spacing w:after="0" w:line="480" w:lineRule="auto"/>
        <w:jc w:val="both"/>
        <w:rPr>
          <w:rFonts w:asciiTheme="minorHAnsi" w:hAnsiTheme="minorHAnsi" w:cstheme="minorHAnsi"/>
        </w:rPr>
      </w:pPr>
      <w:r>
        <w:rPr>
          <w:rFonts w:asciiTheme="minorHAnsi" w:hAnsiTheme="minorHAnsi" w:cstheme="minorHAnsi"/>
        </w:rPr>
        <w:t>References</w:t>
      </w:r>
      <w:r w:rsidR="00BE66D7">
        <w:rPr>
          <w:rFonts w:asciiTheme="minorHAnsi" w:hAnsiTheme="minorHAnsi" w:cstheme="minorHAnsi"/>
        </w:rPr>
        <w:t xml:space="preserve"> ……………………………………………………………………………..</w:t>
      </w:r>
      <w:r w:rsidR="00592B6A">
        <w:rPr>
          <w:rFonts w:asciiTheme="minorHAnsi" w:hAnsiTheme="minorHAnsi" w:cstheme="minorHAnsi"/>
        </w:rPr>
        <w:t>42</w:t>
      </w:r>
    </w:p>
    <w:p w:rsidR="00F81392" w:rsidRDefault="00465D57" w:rsidP="00770FBC">
      <w:pPr>
        <w:spacing w:after="0" w:line="480" w:lineRule="auto"/>
        <w:jc w:val="both"/>
        <w:rPr>
          <w:rFonts w:asciiTheme="minorHAnsi" w:hAnsiTheme="minorHAnsi" w:cstheme="minorHAnsi"/>
        </w:rPr>
      </w:pPr>
      <w:r>
        <w:rPr>
          <w:rFonts w:asciiTheme="minorHAnsi" w:hAnsiTheme="minorHAnsi" w:cstheme="minorHAnsi"/>
        </w:rPr>
        <w:t>Appendix A: Relative Stress Scale …………………………………………………….5</w:t>
      </w:r>
      <w:r w:rsidR="00592B6A">
        <w:rPr>
          <w:rFonts w:asciiTheme="minorHAnsi" w:hAnsiTheme="minorHAnsi" w:cstheme="minorHAnsi"/>
        </w:rPr>
        <w:t>5</w:t>
      </w:r>
    </w:p>
    <w:p w:rsidR="00465D57" w:rsidRDefault="00465D57" w:rsidP="00770FBC">
      <w:pPr>
        <w:spacing w:after="0" w:line="480" w:lineRule="auto"/>
        <w:jc w:val="both"/>
        <w:rPr>
          <w:rFonts w:asciiTheme="minorHAnsi" w:hAnsiTheme="minorHAnsi" w:cstheme="minorHAnsi"/>
        </w:rPr>
      </w:pPr>
      <w:r>
        <w:rPr>
          <w:rFonts w:asciiTheme="minorHAnsi" w:hAnsiTheme="minorHAnsi" w:cstheme="minorHAnsi"/>
        </w:rPr>
        <w:t xml:space="preserve">Appendix B: </w:t>
      </w:r>
      <w:r w:rsidR="003F3363">
        <w:rPr>
          <w:rFonts w:asciiTheme="minorHAnsi" w:hAnsiTheme="minorHAnsi" w:cstheme="minorHAnsi"/>
        </w:rPr>
        <w:t>Health-Promoting Lifestyle Profile-II …………………………………...5</w:t>
      </w:r>
      <w:r w:rsidR="00592B6A">
        <w:rPr>
          <w:rFonts w:asciiTheme="minorHAnsi" w:hAnsiTheme="minorHAnsi" w:cstheme="minorHAnsi"/>
        </w:rPr>
        <w:t>6</w:t>
      </w:r>
    </w:p>
    <w:p w:rsidR="003F3363" w:rsidRPr="00B457A6" w:rsidRDefault="003F3363" w:rsidP="00770FBC">
      <w:pPr>
        <w:spacing w:after="0" w:line="480" w:lineRule="auto"/>
        <w:jc w:val="both"/>
        <w:rPr>
          <w:rFonts w:asciiTheme="minorHAnsi" w:hAnsiTheme="minorHAnsi" w:cstheme="minorHAnsi"/>
        </w:rPr>
      </w:pPr>
      <w:r>
        <w:rPr>
          <w:rFonts w:asciiTheme="minorHAnsi" w:hAnsiTheme="minorHAnsi" w:cstheme="minorHAnsi"/>
        </w:rPr>
        <w:t xml:space="preserve">Appendix C: </w:t>
      </w:r>
      <w:r w:rsidR="00C44998">
        <w:rPr>
          <w:rFonts w:asciiTheme="minorHAnsi" w:hAnsiTheme="minorHAnsi" w:cstheme="minorHAnsi"/>
        </w:rPr>
        <w:t>WHOQOL-BREF ……………………………………………………….5</w:t>
      </w:r>
      <w:r w:rsidR="00592B6A">
        <w:rPr>
          <w:rFonts w:asciiTheme="minorHAnsi" w:hAnsiTheme="minorHAnsi" w:cstheme="minorHAnsi"/>
        </w:rPr>
        <w:t>9</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0B439B" w:rsidRPr="00293A30" w:rsidRDefault="000B439B" w:rsidP="000B439B">
      <w:pPr>
        <w:pStyle w:val="Heading1"/>
        <w:rPr>
          <w:szCs w:val="28"/>
        </w:rPr>
      </w:pPr>
      <w:bookmarkStart w:id="0" w:name="_Toc310579465"/>
      <w:bookmarkStart w:id="1" w:name="_Toc315681314"/>
      <w:r w:rsidRPr="00A82299">
        <w:rPr>
          <w:szCs w:val="28"/>
        </w:rPr>
        <w:lastRenderedPageBreak/>
        <w:t>List of Tables</w:t>
      </w:r>
      <w:bookmarkEnd w:id="0"/>
      <w:bookmarkEnd w:id="1"/>
    </w:p>
    <w:p w:rsidR="000B439B" w:rsidRDefault="000B439B" w:rsidP="00053059">
      <w:pPr>
        <w:pStyle w:val="NoSpacing"/>
        <w:spacing w:line="480" w:lineRule="auto"/>
      </w:pPr>
      <w:proofErr w:type="gramStart"/>
      <w:r>
        <w:t>Table 1.</w:t>
      </w:r>
      <w:proofErr w:type="gramEnd"/>
      <w:r>
        <w:t xml:space="preserve"> Means, standard deviations, a</w:t>
      </w:r>
      <w:r w:rsidR="00203938">
        <w:t>nd Cronbach alphas ………………………….27</w:t>
      </w:r>
    </w:p>
    <w:p w:rsidR="000B439B" w:rsidRDefault="000B439B" w:rsidP="00053059">
      <w:pPr>
        <w:spacing w:after="0" w:line="480" w:lineRule="auto"/>
      </w:pPr>
      <w:proofErr w:type="gramStart"/>
      <w:r>
        <w:t>Table 2.</w:t>
      </w:r>
      <w:proofErr w:type="gramEnd"/>
      <w:r>
        <w:t xml:space="preserve"> Summary of demographic information ……………………………………...2</w:t>
      </w:r>
      <w:r w:rsidR="00203938">
        <w:t>8</w:t>
      </w:r>
    </w:p>
    <w:p w:rsidR="000B439B" w:rsidRDefault="000B439B" w:rsidP="00053059">
      <w:pPr>
        <w:spacing w:after="0" w:line="480" w:lineRule="auto"/>
      </w:pPr>
      <w:proofErr w:type="gramStart"/>
      <w:r>
        <w:t>Table 3.</w:t>
      </w:r>
      <w:proofErr w:type="gramEnd"/>
      <w:r>
        <w:t xml:space="preserve"> Summary of care-related information ……………………………………….2</w:t>
      </w:r>
      <w:r w:rsidR="00203938">
        <w:t>9</w:t>
      </w:r>
    </w:p>
    <w:p w:rsidR="000B439B" w:rsidRDefault="000B439B" w:rsidP="000B439B">
      <w:pPr>
        <w:spacing w:after="0" w:line="480" w:lineRule="auto"/>
      </w:pPr>
      <w:proofErr w:type="gramStart"/>
      <w:r>
        <w:t>Table 4.</w:t>
      </w:r>
      <w:proofErr w:type="gramEnd"/>
      <w:r>
        <w:t xml:space="preserve"> Factors affecting care</w:t>
      </w:r>
      <w:r w:rsidR="00203938">
        <w:t>giver stress …………………………………………….32</w:t>
      </w:r>
    </w:p>
    <w:p w:rsidR="000B439B" w:rsidRDefault="000B439B" w:rsidP="000B439B">
      <w:pPr>
        <w:spacing w:after="0" w:line="480" w:lineRule="auto"/>
      </w:pPr>
      <w:proofErr w:type="gramStart"/>
      <w:r>
        <w:t>Table 5.</w:t>
      </w:r>
      <w:proofErr w:type="gramEnd"/>
      <w:r>
        <w:t xml:space="preserve"> Factors affecting caregi</w:t>
      </w:r>
      <w:r w:rsidR="00203938">
        <w:t>ver self-care …………………………………………33</w:t>
      </w:r>
    </w:p>
    <w:p w:rsidR="005D50BF" w:rsidRDefault="005D50BF" w:rsidP="000B439B">
      <w:pPr>
        <w:spacing w:after="0" w:line="480" w:lineRule="auto"/>
      </w:pPr>
      <w:proofErr w:type="gramStart"/>
      <w:r>
        <w:t>Table 6.</w:t>
      </w:r>
      <w:proofErr w:type="gramEnd"/>
      <w:r>
        <w:t xml:space="preserve"> Self-care, stress, and QOL correlation matrix ………………………………..</w:t>
      </w:r>
      <w:r w:rsidR="00203938">
        <w:t>33</w:t>
      </w:r>
    </w:p>
    <w:p w:rsidR="000B439B" w:rsidRDefault="005D50BF" w:rsidP="000B439B">
      <w:pPr>
        <w:spacing w:after="0" w:line="480" w:lineRule="auto"/>
      </w:pPr>
      <w:proofErr w:type="gramStart"/>
      <w:r>
        <w:t>Table 7</w:t>
      </w:r>
      <w:r w:rsidR="000B439B">
        <w:t>.</w:t>
      </w:r>
      <w:proofErr w:type="gramEnd"/>
      <w:r w:rsidR="000B439B">
        <w:t xml:space="preserve"> QOL domain-specific stress and self-care correlates ………………………...</w:t>
      </w:r>
      <w:r w:rsidR="00203938">
        <w:t>34</w:t>
      </w:r>
    </w:p>
    <w:p w:rsidR="000B439B" w:rsidRDefault="005D50BF" w:rsidP="000B439B">
      <w:pPr>
        <w:spacing w:after="0" w:line="480" w:lineRule="auto"/>
      </w:pPr>
      <w:proofErr w:type="gramStart"/>
      <w:r>
        <w:t>Table 8</w:t>
      </w:r>
      <w:r w:rsidR="000B439B">
        <w:t>.</w:t>
      </w:r>
      <w:proofErr w:type="gramEnd"/>
      <w:r w:rsidR="000B439B">
        <w:t xml:space="preserve"> QOL predictors ……………………………………………………………….</w:t>
      </w:r>
      <w:r w:rsidR="00203938">
        <w:t>34</w:t>
      </w:r>
    </w:p>
    <w:p w:rsidR="000B439B" w:rsidRPr="000B439B" w:rsidRDefault="000B439B" w:rsidP="00053059"/>
    <w:p w:rsidR="000B439B" w:rsidRDefault="000B439B" w:rsidP="000B439B">
      <w:pPr>
        <w:spacing w:after="0" w:line="480" w:lineRule="auto"/>
      </w:pPr>
    </w:p>
    <w:p w:rsidR="000B439B" w:rsidRDefault="000B439B" w:rsidP="00053059">
      <w:pPr>
        <w:spacing w:after="0" w:line="480" w:lineRule="auto"/>
        <w:jc w:val="center"/>
      </w:pPr>
    </w:p>
    <w:p w:rsidR="002F255D" w:rsidRPr="00591388" w:rsidRDefault="000B439B">
      <w:pPr>
        <w:spacing w:after="0" w:line="480" w:lineRule="auto"/>
        <w:jc w:val="center"/>
        <w:rPr>
          <w:rFonts w:asciiTheme="majorHAnsi" w:hAnsiTheme="majorHAnsi" w:cstheme="majorHAnsi"/>
          <w:b/>
          <w:sz w:val="28"/>
          <w:szCs w:val="28"/>
        </w:rPr>
      </w:pPr>
      <w:r w:rsidRPr="000B439B">
        <w:br w:type="page"/>
      </w:r>
      <w:r w:rsidR="002F255D">
        <w:rPr>
          <w:rFonts w:asciiTheme="majorHAnsi" w:hAnsiTheme="majorHAnsi" w:cstheme="majorHAnsi"/>
          <w:b/>
          <w:sz w:val="28"/>
          <w:szCs w:val="28"/>
        </w:rPr>
        <w:lastRenderedPageBreak/>
        <w:t>Abstract</w:t>
      </w:r>
    </w:p>
    <w:p w:rsidR="00ED2285" w:rsidRDefault="00545CBB" w:rsidP="00410044">
      <w:pPr>
        <w:spacing w:after="0" w:line="480" w:lineRule="auto"/>
        <w:rPr>
          <w:rFonts w:cs="Times New Roman"/>
        </w:rPr>
      </w:pPr>
      <w:r>
        <w:rPr>
          <w:rFonts w:asciiTheme="minorHAnsi" w:hAnsiTheme="minorHAnsi" w:cstheme="minorHAnsi"/>
        </w:rPr>
        <w:t>This</w:t>
      </w:r>
      <w:r w:rsidR="00FE3400">
        <w:rPr>
          <w:rFonts w:asciiTheme="minorHAnsi" w:hAnsiTheme="minorHAnsi" w:cstheme="minorHAnsi"/>
        </w:rPr>
        <w:t xml:space="preserve"> preliminary</w:t>
      </w:r>
      <w:r>
        <w:rPr>
          <w:rFonts w:asciiTheme="minorHAnsi" w:hAnsiTheme="minorHAnsi" w:cstheme="minorHAnsi"/>
        </w:rPr>
        <w:t xml:space="preserve"> research </w:t>
      </w:r>
      <w:r w:rsidR="00A24EE3">
        <w:rPr>
          <w:rFonts w:asciiTheme="minorHAnsi" w:hAnsiTheme="minorHAnsi" w:cstheme="minorHAnsi"/>
        </w:rPr>
        <w:t xml:space="preserve">explores the relationships between caregiver stress, self-care, and overall quality of life (QOL) in </w:t>
      </w:r>
      <w:r>
        <w:rPr>
          <w:rFonts w:cs="Times New Roman"/>
        </w:rPr>
        <w:t>adult informal caregivers providing ca</w:t>
      </w:r>
      <w:r w:rsidR="00C80049">
        <w:rPr>
          <w:rFonts w:cs="Times New Roman"/>
        </w:rPr>
        <w:t>re for veterans with dementia</w:t>
      </w:r>
      <w:r w:rsidR="00A24EE3">
        <w:rPr>
          <w:rFonts w:cs="Times New Roman"/>
        </w:rPr>
        <w:t>.</w:t>
      </w:r>
      <w:r w:rsidR="00C80049">
        <w:rPr>
          <w:rFonts w:cs="Times New Roman"/>
        </w:rPr>
        <w:t xml:space="preserve">  Demographic and care-related factors were also </w:t>
      </w:r>
      <w:r w:rsidR="00174E94">
        <w:rPr>
          <w:rFonts w:cs="Times New Roman"/>
        </w:rPr>
        <w:t xml:space="preserve">described, and </w:t>
      </w:r>
      <w:r w:rsidR="00C80049">
        <w:rPr>
          <w:rFonts w:cs="Times New Roman"/>
        </w:rPr>
        <w:t>investigated as potent</w:t>
      </w:r>
      <w:r w:rsidR="007B597F">
        <w:rPr>
          <w:rFonts w:cs="Times New Roman"/>
        </w:rPr>
        <w:t>ial risk/</w:t>
      </w:r>
      <w:r w:rsidR="009B4FB3">
        <w:rPr>
          <w:rFonts w:cs="Times New Roman"/>
        </w:rPr>
        <w:t>protective factors</w:t>
      </w:r>
      <w:r w:rsidR="00A24EE3">
        <w:rPr>
          <w:rFonts w:cs="Times New Roman"/>
        </w:rPr>
        <w:t xml:space="preserve"> for caregiver stress.  Results indicated that both caregiver stress and self-care were significant predictors of overall QOL (</w:t>
      </w:r>
      <w:r w:rsidR="00A24EE3">
        <w:rPr>
          <w:rFonts w:cs="Times New Roman"/>
          <w:i/>
        </w:rPr>
        <w:t xml:space="preserve">p </w:t>
      </w:r>
      <w:r w:rsidR="00A24EE3">
        <w:rPr>
          <w:rFonts w:cs="Times New Roman"/>
        </w:rPr>
        <w:t>≤ .001).  Interestingly, no relationship was found between c</w:t>
      </w:r>
      <w:r w:rsidR="00ED2285">
        <w:rPr>
          <w:rFonts w:cs="Times New Roman"/>
        </w:rPr>
        <w:t xml:space="preserve">aregiver stress and self-care.  </w:t>
      </w:r>
    </w:p>
    <w:p w:rsidR="00410044" w:rsidRPr="0097575D" w:rsidRDefault="00DA5F2C" w:rsidP="00410044">
      <w:pPr>
        <w:spacing w:after="0" w:line="480" w:lineRule="auto"/>
        <w:rPr>
          <w:rFonts w:cs="Times New Roman"/>
        </w:rPr>
        <w:sectPr w:rsidR="00410044" w:rsidRPr="0097575D" w:rsidSect="00BA2F37">
          <w:footerReference w:type="default" r:id="rId9"/>
          <w:pgSz w:w="12240" w:h="15840"/>
          <w:pgMar w:top="1440" w:right="1440" w:bottom="1440" w:left="2304" w:header="720" w:footer="720" w:gutter="0"/>
          <w:pgNumType w:fmt="lowerRoman" w:start="4"/>
          <w:cols w:space="720"/>
          <w:docGrid w:linePitch="360"/>
        </w:sectPr>
      </w:pPr>
      <w:r>
        <w:rPr>
          <w:rFonts w:cs="Times New Roman"/>
        </w:rPr>
        <w:t xml:space="preserve">Many demographic and care-related differences were found </w:t>
      </w:r>
      <w:r w:rsidR="00F6074D">
        <w:rPr>
          <w:rFonts w:cs="Times New Roman"/>
        </w:rPr>
        <w:t>between the study sample and</w:t>
      </w:r>
      <w:r>
        <w:rPr>
          <w:rFonts w:cs="Times New Roman"/>
        </w:rPr>
        <w:t xml:space="preserve"> a nationally representative sample of caregivers</w:t>
      </w:r>
      <w:r w:rsidR="00F6074D">
        <w:rPr>
          <w:rFonts w:cs="Times New Roman"/>
        </w:rPr>
        <w:t>, suggesting the experiences and circumstances of the study population</w:t>
      </w:r>
      <w:r w:rsidR="00B24DA1">
        <w:rPr>
          <w:rFonts w:cs="Times New Roman"/>
        </w:rPr>
        <w:t xml:space="preserve">, and therefore the best interventions for the study population, may be </w:t>
      </w:r>
      <w:r w:rsidR="00F6074D">
        <w:rPr>
          <w:rFonts w:cs="Times New Roman"/>
        </w:rPr>
        <w:t>meaningfully different</w:t>
      </w:r>
      <w:r>
        <w:rPr>
          <w:rFonts w:cs="Times New Roman"/>
        </w:rPr>
        <w:t xml:space="preserve">.  </w:t>
      </w:r>
      <w:r w:rsidR="009620CD">
        <w:rPr>
          <w:rFonts w:cs="Times New Roman"/>
        </w:rPr>
        <w:t>T</w:t>
      </w:r>
      <w:r w:rsidR="002B0A64">
        <w:rPr>
          <w:rFonts w:cs="Times New Roman"/>
        </w:rPr>
        <w:t xml:space="preserve">he only demographic or care-related factor to achieve statistical significance with regards to </w:t>
      </w:r>
      <w:r w:rsidR="00F6074D">
        <w:rPr>
          <w:rFonts w:cs="Times New Roman"/>
        </w:rPr>
        <w:t xml:space="preserve">levels of </w:t>
      </w:r>
      <w:r w:rsidR="002B0A64">
        <w:rPr>
          <w:rFonts w:cs="Times New Roman"/>
        </w:rPr>
        <w:t>stress or self-</w:t>
      </w:r>
      <w:r w:rsidR="009620CD">
        <w:rPr>
          <w:rFonts w:cs="Times New Roman"/>
        </w:rPr>
        <w:t xml:space="preserve">care was </w:t>
      </w:r>
      <w:r w:rsidR="008709D7">
        <w:rPr>
          <w:rFonts w:cs="Times New Roman"/>
        </w:rPr>
        <w:t>hours of care provided per week.  Notably,</w:t>
      </w:r>
      <w:r w:rsidR="002B0A64">
        <w:rPr>
          <w:rFonts w:cs="Times New Roman"/>
        </w:rPr>
        <w:t xml:space="preserve"> all of the</w:t>
      </w:r>
      <w:r w:rsidR="00607718">
        <w:rPr>
          <w:rFonts w:cs="Times New Roman"/>
        </w:rPr>
        <w:t>se</w:t>
      </w:r>
      <w:r w:rsidR="002B0A64">
        <w:rPr>
          <w:rFonts w:cs="Times New Roman"/>
        </w:rPr>
        <w:t xml:space="preserve"> factor</w:t>
      </w:r>
      <w:r w:rsidR="009620CD">
        <w:rPr>
          <w:rFonts w:cs="Times New Roman"/>
        </w:rPr>
        <w:t xml:space="preserve">s </w:t>
      </w:r>
      <w:r w:rsidR="008709D7">
        <w:rPr>
          <w:rFonts w:cs="Times New Roman"/>
        </w:rPr>
        <w:t>demonstrated large effect sizes.</w:t>
      </w:r>
      <w:r w:rsidR="00ED2285">
        <w:rPr>
          <w:rFonts w:cs="Times New Roman"/>
        </w:rPr>
        <w:t xml:space="preserve">  </w:t>
      </w:r>
      <w:r w:rsidR="0097575D">
        <w:rPr>
          <w:rFonts w:cs="Times New Roman"/>
        </w:rPr>
        <w:t xml:space="preserve">Though the small sample size makes generalizability somewhat difficult, these results indicate that caregiver self-care </w:t>
      </w:r>
      <w:r w:rsidR="0060623D">
        <w:rPr>
          <w:rFonts w:cs="Times New Roman"/>
        </w:rPr>
        <w:t xml:space="preserve">may be </w:t>
      </w:r>
      <w:r w:rsidR="00B24DA1">
        <w:rPr>
          <w:rFonts w:cs="Times New Roman"/>
        </w:rPr>
        <w:t xml:space="preserve">a </w:t>
      </w:r>
      <w:r w:rsidR="0060623D">
        <w:rPr>
          <w:rFonts w:cs="Times New Roman"/>
        </w:rPr>
        <w:t>target</w:t>
      </w:r>
      <w:r w:rsidR="0097575D">
        <w:rPr>
          <w:rFonts w:cs="Times New Roman"/>
        </w:rPr>
        <w:t xml:space="preserve"> domain for interventions designed to improve QOL</w:t>
      </w:r>
      <w:r w:rsidR="00907622">
        <w:rPr>
          <w:rFonts w:cs="Times New Roman"/>
        </w:rPr>
        <w:t xml:space="preserve">.  </w:t>
      </w:r>
    </w:p>
    <w:p w:rsidR="00591388" w:rsidRPr="00591388" w:rsidRDefault="00591388" w:rsidP="00E131BB">
      <w:pPr>
        <w:spacing w:after="0" w:line="480" w:lineRule="auto"/>
        <w:jc w:val="center"/>
        <w:rPr>
          <w:rFonts w:asciiTheme="majorHAnsi" w:hAnsiTheme="majorHAnsi" w:cstheme="majorHAnsi"/>
          <w:b/>
          <w:sz w:val="28"/>
          <w:szCs w:val="28"/>
        </w:rPr>
      </w:pPr>
      <w:r w:rsidRPr="00591388">
        <w:rPr>
          <w:rFonts w:asciiTheme="majorHAnsi" w:hAnsiTheme="majorHAnsi" w:cstheme="majorHAnsi"/>
          <w:b/>
          <w:sz w:val="28"/>
          <w:szCs w:val="28"/>
        </w:rPr>
        <w:lastRenderedPageBreak/>
        <w:t>Chapter 1: Introduction</w:t>
      </w:r>
    </w:p>
    <w:p w:rsidR="00A4000E" w:rsidRDefault="006D45A1" w:rsidP="00A4000E">
      <w:pPr>
        <w:spacing w:after="0" w:line="480" w:lineRule="auto"/>
        <w:rPr>
          <w:rFonts w:cs="Times New Roman"/>
        </w:rPr>
      </w:pPr>
      <w:r>
        <w:rPr>
          <w:rFonts w:asciiTheme="minorHAnsi" w:hAnsiTheme="minorHAnsi" w:cstheme="minorHAnsi"/>
        </w:rPr>
        <w:tab/>
      </w:r>
      <w:r w:rsidR="00A4000E">
        <w:rPr>
          <w:rFonts w:cs="Times New Roman"/>
        </w:rPr>
        <w:t>Caregivers play a crucial role in supporting the health an</w:t>
      </w:r>
      <w:r w:rsidR="00140871">
        <w:rPr>
          <w:rFonts w:cs="Times New Roman"/>
        </w:rPr>
        <w:t>d well-being of individuals who</w:t>
      </w:r>
      <w:r w:rsidR="00A4000E">
        <w:rPr>
          <w:rFonts w:cs="Times New Roman"/>
        </w:rPr>
        <w:t xml:space="preserve"> are unable to care for themselves.  Professional caregivers, such as doctors, nurses, psychologists, and social workers, provide the vast majority of inpatient and acute care, however, post-discharge many of the caregiving responsibilities are shifted to informal caregivers such as friends and family members.  The National Alliance for Caregiving (NAC, 2009) in cooperation with AARP published data from a national survey estimating that 65.7 million people in the United States had been in the role of family caregiver within the previous year. Alzheimer’s or other dementia was identified as one of the most common conditions requiring care (10%), and when prompted, an additional 16% of caregivers reported loved ones struggle with mental confusion (NAC, 2009).  Alzheimer’s/dementia </w:t>
      </w:r>
      <w:proofErr w:type="gramStart"/>
      <w:r w:rsidR="00A4000E">
        <w:rPr>
          <w:rFonts w:cs="Times New Roman"/>
        </w:rPr>
        <w:t>was</w:t>
      </w:r>
      <w:proofErr w:type="gramEnd"/>
      <w:r w:rsidR="00A4000E">
        <w:rPr>
          <w:rFonts w:cs="Times New Roman"/>
        </w:rPr>
        <w:t xml:space="preserve"> second only to old age (12%). Interestingly, advanced aging has been identified as the most significant risk factor for the development of Alzheimer’s (Alzheimer’s Association, 2012).  In fact, within the general population, approximately one in 70 people ages 65-70 is affected by dementia. Within the next decade, these rates double (to one in five people) among those ages 80 or older (The Alzheimer’s Society of Ireland, n.d.). The Alzheimer’s Association (2014), reports the number of people diagnosed with Alzheimer’s is projected to almost triple from 4.7 million in 2004 to 13.8 million in 2050.</w:t>
      </w:r>
      <w:r w:rsidR="00A4000E" w:rsidRPr="00A76198">
        <w:rPr>
          <w:rFonts w:cs="Times New Roman"/>
        </w:rPr>
        <w:t xml:space="preserve"> </w:t>
      </w:r>
      <w:r w:rsidR="00A4000E">
        <w:rPr>
          <w:rFonts w:cs="Times New Roman"/>
        </w:rPr>
        <w:t xml:space="preserve">Therefore, with the average age of care recipients increasing (66.5 in 2004 to 69.3 in 2009; NAC, 2009), and rates of diagnosed Alzheimer’s almost tripling, it is likely to expect a subsequent increase in the number of informal caregivers for individuals affected by Alzheimer’s or other dementia.  </w:t>
      </w:r>
    </w:p>
    <w:p w:rsidR="00A4000E" w:rsidRDefault="00A4000E" w:rsidP="00A4000E">
      <w:pPr>
        <w:spacing w:after="0" w:line="480" w:lineRule="auto"/>
        <w:rPr>
          <w:rFonts w:cs="Times New Roman"/>
        </w:rPr>
      </w:pPr>
      <w:r>
        <w:rPr>
          <w:rFonts w:cs="Times New Roman"/>
        </w:rPr>
        <w:lastRenderedPageBreak/>
        <w:tab/>
        <w:t>Dementia is an umbrella term used to describe a decline in cognitive functioning significant enough to impact daily living, including problems with memory, language, attention,</w:t>
      </w:r>
      <w:r w:rsidRPr="00A4000E">
        <w:rPr>
          <w:rFonts w:cs="Times New Roman"/>
        </w:rPr>
        <w:t xml:space="preserve"> </w:t>
      </w:r>
      <w:r>
        <w:rPr>
          <w:rFonts w:cs="Times New Roman"/>
        </w:rPr>
        <w:t>reasoning, visual perception, and judgment (Alzheimer’s Association, 2015d).  Alzheimer’s disease is the most common form of dementia, comprising 60-80% of all dementia cases (Alzheimer’s Association, 2015d).  Because of the numerous possibilities for patterns of decline, the activities involved in caregiving are considerably diverse, and can include assisting with both activities of daily living (ADLs) such as  transitions, dressing, bathing, toileting, and feeding, and instrumental activities of daily living (IADLs) such as transportation, finances, medication management, housework, and emotional/behavior support.   Being able to receive informal care of this nature can be very positive for the individual receiving care for many reasons, including the likelihood of lower frequencies and/or shorter lengths of institutionalization.  However, research evidence suggests that assuming the role of caregiver has wide-reaching negative impacts on the health and well-being of the caregiving individuals (Watanabe, Shiel, Asami, Taki, &amp; Tabuchi, 2000; Hasson</w:t>
      </w:r>
      <w:r w:rsidR="008D3857">
        <w:rPr>
          <w:rFonts w:cs="Times New Roman"/>
        </w:rPr>
        <w:t xml:space="preserve"> et al.</w:t>
      </w:r>
      <w:proofErr w:type="gramStart"/>
      <w:r w:rsidR="008D3857">
        <w:rPr>
          <w:rFonts w:cs="Times New Roman"/>
        </w:rPr>
        <w:t>,</w:t>
      </w:r>
      <w:r>
        <w:rPr>
          <w:rFonts w:cs="Times New Roman"/>
        </w:rPr>
        <w:t xml:space="preserve">  2010</w:t>
      </w:r>
      <w:proofErr w:type="gramEnd"/>
      <w:r>
        <w:rPr>
          <w:rFonts w:cs="Times New Roman"/>
        </w:rPr>
        <w:t>; Simon, Kumar, &amp; Kendric, 2009; Whittingham, Barnes, &amp; Gardiner, 2013).  Many different constructs and terms have been investigated in association with this well-established presence of negative health effects for informal carers, including burden (Zarit, Todd, &amp; Zarit, 1986), strain (Teasdale</w:t>
      </w:r>
      <w:r w:rsidR="001F41ED">
        <w:rPr>
          <w:rFonts w:cs="Times New Roman"/>
        </w:rPr>
        <w:t xml:space="preserve"> et al.,</w:t>
      </w:r>
      <w:r>
        <w:rPr>
          <w:rFonts w:cs="Times New Roman"/>
        </w:rPr>
        <w:t xml:space="preserve"> 2014), and stress (Riley, 2007; Greene, Smith, Gardiner, &amp; Timbury, 1982).  Despite the differences in terminology, and the slight differences in operationalization that accompany them, the research in this area has produced consistent findings.  For the purposes of consistency, the current research will use the term “caregiver stress,” or simply “stress.” </w:t>
      </w:r>
    </w:p>
    <w:p w:rsidR="00A4000E" w:rsidRDefault="00A4000E" w:rsidP="00A4000E">
      <w:pPr>
        <w:spacing w:after="0" w:line="480" w:lineRule="auto"/>
        <w:rPr>
          <w:rFonts w:cs="Times New Roman"/>
        </w:rPr>
      </w:pPr>
      <w:r>
        <w:rPr>
          <w:rFonts w:cs="Times New Roman"/>
        </w:rPr>
        <w:lastRenderedPageBreak/>
        <w:tab/>
        <w:t xml:space="preserve">One of the most significant ways in which caregiving negatively affects caregiver quality of life is through the increased demands on their time.  In a 2009 survey (National Alliance for Caregiving), over half of caregivers surveyed admitted that their responsibilities as a caregiver reduced the amount of time they were able to spend with friends and family.  This also has the potential to reduce the amount of time spent in pleasurable and relaxing activities, in other words limiting the amount of self-care that takes place.  This could help to explain why in that same survey (National Alliance for Caregiving, 2009) 47% of the caregivers reported feeling high levels of emotional stress as a result of their caregiving.  More frequent and/or more effective use of self-care strategies by caregivers could serve to significantly reduce caregiver stress and the negative effects this stress has on the health and well-being of caregivers.  </w:t>
      </w:r>
    </w:p>
    <w:p w:rsidR="002E333F" w:rsidRDefault="00A4000E" w:rsidP="00A4000E">
      <w:pPr>
        <w:spacing w:after="0" w:line="480" w:lineRule="auto"/>
        <w:rPr>
          <w:rFonts w:cs="Times New Roman"/>
        </w:rPr>
      </w:pPr>
      <w:r>
        <w:rPr>
          <w:rFonts w:cs="Times New Roman"/>
        </w:rPr>
        <w:tab/>
        <w:t xml:space="preserve">The need for research and informed practice focused on this population is compelling. However, </w:t>
      </w:r>
      <w:r w:rsidRPr="00806FB2">
        <w:rPr>
          <w:rFonts w:cs="Times New Roman"/>
        </w:rPr>
        <w:t xml:space="preserve">informal caregivers are challenging to research. It is a population </w:t>
      </w:r>
      <w:r>
        <w:rPr>
          <w:rFonts w:cs="Times New Roman"/>
        </w:rPr>
        <w:t xml:space="preserve">comprised of individuals with an extremely wide range of characteristics, providing care for a similarly diverse group of individuals.  Because of this heterogeneity, it is difficult to draw conclusions about “caregivers” as a whole, and most research in the field focuses on caregivers who share an important characteristic, frequently the diagnosis or condition of their care recipients.  Therefore, in order to address a more homogenous group of caregivers, the current study is specifically focused on informal (non-professional) adult caregivers for veterans with Alzheimer’s disease or another form of dementia.  </w:t>
      </w:r>
    </w:p>
    <w:p w:rsidR="00BA2F37" w:rsidRDefault="002E333F" w:rsidP="00A4000E">
      <w:pPr>
        <w:spacing w:after="0" w:line="480" w:lineRule="auto"/>
        <w:rPr>
          <w:rFonts w:cs="Times New Roman"/>
        </w:rPr>
      </w:pPr>
      <w:r>
        <w:rPr>
          <w:rFonts w:cs="Times New Roman"/>
        </w:rPr>
        <w:tab/>
      </w:r>
      <w:r w:rsidR="00A4000E">
        <w:rPr>
          <w:rFonts w:cs="Times New Roman"/>
        </w:rPr>
        <w:t xml:space="preserve">The large national study performed by the National Alliance for Caregiving found that 17% of their respondents were caring for a veteran (National Alliance for </w:t>
      </w:r>
      <w:r w:rsidR="00A4000E">
        <w:rPr>
          <w:rFonts w:cs="Times New Roman"/>
        </w:rPr>
        <w:lastRenderedPageBreak/>
        <w:t>Caregiving, 2010).  This means that an estimated 11,169,000 informal caregivers in the United States are providing care for a veteran.  Caregivers for veterans is a group that has been identified as a “special set of caregivers” (National Alliance for Caregiving, 2010, p. 11) with unique challenges.  However, very little research has been done with the population, and the research that does exist tends to focus mainly on caregivers for veterans whose diagnosis or condition is directly related to their service such as PTSD or TBI.  This research aims to fill the knowledge gaps regarding the unique challenges, risk factors, and protective factors for adult informal caregivers providing care for veterans with dementia.  Specifically this study will be looking at caregiver stress, health-promoting behaviors (self-care), and overall quality of life.  The information gained in this study could be useful in not only better understanding the challenges faced by these informal caregivers, but also in beginning to devise more effective and targeted interventions to increase their quality of life, as well as the quality of life for the recipients of their care</w:t>
      </w:r>
      <w:r w:rsidR="00835E78">
        <w:rPr>
          <w:rFonts w:cs="Times New Roman"/>
        </w:rPr>
        <w:t>.</w:t>
      </w:r>
    </w:p>
    <w:p w:rsidR="00562367" w:rsidRDefault="00562367" w:rsidP="00A4000E">
      <w:pPr>
        <w:spacing w:after="0" w:line="480" w:lineRule="auto"/>
        <w:rPr>
          <w:rFonts w:cs="Times New Roman"/>
        </w:rPr>
      </w:pPr>
    </w:p>
    <w:p w:rsidR="00562367" w:rsidRDefault="00562367">
      <w:pPr>
        <w:rPr>
          <w:rFonts w:cs="Times New Roman"/>
        </w:rPr>
      </w:pPr>
      <w:r>
        <w:rPr>
          <w:rFonts w:cs="Times New Roman"/>
        </w:rPr>
        <w:br w:type="page"/>
      </w:r>
    </w:p>
    <w:p w:rsidR="00562367" w:rsidRDefault="00E131BB" w:rsidP="00E131BB">
      <w:pPr>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Chapter 2: Literature Review</w:t>
      </w:r>
    </w:p>
    <w:p w:rsidR="0086559E" w:rsidRDefault="0086559E" w:rsidP="0086559E">
      <w:pPr>
        <w:spacing w:after="0" w:line="480" w:lineRule="auto"/>
        <w:rPr>
          <w:rFonts w:cs="Times New Roman"/>
          <w:b/>
        </w:rPr>
      </w:pPr>
      <w:r>
        <w:rPr>
          <w:rFonts w:cs="Times New Roman"/>
          <w:b/>
        </w:rPr>
        <w:t>Types of Dementia</w:t>
      </w:r>
    </w:p>
    <w:p w:rsidR="0086559E" w:rsidRDefault="0086559E" w:rsidP="0086559E">
      <w:pPr>
        <w:spacing w:after="0" w:line="480" w:lineRule="auto"/>
        <w:rPr>
          <w:rFonts w:cs="Times New Roman"/>
        </w:rPr>
      </w:pPr>
      <w:r>
        <w:rPr>
          <w:rFonts w:cs="Times New Roman"/>
        </w:rPr>
        <w:tab/>
        <w:t xml:space="preserve">The Alzheimer’s Association (2014) defines dementia as “an overall term for diseases and conditions characterized by a decline in memory or other thinking skills that affects a person’s ability to perform everyday activities” (p. 5).  The symptoms of dementia arise from damage to the brain that can take place in a variety of areas and can result from a variety of factors.  Due to the diversity of symptom presentations, dementia has been broken down into different types, with each subtype usually based on the underlying cause.  </w:t>
      </w:r>
    </w:p>
    <w:p w:rsidR="0086559E" w:rsidRDefault="0086559E" w:rsidP="0086559E">
      <w:pPr>
        <w:spacing w:after="0" w:line="480" w:lineRule="auto"/>
        <w:rPr>
          <w:rFonts w:cs="Times New Roman"/>
        </w:rPr>
      </w:pPr>
      <w:r>
        <w:rPr>
          <w:rFonts w:cs="Times New Roman"/>
        </w:rPr>
        <w:tab/>
      </w:r>
      <w:proofErr w:type="gramStart"/>
      <w:r>
        <w:rPr>
          <w:rFonts w:cs="Times New Roman"/>
          <w:b/>
        </w:rPr>
        <w:t>Alzheimer’s disease.</w:t>
      </w:r>
      <w:proofErr w:type="gramEnd"/>
      <w:r>
        <w:rPr>
          <w:rFonts w:cs="Times New Roman"/>
        </w:rPr>
        <w:t xml:space="preserve">  Alzheimer’s disease is the most common form of dementia, and is estimated to account for 60 to 80 percent of dementia cases (Alzheimer’s Association, 2014).  A single cause of Alzheimer’s disease has not yet been identified, but there is a pattern of changes in the brain that is characteristic of the disease.  Specifically, accumulations of the beta-amyloid protein (plaques) form outside of neurons, and accumulations of an abnormal form of the tau protein (tau tangles) form inside neurons (Alzheimer’s Association, 2014).  These brain changes interfere with interneuronal communication and molecular transport, and contribute to the cell death that causes the characteristic brain shrinkage seen in Alzheimer’s disease.  The hallmark symptom of Alzheimer’s disease is memory loss, especially for recent events, as the part of the brain responsible for encoding and storing new information is usually the first part of the brain to be affected (Manning &amp; Ducharme, 2010).  Other common symptoms of Alzheimer’s disease include disorientation, poor judgment, significant decline in activities of daily living and instrumental activities of daily living, language </w:t>
      </w:r>
      <w:r>
        <w:rPr>
          <w:rFonts w:cs="Times New Roman"/>
        </w:rPr>
        <w:lastRenderedPageBreak/>
        <w:t xml:space="preserve">difficulties, poor visuospatial skills, apraxia, and apathy (Alzheimer’s Association, 2014).  </w:t>
      </w:r>
    </w:p>
    <w:p w:rsidR="0086559E" w:rsidRPr="001E46AA" w:rsidRDefault="0086559E" w:rsidP="0086559E">
      <w:pPr>
        <w:spacing w:after="0" w:line="480" w:lineRule="auto"/>
        <w:rPr>
          <w:rFonts w:cs="Times New Roman"/>
        </w:rPr>
      </w:pPr>
      <w:r>
        <w:rPr>
          <w:rFonts w:cs="Times New Roman"/>
        </w:rPr>
        <w:tab/>
        <w:t xml:space="preserve">Because these problems arise gradually over time, individuals may experience Alzheimer’s-like symptoms for years prior to diagnosis.  On average, individuals live between four and eight years after the diagnosis is made (Alzheimer’s Association, 2014).  Alzheimer’s disease is ultimately fatal.  It is one of the leading causes of poor health and disability, and is the fifth leading cause of death for individuals ages 65 and older (Alzheimer’s Association, 2014).   </w:t>
      </w:r>
    </w:p>
    <w:p w:rsidR="0086559E" w:rsidRDefault="0086559E" w:rsidP="0086559E">
      <w:pPr>
        <w:spacing w:after="0" w:line="480" w:lineRule="auto"/>
        <w:rPr>
          <w:rFonts w:cs="Times New Roman"/>
        </w:rPr>
      </w:pPr>
      <w:r>
        <w:rPr>
          <w:rFonts w:cs="Times New Roman"/>
        </w:rPr>
        <w:tab/>
      </w:r>
      <w:proofErr w:type="gramStart"/>
      <w:r>
        <w:rPr>
          <w:rFonts w:cs="Times New Roman"/>
          <w:b/>
        </w:rPr>
        <w:t>Vascular dementia</w:t>
      </w:r>
      <w:r>
        <w:rPr>
          <w:rFonts w:cs="Times New Roman"/>
        </w:rPr>
        <w:t>.</w:t>
      </w:r>
      <w:proofErr w:type="gramEnd"/>
      <w:r>
        <w:rPr>
          <w:rFonts w:cs="Times New Roman"/>
        </w:rPr>
        <w:t xml:space="preserve"> The second most common dementia is vascular dementia (Manning &amp; Ducharme, 2010).  This type of dementia, sometimes referred to as “post-stroke dementia,” is highly associated with cerebrovascular disease, and is usually the result of either microscopic bleeding or blockage of blood vessel(s) in the brain (Alzheimer’s Association, 2012).  Vascular dementia can result in </w:t>
      </w:r>
      <w:proofErr w:type="gramStart"/>
      <w:r>
        <w:rPr>
          <w:rFonts w:cs="Times New Roman"/>
        </w:rPr>
        <w:t>many different impairments</w:t>
      </w:r>
      <w:proofErr w:type="gramEnd"/>
      <w:r>
        <w:rPr>
          <w:rFonts w:cs="Times New Roman"/>
        </w:rPr>
        <w:t xml:space="preserve"> depending on the location and severity of the vascular problem. However, the most common deficit is related to executive functioning including attention, processing speed, and problem solving (Manning &amp; Ducharme, 2010).  In contrast to Alzheimer’s disease and most other types of dementia, the onset of vascular dementia tends to be sudden followed by a plateau, rather than gradual worsening.  </w:t>
      </w:r>
    </w:p>
    <w:p w:rsidR="0086559E" w:rsidRDefault="0086559E" w:rsidP="0086559E">
      <w:pPr>
        <w:spacing w:after="0" w:line="480" w:lineRule="auto"/>
        <w:rPr>
          <w:rFonts w:cs="Times New Roman"/>
        </w:rPr>
      </w:pPr>
      <w:r>
        <w:rPr>
          <w:rFonts w:cs="Times New Roman"/>
        </w:rPr>
        <w:tab/>
      </w:r>
      <w:proofErr w:type="gramStart"/>
      <w:r>
        <w:rPr>
          <w:rFonts w:cs="Times New Roman"/>
          <w:b/>
        </w:rPr>
        <w:t>Dementia with Lewy bodies and Parkinson’s disease dementia.</w:t>
      </w:r>
      <w:proofErr w:type="gramEnd"/>
      <w:r>
        <w:rPr>
          <w:rFonts w:cs="Times New Roman"/>
          <w:b/>
        </w:rPr>
        <w:t xml:space="preserve">  </w:t>
      </w:r>
      <w:r>
        <w:rPr>
          <w:rFonts w:cs="Times New Roman"/>
        </w:rPr>
        <w:t xml:space="preserve">Dementia with Lewy bodies, the third most common type of dementia, is caused by abnormal alpha-synuclein protein aggregations in the cortex (Alzheimer’s Association, 2015a).  Similarly, Parkinson’s disease is associated with alpha-synuclein protein aggregations in the substantia nigra, and eventually leads to dementia in 50 to 80 percent of cases </w:t>
      </w:r>
      <w:r>
        <w:rPr>
          <w:rFonts w:cs="Times New Roman"/>
        </w:rPr>
        <w:lastRenderedPageBreak/>
        <w:t xml:space="preserve">(Alzheimer’s Association, 2015c).  Dementia with Lewy bodies and Parkinson’s disease have many overlapping symptoms including balance problems, visual hallucinations, sleep disturbances, and day-today variability in confusion and alertness (Alzheimer’s Association, 2015a).  The key difference between dementia with Lewy bodies and Parkinson’s disease dementia is the timeframe of symptom onset; if dementia symptoms appear within one year of the motor symptoms, then the diagnosis is dementia with Lewy bodies.  However, if the dementia symptoms do not appear until more than one year after the onset motor symptoms, then the diagnosis is </w:t>
      </w:r>
      <w:proofErr w:type="gramStart"/>
      <w:r>
        <w:rPr>
          <w:rFonts w:cs="Times New Roman"/>
        </w:rPr>
        <w:t>Parkinson’s  disease</w:t>
      </w:r>
      <w:proofErr w:type="gramEnd"/>
      <w:r>
        <w:rPr>
          <w:rFonts w:cs="Times New Roman"/>
        </w:rPr>
        <w:t xml:space="preserve"> dementia (Alzheimer’s Association, 2015c).  </w:t>
      </w:r>
    </w:p>
    <w:p w:rsidR="0086559E" w:rsidRDefault="0086559E" w:rsidP="0086559E">
      <w:pPr>
        <w:spacing w:after="0" w:line="480" w:lineRule="auto"/>
        <w:rPr>
          <w:rFonts w:cs="Times New Roman"/>
        </w:rPr>
      </w:pPr>
      <w:r>
        <w:rPr>
          <w:rFonts w:cs="Times New Roman"/>
        </w:rPr>
        <w:tab/>
      </w:r>
      <w:proofErr w:type="gramStart"/>
      <w:r>
        <w:rPr>
          <w:rFonts w:cs="Times New Roman"/>
          <w:b/>
        </w:rPr>
        <w:t>Frontotemporal dementia.</w:t>
      </w:r>
      <w:proofErr w:type="gramEnd"/>
      <w:r>
        <w:rPr>
          <w:rFonts w:cs="Times New Roman"/>
        </w:rPr>
        <w:tab/>
        <w:t>A less common type of dementia is frontotemporal dementia, which is comprised of three subtypes, each of which encompasses a number of disorders.  The first subtype, behavioral variant frontotemporal dementia, is characterized by changes in personality and behavior, frequently accompanied by disinhibition (Alzheimer’s Association, 2015b).  The second subtype is best described as primary progressive aphasia, and is characterized by difficulty with language problems, including comprehension, generation, and meaningful communication (Alzheimer’s Association, 2015b).  The final subtype is labeled frontotemporal dementia movement disorder.  The disorders of this subtype primarily affect automatic muscle function, but can also affect language and behavior (Alzheimer’s Association, 2015b).  Although these subtypes differ somewhat in initial presentation, as the disorders progress there is increasing overlap in symptom presentation (</w:t>
      </w:r>
      <w:r w:rsidR="008D09B5">
        <w:rPr>
          <w:rFonts w:cs="Times New Roman"/>
        </w:rPr>
        <w:t>Alzheimer’s</w:t>
      </w:r>
      <w:r>
        <w:rPr>
          <w:rFonts w:cs="Times New Roman"/>
        </w:rPr>
        <w:t xml:space="preserve"> Association, 2015b).  One unique aspect of all frontotemporal dementias is that their </w:t>
      </w:r>
      <w:r>
        <w:rPr>
          <w:rFonts w:cs="Times New Roman"/>
        </w:rPr>
        <w:lastRenderedPageBreak/>
        <w:t xml:space="preserve">age of onset tends to be 50s to early 60s; much earlier than other dementias (Alzheimer’s Association, 2015b).  </w:t>
      </w:r>
    </w:p>
    <w:p w:rsidR="0086559E" w:rsidRDefault="0086559E" w:rsidP="0086559E">
      <w:pPr>
        <w:spacing w:after="0" w:line="480" w:lineRule="auto"/>
        <w:rPr>
          <w:rFonts w:cs="Times New Roman"/>
        </w:rPr>
      </w:pPr>
      <w:r>
        <w:rPr>
          <w:rFonts w:cs="Times New Roman"/>
        </w:rPr>
        <w:tab/>
      </w:r>
      <w:proofErr w:type="gramStart"/>
      <w:r>
        <w:rPr>
          <w:rFonts w:cs="Times New Roman"/>
          <w:b/>
        </w:rPr>
        <w:t>Other dementia.</w:t>
      </w:r>
      <w:proofErr w:type="gramEnd"/>
      <w:r>
        <w:rPr>
          <w:rFonts w:cs="Times New Roman"/>
          <w:b/>
        </w:rPr>
        <w:t xml:space="preserve">  </w:t>
      </w:r>
      <w:r>
        <w:rPr>
          <w:rFonts w:cs="Times New Roman"/>
        </w:rPr>
        <w:t xml:space="preserve">There are other, less common conditions that are also known to cause dementia, such as normal pressure hydrocephalus and Creutzfeldt-Jakob disease (Alzheimer’s Association, 2014).  It is also possible to have a mixed dementia, in which Alzheimer’s characteristics are present alongside another type of dementia (Alzheimer’s Association, 2012).  Though symptoms from a singular dementia may predominate, it is estimated that up to half of all dementias are of mixed etiology (Alzheimer’s Association, 2014).  </w:t>
      </w:r>
    </w:p>
    <w:p w:rsidR="0086559E" w:rsidRDefault="0086559E" w:rsidP="0086559E">
      <w:pPr>
        <w:spacing w:after="0" w:line="480" w:lineRule="auto"/>
        <w:rPr>
          <w:rFonts w:cs="Times New Roman"/>
        </w:rPr>
      </w:pPr>
      <w:r>
        <w:rPr>
          <w:rFonts w:cs="Times New Roman"/>
          <w:b/>
        </w:rPr>
        <w:t>Diagnosing Dementia</w:t>
      </w:r>
    </w:p>
    <w:p w:rsidR="0086559E" w:rsidRDefault="0086559E" w:rsidP="0086559E">
      <w:pPr>
        <w:spacing w:after="0" w:line="480" w:lineRule="auto"/>
        <w:rPr>
          <w:rFonts w:cs="Times New Roman"/>
        </w:rPr>
      </w:pPr>
      <w:r>
        <w:rPr>
          <w:rFonts w:cs="Times New Roman"/>
        </w:rPr>
        <w:tab/>
        <w:t xml:space="preserve">When the Diagnostic and Statistical Manual of Mental Disorders, fifth edition (DSM-5) was published in 2013, the terminology used to describe dementia changed.  The diagnostic categories of “dementia” and “amnestic disorder” were replaced with “major neurocognitive disorder,” and a new category called “mild neurocognitive disorder” was added to recognize less severe levels of impairment (American Psychiatric Association, 2013b).  The differentiation between etiological subtypes (e.g., Major </w:t>
      </w:r>
      <w:proofErr w:type="gramStart"/>
      <w:r>
        <w:rPr>
          <w:rFonts w:cs="Times New Roman"/>
        </w:rPr>
        <w:t>neurocognitive</w:t>
      </w:r>
      <w:proofErr w:type="gramEnd"/>
      <w:r>
        <w:rPr>
          <w:rFonts w:cs="Times New Roman"/>
        </w:rPr>
        <w:t xml:space="preserve"> disorder due to Alzheimer’s disease) is still an important component of diagnosis for both major and mild neurocognitive disorders, and each etiological subtype has a separate set of diagnostic criteria.</w:t>
      </w:r>
    </w:p>
    <w:p w:rsidR="0086559E" w:rsidRDefault="0086559E" w:rsidP="0086559E">
      <w:pPr>
        <w:spacing w:after="0" w:line="480" w:lineRule="auto"/>
        <w:rPr>
          <w:rFonts w:cs="Times New Roman"/>
        </w:rPr>
      </w:pPr>
      <w:r>
        <w:rPr>
          <w:rFonts w:cs="Times New Roman"/>
        </w:rPr>
        <w:tab/>
      </w:r>
      <w:r>
        <w:rPr>
          <w:rFonts w:cs="Times New Roman"/>
          <w:b/>
        </w:rPr>
        <w:t xml:space="preserve">Major </w:t>
      </w:r>
      <w:proofErr w:type="gramStart"/>
      <w:r>
        <w:rPr>
          <w:rFonts w:cs="Times New Roman"/>
          <w:b/>
        </w:rPr>
        <w:t>neurocognitive</w:t>
      </w:r>
      <w:proofErr w:type="gramEnd"/>
      <w:r>
        <w:rPr>
          <w:rFonts w:cs="Times New Roman"/>
          <w:b/>
        </w:rPr>
        <w:t xml:space="preserve"> disorder.</w:t>
      </w:r>
      <w:r>
        <w:rPr>
          <w:rFonts w:cs="Times New Roman"/>
        </w:rPr>
        <w:t xml:space="preserve">  There are two main diagnostic criteria for the diagnosis of major neurocognitive disorder.  Criterion A states that there must be “evidence of significant cognitive decline from a previous level of performance in one or more cognitive domains” (American Psychiatric Association, 2013a, p. 602).  This </w:t>
      </w:r>
      <w:r>
        <w:rPr>
          <w:rFonts w:cs="Times New Roman"/>
        </w:rPr>
        <w:lastRenderedPageBreak/>
        <w:t>evidence usually consists of two components; (a) substantial impairment on neuropsychological testing or other quantified clinical assessment, and (b) concern regarding cognitive function on the part of the individual, an informed friend/family member, and/or the clinician.  Criterion B states that the cognitive decline (Criterion A) must interfere with the individual’s ability to independently perform ADLs and/or IADLs (American Psychiatric Association, 2013a).  To be diagnosed with major neurocognitive disorder, it must also be determined that the cognitive deficits do not occur solely within a delirium (Criterion C), and are not better explained by another mental disorder (Criterion D).</w:t>
      </w:r>
    </w:p>
    <w:p w:rsidR="0086559E" w:rsidRDefault="0086559E" w:rsidP="0086559E">
      <w:pPr>
        <w:spacing w:after="0" w:line="480" w:lineRule="auto"/>
        <w:rPr>
          <w:rFonts w:cs="Times New Roman"/>
        </w:rPr>
      </w:pPr>
      <w:r>
        <w:rPr>
          <w:rFonts w:cs="Times New Roman"/>
        </w:rPr>
        <w:tab/>
      </w:r>
      <w:proofErr w:type="gramStart"/>
      <w:r>
        <w:rPr>
          <w:rFonts w:cs="Times New Roman"/>
          <w:b/>
        </w:rPr>
        <w:t>Mild neurocognitive disorder.</w:t>
      </w:r>
      <w:proofErr w:type="gramEnd"/>
      <w:r>
        <w:rPr>
          <w:rFonts w:cs="Times New Roman"/>
        </w:rPr>
        <w:t xml:space="preserve">  Similar to major neurocognitive disorder, there are two main diagnostic criteria.  In contrast to Criterion A for major neurocognitive disorder which requires “significant cognitive decline,” Criterion A for mild neurocognitive disorder only requires evidence of “modest cognitive decline from a previous level of performance in one or more cognitive domains” (American Psychiatric Association, 2013a, p. 605).  Criterion B states that these cognitive deficits do not interfere with independence in ADLs or IADLs, but note that increased effort, compensatory strategies, and/or accommodation may be necessary to successfully complete these tasks (American Psychiatric Association, 2013a).  Exactly like in major neurocognitive disorder, it must be determined that the cognitive deficits do not occur exclusively during a delirium (Criterion C), or as the result of another mental disorder (Criterion D).  </w:t>
      </w:r>
    </w:p>
    <w:p w:rsidR="0086559E" w:rsidRDefault="0086559E" w:rsidP="0086559E">
      <w:pPr>
        <w:spacing w:after="0" w:line="480" w:lineRule="auto"/>
        <w:rPr>
          <w:rFonts w:cs="Times New Roman"/>
        </w:rPr>
      </w:pPr>
      <w:r>
        <w:rPr>
          <w:rFonts w:cs="Times New Roman"/>
        </w:rPr>
        <w:tab/>
      </w:r>
      <w:proofErr w:type="gramStart"/>
      <w:r>
        <w:rPr>
          <w:rFonts w:cs="Times New Roman"/>
          <w:b/>
        </w:rPr>
        <w:t>Differential diagnosis.</w:t>
      </w:r>
      <w:proofErr w:type="gramEnd"/>
      <w:r>
        <w:rPr>
          <w:rFonts w:cs="Times New Roman"/>
        </w:rPr>
        <w:t xml:space="preserve">  As </w:t>
      </w:r>
      <w:proofErr w:type="gramStart"/>
      <w:r>
        <w:rPr>
          <w:rFonts w:cs="Times New Roman"/>
        </w:rPr>
        <w:t>alluded</w:t>
      </w:r>
      <w:proofErr w:type="gramEnd"/>
      <w:r>
        <w:rPr>
          <w:rFonts w:cs="Times New Roman"/>
        </w:rPr>
        <w:t xml:space="preserve"> to in the diagnostic criteria (C&amp;D), there are other conditions and disorders that mimic the symptoms of dementia.  The most </w:t>
      </w:r>
      <w:r>
        <w:rPr>
          <w:rFonts w:cs="Times New Roman"/>
        </w:rPr>
        <w:lastRenderedPageBreak/>
        <w:t>significant difference between true dementia and the disorders that mimic its symptoms is that dementia is not curable or reversible (Alzheimer’s Association, 2014).  Some of the most common causes of dementia-like symptoms are delirium, depression (or other mood disorders), polypharmacy/medication side effects, sensory deficits, metabolic problems, and chronic sleep impairment.  Each of these can cause problems with attention, executive function, processing speed, and memory, but each of these also has a treatment that can reverse or eliminate the symptoms.  Because dementia does not currently have a treatment that can reverse the symptoms (Alzheimer’s Association, 2014), it is important to rule out these reversible causes of dementia, so that individuals do not needlessly endure these potentially life-altering symptoms.</w:t>
      </w:r>
    </w:p>
    <w:p w:rsidR="0086559E" w:rsidRDefault="0086559E" w:rsidP="0086559E">
      <w:pPr>
        <w:spacing w:after="0" w:line="480" w:lineRule="auto"/>
        <w:rPr>
          <w:rFonts w:cs="Times New Roman"/>
        </w:rPr>
      </w:pPr>
      <w:r>
        <w:rPr>
          <w:rFonts w:cs="Times New Roman"/>
        </w:rPr>
        <w:tab/>
        <w:t>Meta-analytic reviews from the last quarter century indicate that the diagnosis of dementia in cases with underlying reversible causes has decreased dramatically from an estimated 11 percent prior to 1988 (Clarfield, 1988) to less than one percent in 2003 (Clarfield, 2003).  However, there is some variability in the research, with other studies showing much higher prevalence rates ranging from seven percent (Muangpaisan, Petcharat, &amp; Srinonprasert, 2012) to 19 percent (Eboli Bello &amp; Schultz, 2011).  There are many reasons hypothesized for these differences including hospital-based versus community-based studies (Eboli Bellow &amp; Schultz, 2011), variability in clinician knowledge and objective testing, updated diagnostic criteria, (Clarfield, 2003), inconsistent definitions of reversible dementia (Takada</w:t>
      </w:r>
      <w:r w:rsidR="001F41ED">
        <w:rPr>
          <w:rFonts w:cs="Times New Roman"/>
        </w:rPr>
        <w:t xml:space="preserve"> et al.,</w:t>
      </w:r>
      <w:r>
        <w:rPr>
          <w:rFonts w:cs="Times New Roman"/>
        </w:rPr>
        <w:t xml:space="preserve"> 2003), and short term or non-existent follow-up.  The commonly accepted range reported for reversible dementia is zero to 30 percent (Takada, et al., 2003; Arnold &amp; Kumar, 1993; Piccini, Bracco, &amp; Amaducci, 1998).</w:t>
      </w:r>
    </w:p>
    <w:p w:rsidR="0086559E" w:rsidRDefault="0086559E" w:rsidP="0086559E">
      <w:pPr>
        <w:spacing w:after="0" w:line="480" w:lineRule="auto"/>
        <w:rPr>
          <w:rFonts w:cs="Times New Roman"/>
        </w:rPr>
      </w:pPr>
      <w:r>
        <w:rPr>
          <w:rFonts w:cs="Times New Roman"/>
        </w:rPr>
        <w:lastRenderedPageBreak/>
        <w:tab/>
      </w:r>
      <w:proofErr w:type="gramStart"/>
      <w:r>
        <w:rPr>
          <w:rFonts w:cs="Times New Roman"/>
          <w:b/>
        </w:rPr>
        <w:t>The current research.</w:t>
      </w:r>
      <w:proofErr w:type="gramEnd"/>
      <w:r>
        <w:rPr>
          <w:rFonts w:cs="Times New Roman"/>
        </w:rPr>
        <w:t xml:space="preserve">  Because the current research relies solely on self-report information from caregivers for these individuals, it is beyond the scope of this study to differentiate between the many etiologies of dementia.  However, because this research focuses on caregiving and caregiver well-being, the precise cause of symptoms/behaviors for which the caregivers are providing care is much less important than the symptoms/behaviors themselves.  The next section examines these symptoms/behaviors in more depth, and discusses the ways they can affect caregivers.</w:t>
      </w:r>
    </w:p>
    <w:p w:rsidR="0086559E" w:rsidRDefault="0086559E" w:rsidP="0086559E">
      <w:pPr>
        <w:spacing w:after="0" w:line="480" w:lineRule="auto"/>
        <w:rPr>
          <w:rFonts w:cs="Times New Roman"/>
          <w:b/>
        </w:rPr>
      </w:pPr>
      <w:r>
        <w:rPr>
          <w:rFonts w:cs="Times New Roman"/>
          <w:b/>
        </w:rPr>
        <w:t>Caregiving</w:t>
      </w:r>
    </w:p>
    <w:p w:rsidR="0086559E" w:rsidRDefault="0086559E" w:rsidP="0086559E">
      <w:pPr>
        <w:spacing w:after="0" w:line="480" w:lineRule="auto"/>
        <w:rPr>
          <w:rFonts w:cs="Times New Roman"/>
        </w:rPr>
      </w:pPr>
      <w:r>
        <w:rPr>
          <w:rFonts w:cs="Times New Roman"/>
        </w:rPr>
        <w:tab/>
        <w:t>Though there are endless possibilities for areas in which caregivers can provide assistance, these activities are usually grouped into two categories; activities of daily living (ADLs) and instrumental activities of daily living (IADLs).  The five common ADLs are transfers (getting in and out of bed, chairs, etc.), dressing, bathing, feeding, and toileting.  The seven common IADLs are transportation, housework, grocery shopping, preparing meals, managing finances, managing medication, and interfacing with healthcare or other assistive services.  Caregiver responsibilities vary widely in regard to both the types of activities with which they assist their care recipients.  The most recent, large national study (NAC, 2009) found that 56 percent of all caregivers assist with least one ADL, with the most common being transfers (40%), dressing (30%), and bathing (26%).  It is even more common for the caregivers to assist with IADLs.  The NAC (2009) found that on average, caregivers for adults assisted with 4.4 out of the seven IADLs (NAC, 2009), with the most common being transportation (83%), housework (75%), grocery shopping (75%), meal preparation (65%), and managing finances (64%).</w:t>
      </w:r>
    </w:p>
    <w:p w:rsidR="0086559E" w:rsidRDefault="0086559E" w:rsidP="0086559E">
      <w:pPr>
        <w:spacing w:after="0" w:line="480" w:lineRule="auto"/>
        <w:rPr>
          <w:rFonts w:cs="Times New Roman"/>
        </w:rPr>
      </w:pPr>
      <w:r>
        <w:rPr>
          <w:rFonts w:cs="Times New Roman"/>
        </w:rPr>
        <w:lastRenderedPageBreak/>
        <w:tab/>
        <w:t xml:space="preserve">Caregivers also significantly differ on the amount of time spent in the caregiving role.  The National Alliance for Caregiving (NAC, 2009) found that about half of caregivers are in roles that require eight or fewer hours per week, but that about 13 percent are caregivers spend more than 40 hours per week in their caregiving role.  The average for all caregivers with adult care recipients was 19.9 hours per week (NAC, 2009), though notably this number is significantly different for different groups of caregivers and care recipients.  For example, caregivers age 65 or older provide significantly more care on average (30.6 hours per week) than their younger counterparts (18.8 hours per week).  The particular groups of interest for this study include caregivers caring for veteran care </w:t>
      </w:r>
      <w:proofErr w:type="gramStart"/>
      <w:r>
        <w:rPr>
          <w:rFonts w:cs="Times New Roman"/>
        </w:rPr>
        <w:t>recipients,</w:t>
      </w:r>
      <w:proofErr w:type="gramEnd"/>
      <w:r>
        <w:rPr>
          <w:rFonts w:cs="Times New Roman"/>
        </w:rPr>
        <w:t xml:space="preserve"> and caregivers caring for care recipients with dementia.</w:t>
      </w:r>
    </w:p>
    <w:p w:rsidR="0086559E" w:rsidRDefault="0086559E" w:rsidP="0086559E">
      <w:pPr>
        <w:spacing w:after="0" w:line="480" w:lineRule="auto"/>
        <w:rPr>
          <w:rFonts w:cs="Times New Roman"/>
        </w:rPr>
      </w:pPr>
      <w:r>
        <w:rPr>
          <w:rFonts w:cs="Times New Roman"/>
          <w:b/>
        </w:rPr>
        <w:tab/>
      </w:r>
      <w:proofErr w:type="gramStart"/>
      <w:r>
        <w:rPr>
          <w:rFonts w:cs="Times New Roman"/>
          <w:b/>
        </w:rPr>
        <w:t>Caregivers for veterans.</w:t>
      </w:r>
      <w:proofErr w:type="gramEnd"/>
      <w:r>
        <w:rPr>
          <w:rFonts w:cs="Times New Roman"/>
        </w:rPr>
        <w:t xml:space="preserve">  One of the most comprehensive studies focusing on caregivers for veterans was conducted by the NAC (2010b), but caregivers were only included in this study if the condition(s) for which care is required were related to military service.  The most commonly reported conditions were mental illness (70%), post-traumatic stress disorder (60%), traumatic brain injury (29%), and diabetes (28%), but others included Parkinson’s disease (6%) and multiple sclerosis (4%).  This special set of caregivers caring for veterans seems to differ from the population of caregivers in general in several ways.</w:t>
      </w:r>
    </w:p>
    <w:p w:rsidR="0086559E" w:rsidRPr="0031078E" w:rsidRDefault="0086559E" w:rsidP="0086559E">
      <w:pPr>
        <w:spacing w:after="0" w:line="480" w:lineRule="auto"/>
        <w:rPr>
          <w:rFonts w:cs="Times New Roman"/>
        </w:rPr>
      </w:pPr>
      <w:r>
        <w:rPr>
          <w:rFonts w:cs="Times New Roman"/>
        </w:rPr>
        <w:tab/>
        <w:t xml:space="preserve">A particularly relevant finding from the NAC (2010b) shows that 65 percent of caregivers for veterans reported a high burden of care, but nationally only 31 percent of other caregivers report a high burden.  The duration of care is substantially longer for caregivers of veterans, with 56 percent being in the caregiving role for at least five </w:t>
      </w:r>
      <w:r>
        <w:rPr>
          <w:rFonts w:cs="Times New Roman"/>
        </w:rPr>
        <w:lastRenderedPageBreak/>
        <w:t>years, and 30 percent for at least ten years (NAC, 2010b).  On the other hand, only 30 percent of the larger population of caregivers has been caregiving for at least five years, and only 15 percent for at least ten years (NAC, 2009).  There is also a significant difference in gender and age, with caregivers for veterans being nearly all female (96%; NAC, 2010b), while caregivers in general were only two thirds (66%) female (NAC, 2009), and over 60 percent of caregivers for veterans were age 50 or older (NAC, 2010b), whereas only 48 percent of caregivers from the general survey were age 50 or older (NAC, 2009).  The relationship between the caregiver and care recipient is yet another area in which large differences are seen, with 70 percent of caregivers for veterans caring for a spouse, while only five percent of caregivers in general are caring for a spouse or partner (NAC, 2010b; NAC 2009).  Among others, these primary differences clearly differentiate caregivers for veterans from the population of caregivers for non-veterans.</w:t>
      </w:r>
    </w:p>
    <w:p w:rsidR="0086559E" w:rsidRDefault="0086559E" w:rsidP="0086559E">
      <w:pPr>
        <w:spacing w:after="0" w:line="480" w:lineRule="auto"/>
        <w:rPr>
          <w:rFonts w:cs="Times New Roman"/>
        </w:rPr>
      </w:pPr>
      <w:r>
        <w:rPr>
          <w:rFonts w:cs="Times New Roman"/>
        </w:rPr>
        <w:tab/>
      </w:r>
      <w:proofErr w:type="gramStart"/>
      <w:r>
        <w:rPr>
          <w:rFonts w:cs="Times New Roman"/>
          <w:b/>
        </w:rPr>
        <w:t>Caregivers for dementia patients.</w:t>
      </w:r>
      <w:proofErr w:type="gramEnd"/>
      <w:r>
        <w:rPr>
          <w:rFonts w:cs="Times New Roman"/>
        </w:rPr>
        <w:t xml:space="preserve">  Demographically, individuals providing care for patients with dementia are somewhat similar to caregivers for non-dementia patients.  The average age of the dementia caregiver is 48 years old, and most (59%) are women (Alzheimer’s Association &amp; NAC, 2004).  Also similar to non-dementia caregivers, caregivers for individuals with dementia are usually providing care to a relative (87%).  Of note, 35% of dementia care recipients are 85 years of age or older, while only 20% of non-dementia care recipients are similarly aged (Alzheimer’s Association &amp; NAC, 2004).  Despite some demographic similarities, dementia caregivers are considerably different from the non-dementia caregivers in terms of the care they provide.  </w:t>
      </w:r>
    </w:p>
    <w:p w:rsidR="0086559E" w:rsidRDefault="0086559E" w:rsidP="0086559E">
      <w:pPr>
        <w:spacing w:after="0" w:line="480" w:lineRule="auto"/>
        <w:rPr>
          <w:rFonts w:cs="Times New Roman"/>
        </w:rPr>
      </w:pPr>
      <w:r>
        <w:rPr>
          <w:rFonts w:cs="Times New Roman"/>
        </w:rPr>
        <w:lastRenderedPageBreak/>
        <w:tab/>
        <w:t xml:space="preserve">Similar to the disproportionate burden of care for veterans, caregivers for people with dementia also reported a disproportionately high burden of care (61%) relative to non-dementia caregivers (46%; Alzheimer’s Association &amp; NAC, 2004).  For instance, a greater percentage (65%) of dementia caregivers assist with at least one ADL (Alzheimer’s Association &amp; NAC, 2004), relative to non-dementia caregivers (56%; NAC, 2009).  Also, dementia caregivers are much more likely than non-dementia caregivers to be assisting with the more difficult ADLs including toileting (32% versus 13%), bathing (35% versus 25%) and eating (28% versus 18%).  Almost one quarter (23%) of dementia caregivers report that they spend at least 40 hours a week in caregiving activities (Alzheimer’s Association &amp; NAC, 2004).  </w:t>
      </w:r>
    </w:p>
    <w:p w:rsidR="0086559E" w:rsidRDefault="0086559E" w:rsidP="0086559E">
      <w:pPr>
        <w:tabs>
          <w:tab w:val="left" w:pos="720"/>
        </w:tabs>
        <w:spacing w:after="0" w:line="480" w:lineRule="auto"/>
        <w:rPr>
          <w:rFonts w:cs="Times New Roman"/>
          <w:b/>
        </w:rPr>
      </w:pPr>
      <w:r>
        <w:rPr>
          <w:rFonts w:cs="Times New Roman"/>
        </w:rPr>
        <w:tab/>
        <w:t>Both the types of activities involved in caregiving, and the amount of time involved in caregiving, along with many other factors can contribute to caregiver stress, a known risk factor for negative effects on both the caregiver (Schulz &amp; Sherwood, 2008; Simon, Kumar, &amp; Kendrick, 2009; ) and the care recipient (Kuzuya</w:t>
      </w:r>
      <w:r w:rsidR="008D3857">
        <w:rPr>
          <w:rFonts w:cs="Times New Roman"/>
        </w:rPr>
        <w:t xml:space="preserve"> et al., </w:t>
      </w:r>
      <w:r>
        <w:rPr>
          <w:rFonts w:cs="Times New Roman"/>
        </w:rPr>
        <w:t>2011).  The following section presents what is already known about caregiver stress, and the effects it has on the caregiver.</w:t>
      </w:r>
      <w:r>
        <w:rPr>
          <w:rFonts w:cs="Times New Roman"/>
        </w:rPr>
        <w:tab/>
      </w:r>
    </w:p>
    <w:p w:rsidR="0086559E" w:rsidRDefault="0086559E" w:rsidP="0086559E">
      <w:pPr>
        <w:tabs>
          <w:tab w:val="left" w:pos="720"/>
        </w:tabs>
        <w:spacing w:after="0" w:line="480" w:lineRule="auto"/>
        <w:rPr>
          <w:rFonts w:cs="Times New Roman"/>
        </w:rPr>
      </w:pPr>
      <w:r>
        <w:rPr>
          <w:rFonts w:cs="Times New Roman"/>
          <w:b/>
        </w:rPr>
        <w:t>Caregiver Stress and Quality of Life</w:t>
      </w:r>
    </w:p>
    <w:p w:rsidR="0086559E" w:rsidRDefault="0086559E" w:rsidP="0086559E">
      <w:pPr>
        <w:tabs>
          <w:tab w:val="left" w:pos="720"/>
        </w:tabs>
        <w:spacing w:after="0" w:line="480" w:lineRule="auto"/>
        <w:rPr>
          <w:rFonts w:cs="Times New Roman"/>
        </w:rPr>
      </w:pPr>
      <w:r>
        <w:rPr>
          <w:rFonts w:cs="Times New Roman"/>
        </w:rPr>
        <w:tab/>
        <w:t xml:space="preserve">It is well established that informal caregivers have high needs regarding both instrumental and psychological/emotional support (McKeown, Porter-Armstrong, &amp; Baxter, 2003; O’Callaghan, McAllister, &amp; Wilson, 2011; Moules &amp; Chandler, 1999).  The transactional model of stress and coping (Lazarus &amp; Folkman, 1984), conceptualizes stress not as an inherent response to the presence of stressors, but rather the result of an imbalance between burden and coping ability.  In other words, when the </w:t>
      </w:r>
      <w:r>
        <w:rPr>
          <w:rFonts w:cs="Times New Roman"/>
        </w:rPr>
        <w:lastRenderedPageBreak/>
        <w:t>demands that accompany the role of caregiver outweigh the support and coping ability of the caregiver, the result is stress.  This concept has been supported specifically in the context of caregiving (Smith</w:t>
      </w:r>
      <w:r w:rsidR="001F41ED">
        <w:rPr>
          <w:rFonts w:cs="Times New Roman"/>
        </w:rPr>
        <w:t xml:space="preserve"> et al.,</w:t>
      </w:r>
      <w:r>
        <w:rPr>
          <w:rFonts w:cs="Times New Roman"/>
        </w:rPr>
        <w:t xml:space="preserve"> 2006; ), and the observed stress has manifested in many different ways including family distress (Sander &amp; Kreutzer, 1999; Chen &amp; Boore, 2008), anger (Perlesz, Kinsella, &amp; Crowe, 2000; Lezak, 1978), physical health problems (McPherson, Pentland, &amp; McNaughton, 2000) and anxiety or depression (Watanabe et al., 2000; O’Connor &amp; McCabe, 2011).  </w:t>
      </w:r>
    </w:p>
    <w:p w:rsidR="0086559E" w:rsidRDefault="0086559E" w:rsidP="0086559E">
      <w:pPr>
        <w:tabs>
          <w:tab w:val="left" w:pos="720"/>
        </w:tabs>
        <w:spacing w:after="0" w:line="480" w:lineRule="auto"/>
        <w:rPr>
          <w:rFonts w:cs="Times New Roman"/>
        </w:rPr>
      </w:pPr>
      <w:r>
        <w:rPr>
          <w:rFonts w:cs="Times New Roman"/>
        </w:rPr>
        <w:tab/>
        <w:t xml:space="preserve">There are noted differences in stress across different types of caregivers.  For example, primary caregivers (individuals who are the </w:t>
      </w:r>
      <w:proofErr w:type="gramStart"/>
      <w:r>
        <w:rPr>
          <w:rFonts w:cs="Times New Roman"/>
        </w:rPr>
        <w:t>main,</w:t>
      </w:r>
      <w:proofErr w:type="gramEnd"/>
      <w:r>
        <w:rPr>
          <w:rFonts w:cs="Times New Roman"/>
        </w:rPr>
        <w:t xml:space="preserve"> or only, caregiver) report significantly worse physical health than non-primary caregivers (NAC, 2009).  Longer-term caregivers are also more likely to say that caregiving has negatively impacted their health (NAC, 2009).  Other caregiver characteristics that are associated with negative health include female gender and living with the care recipient (Pinquart &amp; Sorensen, 2003; NAC, 2009).  Interestingly, the negative psychological effects of caregiving, including depression are usually more impactful than the negative physiological effects (Schulz &amp; Sherwood, 2008).  Approximately 31 percent of caregivers report feeling highly stressed (NAC, 2009), and not surprisingly, many of the caregiver characteristics that are associated with poor physical health are also associated with poor mental health.  Factors that seem to place caregivers at the greatest risk of negative mental health include providing care for 20 or more hours per week, female gender, caring for a spouse, and more advance age (Schulz &amp; Sherwood, 2008; NAC, 2009; Pinquart &amp; Sorenson, 2003).</w:t>
      </w:r>
    </w:p>
    <w:p w:rsidR="0086559E" w:rsidRDefault="0086559E" w:rsidP="0086559E">
      <w:pPr>
        <w:tabs>
          <w:tab w:val="left" w:pos="720"/>
        </w:tabs>
        <w:spacing w:after="0" w:line="480" w:lineRule="auto"/>
        <w:rPr>
          <w:rFonts w:cs="Times New Roman"/>
        </w:rPr>
      </w:pPr>
      <w:r>
        <w:rPr>
          <w:rFonts w:cs="Times New Roman"/>
        </w:rPr>
        <w:lastRenderedPageBreak/>
        <w:tab/>
        <w:t xml:space="preserve">Although caregiver characteristics clearly have a significant impact on the level of stress resulting from being a caregiver, factors related to the care recipient also are very significant, and potentially even more impactful.  </w:t>
      </w:r>
    </w:p>
    <w:p w:rsidR="0086559E" w:rsidRPr="001278CA" w:rsidRDefault="0086559E" w:rsidP="0086559E">
      <w:pPr>
        <w:tabs>
          <w:tab w:val="left" w:pos="720"/>
        </w:tabs>
        <w:spacing w:after="0" w:line="480" w:lineRule="auto"/>
        <w:rPr>
          <w:rFonts w:cs="Times New Roman"/>
        </w:rPr>
      </w:pPr>
      <w:r>
        <w:rPr>
          <w:rFonts w:cs="Times New Roman"/>
        </w:rPr>
        <w:tab/>
      </w:r>
      <w:proofErr w:type="gramStart"/>
      <w:r>
        <w:rPr>
          <w:rFonts w:cs="Times New Roman"/>
          <w:b/>
        </w:rPr>
        <w:t>Veteran care recipients.</w:t>
      </w:r>
      <w:proofErr w:type="gramEnd"/>
      <w:r>
        <w:rPr>
          <w:rFonts w:cs="Times New Roman"/>
        </w:rPr>
        <w:t xml:space="preserve">  As noted earlier, the vast majority of the limited research that exists on informal caregivers for veterans focuses on the impact of PTSD and/or TBI.  Although not directly relevant to the current research, it is worth noting that the few studies involving caregivers for these individuals show that the presence and severity of these issues tend to correlate with increased caregiver stress (Beckham, Lytle, &amp; Feldman, 1996; Calhoun, Beckham, &amp; Bosworth, 2002; Phelan</w:t>
      </w:r>
      <w:r w:rsidR="0052649C">
        <w:rPr>
          <w:rFonts w:cs="Times New Roman"/>
        </w:rPr>
        <w:t xml:space="preserve"> et al.</w:t>
      </w:r>
      <w:proofErr w:type="gramStart"/>
      <w:r w:rsidR="0052649C">
        <w:rPr>
          <w:rFonts w:cs="Times New Roman"/>
        </w:rPr>
        <w:t xml:space="preserve">, </w:t>
      </w:r>
      <w:r>
        <w:rPr>
          <w:rFonts w:cs="Times New Roman"/>
        </w:rPr>
        <w:t xml:space="preserve"> 2011</w:t>
      </w:r>
      <w:proofErr w:type="gramEnd"/>
      <w:r>
        <w:rPr>
          <w:rFonts w:cs="Times New Roman"/>
        </w:rPr>
        <w:t xml:space="preserve">).  When these conditions are not the focus of the research, the findings are not dissimilar from other caregiving studies.  For example the NAC (2010b) found caregivers for veterans are at risk for interrupted/poor quality sleep, decreased self-care, strained family/marital relationships, and life upset such as delays in retirement or education.  These are fairly common experiences among caregivers, regardless of the condition of their care recipient.  However, caregivers for veterans describe their situation as highly stressful more than twice as frequently as other caregivers nationally (68% versus 31%; NAC, 2010b).  Heightened levels of caregiver stress occur at even greater rates if the veteran care recipient has a mental health condition such as depression or PTSD (91%; NAC, 2010b); particularly common conditions in veterans (Tanielian &amp; Jaycox, 2008; Patel, 2014).  </w:t>
      </w:r>
    </w:p>
    <w:p w:rsidR="0086559E" w:rsidRDefault="0086559E" w:rsidP="0086559E">
      <w:pPr>
        <w:tabs>
          <w:tab w:val="left" w:pos="720"/>
        </w:tabs>
        <w:spacing w:after="0" w:line="480" w:lineRule="auto"/>
        <w:rPr>
          <w:rFonts w:cs="Times New Roman"/>
        </w:rPr>
      </w:pPr>
      <w:r>
        <w:rPr>
          <w:rFonts w:cs="Times New Roman"/>
          <w:b/>
        </w:rPr>
        <w:tab/>
        <w:t>Care recipients with dementia.</w:t>
      </w:r>
      <w:r>
        <w:rPr>
          <w:rFonts w:cs="Times New Roman"/>
        </w:rPr>
        <w:t xml:space="preserve">  The Alzheimer’s Association and NAC (2004) released the following statement to summarize the situation of dementia caregivers: </w:t>
      </w:r>
    </w:p>
    <w:p w:rsidR="0086559E" w:rsidRDefault="0086559E" w:rsidP="0086559E">
      <w:pPr>
        <w:tabs>
          <w:tab w:val="left" w:pos="720"/>
        </w:tabs>
        <w:spacing w:after="0"/>
        <w:rPr>
          <w:rFonts w:cs="Times New Roman"/>
        </w:rPr>
      </w:pPr>
      <w:r>
        <w:rPr>
          <w:rFonts w:cs="Times New Roman"/>
        </w:rPr>
        <w:t xml:space="preserve">Caregivers of persons with Alzheimer’s disease and other dementias shoulder a particularly heavy burden of care.  Compared with other caregivers, the type of care </w:t>
      </w:r>
      <w:r>
        <w:rPr>
          <w:rFonts w:cs="Times New Roman"/>
        </w:rPr>
        <w:lastRenderedPageBreak/>
        <w:t>they provide is more physically and emotionally demanding and more time-consuming, and it takes a heavier toll on work and family life.  But they are not getting the help and support they need. (</w:t>
      </w:r>
      <w:proofErr w:type="gramStart"/>
      <w:r>
        <w:rPr>
          <w:rFonts w:cs="Times New Roman"/>
        </w:rPr>
        <w:t>p</w:t>
      </w:r>
      <w:proofErr w:type="gramEnd"/>
      <w:r>
        <w:rPr>
          <w:rFonts w:cs="Times New Roman"/>
        </w:rPr>
        <w:t>. i)</w:t>
      </w:r>
    </w:p>
    <w:p w:rsidR="0086559E" w:rsidRPr="00FE1020" w:rsidRDefault="0086559E" w:rsidP="0086559E">
      <w:pPr>
        <w:tabs>
          <w:tab w:val="left" w:pos="720"/>
        </w:tabs>
        <w:spacing w:after="0"/>
        <w:rPr>
          <w:rFonts w:cs="Times New Roman"/>
        </w:rPr>
      </w:pPr>
    </w:p>
    <w:p w:rsidR="0086559E" w:rsidRDefault="0086559E" w:rsidP="0086559E">
      <w:pPr>
        <w:spacing w:after="0" w:line="480" w:lineRule="auto"/>
        <w:rPr>
          <w:rFonts w:cs="Times New Roman"/>
        </w:rPr>
      </w:pPr>
      <w:r>
        <w:rPr>
          <w:rFonts w:cs="Times New Roman"/>
        </w:rPr>
        <w:t>Multiple national studies have concluded that caregiving has much greater negative effects on dementia caregivers than on non-dementia caregivers (Ory, Hoffman III, Lee, Tennstedt, Schulz, 1999; NAC, 2010a; NAC, 2009), and these effects can be seen in many domains of health and wellbeing.  While most (60%) dementia caregivers consider their physical health to be either “excellent” or “very good,” it appears that over time caregiver health deteriorates; 67 percent of caregivers within their first four years of caregiving describe their health as “excellent”/“very good,” but only 48 percent of caregivers who have been providing care for four years or more rate their health as “excellent”/“very good” (NAC, 2010a). The negative impact of dementia caregiving on emotional health is even more pronounced with 41 percent of dementia caregivers rating their situation as highly stressful, whereas only 13 percent of non-dementia caregivers rate their situation similarly (Alzheimer’s Association &amp; NAC, 2004).  This emotional stress for the caregiver seems to persist even after their care recipient has been moved to an assisted living facility or a nursing home (NAC, 2010a).  Research has also shown that dementia caregivers are more likely to experience symptoms of depression (Baumgarten</w:t>
      </w:r>
      <w:r w:rsidR="001F75EE">
        <w:rPr>
          <w:rFonts w:cs="Times New Roman"/>
        </w:rPr>
        <w:t xml:space="preserve"> et al.</w:t>
      </w:r>
      <w:r>
        <w:rPr>
          <w:rFonts w:cs="Times New Roman"/>
        </w:rPr>
        <w:t>, 1992).</w:t>
      </w:r>
    </w:p>
    <w:p w:rsidR="0086559E" w:rsidRPr="00FE1020" w:rsidRDefault="0086559E" w:rsidP="0086559E">
      <w:pPr>
        <w:spacing w:after="0" w:line="480" w:lineRule="auto"/>
        <w:rPr>
          <w:rFonts w:cs="Times New Roman"/>
        </w:rPr>
      </w:pPr>
      <w:r>
        <w:rPr>
          <w:rFonts w:cs="Times New Roman"/>
        </w:rPr>
        <w:tab/>
      </w:r>
      <w:proofErr w:type="gramStart"/>
      <w:r>
        <w:rPr>
          <w:rFonts w:cs="Times New Roman"/>
          <w:b/>
        </w:rPr>
        <w:t>Veteran care recipients with dementia.</w:t>
      </w:r>
      <w:proofErr w:type="gramEnd"/>
      <w:r>
        <w:rPr>
          <w:rFonts w:cs="Times New Roman"/>
        </w:rPr>
        <w:t xml:space="preserve">  The NAC (2010a) study revealed that 23 percent of individuals receiving care for dementia also served in the armed forces.  However, this is an under-studied population, so not much is known about this group.  A recent study (Bass</w:t>
      </w:r>
      <w:r w:rsidR="001F75EE">
        <w:rPr>
          <w:rFonts w:cs="Times New Roman"/>
        </w:rPr>
        <w:t xml:space="preserve"> et al.</w:t>
      </w:r>
      <w:r>
        <w:rPr>
          <w:rFonts w:cs="Times New Roman"/>
        </w:rPr>
        <w:t xml:space="preserve">, 2012) found that the care recipients required assistance for an average of three ADLs, and most IADLs.  Similar to other studies conducted with a </w:t>
      </w:r>
      <w:r>
        <w:rPr>
          <w:rFonts w:cs="Times New Roman"/>
        </w:rPr>
        <w:lastRenderedPageBreak/>
        <w:t xml:space="preserve">less specific caregiving population, it was found that some caregivers experience negative effects of caregiving including social isolation and depression.  The only other study that could be found that investigated caregivers for veterans with dementia (Liu, Wang, Tan, Ji, &amp; Gauthier, 2012) was conducted in China, with veterans of the Chinese armed forces.  However, similar results were found.  </w:t>
      </w:r>
    </w:p>
    <w:p w:rsidR="0086559E" w:rsidRDefault="0086559E" w:rsidP="0086559E">
      <w:pPr>
        <w:spacing w:after="0" w:line="480" w:lineRule="auto"/>
        <w:rPr>
          <w:rFonts w:cs="Times New Roman"/>
          <w:b/>
        </w:rPr>
      </w:pPr>
      <w:r>
        <w:rPr>
          <w:rFonts w:cs="Times New Roman"/>
          <w:b/>
        </w:rPr>
        <w:t>Self-Care</w:t>
      </w:r>
    </w:p>
    <w:p w:rsidR="0086559E" w:rsidRDefault="0086559E" w:rsidP="0086559E">
      <w:pPr>
        <w:spacing w:after="0" w:line="480" w:lineRule="auto"/>
        <w:rPr>
          <w:rFonts w:cs="Times New Roman"/>
        </w:rPr>
      </w:pPr>
      <w:r>
        <w:rPr>
          <w:rFonts w:cs="Times New Roman"/>
        </w:rPr>
        <w:tab/>
        <w:t xml:space="preserve">Self-care, broadly defined, is any behavior that promotes the health and wellbeing of the individual performing that behavior.  There has been an abundance of research demonstrating that the health and health-related quality of life of caregivers is significantly worse than that of comparable non-caregivers (McPherson, Pentland, &amp; McNaughton, 2000; McLaughlin </w:t>
      </w:r>
      <w:r w:rsidR="008D3857">
        <w:rPr>
          <w:rFonts w:cs="Times New Roman"/>
        </w:rPr>
        <w:t>et al.</w:t>
      </w:r>
      <w:r>
        <w:rPr>
          <w:rFonts w:cs="Times New Roman"/>
        </w:rPr>
        <w:t>, 201</w:t>
      </w:r>
      <w:r w:rsidR="00202705">
        <w:rPr>
          <w:rFonts w:cs="Times New Roman"/>
        </w:rPr>
        <w:t>0</w:t>
      </w:r>
      <w:r>
        <w:rPr>
          <w:rFonts w:cs="Times New Roman"/>
        </w:rPr>
        <w:t>; Scuffham, Synnott, Turkstra, &amp; Hegney, 2010).  Some research has demonstrated that caregivers undergo fundamental changes to their nervous systems (Rohleder, Marin, Ma, &amp; Miller, 2009; Lucini</w:t>
      </w:r>
      <w:r w:rsidR="008D3857">
        <w:rPr>
          <w:rFonts w:cs="Times New Roman"/>
        </w:rPr>
        <w:t xml:space="preserve"> et al.</w:t>
      </w:r>
      <w:r>
        <w:rPr>
          <w:rFonts w:cs="Times New Roman"/>
        </w:rPr>
        <w:t xml:space="preserve">, 2008), which may indicate a direct link between the chronic stress/arousal that accompanies the caregiving role, and the observed negative health outcomes.  Research has also demonstrated that the behaviors and lifestyles of caregivers change significantly in response to the demands of caregiving, and that it is these changes (e.g. fewer health-promoting behaviors) that contribute to the negative health outcomes (Mochari-Greenberger &amp; Mosca, 2012; Williams, 2007).  Ross, Sundaramurthi, and Bevans (2013) recently completed a review related to changes in health behavior for cancer caregivers, which concluded that though the association between caregivers and poor health outcomes is strong, the research needed for us to understand the mechanism responsible does not yet exist.  </w:t>
      </w:r>
    </w:p>
    <w:p w:rsidR="0086559E" w:rsidRDefault="0086559E" w:rsidP="0086559E">
      <w:pPr>
        <w:spacing w:after="0" w:line="480" w:lineRule="auto"/>
        <w:rPr>
          <w:rFonts w:cs="Times New Roman"/>
        </w:rPr>
      </w:pPr>
      <w:r>
        <w:rPr>
          <w:rFonts w:cs="Times New Roman"/>
        </w:rPr>
        <w:lastRenderedPageBreak/>
        <w:tab/>
      </w:r>
      <w:r>
        <w:rPr>
          <w:rFonts w:cs="Times New Roman"/>
          <w:b/>
        </w:rPr>
        <w:t xml:space="preserve">Self-care and caregiver stress.  </w:t>
      </w:r>
      <w:r>
        <w:rPr>
          <w:rFonts w:cs="Times New Roman"/>
        </w:rPr>
        <w:t>Despite the lack of clarity regarding the underlying mechanism, it has been established that high levels of caregiver stress are associated with poor health and quality of life (QOL) for caregivers (Khan, Pallant, &amp; Brand, 2007; Kate, Grover, Kulhara, &amp; Nehra, 2013; Ozdilek &amp; Gunal, 2012).  However, it has also been established that self-care behaviors seem to protect caregivers from experiencing the negative effects of caregiving (Gallagher, Wagenfeld, Baro, &amp; Haepers, 1994) and increase QOL (Lo, 2009).  Research consistently shows that the implementation of self-care behaviors, including positive social integration (Rodakowski, Skidmore, Rogers, &amp; Schulz, 2012), exercise (Castro, Wilcox, O’Sullivan, Bauman, &amp; King, 2002), and mindfulness/meditation (Oken</w:t>
      </w:r>
      <w:r w:rsidR="0052649C">
        <w:rPr>
          <w:rFonts w:cs="Times New Roman"/>
        </w:rPr>
        <w:t xml:space="preserve"> et al.,</w:t>
      </w:r>
      <w:r>
        <w:rPr>
          <w:rFonts w:cs="Times New Roman"/>
        </w:rPr>
        <w:t xml:space="preserve"> 2010), serves to decrease caregiver stress.  One study even demonstrated that something as simple as having care recipients with dementia listen to an MP3 player can provide significant benefits for caregivers in terms of decreased psychological distress and improved mental health and wellbeing by providing a period of time during which the caregiver could rest from the high level of vigilance that is normally required (Lewis, Bauer, Winbolt, Chenco, &amp; Hanley, 2015).  However, the time and energy necessary for self-care are frequently sacrificed when an individual becomes a caregiver.</w:t>
      </w:r>
    </w:p>
    <w:p w:rsidR="0086559E" w:rsidRPr="00FE1020" w:rsidRDefault="0086559E" w:rsidP="0086559E">
      <w:pPr>
        <w:spacing w:after="0" w:line="480" w:lineRule="auto"/>
        <w:rPr>
          <w:rFonts w:cs="Times New Roman"/>
        </w:rPr>
      </w:pPr>
      <w:r>
        <w:rPr>
          <w:rFonts w:cs="Times New Roman"/>
        </w:rPr>
        <w:tab/>
      </w:r>
      <w:proofErr w:type="gramStart"/>
      <w:r>
        <w:rPr>
          <w:rFonts w:cs="Times New Roman"/>
          <w:b/>
        </w:rPr>
        <w:t>Caregivers and self-care.</w:t>
      </w:r>
      <w:proofErr w:type="gramEnd"/>
      <w:r>
        <w:rPr>
          <w:rFonts w:cs="Times New Roman"/>
          <w:b/>
        </w:rPr>
        <w:t xml:space="preserve">  </w:t>
      </w:r>
      <w:r>
        <w:rPr>
          <w:rFonts w:cs="Times New Roman"/>
        </w:rPr>
        <w:t xml:space="preserve">The idea that caregivers have a difficult time balancing their own needs with the needs of their care recipient has been around for decades (Bunting, 1989).  With the average caregiver spending 20.4 hours per week providing care, and most (73%) of caregivers being employed on top of their caregiving responsibilities, it is easy understand how time becomes strained and self-care frequently falls by the wayside (Mochari-Greenberger &amp; Mosca, 2012; NAC, 2009).  </w:t>
      </w:r>
      <w:r>
        <w:rPr>
          <w:rFonts w:cs="Times New Roman"/>
        </w:rPr>
        <w:lastRenderedPageBreak/>
        <w:t>Being able to have time for friends and/or family outside of the caregiving relationship appears to be an important aspect of self-care, as almost half (47%) of caregivers who have sacrificed this time feel high levels of emotional stress, while only 14 percent of caregivers who continue to spend time with friends and family report similarly high levels of emotional stress (NAC, 2009).  Dementia caregivers are even more likely to experience significant decrease or complete loss of time to spend with family and friends than non-dementia caregivers (NAC, 2010a).  Two-thirds of dementia caregivers say they have sacrificed vacations, hobbies, social activities, exercise, or some combination of these things in order to fulfill their caregiving responsibilities (Alzheimer’s Association &amp; NAC, 2004).  In short, caregivers have a tendency to sacrifice their own health and wellbeing by limiting their self-care, in favor providing care for their care recipient.</w:t>
      </w:r>
    </w:p>
    <w:p w:rsidR="0086559E" w:rsidRDefault="0086559E" w:rsidP="0086559E">
      <w:pPr>
        <w:spacing w:after="0" w:line="480" w:lineRule="auto"/>
        <w:rPr>
          <w:rFonts w:cs="Times New Roman"/>
          <w:b/>
        </w:rPr>
      </w:pPr>
      <w:r>
        <w:rPr>
          <w:rFonts w:cs="Times New Roman"/>
          <w:b/>
        </w:rPr>
        <w:t>The Current Research</w:t>
      </w:r>
    </w:p>
    <w:p w:rsidR="003C661B" w:rsidRDefault="0086559E" w:rsidP="0086559E">
      <w:pPr>
        <w:spacing w:after="0" w:line="480" w:lineRule="auto"/>
        <w:rPr>
          <w:rFonts w:cs="Times New Roman"/>
        </w:rPr>
      </w:pPr>
      <w:r>
        <w:rPr>
          <w:rFonts w:cs="Times New Roman"/>
        </w:rPr>
        <w:tab/>
        <w:t xml:space="preserve">This study </w:t>
      </w:r>
      <w:r w:rsidR="004C4A25">
        <w:rPr>
          <w:rFonts w:cs="Times New Roman"/>
        </w:rPr>
        <w:t>will</w:t>
      </w:r>
      <w:r>
        <w:rPr>
          <w:rFonts w:cs="Times New Roman"/>
        </w:rPr>
        <w:t xml:space="preserve"> contribute to the sparse existing literature on informal caregivers for veterans with dementia, by describing the nature and prevalence of caregiver stress and self-care behaviors in this population.  This research will also investigate the relationships of caregiver stress to demographic and care-related variables in order to identify possible risk factors.  Lastly, the impact of caregiver stress on overall quality of life will be explored, as well as the potential mediating role that self-care behaviors may play in this relationship.  </w:t>
      </w:r>
      <w:r w:rsidR="00CE553D">
        <w:rPr>
          <w:rFonts w:cs="Times New Roman"/>
        </w:rPr>
        <w:t xml:space="preserve">Specifically, it is hypothesized that (a) caregivers with higher levels of stress will report lower qualities of life; (b) caregivers with higher levels of self-care will report higher qualities of life; and (c) self-care will mediate the relationship between caregiver stress and quality of life.  </w:t>
      </w:r>
      <w:r>
        <w:rPr>
          <w:rFonts w:cs="Times New Roman"/>
        </w:rPr>
        <w:t xml:space="preserve">The information gained from </w:t>
      </w:r>
      <w:r>
        <w:rPr>
          <w:rFonts w:cs="Times New Roman"/>
        </w:rPr>
        <w:lastRenderedPageBreak/>
        <w:t>this study could be useful in better understanding the experiences of informal caregivers for veterans with dementia, and could also provide valuable insight into important elements of effective interventions for this relatively unstudied population.</w:t>
      </w:r>
    </w:p>
    <w:p w:rsidR="003C661B" w:rsidRDefault="003C661B" w:rsidP="0086559E">
      <w:pPr>
        <w:spacing w:after="0" w:line="480" w:lineRule="auto"/>
        <w:rPr>
          <w:rFonts w:cs="Times New Roman"/>
        </w:rPr>
      </w:pPr>
    </w:p>
    <w:p w:rsidR="003C661B" w:rsidRDefault="003C661B">
      <w:pPr>
        <w:rPr>
          <w:rFonts w:cs="Times New Roman"/>
        </w:rPr>
      </w:pPr>
      <w:r>
        <w:rPr>
          <w:rFonts w:cs="Times New Roman"/>
        </w:rPr>
        <w:br w:type="page"/>
      </w:r>
    </w:p>
    <w:p w:rsidR="00E131BB" w:rsidRDefault="003C661B" w:rsidP="003C661B">
      <w:pPr>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Chapter 3: Method</w:t>
      </w:r>
    </w:p>
    <w:p w:rsidR="003C661B" w:rsidRDefault="003C661B" w:rsidP="003C661B">
      <w:pPr>
        <w:spacing w:after="0" w:line="480" w:lineRule="auto"/>
        <w:rPr>
          <w:rFonts w:cs="Times New Roman"/>
          <w:b/>
        </w:rPr>
      </w:pPr>
      <w:r>
        <w:rPr>
          <w:rFonts w:cs="Times New Roman"/>
          <w:b/>
        </w:rPr>
        <w:t>Participants and Procedure</w:t>
      </w:r>
    </w:p>
    <w:p w:rsidR="006D3741" w:rsidRDefault="003C661B" w:rsidP="003C661B">
      <w:pPr>
        <w:spacing w:after="0" w:line="480" w:lineRule="auto"/>
        <w:rPr>
          <w:rFonts w:cs="Times New Roman"/>
        </w:rPr>
      </w:pPr>
      <w:r>
        <w:rPr>
          <w:rFonts w:cs="Times New Roman"/>
        </w:rPr>
        <w:tab/>
        <w:t xml:space="preserve">Participants were adult, informal caregivers providing care to veteran patients being seen in a memory disorders </w:t>
      </w:r>
      <w:r w:rsidR="00A640A0">
        <w:rPr>
          <w:rFonts w:cs="Times New Roman"/>
        </w:rPr>
        <w:t xml:space="preserve">or dementia day </w:t>
      </w:r>
      <w:r>
        <w:rPr>
          <w:rFonts w:cs="Times New Roman"/>
        </w:rPr>
        <w:t>clinic at a Veterans Affairs (VA) hospital.  All patients at th</w:t>
      </w:r>
      <w:r w:rsidR="00A640A0">
        <w:rPr>
          <w:rFonts w:cs="Times New Roman"/>
        </w:rPr>
        <w:t>e</w:t>
      </w:r>
      <w:r>
        <w:rPr>
          <w:rFonts w:cs="Times New Roman"/>
        </w:rPr>
        <w:t>s</w:t>
      </w:r>
      <w:r w:rsidR="00A640A0">
        <w:rPr>
          <w:rFonts w:cs="Times New Roman"/>
        </w:rPr>
        <w:t>e</w:t>
      </w:r>
      <w:r>
        <w:rPr>
          <w:rFonts w:cs="Times New Roman"/>
        </w:rPr>
        <w:t xml:space="preserve"> clinic</w:t>
      </w:r>
      <w:r w:rsidR="00A640A0">
        <w:rPr>
          <w:rFonts w:cs="Times New Roman"/>
        </w:rPr>
        <w:t>s</w:t>
      </w:r>
      <w:r>
        <w:rPr>
          <w:rFonts w:cs="Times New Roman"/>
        </w:rPr>
        <w:t xml:space="preserve"> have been referred by a physician, psychiatrist, or a similar medical provider due to concern regarding their cognitive functioning.  The patients’ presenting problems range from new-onset memory loss that may indicate early stages of dementia, to known, late-stage Alzheimer’s disease.  Due to the nature of this clinic, patients are brought to their appointments </w:t>
      </w:r>
      <w:r w:rsidR="005D2FF2">
        <w:rPr>
          <w:rFonts w:cs="Times New Roman"/>
        </w:rPr>
        <w:t xml:space="preserve">frequently </w:t>
      </w:r>
      <w:r>
        <w:rPr>
          <w:rFonts w:cs="Times New Roman"/>
        </w:rPr>
        <w:t xml:space="preserve">by an informal caregiver, </w:t>
      </w:r>
      <w:r w:rsidR="005D2FF2">
        <w:rPr>
          <w:rFonts w:cs="Times New Roman"/>
        </w:rPr>
        <w:t>usually</w:t>
      </w:r>
      <w:r>
        <w:rPr>
          <w:rFonts w:cs="Times New Roman"/>
        </w:rPr>
        <w:t xml:space="preserve"> a spouse or an adult child.  It was during these appointments, while the veteran patient was engaged in other clinical activities for which the caregiver was not needed, that informal caregivers were given the opportunity to complete the questionnaire packet.  All information collected was self-report, using well-validated instruments.</w:t>
      </w:r>
    </w:p>
    <w:p w:rsidR="00F86651" w:rsidRPr="00F55676" w:rsidRDefault="00F86651" w:rsidP="003C661B">
      <w:pPr>
        <w:spacing w:after="0" w:line="480" w:lineRule="auto"/>
        <w:rPr>
          <w:rFonts w:cs="Times New Roman"/>
        </w:rPr>
      </w:pPr>
      <w:r>
        <w:rPr>
          <w:rFonts w:cs="Times New Roman"/>
        </w:rPr>
        <w:tab/>
      </w:r>
      <w:proofErr w:type="gramStart"/>
      <w:r>
        <w:rPr>
          <w:rFonts w:cs="Times New Roman"/>
          <w:b/>
        </w:rPr>
        <w:t>Power.</w:t>
      </w:r>
      <w:proofErr w:type="gramEnd"/>
      <w:r>
        <w:rPr>
          <w:rFonts w:cs="Times New Roman"/>
        </w:rPr>
        <w:t xml:space="preserve">  </w:t>
      </w:r>
      <w:r w:rsidR="00546C16">
        <w:rPr>
          <w:rFonts w:cs="Times New Roman"/>
        </w:rPr>
        <w:t xml:space="preserve">Prior to data collection, a power analysis was conducted in order to determine </w:t>
      </w:r>
      <w:r w:rsidR="00CC34A7">
        <w:rPr>
          <w:rFonts w:cs="Times New Roman"/>
        </w:rPr>
        <w:t>the sample size needed to conduct the mediation analysis with a power level of .80 and alpha of .05.  This analysis indicated a sample size of 79 individuals</w:t>
      </w:r>
      <w:r w:rsidR="00AA4C5B">
        <w:rPr>
          <w:rFonts w:cs="Times New Roman"/>
        </w:rPr>
        <w:t xml:space="preserve"> would be sufficient.  However, challenges aro</w:t>
      </w:r>
      <w:r w:rsidR="00507D62">
        <w:rPr>
          <w:rFonts w:cs="Times New Roman"/>
        </w:rPr>
        <w:t>se during data collection</w:t>
      </w:r>
      <w:r w:rsidR="00AA4C5B">
        <w:rPr>
          <w:rFonts w:cs="Times New Roman"/>
        </w:rPr>
        <w:t xml:space="preserve">.  </w:t>
      </w:r>
      <w:r w:rsidR="00A33864">
        <w:rPr>
          <w:rFonts w:cs="Times New Roman"/>
        </w:rPr>
        <w:t>Many indiv</w:t>
      </w:r>
      <w:r w:rsidR="00507D62">
        <w:rPr>
          <w:rFonts w:cs="Times New Roman"/>
        </w:rPr>
        <w:t>iduals presenting to these</w:t>
      </w:r>
      <w:r w:rsidR="00A33864">
        <w:rPr>
          <w:rFonts w:cs="Times New Roman"/>
        </w:rPr>
        <w:t xml:space="preserve"> clinic</w:t>
      </w:r>
      <w:r w:rsidR="00507D62">
        <w:rPr>
          <w:rFonts w:cs="Times New Roman"/>
        </w:rPr>
        <w:t>s</w:t>
      </w:r>
      <w:r w:rsidR="00A33864">
        <w:rPr>
          <w:rFonts w:cs="Times New Roman"/>
        </w:rPr>
        <w:t xml:space="preserve"> did not present with a caregiver who met criteria for inclusion in this study.  For example,</w:t>
      </w:r>
      <w:r w:rsidR="00A640A0">
        <w:rPr>
          <w:rFonts w:cs="Times New Roman"/>
        </w:rPr>
        <w:t xml:space="preserve"> many individuals were brought to their appointments </w:t>
      </w:r>
      <w:r w:rsidR="00507D62">
        <w:rPr>
          <w:rFonts w:cs="Times New Roman"/>
        </w:rPr>
        <w:t xml:space="preserve">by Disabled American Veteran (DAV) vans, or by formal (paid) caregivers.  There were also some patients in attendance at these clinics that did not have dementia at all.  In order to maintain the homogeneity of the sample and the focus of the study, these </w:t>
      </w:r>
      <w:r w:rsidR="00507D62">
        <w:rPr>
          <w:rFonts w:cs="Times New Roman"/>
        </w:rPr>
        <w:lastRenderedPageBreak/>
        <w:t>individuals were not included in the study.  Because of these challenges, the sample size was limited to 31 participants</w:t>
      </w:r>
      <w:r w:rsidR="00DC166E">
        <w:rPr>
          <w:rFonts w:cs="Times New Roman"/>
        </w:rPr>
        <w:t>, a</w:t>
      </w:r>
      <w:r w:rsidR="00F55676">
        <w:rPr>
          <w:rFonts w:cs="Times New Roman"/>
        </w:rPr>
        <w:t>nd the more complex analyses (</w:t>
      </w:r>
      <w:r w:rsidR="00DC166E">
        <w:rPr>
          <w:rFonts w:cs="Times New Roman"/>
        </w:rPr>
        <w:t>e.</w:t>
      </w:r>
      <w:r w:rsidR="00F55676">
        <w:rPr>
          <w:rFonts w:cs="Times New Roman"/>
        </w:rPr>
        <w:t>g.</w:t>
      </w:r>
      <w:proofErr w:type="gramStart"/>
      <w:r w:rsidR="00F55676">
        <w:rPr>
          <w:rFonts w:cs="Times New Roman"/>
        </w:rPr>
        <w:t xml:space="preserve">, </w:t>
      </w:r>
      <w:r w:rsidR="00DC166E">
        <w:rPr>
          <w:rFonts w:cs="Times New Roman"/>
        </w:rPr>
        <w:t xml:space="preserve"> mediational</w:t>
      </w:r>
      <w:proofErr w:type="gramEnd"/>
      <w:r w:rsidR="00DC166E">
        <w:rPr>
          <w:rFonts w:cs="Times New Roman"/>
        </w:rPr>
        <w:t xml:space="preserve"> analysis</w:t>
      </w:r>
      <w:r w:rsidR="00F55676">
        <w:rPr>
          <w:rFonts w:cs="Times New Roman"/>
        </w:rPr>
        <w:t>) were not able to be completed.</w:t>
      </w:r>
    </w:p>
    <w:p w:rsidR="003C661B" w:rsidRDefault="003C661B" w:rsidP="003C661B">
      <w:pPr>
        <w:spacing w:after="0" w:line="480" w:lineRule="auto"/>
        <w:rPr>
          <w:rFonts w:cs="Times New Roman"/>
        </w:rPr>
      </w:pPr>
      <w:r>
        <w:rPr>
          <w:rFonts w:cs="Times New Roman"/>
          <w:b/>
        </w:rPr>
        <w:t>Instruments</w:t>
      </w:r>
    </w:p>
    <w:p w:rsidR="003C661B" w:rsidRDefault="003C661B" w:rsidP="003C661B">
      <w:pPr>
        <w:spacing w:after="0" w:line="480" w:lineRule="auto"/>
        <w:rPr>
          <w:rFonts w:cs="Times New Roman"/>
        </w:rPr>
      </w:pPr>
      <w:r>
        <w:rPr>
          <w:rFonts w:cs="Times New Roman"/>
        </w:rPr>
        <w:tab/>
      </w:r>
      <w:proofErr w:type="gramStart"/>
      <w:r>
        <w:rPr>
          <w:rFonts w:cs="Times New Roman"/>
          <w:b/>
        </w:rPr>
        <w:t>Caregiver stress.</w:t>
      </w:r>
      <w:proofErr w:type="gramEnd"/>
      <w:r>
        <w:rPr>
          <w:rFonts w:cs="Times New Roman"/>
        </w:rPr>
        <w:t xml:space="preserve">  Due to the numerous definitions and operationalizations of caregiver stress, there are many different instruments designed to measure this construct.  One review (Van Durme, Macq, Jeanmart, &amp; Gobert, 2012) compared over 100 different measures of caregiver stress, 70 of which were published in the last 25 years.  The Relative Stress Scale (Greene, et al., 1982) was one of the few identified that (a) specifically measures caregiver stress, and (b) is normed on a population of informal caregivers for individuals with dementia.  This scale is widely used in both clinical practice and research (Thommessen</w:t>
      </w:r>
      <w:r w:rsidR="001F41ED">
        <w:rPr>
          <w:rFonts w:cs="Times New Roman"/>
        </w:rPr>
        <w:t xml:space="preserve"> et al.,</w:t>
      </w:r>
      <w:r>
        <w:rPr>
          <w:rFonts w:cs="Times New Roman"/>
        </w:rPr>
        <w:t xml:space="preserve"> 2002), and is especially useful because its subscales allow the examination of different dimensions of caregiver stress (Ulstein, Wyller, &amp; Engedal, 2007b).</w:t>
      </w:r>
    </w:p>
    <w:p w:rsidR="003C661B" w:rsidRDefault="003C661B" w:rsidP="003C661B">
      <w:pPr>
        <w:spacing w:after="0" w:line="480" w:lineRule="auto"/>
        <w:rPr>
          <w:rFonts w:cs="Times New Roman"/>
        </w:rPr>
      </w:pPr>
      <w:r>
        <w:rPr>
          <w:rFonts w:cs="Times New Roman"/>
        </w:rPr>
        <w:tab/>
        <w:t xml:space="preserve">The Relative Stress Scale (RSS) has demonstrated good construct validity (Van Durme, Macq, et al., 2012), and reliability (Greene, et al., 1982).  It is a 15-item scale, comprised of questions asking the respondent to rate the frequency or severity of symptoms on 5-point Likert scales (e.g. “never,” “rarely,” “sometimes,” “frequently,” “always”).  The original developers of the RSS reported three total factors; personal distress (Cronbach’s alpha = .96), degree of life upset (Cronbach’s alpha = .96), and negative feelings toward care recipient (Cronbach’s alpha = .88).  The overall measure showed a three week, test-retest reliability of .85 (Greene, et al., 1982).  Other research has supported this same factor structure, and yielded similar subscale internal </w:t>
      </w:r>
      <w:r>
        <w:rPr>
          <w:rFonts w:cs="Times New Roman"/>
        </w:rPr>
        <w:lastRenderedPageBreak/>
        <w:t xml:space="preserve">consistency (Ulstein, Wyller, &amp; Engedal, 2007b).  The RSS was used to measure multiple dimensions of subjective caregiver stress. </w:t>
      </w:r>
    </w:p>
    <w:p w:rsidR="003C661B" w:rsidRDefault="003C661B" w:rsidP="003C661B">
      <w:pPr>
        <w:spacing w:after="0" w:line="480" w:lineRule="auto"/>
        <w:rPr>
          <w:rFonts w:cs="Times New Roman"/>
        </w:rPr>
      </w:pPr>
      <w:r>
        <w:rPr>
          <w:rFonts w:cs="Times New Roman"/>
        </w:rPr>
        <w:tab/>
      </w:r>
      <w:proofErr w:type="gramStart"/>
      <w:r>
        <w:rPr>
          <w:rFonts w:cs="Times New Roman"/>
          <w:b/>
        </w:rPr>
        <w:t>Self-care.</w:t>
      </w:r>
      <w:proofErr w:type="gramEnd"/>
      <w:r>
        <w:rPr>
          <w:rFonts w:cs="Times New Roman"/>
        </w:rPr>
        <w:t xml:space="preserve">  Measuring self-care behavior can be difficult due to the incredible variety of behaviors that could be considered self-care.  For the purposes of this study, a measure that tapped into the frequency of diverse behaviors was ideal, so the Health-Promoting Lifestyle Profile II (HPLP-II) was chosen (Walker &amp; Hill-Polerecky, 1996).  This scale is comprised of the following six dimensions: spiritual growth (e.g. “I feel I am growing and changing in positive ways”); interpersonal relations (e.g. “I discuss my problems and concerns with people close to me”); nutrition (e.g. “I eat 6-11 servings of bread, cereal, rice, and pasta each day”); physical activity (e.g. “I take part in light to moderate physical activity…5 or more times a week”; health responsibility (e.g. “I report any unusual signs or symptoms to a physician or other health professional”); and stress management (e.g. “I take some time for relaxation each day”).  The respondent ranks the frequency with which they engage in each behavior as “never,” “sometimes,” “often,” or “routinely.”  The responses are scored such that higher scores indicate high frequency of the health promoting behaviors.  Scale scores and overall score are obtained by averaging the items that comprise the scale.  </w:t>
      </w:r>
    </w:p>
    <w:p w:rsidR="003C661B" w:rsidRDefault="003C661B" w:rsidP="003C661B">
      <w:pPr>
        <w:spacing w:after="0" w:line="480" w:lineRule="auto"/>
        <w:rPr>
          <w:rFonts w:cs="Times New Roman"/>
        </w:rPr>
      </w:pPr>
      <w:r>
        <w:rPr>
          <w:rFonts w:cs="Times New Roman"/>
        </w:rPr>
        <w:tab/>
        <w:t xml:space="preserve">The creators of the scale report that the construct validity was confirmed via factor analysis, and that the internal consistency for all of the subscales and the overall scale were between .79 and .89 (Walker &amp; Hill-Polerecky, 1996).  Other research has reported similar consistencies ranging from .75 to .93 (Callaghan, 2003).  In the interest of minimizing burden on the participants, the nutrition subscale has been dropped.  The information that could be gained from this subscale is thought to be the least likely to </w:t>
      </w:r>
      <w:r>
        <w:rPr>
          <w:rFonts w:cs="Times New Roman"/>
        </w:rPr>
        <w:lastRenderedPageBreak/>
        <w:t>accurately reflect self-care.  The other five subscales of the HPLP-II were used to measure self-care.</w:t>
      </w:r>
    </w:p>
    <w:p w:rsidR="003C661B" w:rsidRDefault="003C661B" w:rsidP="003C661B">
      <w:pPr>
        <w:spacing w:after="0" w:line="480" w:lineRule="auto"/>
        <w:rPr>
          <w:rFonts w:cs="Times New Roman"/>
        </w:rPr>
      </w:pPr>
      <w:r>
        <w:rPr>
          <w:rFonts w:cs="Times New Roman"/>
        </w:rPr>
        <w:tab/>
      </w:r>
      <w:proofErr w:type="gramStart"/>
      <w:r>
        <w:rPr>
          <w:rFonts w:cs="Times New Roman"/>
          <w:b/>
        </w:rPr>
        <w:t>Quality of life.</w:t>
      </w:r>
      <w:proofErr w:type="gramEnd"/>
      <w:r>
        <w:rPr>
          <w:rFonts w:cs="Times New Roman"/>
        </w:rPr>
        <w:t xml:space="preserve">  Quality of life can be defined in many ways, and there is not a consensus among either clinicians or researchers regarding its definition (Skevington, Lotfy, &amp; O’Connell, 2004).  The World Health Organization (WHO) defines quality of life as “an individual’s perception of their position in life in the context of their culture and value systems, and their personal goals, standards, and concerns.” (WHO, 2015)  In the early 1990s, the WHO started a project that aimed to develop an instrument that could measure quality of life, as defined this way, and the WHOQOL-100, a 100-item instrument, was developed as a result.  The WHOQOL-BREF (WHO, 2004) is a newer, 26-item version of the WHOQOL-100 that measures four broad domains; physical health, psychological health, social relationships, and environment.  Each of the 26 items is based on a five-point Likert scale.</w:t>
      </w:r>
    </w:p>
    <w:p w:rsidR="003C661B" w:rsidRDefault="003C661B" w:rsidP="003C661B">
      <w:pPr>
        <w:spacing w:after="0" w:line="480" w:lineRule="auto"/>
        <w:rPr>
          <w:rFonts w:cs="Times New Roman"/>
        </w:rPr>
      </w:pPr>
      <w:r>
        <w:rPr>
          <w:rFonts w:cs="Times New Roman"/>
        </w:rPr>
        <w:tab/>
        <w:t xml:space="preserve">This instrument has been studied extensively and has been shown to have to have good internal consistency at the subscale level (Skevington, Lofty, &amp; O’Connell, 2004).  In a sample from the United States, three of the four subscales have Cronbach’s alphas between .84 and .87.  The final subscale (social relationships) had a marginal Cronbach’s alpha of only .69.  However, systematic analyses indicated that each of the 26 items on the WHOQOL-BREF made a significant contribution to the overall scale (Skevington, Lofty, &amp; O’Connell, 2004).  It was also determined that the WHOQOL-BREF had sufficient construct and discriminant validity (Skevington, Lofty, &amp; O’Connell, 2004).  Additional research (Vahedi, 2010) also provides support for both </w:t>
      </w:r>
      <w:r>
        <w:rPr>
          <w:rFonts w:cs="Times New Roman"/>
        </w:rPr>
        <w:lastRenderedPageBreak/>
        <w:t>the validity and reliability of this scale.  The WHOQOL-BREF was used to measure global quality of life.</w:t>
      </w:r>
    </w:p>
    <w:p w:rsidR="003C661B" w:rsidRDefault="003C661B" w:rsidP="003C661B">
      <w:pPr>
        <w:spacing w:after="0" w:line="480" w:lineRule="auto"/>
        <w:rPr>
          <w:rFonts w:cs="Times New Roman"/>
        </w:rPr>
      </w:pPr>
      <w:r>
        <w:rPr>
          <w:rFonts w:cs="Times New Roman"/>
        </w:rPr>
        <w:tab/>
      </w:r>
      <w:r>
        <w:rPr>
          <w:rFonts w:cs="Times New Roman"/>
          <w:b/>
        </w:rPr>
        <w:t>Variables related to caregiving.</w:t>
      </w:r>
      <w:r>
        <w:rPr>
          <w:rFonts w:cs="Times New Roman"/>
        </w:rPr>
        <w:t xml:space="preserve">  In order to balance the subjective information regarding caregiver stress with less subjective domains of caregiver burden, a portion of the questionnaire was designed to gather information about the caregiver role that is based in objective fact, though data collected is self-report.  The type of information collected includes, but is not limited to, demographic information, length of time in the role of caregiver, relationship to care recipient, average number of hours spent providing care, specific activities involved in caregiving, other caregivers’ contributions, and living arrangement for the care recipient</w:t>
      </w:r>
      <w:r w:rsidR="0004053C">
        <w:rPr>
          <w:rFonts w:cs="Times New Roman"/>
        </w:rPr>
        <w:t>.</w:t>
      </w:r>
    </w:p>
    <w:p w:rsidR="003C661B" w:rsidRDefault="003C661B" w:rsidP="003C661B">
      <w:pPr>
        <w:spacing w:after="0" w:line="480" w:lineRule="auto"/>
        <w:rPr>
          <w:rFonts w:cs="Times New Roman"/>
        </w:rPr>
      </w:pPr>
    </w:p>
    <w:p w:rsidR="003C661B" w:rsidRDefault="003C661B">
      <w:pPr>
        <w:rPr>
          <w:rFonts w:cs="Times New Roman"/>
        </w:rPr>
      </w:pPr>
      <w:r>
        <w:rPr>
          <w:rFonts w:cs="Times New Roman"/>
        </w:rPr>
        <w:br w:type="page"/>
      </w:r>
    </w:p>
    <w:p w:rsidR="003C661B" w:rsidRDefault="003C661B" w:rsidP="003C661B">
      <w:pPr>
        <w:spacing w:after="0" w:line="48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Chapter 4: Results</w:t>
      </w:r>
    </w:p>
    <w:p w:rsidR="00BD4988" w:rsidRDefault="00BD4988" w:rsidP="00BD4988">
      <w:pPr>
        <w:spacing w:after="0" w:line="480" w:lineRule="auto"/>
        <w:rPr>
          <w:rFonts w:cs="Times New Roman"/>
          <w:b/>
        </w:rPr>
      </w:pPr>
      <w:r>
        <w:rPr>
          <w:rFonts w:cs="Times New Roman"/>
          <w:b/>
        </w:rPr>
        <w:t>Measures</w:t>
      </w:r>
    </w:p>
    <w:p w:rsidR="006D0665" w:rsidRDefault="0074729B" w:rsidP="00BD4988">
      <w:pPr>
        <w:spacing w:after="0" w:line="480" w:lineRule="auto"/>
        <w:rPr>
          <w:rFonts w:cs="Times New Roman"/>
        </w:rPr>
      </w:pPr>
      <w:r>
        <w:rPr>
          <w:rFonts w:cs="Times New Roman"/>
        </w:rPr>
        <w:tab/>
        <w:t xml:space="preserve">Table 1 presents the </w:t>
      </w:r>
      <w:r>
        <w:rPr>
          <w:rFonts w:eastAsia="Times New Roman" w:cs="Times New Roman"/>
          <w:color w:val="000000"/>
        </w:rPr>
        <w:t>means, standard deviation</w:t>
      </w:r>
      <w:r w:rsidRPr="00FC4CF4">
        <w:rPr>
          <w:rFonts w:eastAsia="Times New Roman" w:cs="Times New Roman"/>
          <w:color w:val="000000"/>
        </w:rPr>
        <w:t>s</w:t>
      </w:r>
      <w:r>
        <w:rPr>
          <w:rFonts w:eastAsia="Times New Roman" w:cs="Times New Roman"/>
          <w:color w:val="000000"/>
        </w:rPr>
        <w:t>,</w:t>
      </w:r>
      <w:r w:rsidRPr="00FC4CF4">
        <w:rPr>
          <w:rFonts w:eastAsia="Times New Roman" w:cs="Times New Roman"/>
          <w:color w:val="000000"/>
        </w:rPr>
        <w:t xml:space="preserve"> and Cronbach alphas</w:t>
      </w:r>
      <w:r>
        <w:rPr>
          <w:rFonts w:eastAsia="Times New Roman" w:cs="Times New Roman"/>
          <w:color w:val="000000"/>
        </w:rPr>
        <w:t xml:space="preserve"> for each measure and all subscales.  The Relative Stress Scale (RSS) was found to have good internal consistency for the </w:t>
      </w:r>
      <w:r w:rsidR="00960698">
        <w:rPr>
          <w:rFonts w:cs="Times New Roman"/>
        </w:rPr>
        <w:t>personal distress subscale (Cronbach alpha</w:t>
      </w:r>
      <w:r>
        <w:rPr>
          <w:rFonts w:cs="Times New Roman"/>
        </w:rPr>
        <w:t xml:space="preserve"> = .87), the degree of life upset subscale (Cronbach alpha = .92, and the negative feelings subscale (Cronbach alpha = .86).  </w:t>
      </w:r>
      <w:r w:rsidR="00BD4988">
        <w:rPr>
          <w:rFonts w:cs="Times New Roman"/>
        </w:rPr>
        <w:t>The overall measure’s Cronbach alpha was .95.</w:t>
      </w:r>
      <w:r>
        <w:rPr>
          <w:rFonts w:cs="Times New Roman"/>
        </w:rPr>
        <w:t xml:space="preserve">  The subscales for the Health Promoting Lifestyles Profile (HPLP-II) also</w:t>
      </w:r>
      <w:r w:rsidR="00C153BB">
        <w:rPr>
          <w:rFonts w:cs="Times New Roman"/>
        </w:rPr>
        <w:t xml:space="preserve"> </w:t>
      </w:r>
      <w:r>
        <w:rPr>
          <w:rFonts w:cs="Times New Roman"/>
        </w:rPr>
        <w:t>demonstrate</w:t>
      </w:r>
      <w:r w:rsidR="00BD4988">
        <w:rPr>
          <w:rFonts w:cs="Times New Roman"/>
        </w:rPr>
        <w:t xml:space="preserve">d good internal consistency, ranging from .79 to .87.  The </w:t>
      </w:r>
      <w:r w:rsidR="00C153BB">
        <w:rPr>
          <w:rFonts w:cs="Times New Roman"/>
        </w:rPr>
        <w:t xml:space="preserve">HPLP-II </w:t>
      </w:r>
      <w:r w:rsidR="00BD4988">
        <w:rPr>
          <w:rFonts w:cs="Times New Roman"/>
        </w:rPr>
        <w:t>overall Cronbach alpha was .94.</w:t>
      </w:r>
      <w:r w:rsidR="00960698">
        <w:rPr>
          <w:rFonts w:cs="Times New Roman"/>
        </w:rPr>
        <w:t xml:space="preserve">  </w:t>
      </w:r>
      <w:r w:rsidR="00C153BB">
        <w:rPr>
          <w:rFonts w:cs="Times New Roman"/>
        </w:rPr>
        <w:t xml:space="preserve">Most of the </w:t>
      </w:r>
      <w:r w:rsidR="00BD4988" w:rsidRPr="00F83D55">
        <w:rPr>
          <w:rFonts w:cs="Times New Roman"/>
        </w:rPr>
        <w:t xml:space="preserve">World Health Organization </w:t>
      </w:r>
      <w:r w:rsidR="00C153BB">
        <w:rPr>
          <w:rFonts w:cs="Times New Roman"/>
        </w:rPr>
        <w:t>Q</w:t>
      </w:r>
      <w:r w:rsidR="00BD4988" w:rsidRPr="00F83D55">
        <w:rPr>
          <w:rFonts w:cs="Times New Roman"/>
        </w:rPr>
        <w:t xml:space="preserve">uality of </w:t>
      </w:r>
      <w:r w:rsidR="00C153BB">
        <w:rPr>
          <w:rFonts w:cs="Times New Roman"/>
        </w:rPr>
        <w:t>L</w:t>
      </w:r>
      <w:r w:rsidR="00BD4988" w:rsidRPr="00F83D55">
        <w:rPr>
          <w:rFonts w:cs="Times New Roman"/>
        </w:rPr>
        <w:t>ife – BREF (WHOLQOL-BREF)</w:t>
      </w:r>
      <w:r w:rsidR="00BD4988">
        <w:rPr>
          <w:rFonts w:cs="Times New Roman"/>
        </w:rPr>
        <w:t xml:space="preserve"> four subscales produced sufficient internal consistency.  Physical QOL was .89, Psychological QOL was .73, and environmental QOL was .75.  Social QOL was marginal, </w:t>
      </w:r>
      <w:proofErr w:type="gramStart"/>
      <w:r w:rsidR="00BD4988">
        <w:rPr>
          <w:rFonts w:cs="Times New Roman"/>
        </w:rPr>
        <w:t xml:space="preserve">with </w:t>
      </w:r>
      <w:r w:rsidR="00C153BB">
        <w:rPr>
          <w:rFonts w:cs="Times New Roman"/>
        </w:rPr>
        <w:t xml:space="preserve"> only</w:t>
      </w:r>
      <w:proofErr w:type="gramEnd"/>
      <w:r w:rsidR="00C153BB">
        <w:rPr>
          <w:rFonts w:cs="Times New Roman"/>
        </w:rPr>
        <w:t xml:space="preserve"> </w:t>
      </w:r>
      <w:r w:rsidR="00BD4988">
        <w:rPr>
          <w:rFonts w:cs="Times New Roman"/>
        </w:rPr>
        <w:t>.68.  However, this study utilizes overall QOL as the primary dependent variable, and the internal consistency for the overall scale was high (.93).</w:t>
      </w:r>
    </w:p>
    <w:p w:rsidR="00E84D92" w:rsidRPr="00AF748C" w:rsidRDefault="00E84D92" w:rsidP="00E84D92">
      <w:pPr>
        <w:spacing w:after="0"/>
        <w:rPr>
          <w:rFonts w:cs="Times New Roman"/>
          <w:b/>
        </w:rPr>
      </w:pPr>
      <w:proofErr w:type="gramStart"/>
      <w:r>
        <w:rPr>
          <w:rFonts w:cs="Times New Roman"/>
          <w:b/>
        </w:rPr>
        <w:t>Table 1.</w:t>
      </w:r>
      <w:proofErr w:type="gramEnd"/>
      <w:r>
        <w:rPr>
          <w:rFonts w:cs="Times New Roman"/>
          <w:b/>
        </w:rPr>
        <w:t xml:space="preserve"> Means, standard deviations, and Cronbach alphas</w:t>
      </w:r>
    </w:p>
    <w:tbl>
      <w:tblPr>
        <w:tblStyle w:val="TableGrid"/>
        <w:tblW w:w="0" w:type="auto"/>
        <w:tblLook w:val="04A0" w:firstRow="1" w:lastRow="0" w:firstColumn="1" w:lastColumn="0" w:noHBand="0" w:noVBand="1"/>
      </w:tblPr>
      <w:tblGrid>
        <w:gridCol w:w="2610"/>
        <w:gridCol w:w="1260"/>
        <w:gridCol w:w="1440"/>
        <w:gridCol w:w="1890"/>
      </w:tblGrid>
      <w:tr w:rsidR="00E84D92" w:rsidRPr="00AF748C" w:rsidTr="001F2AE1">
        <w:tc>
          <w:tcPr>
            <w:tcW w:w="2610" w:type="dxa"/>
            <w:tcBorders>
              <w:left w:val="nil"/>
              <w:bottom w:val="single" w:sz="4" w:space="0" w:color="auto"/>
              <w:right w:val="nil"/>
            </w:tcBorders>
            <w:vAlign w:val="center"/>
          </w:tcPr>
          <w:p w:rsidR="00E84D92" w:rsidRPr="00AF748C" w:rsidRDefault="00E84D92" w:rsidP="00E84D92">
            <w:pPr>
              <w:jc w:val="center"/>
              <w:rPr>
                <w:rFonts w:ascii="Times New Roman" w:hAnsi="Times New Roman" w:cs="Times New Roman"/>
                <w:sz w:val="24"/>
                <w:szCs w:val="24"/>
              </w:rPr>
            </w:pPr>
          </w:p>
        </w:tc>
        <w:tc>
          <w:tcPr>
            <w:tcW w:w="1260" w:type="dxa"/>
            <w:tcBorders>
              <w:left w:val="nil"/>
              <w:bottom w:val="single" w:sz="4" w:space="0" w:color="auto"/>
              <w:right w:val="nil"/>
            </w:tcBorders>
            <w:vAlign w:val="center"/>
          </w:tcPr>
          <w:p w:rsidR="00E84D92" w:rsidRPr="004B2598" w:rsidRDefault="00E84D92" w:rsidP="00E84D92">
            <w:pPr>
              <w:jc w:val="center"/>
              <w:rPr>
                <w:rFonts w:ascii="Times New Roman" w:hAnsi="Times New Roman" w:cs="Times New Roman"/>
                <w:b/>
                <w:sz w:val="24"/>
                <w:szCs w:val="24"/>
              </w:rPr>
            </w:pPr>
            <w:r w:rsidRPr="004B2598">
              <w:rPr>
                <w:rFonts w:ascii="Times New Roman" w:hAnsi="Times New Roman" w:cs="Times New Roman"/>
                <w:b/>
                <w:sz w:val="24"/>
                <w:szCs w:val="24"/>
              </w:rPr>
              <w:t>Mean</w:t>
            </w:r>
          </w:p>
        </w:tc>
        <w:tc>
          <w:tcPr>
            <w:tcW w:w="1440" w:type="dxa"/>
            <w:tcBorders>
              <w:left w:val="nil"/>
              <w:bottom w:val="single" w:sz="4" w:space="0" w:color="auto"/>
              <w:right w:val="nil"/>
            </w:tcBorders>
            <w:vAlign w:val="center"/>
          </w:tcPr>
          <w:p w:rsidR="00E84D92" w:rsidRPr="004B2598" w:rsidRDefault="00E84D92" w:rsidP="00E84D92">
            <w:pPr>
              <w:jc w:val="center"/>
              <w:rPr>
                <w:rFonts w:ascii="Times New Roman" w:hAnsi="Times New Roman" w:cs="Times New Roman"/>
                <w:b/>
                <w:sz w:val="24"/>
                <w:szCs w:val="24"/>
              </w:rPr>
            </w:pPr>
            <w:r w:rsidRPr="004B2598">
              <w:rPr>
                <w:rFonts w:ascii="Times New Roman" w:hAnsi="Times New Roman" w:cs="Times New Roman"/>
                <w:b/>
                <w:sz w:val="24"/>
                <w:szCs w:val="24"/>
              </w:rPr>
              <w:t>SD</w:t>
            </w:r>
          </w:p>
        </w:tc>
        <w:tc>
          <w:tcPr>
            <w:tcW w:w="1890" w:type="dxa"/>
            <w:tcBorders>
              <w:left w:val="nil"/>
              <w:bottom w:val="single" w:sz="4" w:space="0" w:color="auto"/>
              <w:right w:val="nil"/>
            </w:tcBorders>
            <w:vAlign w:val="center"/>
          </w:tcPr>
          <w:p w:rsidR="00E84D92" w:rsidRPr="004B2598" w:rsidRDefault="00E84D92" w:rsidP="00E84D92">
            <w:pPr>
              <w:jc w:val="center"/>
              <w:rPr>
                <w:rFonts w:ascii="Times New Roman" w:hAnsi="Times New Roman" w:cs="Times New Roman"/>
                <w:b/>
                <w:sz w:val="24"/>
                <w:szCs w:val="24"/>
              </w:rPr>
            </w:pPr>
            <w:r w:rsidRPr="004B2598">
              <w:rPr>
                <w:rFonts w:ascii="Times New Roman" w:hAnsi="Times New Roman" w:cs="Times New Roman"/>
                <w:b/>
                <w:sz w:val="24"/>
                <w:szCs w:val="24"/>
              </w:rPr>
              <w:t>Cronbach alpha</w:t>
            </w:r>
          </w:p>
        </w:tc>
      </w:tr>
      <w:tr w:rsidR="00E84D92" w:rsidRPr="00AF748C" w:rsidTr="001F2AE1">
        <w:tc>
          <w:tcPr>
            <w:tcW w:w="2610" w:type="dxa"/>
            <w:tcBorders>
              <w:left w:val="nil"/>
              <w:bottom w:val="nil"/>
              <w:right w:val="nil"/>
            </w:tcBorders>
            <w:vAlign w:val="center"/>
          </w:tcPr>
          <w:p w:rsidR="00E84D92" w:rsidRPr="004B2598" w:rsidRDefault="00E84D92" w:rsidP="00E84D92">
            <w:pPr>
              <w:rPr>
                <w:rFonts w:ascii="Times New Roman" w:hAnsi="Times New Roman" w:cs="Times New Roman"/>
                <w:b/>
                <w:sz w:val="24"/>
                <w:szCs w:val="24"/>
              </w:rPr>
            </w:pPr>
            <w:r w:rsidRPr="004B2598">
              <w:rPr>
                <w:rFonts w:ascii="Times New Roman" w:hAnsi="Times New Roman" w:cs="Times New Roman"/>
                <w:b/>
                <w:sz w:val="24"/>
                <w:szCs w:val="24"/>
              </w:rPr>
              <w:t>RSS</w:t>
            </w:r>
          </w:p>
        </w:tc>
        <w:tc>
          <w:tcPr>
            <w:tcW w:w="1260" w:type="dxa"/>
            <w:tcBorders>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21.79</w:t>
            </w:r>
          </w:p>
        </w:tc>
        <w:tc>
          <w:tcPr>
            <w:tcW w:w="1440" w:type="dxa"/>
            <w:tcBorders>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14.16</w:t>
            </w:r>
          </w:p>
        </w:tc>
        <w:tc>
          <w:tcPr>
            <w:tcW w:w="1890" w:type="dxa"/>
            <w:tcBorders>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.95</w:t>
            </w:r>
          </w:p>
        </w:tc>
      </w:tr>
      <w:tr w:rsidR="00E84D92" w:rsidRPr="00AF748C" w:rsidTr="001F2AE1">
        <w:tc>
          <w:tcPr>
            <w:tcW w:w="2610" w:type="dxa"/>
            <w:tcBorders>
              <w:top w:val="nil"/>
              <w:left w:val="nil"/>
              <w:bottom w:val="nil"/>
              <w:right w:val="nil"/>
            </w:tcBorders>
            <w:vAlign w:val="center"/>
          </w:tcPr>
          <w:p w:rsidR="00E84D92" w:rsidRPr="004B2598"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Personal Distress</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8.97</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5.44</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.87</w:t>
            </w:r>
          </w:p>
        </w:tc>
      </w:tr>
      <w:tr w:rsidR="00E84D92" w:rsidRPr="00AF748C" w:rsidTr="001F2AE1">
        <w:tc>
          <w:tcPr>
            <w:tcW w:w="2610" w:type="dxa"/>
            <w:tcBorders>
              <w:top w:val="nil"/>
              <w:left w:val="nil"/>
              <w:bottom w:val="nil"/>
              <w:right w:val="nil"/>
            </w:tcBorders>
            <w:vAlign w:val="center"/>
          </w:tcPr>
          <w:p w:rsidR="00E84D92" w:rsidRPr="004B2598"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Life Upset</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8.41</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6.29</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.92</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Negative Feelings</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4.41</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3.35</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.86</w:t>
            </w:r>
          </w:p>
        </w:tc>
      </w:tr>
      <w:tr w:rsidR="00E84D92" w:rsidRPr="00AF748C" w:rsidTr="001F2AE1">
        <w:tc>
          <w:tcPr>
            <w:tcW w:w="2610" w:type="dxa"/>
            <w:tcBorders>
              <w:top w:val="nil"/>
              <w:left w:val="nil"/>
              <w:bottom w:val="nil"/>
              <w:right w:val="nil"/>
            </w:tcBorders>
            <w:vAlign w:val="center"/>
          </w:tcPr>
          <w:p w:rsidR="00E84D92" w:rsidRPr="004B2598" w:rsidRDefault="00E84D92" w:rsidP="00E84D92">
            <w:pPr>
              <w:rPr>
                <w:rFonts w:ascii="Times New Roman" w:hAnsi="Times New Roman" w:cs="Times New Roman"/>
                <w:b/>
                <w:sz w:val="24"/>
                <w:szCs w:val="24"/>
              </w:rPr>
            </w:pPr>
            <w:r w:rsidRPr="004B2598">
              <w:rPr>
                <w:rFonts w:ascii="Times New Roman" w:hAnsi="Times New Roman" w:cs="Times New Roman"/>
                <w:b/>
                <w:sz w:val="24"/>
                <w:szCs w:val="24"/>
              </w:rPr>
              <w:t>HPLP-II</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104.79</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21.34</w:t>
            </w:r>
          </w:p>
        </w:tc>
        <w:tc>
          <w:tcPr>
            <w:tcW w:w="189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.94</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sz w:val="24"/>
                <w:szCs w:val="24"/>
              </w:rPr>
              <w:t xml:space="preserve">     Spiritual Growth</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25.39</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5.41</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.87</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Interpersonal</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24.74</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4.79</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.79</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Physical Activity</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15.00</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5.75</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.80</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Health Responsibility</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21.48</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5.30</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.81</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Stress Management</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18.64</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5.21</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.85</w:t>
            </w:r>
          </w:p>
        </w:tc>
      </w:tr>
      <w:tr w:rsidR="00E84D92" w:rsidRPr="00AF748C" w:rsidTr="001F2AE1">
        <w:tc>
          <w:tcPr>
            <w:tcW w:w="2610" w:type="dxa"/>
            <w:tcBorders>
              <w:top w:val="nil"/>
              <w:left w:val="nil"/>
              <w:bottom w:val="nil"/>
              <w:right w:val="nil"/>
            </w:tcBorders>
            <w:vAlign w:val="center"/>
          </w:tcPr>
          <w:p w:rsidR="00E84D92" w:rsidRPr="004B2598" w:rsidRDefault="00E84D92" w:rsidP="00E84D92">
            <w:pPr>
              <w:rPr>
                <w:rFonts w:ascii="Times New Roman" w:hAnsi="Times New Roman" w:cs="Times New Roman"/>
                <w:b/>
                <w:sz w:val="24"/>
                <w:szCs w:val="24"/>
              </w:rPr>
            </w:pPr>
            <w:r w:rsidRPr="004B2598">
              <w:rPr>
                <w:rFonts w:ascii="Times New Roman" w:hAnsi="Times New Roman" w:cs="Times New Roman"/>
                <w:b/>
                <w:sz w:val="24"/>
                <w:szCs w:val="24"/>
              </w:rPr>
              <w:t>WHOQOL-BREF</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54.57</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10.65</w:t>
            </w:r>
          </w:p>
        </w:tc>
        <w:tc>
          <w:tcPr>
            <w:tcW w:w="189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.93</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Physical</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54.93</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16.54</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.89</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Psychological</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67.96</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12.31</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.73</w:t>
            </w:r>
          </w:p>
        </w:tc>
      </w:tr>
      <w:tr w:rsidR="00E84D92" w:rsidRPr="00AF748C" w:rsidTr="001F2AE1">
        <w:tc>
          <w:tcPr>
            <w:tcW w:w="2610" w:type="dxa"/>
            <w:tcBorders>
              <w:top w:val="nil"/>
              <w:left w:val="nil"/>
              <w:bottom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Environmental</w:t>
            </w:r>
          </w:p>
        </w:tc>
        <w:tc>
          <w:tcPr>
            <w:tcW w:w="126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70.69</w:t>
            </w:r>
          </w:p>
        </w:tc>
        <w:tc>
          <w:tcPr>
            <w:tcW w:w="1440" w:type="dxa"/>
            <w:tcBorders>
              <w:top w:val="nil"/>
              <w:left w:val="nil"/>
              <w:bottom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14.04</w:t>
            </w:r>
          </w:p>
        </w:tc>
        <w:tc>
          <w:tcPr>
            <w:tcW w:w="1890" w:type="dxa"/>
            <w:tcBorders>
              <w:top w:val="nil"/>
              <w:left w:val="nil"/>
              <w:bottom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.75</w:t>
            </w:r>
          </w:p>
        </w:tc>
      </w:tr>
      <w:tr w:rsidR="00E84D92" w:rsidRPr="00AF748C" w:rsidTr="001F2AE1">
        <w:tc>
          <w:tcPr>
            <w:tcW w:w="2610" w:type="dxa"/>
            <w:tcBorders>
              <w:top w:val="nil"/>
              <w:left w:val="nil"/>
              <w:right w:val="nil"/>
            </w:tcBorders>
            <w:vAlign w:val="center"/>
          </w:tcPr>
          <w:p w:rsidR="00E84D92" w:rsidRPr="002B055F" w:rsidRDefault="00E84D92" w:rsidP="00E84D92">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Social</w:t>
            </w:r>
          </w:p>
        </w:tc>
        <w:tc>
          <w:tcPr>
            <w:tcW w:w="1260" w:type="dxa"/>
            <w:tcBorders>
              <w:top w:val="nil"/>
              <w:left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62.07</w:t>
            </w:r>
          </w:p>
        </w:tc>
        <w:tc>
          <w:tcPr>
            <w:tcW w:w="1440" w:type="dxa"/>
            <w:tcBorders>
              <w:top w:val="nil"/>
              <w:left w:val="nil"/>
              <w:right w:val="nil"/>
            </w:tcBorders>
            <w:vAlign w:val="center"/>
          </w:tcPr>
          <w:p w:rsidR="00E84D92" w:rsidRPr="00AF748C" w:rsidRDefault="00E84D92" w:rsidP="00E84D92">
            <w:pPr>
              <w:jc w:val="center"/>
              <w:rPr>
                <w:rFonts w:ascii="Times New Roman" w:hAnsi="Times New Roman" w:cs="Times New Roman"/>
                <w:sz w:val="24"/>
                <w:szCs w:val="24"/>
              </w:rPr>
            </w:pPr>
            <w:r>
              <w:rPr>
                <w:rFonts w:ascii="Times New Roman" w:hAnsi="Times New Roman" w:cs="Times New Roman"/>
                <w:sz w:val="24"/>
                <w:szCs w:val="24"/>
              </w:rPr>
              <w:t>18.44</w:t>
            </w:r>
          </w:p>
        </w:tc>
        <w:tc>
          <w:tcPr>
            <w:tcW w:w="1890" w:type="dxa"/>
            <w:tcBorders>
              <w:top w:val="nil"/>
              <w:left w:val="nil"/>
              <w:right w:val="nil"/>
            </w:tcBorders>
            <w:vAlign w:val="center"/>
          </w:tcPr>
          <w:p w:rsidR="00E84D92" w:rsidRDefault="00E84D92" w:rsidP="00E84D92">
            <w:pPr>
              <w:jc w:val="center"/>
              <w:rPr>
                <w:rFonts w:ascii="Times New Roman" w:hAnsi="Times New Roman" w:cs="Times New Roman"/>
                <w:sz w:val="24"/>
                <w:szCs w:val="24"/>
              </w:rPr>
            </w:pPr>
            <w:r>
              <w:rPr>
                <w:rFonts w:ascii="Times New Roman" w:hAnsi="Times New Roman" w:cs="Times New Roman"/>
                <w:sz w:val="24"/>
                <w:szCs w:val="24"/>
              </w:rPr>
              <w:t>.68</w:t>
            </w:r>
          </w:p>
        </w:tc>
      </w:tr>
    </w:tbl>
    <w:p w:rsidR="00E84D92" w:rsidRDefault="00E84D92" w:rsidP="00BD4988">
      <w:pPr>
        <w:spacing w:after="0" w:line="480" w:lineRule="auto"/>
        <w:rPr>
          <w:rFonts w:cs="Times New Roman"/>
        </w:rPr>
      </w:pPr>
    </w:p>
    <w:p w:rsidR="00BD4988" w:rsidRDefault="00BD4988" w:rsidP="00BD4988">
      <w:pPr>
        <w:spacing w:after="0" w:line="478" w:lineRule="auto"/>
        <w:ind w:left="720" w:hanging="720"/>
        <w:rPr>
          <w:rFonts w:cs="Times New Roman"/>
          <w:b/>
        </w:rPr>
      </w:pPr>
      <w:r>
        <w:rPr>
          <w:rFonts w:cs="Times New Roman"/>
          <w:b/>
        </w:rPr>
        <w:lastRenderedPageBreak/>
        <w:t>Participants</w:t>
      </w:r>
    </w:p>
    <w:p w:rsidR="00490DA1" w:rsidRDefault="00BD4988" w:rsidP="00BD4988">
      <w:pPr>
        <w:spacing w:after="0" w:line="480" w:lineRule="auto"/>
        <w:rPr>
          <w:rFonts w:cs="Times New Roman"/>
        </w:rPr>
      </w:pPr>
      <w:r>
        <w:rPr>
          <w:rFonts w:cs="Times New Roman"/>
        </w:rPr>
        <w:tab/>
      </w:r>
      <w:proofErr w:type="gramStart"/>
      <w:r>
        <w:rPr>
          <w:rFonts w:cs="Times New Roman"/>
          <w:b/>
        </w:rPr>
        <w:t>Demographic information.</w:t>
      </w:r>
      <w:proofErr w:type="gramEnd"/>
      <w:r>
        <w:rPr>
          <w:rFonts w:cs="Times New Roman"/>
          <w:b/>
        </w:rPr>
        <w:t xml:space="preserve"> </w:t>
      </w:r>
      <w:r w:rsidR="0042084E">
        <w:rPr>
          <w:rFonts w:cs="Times New Roman"/>
          <w:b/>
        </w:rPr>
        <w:t xml:space="preserve"> </w:t>
      </w:r>
      <w:r w:rsidR="0042084E">
        <w:rPr>
          <w:rFonts w:cs="Times New Roman"/>
        </w:rPr>
        <w:t xml:space="preserve">Table 2 presents a summary of caregiver demographic information.  </w:t>
      </w:r>
      <w:r>
        <w:rPr>
          <w:rFonts w:cs="Times New Roman"/>
        </w:rPr>
        <w:t>Thirty-one informal caregivers for veterans with Alzheimer’s or other dementia participated in the current research, and 29 participants completed the measures (one withdrew, and one returned half-complete measures that could not be interpreted).  Of the 29 participants who completed the measures, most were married (79.3%) women (86.2%).  The majority of respondents were Caucasian (79.3%), though African American (17.2%) and Asian (3.4%) individuals participated as well.  The participants’ ages ranged from 36 to 77, with an average age of 64.9 (standard deviation of 8.8 years).  More than half (62.1%) of the participants were retired, and the rest were either employed (27.6%) or unemployed/seeking work (10.3%).</w:t>
      </w:r>
    </w:p>
    <w:p w:rsidR="00A21FDA" w:rsidRPr="00AF748C" w:rsidRDefault="00A21FDA" w:rsidP="00A21FDA">
      <w:pPr>
        <w:spacing w:after="0"/>
        <w:rPr>
          <w:rFonts w:cs="Times New Roman"/>
          <w:b/>
        </w:rPr>
      </w:pPr>
      <w:proofErr w:type="gramStart"/>
      <w:r>
        <w:rPr>
          <w:rFonts w:cs="Times New Roman"/>
          <w:b/>
        </w:rPr>
        <w:t>Table 2.</w:t>
      </w:r>
      <w:proofErr w:type="gramEnd"/>
      <w:r>
        <w:rPr>
          <w:rFonts w:cs="Times New Roman"/>
          <w:b/>
        </w:rPr>
        <w:t xml:space="preserve"> Summary of demographic information</w:t>
      </w:r>
    </w:p>
    <w:tbl>
      <w:tblPr>
        <w:tblStyle w:val="TableGrid"/>
        <w:tblW w:w="0" w:type="auto"/>
        <w:tblLook w:val="04A0" w:firstRow="1" w:lastRow="0" w:firstColumn="1" w:lastColumn="0" w:noHBand="0" w:noVBand="1"/>
      </w:tblPr>
      <w:tblGrid>
        <w:gridCol w:w="2265"/>
        <w:gridCol w:w="507"/>
        <w:gridCol w:w="1040"/>
        <w:gridCol w:w="2469"/>
        <w:gridCol w:w="456"/>
        <w:gridCol w:w="1051"/>
      </w:tblGrid>
      <w:tr w:rsidR="00A21FDA" w:rsidRPr="00AF748C" w:rsidTr="004C4A25">
        <w:tc>
          <w:tcPr>
            <w:tcW w:w="2265" w:type="dxa"/>
            <w:tcBorders>
              <w:left w:val="nil"/>
              <w:bottom w:val="single" w:sz="4" w:space="0" w:color="auto"/>
              <w:right w:val="nil"/>
            </w:tcBorders>
            <w:vAlign w:val="center"/>
          </w:tcPr>
          <w:p w:rsidR="00A21FDA" w:rsidRPr="00AF748C" w:rsidRDefault="00A21FDA" w:rsidP="004C4A25">
            <w:pPr>
              <w:jc w:val="center"/>
              <w:rPr>
                <w:rFonts w:ascii="Times New Roman" w:hAnsi="Times New Roman" w:cs="Times New Roman"/>
                <w:sz w:val="24"/>
                <w:szCs w:val="24"/>
              </w:rPr>
            </w:pPr>
          </w:p>
        </w:tc>
        <w:tc>
          <w:tcPr>
            <w:tcW w:w="507" w:type="dxa"/>
            <w:tcBorders>
              <w:left w:val="nil"/>
              <w:bottom w:val="single" w:sz="4" w:space="0" w:color="auto"/>
              <w:right w:val="nil"/>
            </w:tcBorders>
            <w:vAlign w:val="center"/>
          </w:tcPr>
          <w:p w:rsidR="00A21FDA" w:rsidRPr="004B2598" w:rsidRDefault="00A21FDA" w:rsidP="004C4A25">
            <w:pPr>
              <w:jc w:val="center"/>
              <w:rPr>
                <w:rFonts w:ascii="Times New Roman" w:hAnsi="Times New Roman" w:cs="Times New Roman"/>
                <w:b/>
                <w:sz w:val="24"/>
                <w:szCs w:val="24"/>
              </w:rPr>
            </w:pPr>
            <w:r>
              <w:rPr>
                <w:rFonts w:ascii="Times New Roman" w:hAnsi="Times New Roman" w:cs="Times New Roman"/>
                <w:b/>
                <w:sz w:val="24"/>
                <w:szCs w:val="24"/>
              </w:rPr>
              <w:t>N</w:t>
            </w:r>
          </w:p>
        </w:tc>
        <w:tc>
          <w:tcPr>
            <w:tcW w:w="1040" w:type="dxa"/>
            <w:tcBorders>
              <w:left w:val="nil"/>
              <w:bottom w:val="single" w:sz="4" w:space="0" w:color="auto"/>
              <w:right w:val="single" w:sz="4" w:space="0" w:color="auto"/>
            </w:tcBorders>
            <w:vAlign w:val="center"/>
          </w:tcPr>
          <w:p w:rsidR="00A21FDA" w:rsidRPr="004B2598" w:rsidRDefault="00A21FDA" w:rsidP="004C4A25">
            <w:pPr>
              <w:jc w:val="center"/>
              <w:rPr>
                <w:rFonts w:ascii="Times New Roman" w:hAnsi="Times New Roman" w:cs="Times New Roman"/>
                <w:b/>
                <w:sz w:val="24"/>
                <w:szCs w:val="24"/>
              </w:rPr>
            </w:pPr>
            <w:r>
              <w:rPr>
                <w:rFonts w:ascii="Times New Roman" w:hAnsi="Times New Roman" w:cs="Times New Roman"/>
                <w:b/>
                <w:sz w:val="24"/>
                <w:szCs w:val="24"/>
              </w:rPr>
              <w:t>Percent</w:t>
            </w:r>
          </w:p>
        </w:tc>
        <w:tc>
          <w:tcPr>
            <w:tcW w:w="2469" w:type="dxa"/>
            <w:tcBorders>
              <w:left w:val="single" w:sz="4" w:space="0" w:color="auto"/>
              <w:bottom w:val="single" w:sz="4" w:space="0" w:color="auto"/>
              <w:right w:val="nil"/>
            </w:tcBorders>
          </w:tcPr>
          <w:p w:rsidR="00A21FDA" w:rsidRDefault="00A21FDA" w:rsidP="004C4A25">
            <w:pPr>
              <w:jc w:val="center"/>
              <w:rPr>
                <w:rFonts w:ascii="Times New Roman" w:hAnsi="Times New Roman" w:cs="Times New Roman"/>
                <w:b/>
                <w:sz w:val="24"/>
                <w:szCs w:val="24"/>
              </w:rPr>
            </w:pPr>
          </w:p>
        </w:tc>
        <w:tc>
          <w:tcPr>
            <w:tcW w:w="390" w:type="dxa"/>
            <w:tcBorders>
              <w:left w:val="nil"/>
              <w:bottom w:val="single" w:sz="4" w:space="0" w:color="auto"/>
              <w:right w:val="nil"/>
            </w:tcBorders>
          </w:tcPr>
          <w:p w:rsidR="00A21FDA" w:rsidRDefault="00A21FDA" w:rsidP="004C4A25">
            <w:pPr>
              <w:jc w:val="center"/>
              <w:rPr>
                <w:rFonts w:ascii="Times New Roman" w:hAnsi="Times New Roman" w:cs="Times New Roman"/>
                <w:b/>
                <w:sz w:val="24"/>
                <w:szCs w:val="24"/>
              </w:rPr>
            </w:pPr>
            <w:r>
              <w:rPr>
                <w:rFonts w:ascii="Times New Roman" w:hAnsi="Times New Roman" w:cs="Times New Roman"/>
                <w:b/>
                <w:sz w:val="24"/>
                <w:szCs w:val="24"/>
              </w:rPr>
              <w:t>N</w:t>
            </w:r>
          </w:p>
        </w:tc>
        <w:tc>
          <w:tcPr>
            <w:tcW w:w="1051" w:type="dxa"/>
            <w:tcBorders>
              <w:left w:val="nil"/>
              <w:bottom w:val="single" w:sz="4" w:space="0" w:color="auto"/>
              <w:right w:val="nil"/>
            </w:tcBorders>
          </w:tcPr>
          <w:p w:rsidR="00A21FDA" w:rsidRDefault="00A21FDA" w:rsidP="004C4A25">
            <w:pPr>
              <w:jc w:val="center"/>
              <w:rPr>
                <w:rFonts w:ascii="Times New Roman" w:hAnsi="Times New Roman" w:cs="Times New Roman"/>
                <w:b/>
                <w:sz w:val="24"/>
                <w:szCs w:val="24"/>
              </w:rPr>
            </w:pPr>
            <w:r>
              <w:rPr>
                <w:rFonts w:ascii="Times New Roman" w:hAnsi="Times New Roman" w:cs="Times New Roman"/>
                <w:b/>
                <w:sz w:val="24"/>
                <w:szCs w:val="24"/>
              </w:rPr>
              <w:t>Percent</w:t>
            </w:r>
          </w:p>
        </w:tc>
      </w:tr>
      <w:tr w:rsidR="00A21FDA" w:rsidRPr="00AF748C" w:rsidTr="004C4A25">
        <w:tc>
          <w:tcPr>
            <w:tcW w:w="2265" w:type="dxa"/>
            <w:tcBorders>
              <w:left w:val="nil"/>
              <w:bottom w:val="nil"/>
              <w:right w:val="nil"/>
            </w:tcBorders>
            <w:vAlign w:val="center"/>
          </w:tcPr>
          <w:p w:rsidR="00A21FDA" w:rsidRPr="004B2598" w:rsidRDefault="00A21FDA" w:rsidP="004C4A25">
            <w:pPr>
              <w:rPr>
                <w:rFonts w:ascii="Times New Roman" w:hAnsi="Times New Roman" w:cs="Times New Roman"/>
                <w:b/>
                <w:sz w:val="24"/>
                <w:szCs w:val="24"/>
              </w:rPr>
            </w:pPr>
            <w:r>
              <w:rPr>
                <w:rFonts w:ascii="Times New Roman" w:hAnsi="Times New Roman" w:cs="Times New Roman"/>
                <w:b/>
                <w:sz w:val="24"/>
                <w:szCs w:val="24"/>
              </w:rPr>
              <w:t>Gender</w:t>
            </w:r>
          </w:p>
        </w:tc>
        <w:tc>
          <w:tcPr>
            <w:tcW w:w="507" w:type="dxa"/>
            <w:tcBorders>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p>
        </w:tc>
        <w:tc>
          <w:tcPr>
            <w:tcW w:w="1040" w:type="dxa"/>
            <w:tcBorders>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p>
        </w:tc>
        <w:tc>
          <w:tcPr>
            <w:tcW w:w="2469" w:type="dxa"/>
            <w:tcBorders>
              <w:left w:val="single" w:sz="4" w:space="0" w:color="auto"/>
              <w:bottom w:val="nil"/>
              <w:right w:val="nil"/>
            </w:tcBorders>
            <w:vAlign w:val="center"/>
          </w:tcPr>
          <w:p w:rsidR="00A21FDA" w:rsidRPr="004B2598" w:rsidRDefault="00A21FDA" w:rsidP="004C4A25">
            <w:pPr>
              <w:rPr>
                <w:rFonts w:ascii="Times New Roman" w:hAnsi="Times New Roman" w:cs="Times New Roman"/>
                <w:b/>
                <w:sz w:val="24"/>
                <w:szCs w:val="24"/>
              </w:rPr>
            </w:pPr>
            <w:r>
              <w:rPr>
                <w:rFonts w:ascii="Times New Roman" w:hAnsi="Times New Roman" w:cs="Times New Roman"/>
                <w:b/>
                <w:sz w:val="24"/>
                <w:szCs w:val="24"/>
              </w:rPr>
              <w:t>Employment Status</w:t>
            </w:r>
          </w:p>
        </w:tc>
        <w:tc>
          <w:tcPr>
            <w:tcW w:w="390" w:type="dxa"/>
            <w:tcBorders>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p>
        </w:tc>
        <w:tc>
          <w:tcPr>
            <w:tcW w:w="1051" w:type="dxa"/>
            <w:tcBorders>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p>
        </w:tc>
      </w:tr>
      <w:tr w:rsidR="00A21FDA" w:rsidRPr="00AF748C" w:rsidTr="004C4A25">
        <w:tc>
          <w:tcPr>
            <w:tcW w:w="2265" w:type="dxa"/>
            <w:tcBorders>
              <w:top w:val="nil"/>
              <w:left w:val="nil"/>
              <w:bottom w:val="nil"/>
              <w:right w:val="nil"/>
            </w:tcBorders>
            <w:vAlign w:val="center"/>
          </w:tcPr>
          <w:p w:rsidR="00A21FDA" w:rsidRPr="00D61857"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Male</w:t>
            </w:r>
          </w:p>
        </w:tc>
        <w:tc>
          <w:tcPr>
            <w:tcW w:w="507" w:type="dxa"/>
            <w:tcBorders>
              <w:top w:val="nil"/>
              <w:left w:val="nil"/>
              <w:bottom w:val="nil"/>
              <w:right w:val="nil"/>
            </w:tcBorders>
            <w:vAlign w:val="center"/>
          </w:tcPr>
          <w:p w:rsidR="00A21FDA" w:rsidRPr="00AF748C" w:rsidRDefault="002C676D" w:rsidP="004C4A25">
            <w:pPr>
              <w:jc w:val="center"/>
              <w:rPr>
                <w:rFonts w:ascii="Times New Roman" w:hAnsi="Times New Roman" w:cs="Times New Roman"/>
                <w:sz w:val="24"/>
                <w:szCs w:val="24"/>
              </w:rPr>
            </w:pPr>
            <w:r>
              <w:rPr>
                <w:rFonts w:ascii="Times New Roman" w:hAnsi="Times New Roman" w:cs="Times New Roman"/>
                <w:sz w:val="24"/>
                <w:szCs w:val="24"/>
              </w:rPr>
              <w:t>4</w:t>
            </w:r>
          </w:p>
        </w:tc>
        <w:tc>
          <w:tcPr>
            <w:tcW w:w="1040" w:type="dxa"/>
            <w:tcBorders>
              <w:top w:val="nil"/>
              <w:left w:val="nil"/>
              <w:bottom w:val="nil"/>
              <w:right w:val="single" w:sz="4" w:space="0" w:color="auto"/>
            </w:tcBorders>
            <w:vAlign w:val="center"/>
          </w:tcPr>
          <w:p w:rsidR="00A21FDA" w:rsidRPr="00AF748C" w:rsidRDefault="002C676D" w:rsidP="004C4A25">
            <w:pPr>
              <w:jc w:val="center"/>
              <w:rPr>
                <w:rFonts w:ascii="Times New Roman" w:hAnsi="Times New Roman" w:cs="Times New Roman"/>
                <w:sz w:val="24"/>
                <w:szCs w:val="24"/>
              </w:rPr>
            </w:pPr>
            <w:r>
              <w:rPr>
                <w:rFonts w:ascii="Times New Roman" w:hAnsi="Times New Roman" w:cs="Times New Roman"/>
                <w:sz w:val="24"/>
                <w:szCs w:val="24"/>
              </w:rPr>
              <w:t>13.8</w:t>
            </w:r>
          </w:p>
        </w:tc>
        <w:tc>
          <w:tcPr>
            <w:tcW w:w="2469" w:type="dxa"/>
            <w:tcBorders>
              <w:top w:val="nil"/>
              <w:left w:val="single" w:sz="4" w:space="0" w:color="auto"/>
              <w:bottom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Unemployed</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3</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10.3</w:t>
            </w:r>
          </w:p>
        </w:tc>
      </w:tr>
      <w:tr w:rsidR="00A21FDA" w:rsidRPr="00AF748C" w:rsidTr="004C4A25">
        <w:tc>
          <w:tcPr>
            <w:tcW w:w="2265" w:type="dxa"/>
            <w:tcBorders>
              <w:top w:val="nil"/>
              <w:left w:val="nil"/>
              <w:bottom w:val="nil"/>
              <w:right w:val="nil"/>
            </w:tcBorders>
            <w:vAlign w:val="center"/>
          </w:tcPr>
          <w:p w:rsidR="00A21FDA" w:rsidRPr="00D61857"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Female</w:t>
            </w:r>
          </w:p>
        </w:tc>
        <w:tc>
          <w:tcPr>
            <w:tcW w:w="507" w:type="dxa"/>
            <w:tcBorders>
              <w:top w:val="nil"/>
              <w:left w:val="nil"/>
              <w:bottom w:val="nil"/>
              <w:right w:val="nil"/>
            </w:tcBorders>
            <w:vAlign w:val="center"/>
          </w:tcPr>
          <w:p w:rsidR="00A21FDA" w:rsidRPr="00AF748C" w:rsidRDefault="002C676D" w:rsidP="004C4A25">
            <w:pPr>
              <w:jc w:val="center"/>
              <w:rPr>
                <w:rFonts w:ascii="Times New Roman" w:hAnsi="Times New Roman" w:cs="Times New Roman"/>
                <w:sz w:val="24"/>
                <w:szCs w:val="24"/>
              </w:rPr>
            </w:pPr>
            <w:r>
              <w:rPr>
                <w:rFonts w:ascii="Times New Roman" w:hAnsi="Times New Roman" w:cs="Times New Roman"/>
                <w:sz w:val="24"/>
                <w:szCs w:val="24"/>
              </w:rPr>
              <w:t>25</w:t>
            </w:r>
          </w:p>
        </w:tc>
        <w:tc>
          <w:tcPr>
            <w:tcW w:w="1040" w:type="dxa"/>
            <w:tcBorders>
              <w:top w:val="nil"/>
              <w:left w:val="nil"/>
              <w:bottom w:val="nil"/>
              <w:right w:val="single" w:sz="4" w:space="0" w:color="auto"/>
            </w:tcBorders>
            <w:vAlign w:val="center"/>
          </w:tcPr>
          <w:p w:rsidR="00A21FDA" w:rsidRPr="00AF748C" w:rsidRDefault="002C676D" w:rsidP="001B62E5">
            <w:pPr>
              <w:jc w:val="center"/>
              <w:rPr>
                <w:rFonts w:ascii="Times New Roman" w:hAnsi="Times New Roman" w:cs="Times New Roman"/>
                <w:sz w:val="24"/>
                <w:szCs w:val="24"/>
              </w:rPr>
            </w:pPr>
            <w:r>
              <w:rPr>
                <w:rFonts w:ascii="Times New Roman" w:hAnsi="Times New Roman" w:cs="Times New Roman"/>
                <w:sz w:val="24"/>
                <w:szCs w:val="24"/>
              </w:rPr>
              <w:t>8</w:t>
            </w:r>
            <w:r w:rsidR="001B62E5">
              <w:rPr>
                <w:rFonts w:ascii="Times New Roman" w:hAnsi="Times New Roman" w:cs="Times New Roman"/>
                <w:sz w:val="24"/>
                <w:szCs w:val="24"/>
              </w:rPr>
              <w:t>6</w:t>
            </w:r>
            <w:r>
              <w:rPr>
                <w:rFonts w:ascii="Times New Roman" w:hAnsi="Times New Roman" w:cs="Times New Roman"/>
                <w:sz w:val="24"/>
                <w:szCs w:val="24"/>
              </w:rPr>
              <w:t>.2</w:t>
            </w:r>
          </w:p>
        </w:tc>
        <w:tc>
          <w:tcPr>
            <w:tcW w:w="2469" w:type="dxa"/>
            <w:tcBorders>
              <w:top w:val="nil"/>
              <w:left w:val="single" w:sz="4" w:space="0" w:color="auto"/>
              <w:bottom w:val="nil"/>
              <w:right w:val="nil"/>
            </w:tcBorders>
            <w:vAlign w:val="center"/>
          </w:tcPr>
          <w:p w:rsidR="00A21FDA" w:rsidRPr="00D61857"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Employed</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8</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27.6</w:t>
            </w:r>
          </w:p>
        </w:tc>
      </w:tr>
      <w:tr w:rsidR="00A21FDA" w:rsidRPr="00AF748C" w:rsidTr="004C4A25">
        <w:tc>
          <w:tcPr>
            <w:tcW w:w="2265" w:type="dxa"/>
            <w:tcBorders>
              <w:top w:val="nil"/>
              <w:left w:val="nil"/>
              <w:bottom w:val="nil"/>
              <w:right w:val="nil"/>
            </w:tcBorders>
            <w:vAlign w:val="center"/>
          </w:tcPr>
          <w:p w:rsidR="00A21FDA" w:rsidRPr="004B2598" w:rsidRDefault="00A21FDA" w:rsidP="004C4A25">
            <w:pPr>
              <w:rPr>
                <w:rFonts w:ascii="Times New Roman" w:hAnsi="Times New Roman" w:cs="Times New Roman"/>
                <w:b/>
                <w:sz w:val="24"/>
                <w:szCs w:val="24"/>
              </w:rPr>
            </w:pPr>
            <w:r>
              <w:rPr>
                <w:rFonts w:ascii="Times New Roman" w:hAnsi="Times New Roman" w:cs="Times New Roman"/>
                <w:b/>
                <w:sz w:val="24"/>
                <w:szCs w:val="24"/>
              </w:rPr>
              <w:t>Race</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p>
        </w:tc>
        <w:tc>
          <w:tcPr>
            <w:tcW w:w="2469" w:type="dxa"/>
            <w:tcBorders>
              <w:top w:val="nil"/>
              <w:left w:val="single" w:sz="4" w:space="0" w:color="auto"/>
              <w:bottom w:val="nil"/>
              <w:right w:val="nil"/>
            </w:tcBorders>
            <w:vAlign w:val="center"/>
          </w:tcPr>
          <w:p w:rsidR="00A21FDA" w:rsidRPr="00181D80"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Retired</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18</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62.1</w:t>
            </w:r>
          </w:p>
        </w:tc>
      </w:tr>
      <w:tr w:rsidR="00A21FDA" w:rsidRPr="00AF748C" w:rsidTr="004C4A25">
        <w:tc>
          <w:tcPr>
            <w:tcW w:w="2265" w:type="dxa"/>
            <w:tcBorders>
              <w:top w:val="nil"/>
              <w:left w:val="nil"/>
              <w:bottom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sz w:val="24"/>
                <w:szCs w:val="24"/>
              </w:rPr>
              <w:t xml:space="preserve">     Caucasian</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23</w:t>
            </w: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79.3</w:t>
            </w:r>
          </w:p>
        </w:tc>
        <w:tc>
          <w:tcPr>
            <w:tcW w:w="2469" w:type="dxa"/>
            <w:tcBorders>
              <w:top w:val="nil"/>
              <w:left w:val="single" w:sz="4" w:space="0" w:color="auto"/>
              <w:bottom w:val="nil"/>
              <w:right w:val="nil"/>
            </w:tcBorders>
            <w:vAlign w:val="center"/>
          </w:tcPr>
          <w:p w:rsidR="00A21FDA" w:rsidRPr="004B2598" w:rsidRDefault="00A21FDA" w:rsidP="004C4A25">
            <w:pPr>
              <w:rPr>
                <w:rFonts w:ascii="Times New Roman" w:hAnsi="Times New Roman" w:cs="Times New Roman"/>
                <w:b/>
                <w:sz w:val="24"/>
                <w:szCs w:val="24"/>
              </w:rPr>
            </w:pPr>
            <w:r>
              <w:rPr>
                <w:rFonts w:ascii="Times New Roman" w:hAnsi="Times New Roman" w:cs="Times New Roman"/>
                <w:b/>
                <w:sz w:val="24"/>
                <w:szCs w:val="24"/>
              </w:rPr>
              <w:t>Education</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p>
        </w:tc>
      </w:tr>
      <w:tr w:rsidR="00A21FDA" w:rsidRPr="00AF748C" w:rsidTr="004C4A25">
        <w:tc>
          <w:tcPr>
            <w:tcW w:w="2265" w:type="dxa"/>
            <w:tcBorders>
              <w:top w:val="nil"/>
              <w:left w:val="nil"/>
              <w:bottom w:val="nil"/>
              <w:right w:val="nil"/>
            </w:tcBorders>
            <w:vAlign w:val="center"/>
          </w:tcPr>
          <w:p w:rsidR="00A21FDA" w:rsidRPr="00D61857"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African American</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5</w:t>
            </w: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17.2</w:t>
            </w:r>
          </w:p>
        </w:tc>
        <w:tc>
          <w:tcPr>
            <w:tcW w:w="2469" w:type="dxa"/>
            <w:tcBorders>
              <w:top w:val="nil"/>
              <w:left w:val="single" w:sz="4" w:space="0" w:color="auto"/>
              <w:bottom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&lt;12 yrs.</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6.9</w:t>
            </w:r>
          </w:p>
        </w:tc>
      </w:tr>
      <w:tr w:rsidR="00A21FDA" w:rsidRPr="00AF748C" w:rsidTr="004C4A25">
        <w:tc>
          <w:tcPr>
            <w:tcW w:w="2265" w:type="dxa"/>
            <w:tcBorders>
              <w:top w:val="nil"/>
              <w:left w:val="nil"/>
              <w:bottom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Asian</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1</w:t>
            </w: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3.4</w:t>
            </w:r>
          </w:p>
        </w:tc>
        <w:tc>
          <w:tcPr>
            <w:tcW w:w="2469" w:type="dxa"/>
            <w:tcBorders>
              <w:top w:val="nil"/>
              <w:left w:val="single" w:sz="4" w:space="0" w:color="auto"/>
              <w:bottom w:val="nil"/>
              <w:right w:val="nil"/>
            </w:tcBorders>
            <w:vAlign w:val="center"/>
          </w:tcPr>
          <w:p w:rsidR="00A21FDA" w:rsidRPr="00181D80"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High school</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10</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34.5</w:t>
            </w:r>
          </w:p>
        </w:tc>
      </w:tr>
      <w:tr w:rsidR="00A21FDA" w:rsidRPr="00AF748C" w:rsidTr="004C4A25">
        <w:tc>
          <w:tcPr>
            <w:tcW w:w="2265" w:type="dxa"/>
            <w:tcBorders>
              <w:top w:val="nil"/>
              <w:left w:val="nil"/>
              <w:bottom w:val="nil"/>
              <w:right w:val="nil"/>
            </w:tcBorders>
            <w:vAlign w:val="center"/>
          </w:tcPr>
          <w:p w:rsidR="00A21FDA" w:rsidRPr="004B2598" w:rsidRDefault="00A21FDA" w:rsidP="004C4A25">
            <w:pPr>
              <w:rPr>
                <w:rFonts w:ascii="Times New Roman" w:hAnsi="Times New Roman" w:cs="Times New Roman"/>
                <w:b/>
                <w:sz w:val="24"/>
                <w:szCs w:val="24"/>
              </w:rPr>
            </w:pPr>
            <w:r>
              <w:rPr>
                <w:rFonts w:ascii="Times New Roman" w:hAnsi="Times New Roman" w:cs="Times New Roman"/>
                <w:b/>
                <w:sz w:val="24"/>
                <w:szCs w:val="24"/>
              </w:rPr>
              <w:t>Marital Status</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p>
        </w:tc>
        <w:tc>
          <w:tcPr>
            <w:tcW w:w="2469" w:type="dxa"/>
            <w:tcBorders>
              <w:top w:val="nil"/>
              <w:left w:val="single" w:sz="4" w:space="0" w:color="auto"/>
              <w:bottom w:val="nil"/>
              <w:right w:val="nil"/>
            </w:tcBorders>
            <w:vAlign w:val="center"/>
          </w:tcPr>
          <w:p w:rsidR="00A21FDA" w:rsidRPr="0060477C"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Some college</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9</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31.0</w:t>
            </w:r>
          </w:p>
        </w:tc>
      </w:tr>
      <w:tr w:rsidR="00A21FDA" w:rsidRPr="00AF748C" w:rsidTr="004C4A25">
        <w:tc>
          <w:tcPr>
            <w:tcW w:w="2265" w:type="dxa"/>
            <w:tcBorders>
              <w:top w:val="nil"/>
              <w:left w:val="nil"/>
              <w:bottom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Married</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23</w:t>
            </w: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79.3</w:t>
            </w:r>
          </w:p>
        </w:tc>
        <w:tc>
          <w:tcPr>
            <w:tcW w:w="2469" w:type="dxa"/>
            <w:tcBorders>
              <w:top w:val="nil"/>
              <w:left w:val="single" w:sz="4" w:space="0" w:color="auto"/>
              <w:bottom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Associate</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6.9</w:t>
            </w:r>
          </w:p>
        </w:tc>
      </w:tr>
      <w:tr w:rsidR="00A21FDA" w:rsidRPr="00AF748C" w:rsidTr="004C4A25">
        <w:tc>
          <w:tcPr>
            <w:tcW w:w="2265" w:type="dxa"/>
            <w:tcBorders>
              <w:top w:val="nil"/>
              <w:left w:val="nil"/>
              <w:bottom w:val="nil"/>
              <w:right w:val="nil"/>
            </w:tcBorders>
            <w:vAlign w:val="center"/>
          </w:tcPr>
          <w:p w:rsidR="00A21FDA" w:rsidRPr="00D61857"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Separated</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6.9</w:t>
            </w:r>
          </w:p>
        </w:tc>
        <w:tc>
          <w:tcPr>
            <w:tcW w:w="2469" w:type="dxa"/>
            <w:tcBorders>
              <w:top w:val="nil"/>
              <w:left w:val="single" w:sz="4" w:space="0" w:color="auto"/>
              <w:bottom w:val="nil"/>
              <w:right w:val="nil"/>
            </w:tcBorders>
            <w:vAlign w:val="center"/>
          </w:tcPr>
          <w:p w:rsidR="00A21FDA" w:rsidRPr="009A30AA"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Bachelor’s</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6.9</w:t>
            </w:r>
          </w:p>
        </w:tc>
      </w:tr>
      <w:tr w:rsidR="00A21FDA" w:rsidRPr="00AF748C" w:rsidTr="004C4A25">
        <w:tc>
          <w:tcPr>
            <w:tcW w:w="2265" w:type="dxa"/>
            <w:tcBorders>
              <w:top w:val="nil"/>
              <w:left w:val="nil"/>
              <w:bottom w:val="nil"/>
              <w:right w:val="nil"/>
            </w:tcBorders>
            <w:vAlign w:val="center"/>
          </w:tcPr>
          <w:p w:rsidR="00A21FDA" w:rsidRPr="0060477C"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Widowed</w:t>
            </w:r>
          </w:p>
        </w:tc>
        <w:tc>
          <w:tcPr>
            <w:tcW w:w="507"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40" w:type="dxa"/>
            <w:tcBorders>
              <w:top w:val="nil"/>
              <w:left w:val="nil"/>
              <w:bottom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6.9</w:t>
            </w:r>
          </w:p>
        </w:tc>
        <w:tc>
          <w:tcPr>
            <w:tcW w:w="2469" w:type="dxa"/>
            <w:tcBorders>
              <w:top w:val="nil"/>
              <w:left w:val="single" w:sz="4" w:space="0" w:color="auto"/>
              <w:bottom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Graduate/Professional</w:t>
            </w:r>
          </w:p>
        </w:tc>
        <w:tc>
          <w:tcPr>
            <w:tcW w:w="390"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4</w:t>
            </w:r>
          </w:p>
        </w:tc>
        <w:tc>
          <w:tcPr>
            <w:tcW w:w="1051" w:type="dxa"/>
            <w:tcBorders>
              <w:top w:val="nil"/>
              <w:left w:val="nil"/>
              <w:bottom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13.8</w:t>
            </w:r>
          </w:p>
        </w:tc>
      </w:tr>
      <w:tr w:rsidR="00A21FDA" w:rsidRPr="00AF748C" w:rsidTr="004C4A25">
        <w:tc>
          <w:tcPr>
            <w:tcW w:w="2265" w:type="dxa"/>
            <w:tcBorders>
              <w:top w:val="nil"/>
              <w:left w:val="nil"/>
              <w:right w:val="nil"/>
            </w:tcBorders>
            <w:vAlign w:val="center"/>
          </w:tcPr>
          <w:p w:rsidR="00A21FDA" w:rsidRPr="002B055F" w:rsidRDefault="00A21FDA"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Divorced</w:t>
            </w:r>
          </w:p>
        </w:tc>
        <w:tc>
          <w:tcPr>
            <w:tcW w:w="507" w:type="dxa"/>
            <w:tcBorders>
              <w:top w:val="nil"/>
              <w:left w:val="nil"/>
              <w:right w:val="nil"/>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40" w:type="dxa"/>
            <w:tcBorders>
              <w:top w:val="nil"/>
              <w:left w:val="nil"/>
              <w:right w:val="single" w:sz="4" w:space="0" w:color="auto"/>
            </w:tcBorders>
            <w:vAlign w:val="center"/>
          </w:tcPr>
          <w:p w:rsidR="00A21FDA" w:rsidRPr="00AF748C" w:rsidRDefault="00A21FDA" w:rsidP="004C4A25">
            <w:pPr>
              <w:jc w:val="center"/>
              <w:rPr>
                <w:rFonts w:ascii="Times New Roman" w:hAnsi="Times New Roman" w:cs="Times New Roman"/>
                <w:sz w:val="24"/>
                <w:szCs w:val="24"/>
              </w:rPr>
            </w:pPr>
            <w:r>
              <w:rPr>
                <w:rFonts w:ascii="Times New Roman" w:hAnsi="Times New Roman" w:cs="Times New Roman"/>
                <w:sz w:val="24"/>
                <w:szCs w:val="24"/>
              </w:rPr>
              <w:t>6.9</w:t>
            </w:r>
          </w:p>
        </w:tc>
        <w:tc>
          <w:tcPr>
            <w:tcW w:w="2469" w:type="dxa"/>
            <w:tcBorders>
              <w:top w:val="nil"/>
              <w:left w:val="single" w:sz="4" w:space="0" w:color="auto"/>
              <w:right w:val="nil"/>
            </w:tcBorders>
          </w:tcPr>
          <w:p w:rsidR="00A21FDA" w:rsidRPr="00AF748C" w:rsidRDefault="00A21FDA" w:rsidP="004C4A25">
            <w:pPr>
              <w:jc w:val="center"/>
              <w:rPr>
                <w:rFonts w:ascii="Times New Roman" w:hAnsi="Times New Roman" w:cs="Times New Roman"/>
                <w:sz w:val="24"/>
                <w:szCs w:val="24"/>
              </w:rPr>
            </w:pPr>
          </w:p>
        </w:tc>
        <w:tc>
          <w:tcPr>
            <w:tcW w:w="390" w:type="dxa"/>
            <w:tcBorders>
              <w:top w:val="nil"/>
              <w:left w:val="nil"/>
              <w:right w:val="nil"/>
            </w:tcBorders>
          </w:tcPr>
          <w:p w:rsidR="00A21FDA" w:rsidRPr="00AF748C" w:rsidRDefault="00A21FDA" w:rsidP="004C4A25">
            <w:pPr>
              <w:jc w:val="center"/>
              <w:rPr>
                <w:rFonts w:ascii="Times New Roman" w:hAnsi="Times New Roman" w:cs="Times New Roman"/>
                <w:sz w:val="24"/>
                <w:szCs w:val="24"/>
              </w:rPr>
            </w:pPr>
          </w:p>
        </w:tc>
        <w:tc>
          <w:tcPr>
            <w:tcW w:w="1051" w:type="dxa"/>
            <w:tcBorders>
              <w:top w:val="nil"/>
              <w:left w:val="nil"/>
              <w:right w:val="nil"/>
            </w:tcBorders>
          </w:tcPr>
          <w:p w:rsidR="00A21FDA" w:rsidRPr="00AF748C" w:rsidRDefault="00A21FDA" w:rsidP="004C4A25">
            <w:pPr>
              <w:jc w:val="center"/>
              <w:rPr>
                <w:rFonts w:ascii="Times New Roman" w:hAnsi="Times New Roman" w:cs="Times New Roman"/>
                <w:sz w:val="24"/>
                <w:szCs w:val="24"/>
              </w:rPr>
            </w:pPr>
          </w:p>
        </w:tc>
      </w:tr>
    </w:tbl>
    <w:p w:rsidR="00490DA1" w:rsidRDefault="00490DA1" w:rsidP="00BD4988">
      <w:pPr>
        <w:spacing w:after="0" w:line="480" w:lineRule="auto"/>
        <w:rPr>
          <w:rFonts w:cs="Times New Roman"/>
        </w:rPr>
      </w:pPr>
    </w:p>
    <w:p w:rsidR="00B73000" w:rsidRDefault="00BD4988" w:rsidP="00BD4988">
      <w:pPr>
        <w:spacing w:after="0" w:line="480" w:lineRule="auto"/>
        <w:rPr>
          <w:rFonts w:cs="Times New Roman"/>
        </w:rPr>
      </w:pPr>
      <w:r>
        <w:rPr>
          <w:rFonts w:cs="Times New Roman"/>
        </w:rPr>
        <w:tab/>
      </w:r>
      <w:proofErr w:type="gramStart"/>
      <w:r>
        <w:rPr>
          <w:rFonts w:cs="Times New Roman"/>
          <w:b/>
        </w:rPr>
        <w:t>Care-related information.</w:t>
      </w:r>
      <w:proofErr w:type="gramEnd"/>
      <w:r>
        <w:rPr>
          <w:rFonts w:cs="Times New Roman"/>
          <w:b/>
        </w:rPr>
        <w:t xml:space="preserve">  </w:t>
      </w:r>
      <w:r w:rsidR="0099244E">
        <w:rPr>
          <w:rFonts w:cs="Times New Roman"/>
        </w:rPr>
        <w:t xml:space="preserve">Table 3 provides a summary of care-related information.  </w:t>
      </w:r>
      <w:r>
        <w:rPr>
          <w:rFonts w:cs="Times New Roman"/>
        </w:rPr>
        <w:t xml:space="preserve">Most caregivers were providing care for </w:t>
      </w:r>
      <w:proofErr w:type="gramStart"/>
      <w:r>
        <w:rPr>
          <w:rFonts w:cs="Times New Roman"/>
        </w:rPr>
        <w:t>either a</w:t>
      </w:r>
      <w:proofErr w:type="gramEnd"/>
      <w:r>
        <w:rPr>
          <w:rFonts w:cs="Times New Roman"/>
        </w:rPr>
        <w:t xml:space="preserve"> spouse/significant other (55.2%) or a parent (27.6%).  There was one participant each caring for a sibling </w:t>
      </w:r>
      <w:r>
        <w:rPr>
          <w:rFonts w:cs="Times New Roman"/>
        </w:rPr>
        <w:lastRenderedPageBreak/>
        <w:t xml:space="preserve">(3.4%), friend (3.4%), uncle (3.4%), and mother-in-law (3.4%).  A majority (62.1%) of the caregivers were residing with the care recipient, and almost half (44.8%) said they were the only person providing care for their care recipient.  The duration of care ranged from less than six months to more than 20 years, with the following distribution: 13.8 percent less than one year, 48.2 percent between one and five years, 17.2 percent between </w:t>
      </w:r>
      <w:r w:rsidR="0071588C">
        <w:rPr>
          <w:rFonts w:cs="Times New Roman"/>
        </w:rPr>
        <w:t xml:space="preserve">six </w:t>
      </w:r>
      <w:r>
        <w:rPr>
          <w:rFonts w:cs="Times New Roman"/>
        </w:rPr>
        <w:t>and ten years, and 17.2 percent more than ten years.  Over the length of their caregiving, some reported that they continued to provide the same level of care (20.7%), but most indicated that they are providing either “somewhat more” (37.9%) or “much more” (37.9%) care now than when they first became a caregiver.  When considering their current caregiving responsibilities, most (65.5%) reported daily caregiving, and many (34.5%) reported spending more than 12 hours a day providing care.  More than half of all respondents (55.2%) reported spending an average of 20 or more hours per week providing care.</w:t>
      </w:r>
    </w:p>
    <w:p w:rsidR="00B73000" w:rsidRDefault="00B73000" w:rsidP="00B73000">
      <w:pPr>
        <w:tabs>
          <w:tab w:val="left" w:pos="6819"/>
        </w:tabs>
        <w:spacing w:after="0"/>
        <w:contextualSpacing/>
        <w:rPr>
          <w:rFonts w:cs="Times New Roman"/>
          <w:b/>
        </w:rPr>
      </w:pPr>
      <w:proofErr w:type="gramStart"/>
      <w:r>
        <w:rPr>
          <w:rFonts w:cs="Times New Roman"/>
          <w:b/>
        </w:rPr>
        <w:t>Table 3.</w:t>
      </w:r>
      <w:proofErr w:type="gramEnd"/>
      <w:r>
        <w:rPr>
          <w:rFonts w:cs="Times New Roman"/>
          <w:b/>
        </w:rPr>
        <w:t xml:space="preserve"> Summary of care-related information</w:t>
      </w:r>
    </w:p>
    <w:tbl>
      <w:tblPr>
        <w:tblStyle w:val="TableGrid"/>
        <w:tblW w:w="0" w:type="auto"/>
        <w:tblLayout w:type="fixed"/>
        <w:tblLook w:val="04A0" w:firstRow="1" w:lastRow="0" w:firstColumn="1" w:lastColumn="0" w:noHBand="0" w:noVBand="1"/>
      </w:tblPr>
      <w:tblGrid>
        <w:gridCol w:w="2142"/>
        <w:gridCol w:w="576"/>
        <w:gridCol w:w="1080"/>
        <w:gridCol w:w="2070"/>
        <w:gridCol w:w="540"/>
        <w:gridCol w:w="1084"/>
      </w:tblGrid>
      <w:tr w:rsidR="00B73000" w:rsidRPr="00AF748C" w:rsidTr="004C4A25">
        <w:tc>
          <w:tcPr>
            <w:tcW w:w="2142" w:type="dxa"/>
            <w:tcBorders>
              <w:left w:val="nil"/>
              <w:bottom w:val="single" w:sz="4" w:space="0" w:color="auto"/>
              <w:right w:val="nil"/>
            </w:tcBorders>
            <w:vAlign w:val="center"/>
          </w:tcPr>
          <w:p w:rsidR="00B73000" w:rsidRPr="00AF748C" w:rsidRDefault="00B73000" w:rsidP="004C4A25">
            <w:pPr>
              <w:jc w:val="center"/>
              <w:rPr>
                <w:rFonts w:ascii="Times New Roman" w:hAnsi="Times New Roman" w:cs="Times New Roman"/>
                <w:sz w:val="24"/>
                <w:szCs w:val="24"/>
              </w:rPr>
            </w:pPr>
          </w:p>
        </w:tc>
        <w:tc>
          <w:tcPr>
            <w:tcW w:w="576" w:type="dxa"/>
            <w:tcBorders>
              <w:left w:val="nil"/>
              <w:bottom w:val="single" w:sz="4" w:space="0" w:color="auto"/>
              <w:right w:val="nil"/>
            </w:tcBorders>
            <w:vAlign w:val="center"/>
          </w:tcPr>
          <w:p w:rsidR="00B73000" w:rsidRPr="004B2598" w:rsidRDefault="00B73000" w:rsidP="004C4A25">
            <w:pPr>
              <w:jc w:val="center"/>
              <w:rPr>
                <w:rFonts w:ascii="Times New Roman" w:hAnsi="Times New Roman" w:cs="Times New Roman"/>
                <w:b/>
                <w:sz w:val="24"/>
                <w:szCs w:val="24"/>
              </w:rPr>
            </w:pPr>
            <w:r>
              <w:rPr>
                <w:rFonts w:ascii="Times New Roman" w:hAnsi="Times New Roman" w:cs="Times New Roman"/>
                <w:b/>
                <w:sz w:val="24"/>
                <w:szCs w:val="24"/>
              </w:rPr>
              <w:t>N</w:t>
            </w:r>
          </w:p>
        </w:tc>
        <w:tc>
          <w:tcPr>
            <w:tcW w:w="1080" w:type="dxa"/>
            <w:tcBorders>
              <w:left w:val="nil"/>
              <w:bottom w:val="single" w:sz="4" w:space="0" w:color="auto"/>
              <w:right w:val="single" w:sz="4" w:space="0" w:color="auto"/>
            </w:tcBorders>
            <w:vAlign w:val="center"/>
          </w:tcPr>
          <w:p w:rsidR="00B73000" w:rsidRPr="004B2598" w:rsidRDefault="00B73000" w:rsidP="004C4A25">
            <w:pPr>
              <w:jc w:val="center"/>
              <w:rPr>
                <w:rFonts w:ascii="Times New Roman" w:hAnsi="Times New Roman" w:cs="Times New Roman"/>
                <w:b/>
                <w:sz w:val="24"/>
                <w:szCs w:val="24"/>
              </w:rPr>
            </w:pPr>
            <w:r>
              <w:rPr>
                <w:rFonts w:ascii="Times New Roman" w:hAnsi="Times New Roman" w:cs="Times New Roman"/>
                <w:b/>
                <w:sz w:val="24"/>
                <w:szCs w:val="24"/>
              </w:rPr>
              <w:t>Percent</w:t>
            </w:r>
          </w:p>
        </w:tc>
        <w:tc>
          <w:tcPr>
            <w:tcW w:w="2070" w:type="dxa"/>
            <w:tcBorders>
              <w:left w:val="single" w:sz="4" w:space="0" w:color="auto"/>
              <w:bottom w:val="single" w:sz="4" w:space="0" w:color="auto"/>
              <w:right w:val="nil"/>
            </w:tcBorders>
            <w:vAlign w:val="center"/>
          </w:tcPr>
          <w:p w:rsidR="00B73000" w:rsidRPr="00AF748C" w:rsidRDefault="00B73000" w:rsidP="004C4A25">
            <w:pPr>
              <w:jc w:val="center"/>
              <w:rPr>
                <w:rFonts w:ascii="Times New Roman" w:hAnsi="Times New Roman" w:cs="Times New Roman"/>
                <w:sz w:val="24"/>
                <w:szCs w:val="24"/>
              </w:rPr>
            </w:pPr>
          </w:p>
        </w:tc>
        <w:tc>
          <w:tcPr>
            <w:tcW w:w="540" w:type="dxa"/>
            <w:tcBorders>
              <w:left w:val="nil"/>
              <w:bottom w:val="single" w:sz="4" w:space="0" w:color="auto"/>
              <w:right w:val="nil"/>
            </w:tcBorders>
            <w:vAlign w:val="center"/>
          </w:tcPr>
          <w:p w:rsidR="00B73000" w:rsidRPr="004B2598" w:rsidRDefault="00B73000" w:rsidP="004C4A25">
            <w:pPr>
              <w:jc w:val="center"/>
              <w:rPr>
                <w:rFonts w:ascii="Times New Roman" w:hAnsi="Times New Roman" w:cs="Times New Roman"/>
                <w:b/>
                <w:sz w:val="24"/>
                <w:szCs w:val="24"/>
              </w:rPr>
            </w:pPr>
            <w:r>
              <w:rPr>
                <w:rFonts w:ascii="Times New Roman" w:hAnsi="Times New Roman" w:cs="Times New Roman"/>
                <w:b/>
                <w:sz w:val="24"/>
                <w:szCs w:val="24"/>
              </w:rPr>
              <w:t>N</w:t>
            </w:r>
          </w:p>
        </w:tc>
        <w:tc>
          <w:tcPr>
            <w:tcW w:w="1084" w:type="dxa"/>
            <w:tcBorders>
              <w:left w:val="nil"/>
              <w:bottom w:val="single" w:sz="4" w:space="0" w:color="auto"/>
              <w:right w:val="nil"/>
            </w:tcBorders>
            <w:vAlign w:val="center"/>
          </w:tcPr>
          <w:p w:rsidR="00B73000" w:rsidRPr="004B2598" w:rsidRDefault="00B73000" w:rsidP="004C4A25">
            <w:pPr>
              <w:jc w:val="center"/>
              <w:rPr>
                <w:rFonts w:ascii="Times New Roman" w:hAnsi="Times New Roman" w:cs="Times New Roman"/>
                <w:b/>
                <w:sz w:val="24"/>
                <w:szCs w:val="24"/>
              </w:rPr>
            </w:pPr>
            <w:r>
              <w:rPr>
                <w:rFonts w:ascii="Times New Roman" w:hAnsi="Times New Roman" w:cs="Times New Roman"/>
                <w:b/>
                <w:sz w:val="24"/>
                <w:szCs w:val="24"/>
              </w:rPr>
              <w:t>Percent</w:t>
            </w:r>
          </w:p>
        </w:tc>
      </w:tr>
      <w:tr w:rsidR="00B73000" w:rsidRPr="00AF748C" w:rsidTr="004C4A25">
        <w:tc>
          <w:tcPr>
            <w:tcW w:w="2142" w:type="dxa"/>
            <w:tcBorders>
              <w:left w:val="nil"/>
              <w:bottom w:val="nil"/>
              <w:right w:val="nil"/>
            </w:tcBorders>
            <w:vAlign w:val="center"/>
          </w:tcPr>
          <w:p w:rsidR="00B73000" w:rsidRPr="004B2598" w:rsidRDefault="00B73000" w:rsidP="004C4A25">
            <w:pPr>
              <w:rPr>
                <w:rFonts w:ascii="Times New Roman" w:hAnsi="Times New Roman" w:cs="Times New Roman"/>
                <w:b/>
                <w:sz w:val="24"/>
                <w:szCs w:val="24"/>
              </w:rPr>
            </w:pPr>
            <w:r>
              <w:rPr>
                <w:rFonts w:ascii="Times New Roman" w:hAnsi="Times New Roman" w:cs="Times New Roman"/>
                <w:b/>
                <w:sz w:val="24"/>
                <w:szCs w:val="24"/>
              </w:rPr>
              <w:t>Recipient</w:t>
            </w:r>
          </w:p>
        </w:tc>
        <w:tc>
          <w:tcPr>
            <w:tcW w:w="576" w:type="dxa"/>
            <w:tcBorders>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c>
          <w:tcPr>
            <w:tcW w:w="1080" w:type="dxa"/>
            <w:tcBorders>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p>
        </w:tc>
        <w:tc>
          <w:tcPr>
            <w:tcW w:w="2070" w:type="dxa"/>
            <w:tcBorders>
              <w:left w:val="single" w:sz="4" w:space="0" w:color="auto"/>
              <w:bottom w:val="nil"/>
              <w:right w:val="nil"/>
            </w:tcBorders>
            <w:vAlign w:val="center"/>
          </w:tcPr>
          <w:p w:rsidR="00B73000" w:rsidRPr="004B2598" w:rsidRDefault="00B73000" w:rsidP="004C4A25">
            <w:pPr>
              <w:rPr>
                <w:rFonts w:ascii="Times New Roman" w:hAnsi="Times New Roman" w:cs="Times New Roman"/>
                <w:b/>
                <w:sz w:val="24"/>
                <w:szCs w:val="24"/>
              </w:rPr>
            </w:pPr>
            <w:r>
              <w:rPr>
                <w:rFonts w:ascii="Times New Roman" w:hAnsi="Times New Roman" w:cs="Times New Roman"/>
                <w:b/>
                <w:sz w:val="24"/>
                <w:szCs w:val="24"/>
              </w:rPr>
              <w:t>Frequency</w:t>
            </w:r>
          </w:p>
        </w:tc>
        <w:tc>
          <w:tcPr>
            <w:tcW w:w="540" w:type="dxa"/>
            <w:tcBorders>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c>
          <w:tcPr>
            <w:tcW w:w="1084" w:type="dxa"/>
            <w:tcBorders>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r>
      <w:tr w:rsidR="00B73000" w:rsidRPr="00AF748C" w:rsidTr="004C4A25">
        <w:tc>
          <w:tcPr>
            <w:tcW w:w="2142" w:type="dxa"/>
            <w:tcBorders>
              <w:top w:val="nil"/>
              <w:left w:val="nil"/>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Spouse</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16</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55.2</w:t>
            </w:r>
          </w:p>
        </w:tc>
        <w:tc>
          <w:tcPr>
            <w:tcW w:w="2070" w:type="dxa"/>
            <w:tcBorders>
              <w:top w:val="nil"/>
              <w:left w:val="single" w:sz="4" w:space="0" w:color="auto"/>
              <w:bottom w:val="nil"/>
              <w:right w:val="nil"/>
            </w:tcBorders>
            <w:vAlign w:val="center"/>
          </w:tcPr>
          <w:p w:rsidR="00B73000" w:rsidRPr="00A154CB"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Daily</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19</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65.5</w:t>
            </w:r>
          </w:p>
        </w:tc>
      </w:tr>
      <w:tr w:rsidR="00B73000" w:rsidRPr="00AF748C" w:rsidTr="004C4A25">
        <w:tc>
          <w:tcPr>
            <w:tcW w:w="2142" w:type="dxa"/>
            <w:tcBorders>
              <w:top w:val="nil"/>
              <w:left w:val="nil"/>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Parent</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8</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27.6</w:t>
            </w:r>
          </w:p>
        </w:tc>
        <w:tc>
          <w:tcPr>
            <w:tcW w:w="2070" w:type="dxa"/>
            <w:tcBorders>
              <w:top w:val="nil"/>
              <w:left w:val="single" w:sz="4" w:space="0" w:color="auto"/>
              <w:bottom w:val="nil"/>
              <w:right w:val="nil"/>
            </w:tcBorders>
            <w:vAlign w:val="center"/>
          </w:tcPr>
          <w:p w:rsidR="00B73000" w:rsidRPr="00A154CB"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&gt;1x weekly</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4</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13.7</w:t>
            </w:r>
          </w:p>
        </w:tc>
      </w:tr>
      <w:tr w:rsidR="00B73000" w:rsidRPr="00AF748C" w:rsidTr="004C4A25">
        <w:tc>
          <w:tcPr>
            <w:tcW w:w="2142" w:type="dxa"/>
            <w:tcBorders>
              <w:top w:val="nil"/>
              <w:left w:val="nil"/>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Sibling</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3.4</w:t>
            </w:r>
          </w:p>
        </w:tc>
        <w:tc>
          <w:tcPr>
            <w:tcW w:w="2070" w:type="dxa"/>
            <w:tcBorders>
              <w:top w:val="nil"/>
              <w:left w:val="single" w:sz="4" w:space="0" w:color="auto"/>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sz w:val="24"/>
                <w:szCs w:val="24"/>
              </w:rPr>
              <w:t xml:space="preserve">     Weekly</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3.4</w:t>
            </w:r>
          </w:p>
        </w:tc>
      </w:tr>
      <w:tr w:rsidR="00B73000" w:rsidRPr="00AF748C" w:rsidTr="004C4A25">
        <w:tc>
          <w:tcPr>
            <w:tcW w:w="2142" w:type="dxa"/>
            <w:tcBorders>
              <w:top w:val="nil"/>
              <w:left w:val="nil"/>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Friend</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3.4</w:t>
            </w: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&lt;1x weekly</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4</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13.7</w:t>
            </w:r>
          </w:p>
        </w:tc>
      </w:tr>
      <w:tr w:rsidR="00B73000" w:rsidRPr="00AF748C" w:rsidTr="004C4A25">
        <w:tc>
          <w:tcPr>
            <w:tcW w:w="2142" w:type="dxa"/>
            <w:tcBorders>
              <w:top w:val="nil"/>
              <w:left w:val="nil"/>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Other</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6.9</w:t>
            </w: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b/>
                <w:sz w:val="24"/>
                <w:szCs w:val="24"/>
              </w:rPr>
            </w:pPr>
            <w:r>
              <w:rPr>
                <w:rFonts w:ascii="Times New Roman" w:hAnsi="Times New Roman" w:cs="Times New Roman"/>
                <w:b/>
                <w:sz w:val="24"/>
                <w:szCs w:val="24"/>
              </w:rPr>
              <w:t>Hours/Day</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r>
      <w:tr w:rsidR="00B73000" w:rsidRPr="00AF748C" w:rsidTr="004C4A25">
        <w:tc>
          <w:tcPr>
            <w:tcW w:w="2142" w:type="dxa"/>
            <w:tcBorders>
              <w:top w:val="nil"/>
              <w:left w:val="nil"/>
              <w:bottom w:val="nil"/>
              <w:right w:val="nil"/>
            </w:tcBorders>
            <w:vAlign w:val="center"/>
          </w:tcPr>
          <w:p w:rsidR="00B73000" w:rsidRPr="004B2598" w:rsidRDefault="00B73000" w:rsidP="004C4A25">
            <w:pPr>
              <w:rPr>
                <w:rFonts w:ascii="Times New Roman" w:hAnsi="Times New Roman" w:cs="Times New Roman"/>
                <w:b/>
                <w:sz w:val="24"/>
                <w:szCs w:val="24"/>
              </w:rPr>
            </w:pPr>
            <w:r>
              <w:rPr>
                <w:rFonts w:ascii="Times New Roman" w:hAnsi="Times New Roman" w:cs="Times New Roman"/>
                <w:b/>
                <w:sz w:val="24"/>
                <w:szCs w:val="24"/>
              </w:rPr>
              <w:t>Location</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sz w:val="24"/>
                <w:szCs w:val="24"/>
              </w:rPr>
            </w:pPr>
            <w:r>
              <w:rPr>
                <w:rFonts w:ascii="Times New Roman" w:hAnsi="Times New Roman" w:cs="Times New Roman"/>
                <w:sz w:val="24"/>
                <w:szCs w:val="24"/>
              </w:rPr>
              <w:t xml:space="preserve">     &gt;12 hours</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10</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34.5</w:t>
            </w:r>
          </w:p>
        </w:tc>
      </w:tr>
      <w:tr w:rsidR="00B73000" w:rsidRPr="00AF748C" w:rsidTr="004C4A25">
        <w:tc>
          <w:tcPr>
            <w:tcW w:w="2142" w:type="dxa"/>
            <w:tcBorders>
              <w:top w:val="nil"/>
              <w:left w:val="nil"/>
              <w:bottom w:val="nil"/>
              <w:right w:val="nil"/>
            </w:tcBorders>
            <w:vAlign w:val="center"/>
          </w:tcPr>
          <w:p w:rsidR="00B73000" w:rsidRPr="002B055F" w:rsidRDefault="00B73000" w:rsidP="004C4A25">
            <w:pPr>
              <w:rPr>
                <w:rFonts w:ascii="Times New Roman" w:hAnsi="Times New Roman" w:cs="Times New Roman"/>
                <w:sz w:val="24"/>
                <w:szCs w:val="24"/>
              </w:rPr>
            </w:pPr>
            <w:r>
              <w:rPr>
                <w:rFonts w:ascii="Times New Roman" w:hAnsi="Times New Roman" w:cs="Times New Roman"/>
                <w:sz w:val="24"/>
                <w:szCs w:val="24"/>
              </w:rPr>
              <w:t xml:space="preserve">     With Caregiver</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18</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62.1</w:t>
            </w:r>
          </w:p>
        </w:tc>
        <w:tc>
          <w:tcPr>
            <w:tcW w:w="2070" w:type="dxa"/>
            <w:tcBorders>
              <w:top w:val="nil"/>
              <w:left w:val="single" w:sz="4" w:space="0" w:color="auto"/>
              <w:bottom w:val="nil"/>
              <w:right w:val="nil"/>
            </w:tcBorders>
            <w:vAlign w:val="center"/>
          </w:tcPr>
          <w:p w:rsidR="00B73000" w:rsidRPr="002B055F" w:rsidRDefault="00B73000" w:rsidP="004C4A25">
            <w:pPr>
              <w:rPr>
                <w:rFonts w:ascii="Times New Roman" w:hAnsi="Times New Roman" w:cs="Times New Roman"/>
                <w:sz w:val="24"/>
                <w:szCs w:val="24"/>
              </w:rPr>
            </w:pPr>
            <w:r>
              <w:rPr>
                <w:rFonts w:ascii="Times New Roman" w:hAnsi="Times New Roman" w:cs="Times New Roman"/>
                <w:sz w:val="24"/>
                <w:szCs w:val="24"/>
              </w:rPr>
              <w:t xml:space="preserve">     8-12 hours</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2</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6.9</w:t>
            </w:r>
          </w:p>
        </w:tc>
      </w:tr>
      <w:tr w:rsidR="00B73000" w:rsidRPr="00AF748C" w:rsidTr="004C4A25">
        <w:tc>
          <w:tcPr>
            <w:tcW w:w="2142" w:type="dxa"/>
            <w:tcBorders>
              <w:top w:val="nil"/>
              <w:left w:val="nil"/>
              <w:bottom w:val="nil"/>
              <w:right w:val="nil"/>
            </w:tcBorders>
            <w:vAlign w:val="center"/>
          </w:tcPr>
          <w:p w:rsidR="00B73000" w:rsidRPr="002B055F"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Within 10 miles</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5</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17.2</w:t>
            </w: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4-7 hours</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6</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20.7</w:t>
            </w:r>
          </w:p>
        </w:tc>
      </w:tr>
      <w:tr w:rsidR="00B73000" w:rsidRPr="00AF748C" w:rsidTr="004C4A25">
        <w:tc>
          <w:tcPr>
            <w:tcW w:w="2142" w:type="dxa"/>
            <w:tcBorders>
              <w:top w:val="nil"/>
              <w:left w:val="nil"/>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Within 30 miles</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10.3</w:t>
            </w: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1-3 hours</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8</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27.6</w:t>
            </w:r>
          </w:p>
        </w:tc>
      </w:tr>
      <w:tr w:rsidR="00B73000" w:rsidRPr="00AF748C" w:rsidTr="004C4A25">
        <w:tc>
          <w:tcPr>
            <w:tcW w:w="2142" w:type="dxa"/>
            <w:tcBorders>
              <w:top w:val="nil"/>
              <w:left w:val="nil"/>
              <w:bottom w:val="nil"/>
              <w:right w:val="nil"/>
            </w:tcBorders>
            <w:vAlign w:val="center"/>
          </w:tcPr>
          <w:p w:rsidR="00B73000" w:rsidRPr="00943547"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&gt;</w:t>
            </w:r>
            <w:r>
              <w:rPr>
                <w:rFonts w:ascii="Times New Roman" w:hAnsi="Times New Roman" w:cs="Times New Roman"/>
                <w:sz w:val="24"/>
                <w:szCs w:val="24"/>
              </w:rPr>
              <w:t>30 miles</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3.4</w:t>
            </w: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&lt;1 hour</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10.3</w:t>
            </w:r>
          </w:p>
        </w:tc>
      </w:tr>
      <w:tr w:rsidR="00B73000" w:rsidRPr="00AF748C" w:rsidTr="004C4A25">
        <w:tc>
          <w:tcPr>
            <w:tcW w:w="2142" w:type="dxa"/>
            <w:tcBorders>
              <w:top w:val="nil"/>
              <w:left w:val="nil"/>
              <w:bottom w:val="nil"/>
              <w:right w:val="nil"/>
            </w:tcBorders>
            <w:vAlign w:val="center"/>
          </w:tcPr>
          <w:p w:rsidR="00B73000" w:rsidRPr="002B055F"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Nursing Home</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3.4</w:t>
            </w:r>
          </w:p>
        </w:tc>
        <w:tc>
          <w:tcPr>
            <w:tcW w:w="2070" w:type="dxa"/>
            <w:tcBorders>
              <w:top w:val="nil"/>
              <w:left w:val="single" w:sz="4" w:space="0" w:color="auto"/>
              <w:bottom w:val="nil"/>
              <w:right w:val="nil"/>
            </w:tcBorders>
            <w:vAlign w:val="center"/>
          </w:tcPr>
          <w:p w:rsidR="00B73000" w:rsidRPr="00491ED4" w:rsidRDefault="00072F22" w:rsidP="004C4A25">
            <w:pPr>
              <w:rPr>
                <w:rFonts w:ascii="Times New Roman" w:hAnsi="Times New Roman" w:cs="Times New Roman"/>
                <w:b/>
                <w:sz w:val="24"/>
                <w:szCs w:val="24"/>
              </w:rPr>
            </w:pPr>
            <w:r>
              <w:rPr>
                <w:rFonts w:ascii="Times New Roman" w:hAnsi="Times New Roman" w:cs="Times New Roman"/>
                <w:b/>
                <w:sz w:val="24"/>
                <w:szCs w:val="24"/>
              </w:rPr>
              <w:t>Other Caregivers</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r>
      <w:tr w:rsidR="00B73000" w:rsidRPr="00AF748C" w:rsidTr="004C4A25">
        <w:tc>
          <w:tcPr>
            <w:tcW w:w="2142" w:type="dxa"/>
            <w:tcBorders>
              <w:top w:val="nil"/>
              <w:left w:val="nil"/>
              <w:bottom w:val="nil"/>
              <w:right w:val="nil"/>
            </w:tcBorders>
            <w:vAlign w:val="center"/>
          </w:tcPr>
          <w:p w:rsidR="00B73000" w:rsidRPr="004B2598" w:rsidRDefault="00B73000" w:rsidP="004C4A25">
            <w:pPr>
              <w:rPr>
                <w:rFonts w:ascii="Times New Roman" w:hAnsi="Times New Roman" w:cs="Times New Roman"/>
                <w:b/>
                <w:sz w:val="24"/>
                <w:szCs w:val="24"/>
              </w:rPr>
            </w:pPr>
            <w:r>
              <w:rPr>
                <w:rFonts w:ascii="Times New Roman" w:hAnsi="Times New Roman" w:cs="Times New Roman"/>
                <w:b/>
                <w:sz w:val="24"/>
                <w:szCs w:val="24"/>
              </w:rPr>
              <w:t>Duration</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Family</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13</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44.8</w:t>
            </w:r>
          </w:p>
        </w:tc>
      </w:tr>
      <w:tr w:rsidR="00B73000" w:rsidRPr="00AF748C" w:rsidTr="004C4A25">
        <w:tc>
          <w:tcPr>
            <w:tcW w:w="2142" w:type="dxa"/>
            <w:tcBorders>
              <w:top w:val="nil"/>
              <w:left w:val="nil"/>
              <w:bottom w:val="nil"/>
              <w:right w:val="nil"/>
            </w:tcBorders>
            <w:vAlign w:val="center"/>
          </w:tcPr>
          <w:p w:rsidR="00B73000" w:rsidRPr="002B055F"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&lt;1 year</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13.8</w:t>
            </w:r>
          </w:p>
        </w:tc>
        <w:tc>
          <w:tcPr>
            <w:tcW w:w="2070" w:type="dxa"/>
            <w:tcBorders>
              <w:top w:val="nil"/>
              <w:left w:val="single" w:sz="4" w:space="0" w:color="auto"/>
              <w:bottom w:val="nil"/>
              <w:right w:val="nil"/>
            </w:tcBorders>
            <w:vAlign w:val="center"/>
          </w:tcPr>
          <w:p w:rsidR="00B73000" w:rsidRPr="002B055F"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Friends</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0</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0.0</w:t>
            </w:r>
          </w:p>
        </w:tc>
      </w:tr>
      <w:tr w:rsidR="00B73000" w:rsidRPr="00AF748C" w:rsidTr="004C4A25">
        <w:tc>
          <w:tcPr>
            <w:tcW w:w="2142" w:type="dxa"/>
            <w:tcBorders>
              <w:top w:val="nil"/>
              <w:left w:val="nil"/>
              <w:bottom w:val="nil"/>
              <w:right w:val="nil"/>
            </w:tcBorders>
            <w:vAlign w:val="center"/>
          </w:tcPr>
          <w:p w:rsidR="00B73000" w:rsidRPr="00177AEE"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1-5 years</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14</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48.2</w:t>
            </w:r>
          </w:p>
        </w:tc>
        <w:tc>
          <w:tcPr>
            <w:tcW w:w="2070" w:type="dxa"/>
            <w:tcBorders>
              <w:top w:val="nil"/>
              <w:left w:val="single" w:sz="4" w:space="0" w:color="auto"/>
              <w:bottom w:val="nil"/>
              <w:right w:val="nil"/>
            </w:tcBorders>
            <w:vAlign w:val="center"/>
          </w:tcPr>
          <w:p w:rsidR="00B73000" w:rsidRPr="00491ED4"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Professionals</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4</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13.8</w:t>
            </w:r>
          </w:p>
        </w:tc>
      </w:tr>
      <w:tr w:rsidR="00B73000" w:rsidRPr="00AF748C" w:rsidTr="004C4A25">
        <w:tc>
          <w:tcPr>
            <w:tcW w:w="2142" w:type="dxa"/>
            <w:tcBorders>
              <w:top w:val="nil"/>
              <w:left w:val="nil"/>
              <w:bottom w:val="nil"/>
              <w:right w:val="nil"/>
            </w:tcBorders>
            <w:vAlign w:val="center"/>
          </w:tcPr>
          <w:p w:rsidR="00B73000" w:rsidRPr="002F3B76"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6-10 years</w:t>
            </w:r>
          </w:p>
        </w:tc>
        <w:tc>
          <w:tcPr>
            <w:tcW w:w="576"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5</w:t>
            </w:r>
          </w:p>
        </w:tc>
        <w:tc>
          <w:tcPr>
            <w:tcW w:w="1080" w:type="dxa"/>
            <w:tcBorders>
              <w:top w:val="nil"/>
              <w:left w:val="nil"/>
              <w:bottom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17.2</w:t>
            </w:r>
          </w:p>
        </w:tc>
        <w:tc>
          <w:tcPr>
            <w:tcW w:w="2070" w:type="dxa"/>
            <w:tcBorders>
              <w:top w:val="nil"/>
              <w:left w:val="single" w:sz="4" w:space="0" w:color="auto"/>
              <w:bottom w:val="nil"/>
              <w:right w:val="nil"/>
            </w:tcBorders>
            <w:vAlign w:val="center"/>
          </w:tcPr>
          <w:p w:rsidR="00B73000" w:rsidRPr="002F3B76"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No one</w:t>
            </w:r>
          </w:p>
        </w:tc>
        <w:tc>
          <w:tcPr>
            <w:tcW w:w="540"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13</w:t>
            </w:r>
          </w:p>
        </w:tc>
        <w:tc>
          <w:tcPr>
            <w:tcW w:w="1084" w:type="dxa"/>
            <w:tcBorders>
              <w:top w:val="nil"/>
              <w:left w:val="nil"/>
              <w:bottom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44.8</w:t>
            </w:r>
          </w:p>
        </w:tc>
      </w:tr>
      <w:tr w:rsidR="00B73000" w:rsidRPr="00AF748C" w:rsidTr="004C4A25">
        <w:tc>
          <w:tcPr>
            <w:tcW w:w="2142" w:type="dxa"/>
            <w:tcBorders>
              <w:top w:val="nil"/>
              <w:left w:val="nil"/>
              <w:right w:val="nil"/>
            </w:tcBorders>
            <w:vAlign w:val="center"/>
          </w:tcPr>
          <w:p w:rsidR="00B73000" w:rsidRPr="002F3B76"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&gt;</w:t>
            </w:r>
            <w:r>
              <w:rPr>
                <w:rFonts w:ascii="Times New Roman" w:hAnsi="Times New Roman" w:cs="Times New Roman"/>
                <w:sz w:val="24"/>
                <w:szCs w:val="24"/>
              </w:rPr>
              <w:t>11 years</w:t>
            </w:r>
          </w:p>
        </w:tc>
        <w:tc>
          <w:tcPr>
            <w:tcW w:w="576" w:type="dxa"/>
            <w:tcBorders>
              <w:top w:val="nil"/>
              <w:left w:val="nil"/>
              <w:right w:val="nil"/>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5</w:t>
            </w:r>
          </w:p>
        </w:tc>
        <w:tc>
          <w:tcPr>
            <w:tcW w:w="1080" w:type="dxa"/>
            <w:tcBorders>
              <w:top w:val="nil"/>
              <w:left w:val="nil"/>
              <w:right w:val="single" w:sz="4" w:space="0" w:color="auto"/>
            </w:tcBorders>
            <w:vAlign w:val="center"/>
          </w:tcPr>
          <w:p w:rsidR="00B73000" w:rsidRPr="00AF748C" w:rsidRDefault="00B73000" w:rsidP="004C4A25">
            <w:pPr>
              <w:jc w:val="center"/>
              <w:rPr>
                <w:rFonts w:ascii="Times New Roman" w:hAnsi="Times New Roman" w:cs="Times New Roman"/>
                <w:sz w:val="24"/>
                <w:szCs w:val="24"/>
              </w:rPr>
            </w:pPr>
            <w:r>
              <w:rPr>
                <w:rFonts w:ascii="Times New Roman" w:hAnsi="Times New Roman" w:cs="Times New Roman"/>
                <w:sz w:val="24"/>
                <w:szCs w:val="24"/>
              </w:rPr>
              <w:t>17.2</w:t>
            </w:r>
          </w:p>
        </w:tc>
        <w:tc>
          <w:tcPr>
            <w:tcW w:w="2070" w:type="dxa"/>
            <w:tcBorders>
              <w:top w:val="nil"/>
              <w:left w:val="single" w:sz="4" w:space="0" w:color="auto"/>
              <w:right w:val="nil"/>
            </w:tcBorders>
            <w:vAlign w:val="center"/>
          </w:tcPr>
          <w:p w:rsidR="00B73000" w:rsidRPr="002F3B76" w:rsidRDefault="00B73000" w:rsidP="004C4A25">
            <w:pPr>
              <w:rPr>
                <w:rFonts w:ascii="Times New Roman" w:hAnsi="Times New Roman" w:cs="Times New Roman"/>
                <w:sz w:val="24"/>
                <w:szCs w:val="24"/>
              </w:rPr>
            </w:pPr>
            <w:r>
              <w:rPr>
                <w:rFonts w:ascii="Times New Roman" w:hAnsi="Times New Roman" w:cs="Times New Roman"/>
                <w:b/>
                <w:sz w:val="24"/>
                <w:szCs w:val="24"/>
              </w:rPr>
              <w:t xml:space="preserve">     </w:t>
            </w:r>
          </w:p>
        </w:tc>
        <w:tc>
          <w:tcPr>
            <w:tcW w:w="540" w:type="dxa"/>
            <w:tcBorders>
              <w:top w:val="nil"/>
              <w:left w:val="nil"/>
              <w:right w:val="nil"/>
            </w:tcBorders>
            <w:vAlign w:val="center"/>
          </w:tcPr>
          <w:p w:rsidR="00B73000" w:rsidRPr="00AF748C" w:rsidRDefault="00B73000" w:rsidP="004C4A25">
            <w:pPr>
              <w:jc w:val="center"/>
              <w:rPr>
                <w:rFonts w:ascii="Times New Roman" w:hAnsi="Times New Roman" w:cs="Times New Roman"/>
                <w:sz w:val="24"/>
                <w:szCs w:val="24"/>
              </w:rPr>
            </w:pPr>
          </w:p>
        </w:tc>
        <w:tc>
          <w:tcPr>
            <w:tcW w:w="1084" w:type="dxa"/>
            <w:tcBorders>
              <w:top w:val="nil"/>
              <w:left w:val="nil"/>
              <w:right w:val="nil"/>
            </w:tcBorders>
            <w:vAlign w:val="center"/>
          </w:tcPr>
          <w:p w:rsidR="00B73000" w:rsidRPr="00AF748C" w:rsidRDefault="00B73000" w:rsidP="004C4A25">
            <w:pPr>
              <w:jc w:val="center"/>
              <w:rPr>
                <w:rFonts w:ascii="Times New Roman" w:hAnsi="Times New Roman" w:cs="Times New Roman"/>
                <w:sz w:val="24"/>
                <w:szCs w:val="24"/>
              </w:rPr>
            </w:pPr>
          </w:p>
        </w:tc>
      </w:tr>
    </w:tbl>
    <w:p w:rsidR="003F079A" w:rsidRDefault="003F079A" w:rsidP="00BD4988">
      <w:pPr>
        <w:spacing w:after="0" w:line="480" w:lineRule="auto"/>
        <w:rPr>
          <w:rFonts w:cs="Times New Roman"/>
        </w:rPr>
      </w:pPr>
    </w:p>
    <w:p w:rsidR="00BD4988" w:rsidRDefault="00BD4988" w:rsidP="00BD4988">
      <w:pPr>
        <w:spacing w:after="0" w:line="480" w:lineRule="auto"/>
        <w:rPr>
          <w:rFonts w:cs="Times New Roman"/>
        </w:rPr>
      </w:pPr>
      <w:r>
        <w:rPr>
          <w:rFonts w:cs="Times New Roman"/>
        </w:rPr>
        <w:lastRenderedPageBreak/>
        <w:tab/>
      </w:r>
      <w:proofErr w:type="gramStart"/>
      <w:r>
        <w:rPr>
          <w:rFonts w:cs="Times New Roman"/>
          <w:b/>
        </w:rPr>
        <w:t>ADLs and IADLs.</w:t>
      </w:r>
      <w:proofErr w:type="gramEnd"/>
      <w:r>
        <w:rPr>
          <w:rFonts w:cs="Times New Roman"/>
          <w:b/>
        </w:rPr>
        <w:t xml:space="preserve">  </w:t>
      </w:r>
      <w:r>
        <w:rPr>
          <w:rFonts w:cs="Times New Roman"/>
        </w:rPr>
        <w:t>Overall, 69 percent of participants assisted with at least one ADL and 100 percent assisted with at least one IADL.  The most common ADL assistance provided was with transfers (58.6%), followed by dressing (48.3%), bathing (379%), toileting (27.6%), and eating (17.2%).  Caregivers provided care with each of the IADLs, except medication management, in at least 75% of cases.  The most common IADL assistance was with managing healthcare or other outside services (89.7%), followed by housework (82.8%), transportation (79.3%), managing finances (79.3%), grocery shopping (75.9%), preparing meals (75.9%), and managing medication (69%).</w:t>
      </w:r>
    </w:p>
    <w:p w:rsidR="00BD4988" w:rsidRDefault="00BD4988" w:rsidP="00BD4988">
      <w:pPr>
        <w:spacing w:after="0" w:line="480" w:lineRule="auto"/>
        <w:rPr>
          <w:rFonts w:cs="Times New Roman"/>
          <w:b/>
        </w:rPr>
      </w:pPr>
      <w:r>
        <w:rPr>
          <w:rFonts w:cs="Times New Roman"/>
          <w:b/>
        </w:rPr>
        <w:t>Caregiver Stress</w:t>
      </w:r>
    </w:p>
    <w:p w:rsidR="00BD4988" w:rsidRDefault="00BD4988" w:rsidP="00BD4988">
      <w:pPr>
        <w:spacing w:after="0" w:line="480" w:lineRule="auto"/>
        <w:rPr>
          <w:rFonts w:cs="Times New Roman"/>
        </w:rPr>
      </w:pPr>
      <w:r>
        <w:rPr>
          <w:rFonts w:cs="Times New Roman"/>
          <w:b/>
        </w:rPr>
        <w:tab/>
      </w:r>
      <w:r>
        <w:rPr>
          <w:rFonts w:cs="Times New Roman"/>
        </w:rPr>
        <w:t>All caregivers included in this research reported experiencing some caregiver stress, though the amount of stress reported ranged from minimal (score of 5/60) to very high (51/60).  The mean overall stress score was 21.8 with a standard deviation of 14. 2.  The subscale that was most highly endorsed was the life upset subscale.  The mean life upset score was 8.4 (out of 20 possible points) with a standard deviation of 6.3 points.  The personal distress subscale was a close second as far as endorsement, with a mean raw score of 9.0 (out of 24 possible points), and a standard deviation of 5.4 points.  The final subscale, negative feelings toward the person, was endorsed much less, and had a mean score of 4.4 (out of 16 possible points) with standard deviation 3.4.</w:t>
      </w:r>
    </w:p>
    <w:p w:rsidR="00BD4988" w:rsidRDefault="00BD4988" w:rsidP="00BD4988">
      <w:pPr>
        <w:spacing w:after="0" w:line="480" w:lineRule="auto"/>
        <w:rPr>
          <w:rFonts w:cs="Times New Roman"/>
          <w:b/>
        </w:rPr>
      </w:pPr>
      <w:r>
        <w:rPr>
          <w:rFonts w:cs="Times New Roman"/>
          <w:b/>
        </w:rPr>
        <w:t>Caregiver Self-Care</w:t>
      </w:r>
    </w:p>
    <w:p w:rsidR="00BD4988" w:rsidRDefault="00BD4988" w:rsidP="00BD4988">
      <w:pPr>
        <w:spacing w:after="0" w:line="480" w:lineRule="auto"/>
        <w:rPr>
          <w:rFonts w:cs="Times New Roman"/>
        </w:rPr>
      </w:pPr>
      <w:r>
        <w:rPr>
          <w:rFonts w:cs="Times New Roman"/>
          <w:b/>
        </w:rPr>
        <w:tab/>
      </w:r>
      <w:r>
        <w:rPr>
          <w:rFonts w:cs="Times New Roman"/>
        </w:rPr>
        <w:t xml:space="preserve">The creators of the scale recommend using averages for scale scores rather than sums, so that scores can be meaningfully compared across subscales despite the uneven number of items in each subscale.  The average subscale scores discussed in this section </w:t>
      </w:r>
      <w:r>
        <w:rPr>
          <w:rFonts w:cs="Times New Roman"/>
        </w:rPr>
        <w:lastRenderedPageBreak/>
        <w:t>are for descriptive purposes only, and should be interpreted with some caution as they are averages of ordinal data.  The following metric should be used for interpretation of the average scores: 1=Never, 2=Sometimes, 3=Often, 4=</w:t>
      </w:r>
      <w:proofErr w:type="gramStart"/>
      <w:r>
        <w:rPr>
          <w:rFonts w:cs="Times New Roman"/>
        </w:rPr>
        <w:t>Routinely</w:t>
      </w:r>
      <w:proofErr w:type="gramEnd"/>
      <w:r>
        <w:rPr>
          <w:rFonts w:cs="Times New Roman"/>
        </w:rPr>
        <w:t>.  For example, an average score of 1.5 would indicate that the respondent engages in that particular type of self-care behavior (e.g. stress management) more than never, but less than sometimes (on average).</w:t>
      </w:r>
    </w:p>
    <w:p w:rsidR="00BD4988" w:rsidRPr="004E039B" w:rsidRDefault="00BD4988" w:rsidP="00BD4988">
      <w:pPr>
        <w:spacing w:after="0" w:line="480" w:lineRule="auto"/>
        <w:rPr>
          <w:rFonts w:cs="Times New Roman"/>
        </w:rPr>
      </w:pPr>
      <w:r>
        <w:rPr>
          <w:rFonts w:cs="Times New Roman"/>
        </w:rPr>
        <w:tab/>
        <w:t>The most performed self-care behaviors were in the categories of spiritual growth (2.8) and interpersonal relations (2.7).  Somewhat less common self-care behaviors were related to health responsibility (2.4) and stress management (2.3).  By far, the least common self-care behavior was physical activity (1.9).  When looking at overall self-care, a total score of 86 would indicate an average rating of “sometimes” and a score of 129 would indicate an average score of “often.”  For this sample, the mean total score was 104.8 (out of 172 possible points) with a standard deviation of 21.3.</w:t>
      </w:r>
    </w:p>
    <w:p w:rsidR="00BD4988" w:rsidRDefault="00BD4988" w:rsidP="00BD4988">
      <w:pPr>
        <w:spacing w:after="0" w:line="480" w:lineRule="auto"/>
        <w:rPr>
          <w:rFonts w:cs="Times New Roman"/>
          <w:b/>
        </w:rPr>
      </w:pPr>
      <w:r>
        <w:rPr>
          <w:rFonts w:cs="Times New Roman"/>
          <w:b/>
        </w:rPr>
        <w:t>Possible Risk Factors</w:t>
      </w:r>
    </w:p>
    <w:p w:rsidR="00BD4988" w:rsidRPr="00EB2697" w:rsidRDefault="00BD4988" w:rsidP="00BD4988">
      <w:pPr>
        <w:spacing w:after="0" w:line="480" w:lineRule="auto"/>
        <w:rPr>
          <w:rFonts w:cs="Times New Roman"/>
        </w:rPr>
      </w:pPr>
      <w:r>
        <w:rPr>
          <w:rFonts w:cs="Times New Roman"/>
        </w:rPr>
        <w:tab/>
        <w:t xml:space="preserve">The following four factors were selected for analysis as potential risk factors, due to previous research indicating that these characteristics are associated with negative outcomes: caregiving for a spouse or significant other, providing 20 hours of care or more per week, providing care for six or more years, and being the only caregiver.  The characteristic of living with the care recipient was not explored as a separate factor because in this sample, the group of caregivers caring for a spouse and the group of caregivers living with their care recipient overlapped too much to merit separate analyses.  ANOVA was used to investigate the differences between these </w:t>
      </w:r>
      <w:r>
        <w:rPr>
          <w:rFonts w:cs="Times New Roman"/>
        </w:rPr>
        <w:lastRenderedPageBreak/>
        <w:t>groups in regards to caregiver stress and self-care.</w:t>
      </w:r>
      <w:r w:rsidR="00BD7A98">
        <w:rPr>
          <w:rFonts w:cs="Times New Roman"/>
        </w:rPr>
        <w:t xml:space="preserve">  Tables 4 and 5 present a summary of these analyses.</w:t>
      </w:r>
    </w:p>
    <w:p w:rsidR="00BD4988" w:rsidRDefault="00BD4988" w:rsidP="00BD4988">
      <w:pPr>
        <w:spacing w:after="0" w:line="480" w:lineRule="auto"/>
        <w:rPr>
          <w:rFonts w:cs="Times New Roman"/>
        </w:rPr>
      </w:pPr>
      <w:r>
        <w:rPr>
          <w:rFonts w:cs="Times New Roman"/>
          <w:b/>
        </w:rPr>
        <w:tab/>
      </w:r>
      <w:proofErr w:type="gramStart"/>
      <w:r>
        <w:rPr>
          <w:rFonts w:cs="Times New Roman"/>
          <w:b/>
        </w:rPr>
        <w:t>Increased caregiving stress.</w:t>
      </w:r>
      <w:proofErr w:type="gramEnd"/>
      <w:r>
        <w:rPr>
          <w:rFonts w:cs="Times New Roman"/>
          <w:b/>
        </w:rPr>
        <w:t xml:space="preserve">  </w:t>
      </w:r>
      <w:r>
        <w:rPr>
          <w:rFonts w:cs="Times New Roman"/>
        </w:rPr>
        <w:t xml:space="preserve">Levene’s test was not significant (F=1.011, </w:t>
      </w:r>
      <w:r>
        <w:rPr>
          <w:rFonts w:cs="Times New Roman"/>
          <w:i/>
        </w:rPr>
        <w:t>p</w:t>
      </w:r>
      <w:r>
        <w:rPr>
          <w:rFonts w:cs="Times New Roman"/>
        </w:rPr>
        <w:t xml:space="preserve"> = .472).  Of the characteristics listed above, the only one to achieve statistical significance was providing 20 hours of care or more per week (F=4.861, </w:t>
      </w:r>
      <w:r>
        <w:rPr>
          <w:rFonts w:cs="Times New Roman"/>
          <w:i/>
        </w:rPr>
        <w:t>p</w:t>
      </w:r>
      <w:r>
        <w:rPr>
          <w:rFonts w:cs="Times New Roman"/>
        </w:rPr>
        <w:t xml:space="preserve">=.038).  Cohen’s d is 3.43, indicating a very large effect size.  Although being the only caregiver was not a statistically significant characteristic (F=2.854, </w:t>
      </w:r>
      <w:r>
        <w:rPr>
          <w:rFonts w:cs="Times New Roman"/>
          <w:i/>
        </w:rPr>
        <w:t>p</w:t>
      </w:r>
      <w:r>
        <w:rPr>
          <w:rFonts w:cs="Times New Roman"/>
        </w:rPr>
        <w:t xml:space="preserve">=.105), the estimated effect size was very large (d=2.59).  Similarly, caring for 6 or more years (F=1.367, </w:t>
      </w:r>
      <w:r>
        <w:rPr>
          <w:rFonts w:cs="Times New Roman"/>
          <w:i/>
        </w:rPr>
        <w:t>p</w:t>
      </w:r>
      <w:r>
        <w:rPr>
          <w:rFonts w:cs="Times New Roman"/>
        </w:rPr>
        <w:t xml:space="preserve">=.255) was not significant, but produced a very large effect (d=1.60).  Caring for a spouse/significant other was not significant (F=2.24, </w:t>
      </w:r>
      <w:r>
        <w:rPr>
          <w:rFonts w:cs="Times New Roman"/>
          <w:i/>
        </w:rPr>
        <w:t>p</w:t>
      </w:r>
      <w:r>
        <w:rPr>
          <w:rFonts w:cs="Times New Roman"/>
        </w:rPr>
        <w:t>=.149) and produced a very large effect (d=2.57).  However, this effect was opposite of</w:t>
      </w:r>
      <w:r w:rsidR="009E29CA">
        <w:rPr>
          <w:rFonts w:cs="Times New Roman"/>
        </w:rPr>
        <w:t xml:space="preserve"> what has been observed in previous studies</w:t>
      </w:r>
      <w:r>
        <w:rPr>
          <w:rFonts w:cs="Times New Roman"/>
        </w:rPr>
        <w:t xml:space="preserve">; caregivers caring for spouses/significant others </w:t>
      </w:r>
      <w:r w:rsidR="009E29CA">
        <w:rPr>
          <w:rFonts w:cs="Times New Roman"/>
        </w:rPr>
        <w:t xml:space="preserve">in this sample </w:t>
      </w:r>
      <w:r>
        <w:rPr>
          <w:rFonts w:cs="Times New Roman"/>
        </w:rPr>
        <w:t xml:space="preserve">reported consistently lower levels of stress than individuals caring for other family members/friends.  </w:t>
      </w:r>
    </w:p>
    <w:p w:rsidR="00BD7A98" w:rsidRPr="00AF748C" w:rsidRDefault="00BD7A98" w:rsidP="00BD7A98">
      <w:pPr>
        <w:spacing w:after="0"/>
        <w:rPr>
          <w:rFonts w:cs="Times New Roman"/>
          <w:b/>
        </w:rPr>
      </w:pPr>
      <w:proofErr w:type="gramStart"/>
      <w:r>
        <w:rPr>
          <w:rFonts w:cs="Times New Roman"/>
          <w:b/>
        </w:rPr>
        <w:t>Table 4.</w:t>
      </w:r>
      <w:proofErr w:type="gramEnd"/>
      <w:r>
        <w:rPr>
          <w:rFonts w:cs="Times New Roman"/>
          <w:b/>
        </w:rPr>
        <w:t xml:space="preserve"> Factors affecting caregiver stress</w:t>
      </w:r>
    </w:p>
    <w:tbl>
      <w:tblPr>
        <w:tblStyle w:val="TableGrid"/>
        <w:tblW w:w="0" w:type="auto"/>
        <w:tblLook w:val="04A0" w:firstRow="1" w:lastRow="0" w:firstColumn="1" w:lastColumn="0" w:noHBand="0" w:noVBand="1"/>
      </w:tblPr>
      <w:tblGrid>
        <w:gridCol w:w="2610"/>
        <w:gridCol w:w="1260"/>
        <w:gridCol w:w="1440"/>
        <w:gridCol w:w="1890"/>
      </w:tblGrid>
      <w:tr w:rsidR="00BD7A98" w:rsidRPr="00AF748C" w:rsidTr="004C4A25">
        <w:tc>
          <w:tcPr>
            <w:tcW w:w="2610" w:type="dxa"/>
            <w:tcBorders>
              <w:left w:val="nil"/>
              <w:bottom w:val="single" w:sz="4" w:space="0" w:color="auto"/>
              <w:right w:val="nil"/>
            </w:tcBorders>
            <w:vAlign w:val="center"/>
          </w:tcPr>
          <w:p w:rsidR="00BD7A98" w:rsidRPr="00AF748C" w:rsidRDefault="00BD7A98" w:rsidP="004C4A25">
            <w:pPr>
              <w:jc w:val="center"/>
              <w:rPr>
                <w:rFonts w:ascii="Times New Roman" w:hAnsi="Times New Roman" w:cs="Times New Roman"/>
                <w:sz w:val="24"/>
                <w:szCs w:val="24"/>
              </w:rPr>
            </w:pPr>
          </w:p>
        </w:tc>
        <w:tc>
          <w:tcPr>
            <w:tcW w:w="1260" w:type="dxa"/>
            <w:tcBorders>
              <w:left w:val="nil"/>
              <w:bottom w:val="single" w:sz="4" w:space="0" w:color="auto"/>
              <w:right w:val="nil"/>
            </w:tcBorders>
            <w:vAlign w:val="center"/>
          </w:tcPr>
          <w:p w:rsidR="00BD7A98" w:rsidRPr="004B2598" w:rsidRDefault="00BD7A98" w:rsidP="004C4A25">
            <w:pPr>
              <w:jc w:val="center"/>
              <w:rPr>
                <w:rFonts w:ascii="Times New Roman" w:hAnsi="Times New Roman" w:cs="Times New Roman"/>
                <w:b/>
                <w:sz w:val="24"/>
                <w:szCs w:val="24"/>
              </w:rPr>
            </w:pPr>
            <w:r>
              <w:rPr>
                <w:rFonts w:ascii="Times New Roman" w:hAnsi="Times New Roman" w:cs="Times New Roman"/>
                <w:b/>
                <w:sz w:val="24"/>
                <w:szCs w:val="24"/>
              </w:rPr>
              <w:t>F</w:t>
            </w:r>
          </w:p>
        </w:tc>
        <w:tc>
          <w:tcPr>
            <w:tcW w:w="1440" w:type="dxa"/>
            <w:tcBorders>
              <w:left w:val="nil"/>
              <w:bottom w:val="single" w:sz="4" w:space="0" w:color="auto"/>
              <w:right w:val="nil"/>
            </w:tcBorders>
            <w:vAlign w:val="center"/>
          </w:tcPr>
          <w:p w:rsidR="00BD7A98" w:rsidRPr="0053646E" w:rsidRDefault="00BD7A98" w:rsidP="004C4A25">
            <w:pPr>
              <w:jc w:val="center"/>
              <w:rPr>
                <w:rFonts w:ascii="Times New Roman" w:hAnsi="Times New Roman" w:cs="Times New Roman"/>
                <w:b/>
                <w:sz w:val="24"/>
                <w:szCs w:val="24"/>
              </w:rPr>
            </w:pPr>
            <w:r>
              <w:rPr>
                <w:rFonts w:ascii="Times New Roman" w:hAnsi="Times New Roman" w:cs="Times New Roman"/>
                <w:b/>
                <w:i/>
                <w:sz w:val="24"/>
                <w:szCs w:val="24"/>
              </w:rPr>
              <w:t>p</w:t>
            </w:r>
          </w:p>
        </w:tc>
        <w:tc>
          <w:tcPr>
            <w:tcW w:w="1890" w:type="dxa"/>
            <w:tcBorders>
              <w:left w:val="nil"/>
              <w:bottom w:val="single" w:sz="4" w:space="0" w:color="auto"/>
              <w:right w:val="nil"/>
            </w:tcBorders>
            <w:vAlign w:val="center"/>
          </w:tcPr>
          <w:p w:rsidR="00BD7A98" w:rsidRPr="004B2598" w:rsidRDefault="00BD7A98" w:rsidP="004C4A25">
            <w:pPr>
              <w:jc w:val="center"/>
              <w:rPr>
                <w:rFonts w:ascii="Times New Roman" w:hAnsi="Times New Roman" w:cs="Times New Roman"/>
                <w:b/>
                <w:sz w:val="24"/>
                <w:szCs w:val="24"/>
              </w:rPr>
            </w:pPr>
            <w:r>
              <w:rPr>
                <w:rFonts w:ascii="Times New Roman" w:hAnsi="Times New Roman" w:cs="Times New Roman"/>
                <w:b/>
                <w:sz w:val="24"/>
                <w:szCs w:val="24"/>
              </w:rPr>
              <w:t>d</w:t>
            </w:r>
          </w:p>
        </w:tc>
      </w:tr>
      <w:tr w:rsidR="00BD7A98" w:rsidRPr="00AF748C" w:rsidTr="004C4A25">
        <w:tc>
          <w:tcPr>
            <w:tcW w:w="2610" w:type="dxa"/>
            <w:tcBorders>
              <w:left w:val="nil"/>
              <w:bottom w:val="nil"/>
              <w:right w:val="nil"/>
            </w:tcBorders>
            <w:vAlign w:val="center"/>
          </w:tcPr>
          <w:p w:rsidR="00BD7A98" w:rsidRPr="004B2598" w:rsidRDefault="00BD7A98" w:rsidP="004C4A25">
            <w:pPr>
              <w:rPr>
                <w:rFonts w:ascii="Times New Roman" w:hAnsi="Times New Roman" w:cs="Times New Roman"/>
                <w:b/>
                <w:sz w:val="24"/>
                <w:szCs w:val="24"/>
              </w:rPr>
            </w:pPr>
            <w:r>
              <w:rPr>
                <w:rFonts w:ascii="Times New Roman" w:hAnsi="Times New Roman" w:cs="Times New Roman"/>
                <w:b/>
                <w:sz w:val="24"/>
                <w:szCs w:val="24"/>
              </w:rPr>
              <w:t>Caring for Spouse</w:t>
            </w:r>
          </w:p>
        </w:tc>
        <w:tc>
          <w:tcPr>
            <w:tcW w:w="1260" w:type="dxa"/>
            <w:tcBorders>
              <w:left w:val="nil"/>
              <w:bottom w:val="nil"/>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2.24</w:t>
            </w:r>
          </w:p>
        </w:tc>
        <w:tc>
          <w:tcPr>
            <w:tcW w:w="1440" w:type="dxa"/>
            <w:tcBorders>
              <w:left w:val="nil"/>
              <w:bottom w:val="nil"/>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.149</w:t>
            </w:r>
          </w:p>
        </w:tc>
        <w:tc>
          <w:tcPr>
            <w:tcW w:w="1890" w:type="dxa"/>
            <w:tcBorders>
              <w:left w:val="nil"/>
              <w:bottom w:val="nil"/>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2.57</w:t>
            </w:r>
          </w:p>
        </w:tc>
      </w:tr>
      <w:tr w:rsidR="00BD7A98" w:rsidRPr="00AF748C" w:rsidTr="004C4A25">
        <w:tc>
          <w:tcPr>
            <w:tcW w:w="2610" w:type="dxa"/>
            <w:tcBorders>
              <w:top w:val="nil"/>
              <w:left w:val="nil"/>
              <w:bottom w:val="nil"/>
              <w:right w:val="nil"/>
            </w:tcBorders>
            <w:vAlign w:val="center"/>
          </w:tcPr>
          <w:p w:rsidR="00BD7A98" w:rsidRPr="0053646E" w:rsidRDefault="00BD7A98" w:rsidP="004C4A25">
            <w:pPr>
              <w:rPr>
                <w:rFonts w:ascii="Times New Roman" w:hAnsi="Times New Roman" w:cs="Times New Roman"/>
                <w:b/>
                <w:sz w:val="24"/>
                <w:szCs w:val="24"/>
              </w:rPr>
            </w:pPr>
            <w:r>
              <w:rPr>
                <w:rFonts w:ascii="Times New Roman" w:hAnsi="Times New Roman" w:cs="Times New Roman"/>
                <w:b/>
                <w:sz w:val="24"/>
                <w:szCs w:val="24"/>
              </w:rPr>
              <w:t>Caring ≥20 hrs./week</w:t>
            </w:r>
          </w:p>
        </w:tc>
        <w:tc>
          <w:tcPr>
            <w:tcW w:w="1260" w:type="dxa"/>
            <w:tcBorders>
              <w:top w:val="nil"/>
              <w:left w:val="nil"/>
              <w:bottom w:val="nil"/>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4.861</w:t>
            </w:r>
          </w:p>
        </w:tc>
        <w:tc>
          <w:tcPr>
            <w:tcW w:w="1440" w:type="dxa"/>
            <w:tcBorders>
              <w:top w:val="nil"/>
              <w:left w:val="nil"/>
              <w:bottom w:val="nil"/>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.038</w:t>
            </w:r>
            <w:r w:rsidR="003F079A">
              <w:rPr>
                <w:rFonts w:ascii="Times New Roman" w:hAnsi="Times New Roman" w:cs="Times New Roman"/>
                <w:sz w:val="24"/>
                <w:szCs w:val="24"/>
              </w:rPr>
              <w:t>*</w:t>
            </w:r>
          </w:p>
        </w:tc>
        <w:tc>
          <w:tcPr>
            <w:tcW w:w="1890" w:type="dxa"/>
            <w:tcBorders>
              <w:top w:val="nil"/>
              <w:left w:val="nil"/>
              <w:bottom w:val="nil"/>
              <w:right w:val="nil"/>
            </w:tcBorders>
            <w:vAlign w:val="center"/>
          </w:tcPr>
          <w:p w:rsidR="00BD7A98" w:rsidRDefault="00BD7A98" w:rsidP="004C4A25">
            <w:pPr>
              <w:jc w:val="center"/>
              <w:rPr>
                <w:rFonts w:ascii="Times New Roman" w:hAnsi="Times New Roman" w:cs="Times New Roman"/>
                <w:sz w:val="24"/>
                <w:szCs w:val="24"/>
              </w:rPr>
            </w:pPr>
            <w:r>
              <w:rPr>
                <w:rFonts w:ascii="Times New Roman" w:hAnsi="Times New Roman" w:cs="Times New Roman"/>
                <w:sz w:val="24"/>
                <w:szCs w:val="24"/>
              </w:rPr>
              <w:t>3.43</w:t>
            </w:r>
          </w:p>
        </w:tc>
      </w:tr>
      <w:tr w:rsidR="00BD7A98" w:rsidRPr="00AF748C" w:rsidTr="004C4A25">
        <w:tc>
          <w:tcPr>
            <w:tcW w:w="2610" w:type="dxa"/>
            <w:tcBorders>
              <w:top w:val="nil"/>
              <w:left w:val="nil"/>
              <w:bottom w:val="nil"/>
              <w:right w:val="nil"/>
            </w:tcBorders>
            <w:vAlign w:val="center"/>
          </w:tcPr>
          <w:p w:rsidR="00BD7A98" w:rsidRPr="0053646E" w:rsidRDefault="00BD7A98" w:rsidP="004C4A25">
            <w:pPr>
              <w:rPr>
                <w:rFonts w:ascii="Times New Roman" w:hAnsi="Times New Roman" w:cs="Times New Roman"/>
                <w:b/>
                <w:sz w:val="24"/>
                <w:szCs w:val="24"/>
              </w:rPr>
            </w:pPr>
            <w:r>
              <w:rPr>
                <w:rFonts w:ascii="Times New Roman" w:hAnsi="Times New Roman" w:cs="Times New Roman"/>
                <w:b/>
                <w:sz w:val="24"/>
                <w:szCs w:val="24"/>
              </w:rPr>
              <w:t>Caring &gt;5 years</w:t>
            </w:r>
          </w:p>
        </w:tc>
        <w:tc>
          <w:tcPr>
            <w:tcW w:w="1260" w:type="dxa"/>
            <w:tcBorders>
              <w:top w:val="nil"/>
              <w:left w:val="nil"/>
              <w:bottom w:val="nil"/>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1.367</w:t>
            </w:r>
          </w:p>
        </w:tc>
        <w:tc>
          <w:tcPr>
            <w:tcW w:w="1440" w:type="dxa"/>
            <w:tcBorders>
              <w:top w:val="nil"/>
              <w:left w:val="nil"/>
              <w:bottom w:val="nil"/>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.255</w:t>
            </w:r>
          </w:p>
        </w:tc>
        <w:tc>
          <w:tcPr>
            <w:tcW w:w="1890" w:type="dxa"/>
            <w:tcBorders>
              <w:top w:val="nil"/>
              <w:left w:val="nil"/>
              <w:bottom w:val="nil"/>
              <w:right w:val="nil"/>
            </w:tcBorders>
            <w:vAlign w:val="center"/>
          </w:tcPr>
          <w:p w:rsidR="00BD7A98" w:rsidRDefault="00BD7A98" w:rsidP="004C4A25">
            <w:pPr>
              <w:jc w:val="center"/>
              <w:rPr>
                <w:rFonts w:ascii="Times New Roman" w:hAnsi="Times New Roman" w:cs="Times New Roman"/>
                <w:sz w:val="24"/>
                <w:szCs w:val="24"/>
              </w:rPr>
            </w:pPr>
            <w:r>
              <w:rPr>
                <w:rFonts w:ascii="Times New Roman" w:hAnsi="Times New Roman" w:cs="Times New Roman"/>
                <w:sz w:val="24"/>
                <w:szCs w:val="24"/>
              </w:rPr>
              <w:t>1.60</w:t>
            </w:r>
          </w:p>
        </w:tc>
      </w:tr>
      <w:tr w:rsidR="00BD7A98" w:rsidRPr="00AF748C" w:rsidTr="004C4A25">
        <w:tc>
          <w:tcPr>
            <w:tcW w:w="2610" w:type="dxa"/>
            <w:tcBorders>
              <w:top w:val="nil"/>
              <w:left w:val="nil"/>
              <w:bottom w:val="single" w:sz="4" w:space="0" w:color="auto"/>
              <w:right w:val="nil"/>
            </w:tcBorders>
            <w:vAlign w:val="center"/>
          </w:tcPr>
          <w:p w:rsidR="00BD7A98" w:rsidRPr="0031790E" w:rsidRDefault="00BD7A98" w:rsidP="004C4A25">
            <w:pPr>
              <w:rPr>
                <w:rFonts w:ascii="Times New Roman" w:hAnsi="Times New Roman" w:cs="Times New Roman"/>
                <w:b/>
                <w:sz w:val="24"/>
                <w:szCs w:val="24"/>
              </w:rPr>
            </w:pPr>
            <w:r>
              <w:rPr>
                <w:rFonts w:ascii="Times New Roman" w:hAnsi="Times New Roman" w:cs="Times New Roman"/>
                <w:b/>
                <w:sz w:val="24"/>
                <w:szCs w:val="24"/>
              </w:rPr>
              <w:t>Only caregiver</w:t>
            </w:r>
          </w:p>
        </w:tc>
        <w:tc>
          <w:tcPr>
            <w:tcW w:w="1260" w:type="dxa"/>
            <w:tcBorders>
              <w:top w:val="nil"/>
              <w:left w:val="nil"/>
              <w:bottom w:val="single" w:sz="4" w:space="0" w:color="auto"/>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2.854</w:t>
            </w:r>
          </w:p>
        </w:tc>
        <w:tc>
          <w:tcPr>
            <w:tcW w:w="1440" w:type="dxa"/>
            <w:tcBorders>
              <w:top w:val="nil"/>
              <w:left w:val="nil"/>
              <w:bottom w:val="single" w:sz="4" w:space="0" w:color="auto"/>
              <w:right w:val="nil"/>
            </w:tcBorders>
            <w:vAlign w:val="center"/>
          </w:tcPr>
          <w:p w:rsidR="00BD7A98" w:rsidRPr="00AF748C" w:rsidRDefault="00BD7A98" w:rsidP="004C4A25">
            <w:pPr>
              <w:jc w:val="center"/>
              <w:rPr>
                <w:rFonts w:ascii="Times New Roman" w:hAnsi="Times New Roman" w:cs="Times New Roman"/>
                <w:sz w:val="24"/>
                <w:szCs w:val="24"/>
              </w:rPr>
            </w:pPr>
            <w:r>
              <w:rPr>
                <w:rFonts w:ascii="Times New Roman" w:hAnsi="Times New Roman" w:cs="Times New Roman"/>
                <w:sz w:val="24"/>
                <w:szCs w:val="24"/>
              </w:rPr>
              <w:t>.105</w:t>
            </w:r>
          </w:p>
        </w:tc>
        <w:tc>
          <w:tcPr>
            <w:tcW w:w="1890" w:type="dxa"/>
            <w:tcBorders>
              <w:top w:val="nil"/>
              <w:left w:val="nil"/>
              <w:bottom w:val="single" w:sz="4" w:space="0" w:color="auto"/>
              <w:right w:val="nil"/>
            </w:tcBorders>
            <w:vAlign w:val="center"/>
          </w:tcPr>
          <w:p w:rsidR="00BD7A98" w:rsidRDefault="00BD7A98" w:rsidP="004C4A25">
            <w:pPr>
              <w:jc w:val="center"/>
              <w:rPr>
                <w:rFonts w:ascii="Times New Roman" w:hAnsi="Times New Roman" w:cs="Times New Roman"/>
                <w:sz w:val="24"/>
                <w:szCs w:val="24"/>
              </w:rPr>
            </w:pPr>
            <w:r>
              <w:rPr>
                <w:rFonts w:ascii="Times New Roman" w:hAnsi="Times New Roman" w:cs="Times New Roman"/>
                <w:sz w:val="24"/>
                <w:szCs w:val="24"/>
              </w:rPr>
              <w:t>2.59</w:t>
            </w:r>
          </w:p>
        </w:tc>
      </w:tr>
    </w:tbl>
    <w:p w:rsidR="003F079A" w:rsidRPr="00741C59" w:rsidRDefault="003F079A" w:rsidP="00BD4988">
      <w:pPr>
        <w:spacing w:after="0" w:line="480" w:lineRule="auto"/>
        <w:rPr>
          <w:rFonts w:cs="Times New Roman"/>
        </w:rPr>
      </w:pPr>
    </w:p>
    <w:p w:rsidR="00BD4988" w:rsidRDefault="00BD4988" w:rsidP="00BD4988">
      <w:pPr>
        <w:spacing w:after="0" w:line="480" w:lineRule="auto"/>
        <w:rPr>
          <w:rFonts w:cs="Times New Roman"/>
        </w:rPr>
      </w:pPr>
      <w:r>
        <w:rPr>
          <w:rFonts w:cs="Times New Roman"/>
          <w:b/>
        </w:rPr>
        <w:tab/>
      </w:r>
      <w:proofErr w:type="gramStart"/>
      <w:r>
        <w:rPr>
          <w:rFonts w:cs="Times New Roman"/>
          <w:b/>
        </w:rPr>
        <w:t>Decreased self-care.</w:t>
      </w:r>
      <w:proofErr w:type="gramEnd"/>
      <w:r>
        <w:rPr>
          <w:rFonts w:cs="Times New Roman"/>
        </w:rPr>
        <w:t xml:space="preserve">  Levene’s test was not significant (F=0.548, </w:t>
      </w:r>
      <w:r>
        <w:rPr>
          <w:rFonts w:cs="Times New Roman"/>
          <w:i/>
        </w:rPr>
        <w:t>p</w:t>
      </w:r>
      <w:r>
        <w:rPr>
          <w:rFonts w:cs="Times New Roman"/>
        </w:rPr>
        <w:t xml:space="preserve">=.833).  None of the characteristics were significant in terms of self-care.  Caring for a spouse was approaching significance (F=3.79, </w:t>
      </w:r>
      <w:r>
        <w:rPr>
          <w:rFonts w:cs="Times New Roman"/>
          <w:i/>
        </w:rPr>
        <w:t>p</w:t>
      </w:r>
      <w:r>
        <w:rPr>
          <w:rFonts w:cs="Times New Roman"/>
        </w:rPr>
        <w:t xml:space="preserve">=.065) and did produce a very large effect size (d=3.35).  Notably, individuals caring for their spouse/significant other engaged in less self-care.   Similarly, neither providing care for 20 or more hours per week (F=2.705, </w:t>
      </w:r>
      <w:r>
        <w:rPr>
          <w:rFonts w:cs="Times New Roman"/>
          <w:i/>
        </w:rPr>
        <w:t>p</w:t>
      </w:r>
      <w:r>
        <w:rPr>
          <w:rFonts w:cs="Times New Roman"/>
        </w:rPr>
        <w:t xml:space="preserve">=.114), nor being a long-term caregiver (F=0.547, </w:t>
      </w:r>
      <w:r>
        <w:rPr>
          <w:rFonts w:cs="Times New Roman"/>
          <w:i/>
        </w:rPr>
        <w:t>p</w:t>
      </w:r>
      <w:r>
        <w:rPr>
          <w:rFonts w:cs="Times New Roman"/>
        </w:rPr>
        <w:t xml:space="preserve">=.468) were significant, but both </w:t>
      </w:r>
      <w:r>
        <w:rPr>
          <w:rFonts w:cs="Times New Roman"/>
        </w:rPr>
        <w:lastRenderedPageBreak/>
        <w:t xml:space="preserve">yielded large effect sizes (d=2.56 and d=1.00).  Being the only caregiver was not significant (F=.004, </w:t>
      </w:r>
      <w:r>
        <w:rPr>
          <w:rFonts w:cs="Times New Roman"/>
          <w:i/>
        </w:rPr>
        <w:t>p</w:t>
      </w:r>
      <w:r>
        <w:rPr>
          <w:rFonts w:cs="Times New Roman"/>
        </w:rPr>
        <w:t xml:space="preserve">=.951), and only produced a very small effect size (d=0.09).  </w:t>
      </w:r>
    </w:p>
    <w:p w:rsidR="00FD160C" w:rsidRPr="00AF748C" w:rsidRDefault="00FD160C" w:rsidP="00FD160C">
      <w:pPr>
        <w:spacing w:after="0"/>
        <w:rPr>
          <w:rFonts w:cs="Times New Roman"/>
          <w:b/>
        </w:rPr>
      </w:pPr>
      <w:proofErr w:type="gramStart"/>
      <w:r>
        <w:rPr>
          <w:rFonts w:cs="Times New Roman"/>
          <w:b/>
        </w:rPr>
        <w:t>Table 5.</w:t>
      </w:r>
      <w:proofErr w:type="gramEnd"/>
      <w:r>
        <w:rPr>
          <w:rFonts w:cs="Times New Roman"/>
          <w:b/>
        </w:rPr>
        <w:t xml:space="preserve"> Factors affecting caregiver self-care</w:t>
      </w:r>
    </w:p>
    <w:tbl>
      <w:tblPr>
        <w:tblStyle w:val="TableGrid"/>
        <w:tblW w:w="0" w:type="auto"/>
        <w:tblLook w:val="04A0" w:firstRow="1" w:lastRow="0" w:firstColumn="1" w:lastColumn="0" w:noHBand="0" w:noVBand="1"/>
      </w:tblPr>
      <w:tblGrid>
        <w:gridCol w:w="2610"/>
        <w:gridCol w:w="1260"/>
        <w:gridCol w:w="1440"/>
        <w:gridCol w:w="1890"/>
      </w:tblGrid>
      <w:tr w:rsidR="00FD160C" w:rsidRPr="00AF748C" w:rsidTr="004C4A25">
        <w:tc>
          <w:tcPr>
            <w:tcW w:w="2610" w:type="dxa"/>
            <w:tcBorders>
              <w:left w:val="nil"/>
              <w:bottom w:val="single" w:sz="4" w:space="0" w:color="auto"/>
              <w:right w:val="nil"/>
            </w:tcBorders>
            <w:vAlign w:val="center"/>
          </w:tcPr>
          <w:p w:rsidR="00FD160C" w:rsidRPr="00AF748C" w:rsidRDefault="00FD160C" w:rsidP="004C4A25">
            <w:pPr>
              <w:jc w:val="center"/>
              <w:rPr>
                <w:rFonts w:ascii="Times New Roman" w:hAnsi="Times New Roman" w:cs="Times New Roman"/>
                <w:sz w:val="24"/>
                <w:szCs w:val="24"/>
              </w:rPr>
            </w:pPr>
          </w:p>
        </w:tc>
        <w:tc>
          <w:tcPr>
            <w:tcW w:w="1260" w:type="dxa"/>
            <w:tcBorders>
              <w:left w:val="nil"/>
              <w:bottom w:val="single" w:sz="4" w:space="0" w:color="auto"/>
              <w:right w:val="nil"/>
            </w:tcBorders>
            <w:vAlign w:val="center"/>
          </w:tcPr>
          <w:p w:rsidR="00FD160C" w:rsidRPr="004B2598" w:rsidRDefault="00FD160C" w:rsidP="004C4A25">
            <w:pPr>
              <w:jc w:val="center"/>
              <w:rPr>
                <w:rFonts w:ascii="Times New Roman" w:hAnsi="Times New Roman" w:cs="Times New Roman"/>
                <w:b/>
                <w:sz w:val="24"/>
                <w:szCs w:val="24"/>
              </w:rPr>
            </w:pPr>
            <w:r>
              <w:rPr>
                <w:rFonts w:ascii="Times New Roman" w:hAnsi="Times New Roman" w:cs="Times New Roman"/>
                <w:b/>
                <w:sz w:val="24"/>
                <w:szCs w:val="24"/>
              </w:rPr>
              <w:t>F</w:t>
            </w:r>
          </w:p>
        </w:tc>
        <w:tc>
          <w:tcPr>
            <w:tcW w:w="1440" w:type="dxa"/>
            <w:tcBorders>
              <w:left w:val="nil"/>
              <w:bottom w:val="single" w:sz="4" w:space="0" w:color="auto"/>
              <w:right w:val="nil"/>
            </w:tcBorders>
            <w:vAlign w:val="center"/>
          </w:tcPr>
          <w:p w:rsidR="00FD160C" w:rsidRPr="0053646E" w:rsidRDefault="00FD160C" w:rsidP="004C4A25">
            <w:pPr>
              <w:jc w:val="center"/>
              <w:rPr>
                <w:rFonts w:ascii="Times New Roman" w:hAnsi="Times New Roman" w:cs="Times New Roman"/>
                <w:b/>
                <w:sz w:val="24"/>
                <w:szCs w:val="24"/>
              </w:rPr>
            </w:pPr>
            <w:r>
              <w:rPr>
                <w:rFonts w:ascii="Times New Roman" w:hAnsi="Times New Roman" w:cs="Times New Roman"/>
                <w:b/>
                <w:i/>
                <w:sz w:val="24"/>
                <w:szCs w:val="24"/>
              </w:rPr>
              <w:t>p</w:t>
            </w:r>
          </w:p>
        </w:tc>
        <w:tc>
          <w:tcPr>
            <w:tcW w:w="1890" w:type="dxa"/>
            <w:tcBorders>
              <w:left w:val="nil"/>
              <w:bottom w:val="single" w:sz="4" w:space="0" w:color="auto"/>
              <w:right w:val="nil"/>
            </w:tcBorders>
            <w:vAlign w:val="center"/>
          </w:tcPr>
          <w:p w:rsidR="00FD160C" w:rsidRPr="004B2598" w:rsidRDefault="00FD160C" w:rsidP="004C4A25">
            <w:pPr>
              <w:jc w:val="center"/>
              <w:rPr>
                <w:rFonts w:ascii="Times New Roman" w:hAnsi="Times New Roman" w:cs="Times New Roman"/>
                <w:b/>
                <w:sz w:val="24"/>
                <w:szCs w:val="24"/>
              </w:rPr>
            </w:pPr>
            <w:r>
              <w:rPr>
                <w:rFonts w:ascii="Times New Roman" w:hAnsi="Times New Roman" w:cs="Times New Roman"/>
                <w:b/>
                <w:sz w:val="24"/>
                <w:szCs w:val="24"/>
              </w:rPr>
              <w:t>d</w:t>
            </w:r>
          </w:p>
        </w:tc>
      </w:tr>
      <w:tr w:rsidR="00FD160C" w:rsidRPr="00AF748C" w:rsidTr="004C4A25">
        <w:tc>
          <w:tcPr>
            <w:tcW w:w="2610" w:type="dxa"/>
            <w:tcBorders>
              <w:left w:val="nil"/>
              <w:bottom w:val="nil"/>
              <w:right w:val="nil"/>
            </w:tcBorders>
            <w:vAlign w:val="center"/>
          </w:tcPr>
          <w:p w:rsidR="00FD160C" w:rsidRPr="004B2598" w:rsidRDefault="00FD160C" w:rsidP="004C4A25">
            <w:pPr>
              <w:rPr>
                <w:rFonts w:ascii="Times New Roman" w:hAnsi="Times New Roman" w:cs="Times New Roman"/>
                <w:b/>
                <w:sz w:val="24"/>
                <w:szCs w:val="24"/>
              </w:rPr>
            </w:pPr>
            <w:r>
              <w:rPr>
                <w:rFonts w:ascii="Times New Roman" w:hAnsi="Times New Roman" w:cs="Times New Roman"/>
                <w:b/>
                <w:sz w:val="24"/>
                <w:szCs w:val="24"/>
              </w:rPr>
              <w:t>Caring for Spouse</w:t>
            </w:r>
          </w:p>
        </w:tc>
        <w:tc>
          <w:tcPr>
            <w:tcW w:w="1260" w:type="dxa"/>
            <w:tcBorders>
              <w:left w:val="nil"/>
              <w:bottom w:val="nil"/>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3.790</w:t>
            </w:r>
          </w:p>
        </w:tc>
        <w:tc>
          <w:tcPr>
            <w:tcW w:w="1440" w:type="dxa"/>
            <w:tcBorders>
              <w:left w:val="nil"/>
              <w:bottom w:val="nil"/>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.065</w:t>
            </w:r>
          </w:p>
        </w:tc>
        <w:tc>
          <w:tcPr>
            <w:tcW w:w="1890" w:type="dxa"/>
            <w:tcBorders>
              <w:left w:val="nil"/>
              <w:bottom w:val="nil"/>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3.35</w:t>
            </w:r>
          </w:p>
        </w:tc>
      </w:tr>
      <w:tr w:rsidR="00FD160C" w:rsidRPr="00AF748C" w:rsidTr="004C4A25">
        <w:tc>
          <w:tcPr>
            <w:tcW w:w="2610" w:type="dxa"/>
            <w:tcBorders>
              <w:top w:val="nil"/>
              <w:left w:val="nil"/>
              <w:bottom w:val="nil"/>
              <w:right w:val="nil"/>
            </w:tcBorders>
            <w:vAlign w:val="center"/>
          </w:tcPr>
          <w:p w:rsidR="00FD160C" w:rsidRPr="0053646E" w:rsidRDefault="00FD160C" w:rsidP="004C4A25">
            <w:pPr>
              <w:rPr>
                <w:rFonts w:ascii="Times New Roman" w:hAnsi="Times New Roman" w:cs="Times New Roman"/>
                <w:b/>
                <w:sz w:val="24"/>
                <w:szCs w:val="24"/>
              </w:rPr>
            </w:pPr>
            <w:r>
              <w:rPr>
                <w:rFonts w:ascii="Times New Roman" w:hAnsi="Times New Roman" w:cs="Times New Roman"/>
                <w:b/>
                <w:sz w:val="24"/>
                <w:szCs w:val="24"/>
              </w:rPr>
              <w:t>Caring ≥20 hrs./week</w:t>
            </w:r>
          </w:p>
        </w:tc>
        <w:tc>
          <w:tcPr>
            <w:tcW w:w="1260" w:type="dxa"/>
            <w:tcBorders>
              <w:top w:val="nil"/>
              <w:left w:val="nil"/>
              <w:bottom w:val="nil"/>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2.705</w:t>
            </w:r>
          </w:p>
        </w:tc>
        <w:tc>
          <w:tcPr>
            <w:tcW w:w="1440" w:type="dxa"/>
            <w:tcBorders>
              <w:top w:val="nil"/>
              <w:left w:val="nil"/>
              <w:bottom w:val="nil"/>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.114</w:t>
            </w:r>
          </w:p>
        </w:tc>
        <w:tc>
          <w:tcPr>
            <w:tcW w:w="1890" w:type="dxa"/>
            <w:tcBorders>
              <w:top w:val="nil"/>
              <w:left w:val="nil"/>
              <w:bottom w:val="nil"/>
              <w:right w:val="nil"/>
            </w:tcBorders>
            <w:vAlign w:val="center"/>
          </w:tcPr>
          <w:p w:rsidR="00FD160C" w:rsidRDefault="00FD160C" w:rsidP="004C4A25">
            <w:pPr>
              <w:jc w:val="center"/>
              <w:rPr>
                <w:rFonts w:ascii="Times New Roman" w:hAnsi="Times New Roman" w:cs="Times New Roman"/>
                <w:sz w:val="24"/>
                <w:szCs w:val="24"/>
              </w:rPr>
            </w:pPr>
            <w:r>
              <w:rPr>
                <w:rFonts w:ascii="Times New Roman" w:hAnsi="Times New Roman" w:cs="Times New Roman"/>
                <w:sz w:val="24"/>
                <w:szCs w:val="24"/>
              </w:rPr>
              <w:t>2.56</w:t>
            </w:r>
          </w:p>
        </w:tc>
      </w:tr>
      <w:tr w:rsidR="00FD160C" w:rsidRPr="00AF748C" w:rsidTr="004C4A25">
        <w:tc>
          <w:tcPr>
            <w:tcW w:w="2610" w:type="dxa"/>
            <w:tcBorders>
              <w:top w:val="nil"/>
              <w:left w:val="nil"/>
              <w:bottom w:val="nil"/>
              <w:right w:val="nil"/>
            </w:tcBorders>
            <w:vAlign w:val="center"/>
          </w:tcPr>
          <w:p w:rsidR="00FD160C" w:rsidRPr="0053646E" w:rsidRDefault="00FD160C" w:rsidP="004C4A25">
            <w:pPr>
              <w:rPr>
                <w:rFonts w:ascii="Times New Roman" w:hAnsi="Times New Roman" w:cs="Times New Roman"/>
                <w:b/>
                <w:sz w:val="24"/>
                <w:szCs w:val="24"/>
              </w:rPr>
            </w:pPr>
            <w:r>
              <w:rPr>
                <w:rFonts w:ascii="Times New Roman" w:hAnsi="Times New Roman" w:cs="Times New Roman"/>
                <w:b/>
                <w:sz w:val="24"/>
                <w:szCs w:val="24"/>
              </w:rPr>
              <w:t>Caring &gt;5 years</w:t>
            </w:r>
          </w:p>
        </w:tc>
        <w:tc>
          <w:tcPr>
            <w:tcW w:w="1260" w:type="dxa"/>
            <w:tcBorders>
              <w:top w:val="nil"/>
              <w:left w:val="nil"/>
              <w:bottom w:val="nil"/>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0.547</w:t>
            </w:r>
          </w:p>
        </w:tc>
        <w:tc>
          <w:tcPr>
            <w:tcW w:w="1440" w:type="dxa"/>
            <w:tcBorders>
              <w:top w:val="nil"/>
              <w:left w:val="nil"/>
              <w:bottom w:val="nil"/>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.468</w:t>
            </w:r>
          </w:p>
        </w:tc>
        <w:tc>
          <w:tcPr>
            <w:tcW w:w="1890" w:type="dxa"/>
            <w:tcBorders>
              <w:top w:val="nil"/>
              <w:left w:val="nil"/>
              <w:bottom w:val="nil"/>
              <w:right w:val="nil"/>
            </w:tcBorders>
            <w:vAlign w:val="center"/>
          </w:tcPr>
          <w:p w:rsidR="00FD160C" w:rsidRDefault="00FD160C" w:rsidP="004C4A25">
            <w:pPr>
              <w:jc w:val="center"/>
              <w:rPr>
                <w:rFonts w:ascii="Times New Roman" w:hAnsi="Times New Roman" w:cs="Times New Roman"/>
                <w:sz w:val="24"/>
                <w:szCs w:val="24"/>
              </w:rPr>
            </w:pPr>
            <w:r>
              <w:rPr>
                <w:rFonts w:ascii="Times New Roman" w:hAnsi="Times New Roman" w:cs="Times New Roman"/>
                <w:sz w:val="24"/>
                <w:szCs w:val="24"/>
              </w:rPr>
              <w:t>1.00</w:t>
            </w:r>
          </w:p>
        </w:tc>
      </w:tr>
      <w:tr w:rsidR="00FD160C" w:rsidRPr="00AF748C" w:rsidTr="004C4A25">
        <w:tc>
          <w:tcPr>
            <w:tcW w:w="2610" w:type="dxa"/>
            <w:tcBorders>
              <w:top w:val="nil"/>
              <w:left w:val="nil"/>
              <w:bottom w:val="single" w:sz="4" w:space="0" w:color="auto"/>
              <w:right w:val="nil"/>
            </w:tcBorders>
            <w:vAlign w:val="center"/>
          </w:tcPr>
          <w:p w:rsidR="00FD160C" w:rsidRPr="0031790E" w:rsidRDefault="00FD160C" w:rsidP="004C4A25">
            <w:pPr>
              <w:rPr>
                <w:rFonts w:ascii="Times New Roman" w:hAnsi="Times New Roman" w:cs="Times New Roman"/>
                <w:b/>
                <w:sz w:val="24"/>
                <w:szCs w:val="24"/>
              </w:rPr>
            </w:pPr>
            <w:r>
              <w:rPr>
                <w:rFonts w:ascii="Times New Roman" w:hAnsi="Times New Roman" w:cs="Times New Roman"/>
                <w:b/>
                <w:sz w:val="24"/>
                <w:szCs w:val="24"/>
              </w:rPr>
              <w:t>Only caregiver</w:t>
            </w:r>
          </w:p>
        </w:tc>
        <w:tc>
          <w:tcPr>
            <w:tcW w:w="1260" w:type="dxa"/>
            <w:tcBorders>
              <w:top w:val="nil"/>
              <w:left w:val="nil"/>
              <w:bottom w:val="single" w:sz="4" w:space="0" w:color="auto"/>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0.004</w:t>
            </w:r>
          </w:p>
        </w:tc>
        <w:tc>
          <w:tcPr>
            <w:tcW w:w="1440" w:type="dxa"/>
            <w:tcBorders>
              <w:top w:val="nil"/>
              <w:left w:val="nil"/>
              <w:bottom w:val="single" w:sz="4" w:space="0" w:color="auto"/>
              <w:right w:val="nil"/>
            </w:tcBorders>
            <w:vAlign w:val="center"/>
          </w:tcPr>
          <w:p w:rsidR="00FD160C" w:rsidRPr="00AF748C" w:rsidRDefault="00FD160C" w:rsidP="004C4A25">
            <w:pPr>
              <w:jc w:val="center"/>
              <w:rPr>
                <w:rFonts w:ascii="Times New Roman" w:hAnsi="Times New Roman" w:cs="Times New Roman"/>
                <w:sz w:val="24"/>
                <w:szCs w:val="24"/>
              </w:rPr>
            </w:pPr>
            <w:r>
              <w:rPr>
                <w:rFonts w:ascii="Times New Roman" w:hAnsi="Times New Roman" w:cs="Times New Roman"/>
                <w:sz w:val="24"/>
                <w:szCs w:val="24"/>
              </w:rPr>
              <w:t>.951</w:t>
            </w:r>
          </w:p>
        </w:tc>
        <w:tc>
          <w:tcPr>
            <w:tcW w:w="1890" w:type="dxa"/>
            <w:tcBorders>
              <w:top w:val="nil"/>
              <w:left w:val="nil"/>
              <w:bottom w:val="single" w:sz="4" w:space="0" w:color="auto"/>
              <w:right w:val="nil"/>
            </w:tcBorders>
            <w:vAlign w:val="center"/>
          </w:tcPr>
          <w:p w:rsidR="00FD160C" w:rsidRDefault="00FD160C" w:rsidP="004C4A25">
            <w:pPr>
              <w:jc w:val="center"/>
              <w:rPr>
                <w:rFonts w:ascii="Times New Roman" w:hAnsi="Times New Roman" w:cs="Times New Roman"/>
                <w:sz w:val="24"/>
                <w:szCs w:val="24"/>
              </w:rPr>
            </w:pPr>
            <w:r>
              <w:rPr>
                <w:rFonts w:ascii="Times New Roman" w:hAnsi="Times New Roman" w:cs="Times New Roman"/>
                <w:sz w:val="24"/>
                <w:szCs w:val="24"/>
              </w:rPr>
              <w:t>0.09</w:t>
            </w:r>
          </w:p>
        </w:tc>
      </w:tr>
    </w:tbl>
    <w:p w:rsidR="00FD160C" w:rsidRDefault="00FD160C" w:rsidP="00FD160C">
      <w:pPr>
        <w:tabs>
          <w:tab w:val="left" w:pos="1313"/>
        </w:tabs>
        <w:rPr>
          <w:rFonts w:cs="Times New Roman"/>
        </w:rPr>
      </w:pPr>
    </w:p>
    <w:p w:rsidR="00BD4988" w:rsidRDefault="00BD4988" w:rsidP="00BD4988">
      <w:pPr>
        <w:spacing w:after="0" w:line="480" w:lineRule="auto"/>
        <w:rPr>
          <w:rFonts w:cs="Times New Roman"/>
          <w:b/>
        </w:rPr>
      </w:pPr>
      <w:r>
        <w:rPr>
          <w:rFonts w:cs="Times New Roman"/>
          <w:b/>
        </w:rPr>
        <w:t>Caregiver QOL</w:t>
      </w:r>
    </w:p>
    <w:p w:rsidR="005D50BF" w:rsidRDefault="00BD4988" w:rsidP="00BD4988">
      <w:pPr>
        <w:spacing w:after="0" w:line="480" w:lineRule="auto"/>
        <w:rPr>
          <w:rFonts w:cs="Times New Roman"/>
        </w:rPr>
      </w:pPr>
      <w:r>
        <w:rPr>
          <w:rFonts w:cs="Times New Roman"/>
          <w:b/>
        </w:rPr>
        <w:tab/>
      </w:r>
      <w:r>
        <w:rPr>
          <w:rFonts w:cs="Times New Roman"/>
        </w:rPr>
        <w:t>Caregiver QOL was found to be highly correlated with both stress (</w:t>
      </w:r>
      <w:r>
        <w:rPr>
          <w:rFonts w:cs="Times New Roman"/>
          <w:i/>
        </w:rPr>
        <w:t>r</w:t>
      </w:r>
      <w:r>
        <w:rPr>
          <w:rFonts w:cs="Times New Roman"/>
        </w:rPr>
        <w:t xml:space="preserve">= -.64, </w:t>
      </w:r>
      <w:r>
        <w:rPr>
          <w:rFonts w:cs="Times New Roman"/>
          <w:i/>
        </w:rPr>
        <w:t>p</w:t>
      </w:r>
      <w:r>
        <w:rPr>
          <w:rFonts w:cs="Times New Roman"/>
        </w:rPr>
        <w:t>=.000) and self-care (</w:t>
      </w:r>
      <w:r>
        <w:rPr>
          <w:rFonts w:cs="Times New Roman"/>
          <w:i/>
        </w:rPr>
        <w:t>r</w:t>
      </w:r>
      <w:r>
        <w:rPr>
          <w:rFonts w:cs="Times New Roman"/>
        </w:rPr>
        <w:t xml:space="preserve">=.61, </w:t>
      </w:r>
      <w:r>
        <w:rPr>
          <w:rFonts w:cs="Times New Roman"/>
          <w:i/>
        </w:rPr>
        <w:t>p</w:t>
      </w:r>
      <w:r>
        <w:rPr>
          <w:rFonts w:cs="Times New Roman"/>
        </w:rPr>
        <w:t>=.000).  Interestingly, stress and self-care were not correlated with each other (</w:t>
      </w:r>
      <w:r>
        <w:rPr>
          <w:rFonts w:cs="Times New Roman"/>
          <w:i/>
        </w:rPr>
        <w:t>r</w:t>
      </w:r>
      <w:r>
        <w:rPr>
          <w:rFonts w:cs="Times New Roman"/>
        </w:rPr>
        <w:t xml:space="preserve">= -.124, </w:t>
      </w:r>
      <w:r>
        <w:rPr>
          <w:rFonts w:cs="Times New Roman"/>
          <w:i/>
        </w:rPr>
        <w:t>p</w:t>
      </w:r>
      <w:r>
        <w:rPr>
          <w:rFonts w:cs="Times New Roman"/>
        </w:rPr>
        <w:t xml:space="preserve">=.522).  </w:t>
      </w:r>
      <w:r w:rsidR="005D50BF">
        <w:rPr>
          <w:rFonts w:cs="Times New Roman"/>
        </w:rPr>
        <w:t xml:space="preserve">Table 6 </w:t>
      </w:r>
      <w:r w:rsidR="008960E0">
        <w:rPr>
          <w:rFonts w:cs="Times New Roman"/>
        </w:rPr>
        <w:t>shows the correlation matrix for these variables.</w:t>
      </w:r>
    </w:p>
    <w:p w:rsidR="008960E0" w:rsidRDefault="008960E0" w:rsidP="008960E0">
      <w:pPr>
        <w:spacing w:after="0"/>
        <w:rPr>
          <w:rFonts w:cs="Times New Roman"/>
          <w:b/>
        </w:rPr>
      </w:pPr>
      <w:proofErr w:type="gramStart"/>
      <w:r>
        <w:rPr>
          <w:rFonts w:cs="Times New Roman"/>
          <w:b/>
        </w:rPr>
        <w:t>Table 6.</w:t>
      </w:r>
      <w:proofErr w:type="gramEnd"/>
      <w:r>
        <w:rPr>
          <w:rFonts w:cs="Times New Roman"/>
          <w:b/>
        </w:rPr>
        <w:t xml:space="preserve"> Self-care, stress, and QOL correlation matrix</w:t>
      </w:r>
    </w:p>
    <w:tbl>
      <w:tblPr>
        <w:tblStyle w:val="TableGrid"/>
        <w:tblW w:w="0" w:type="auto"/>
        <w:tblLook w:val="04A0" w:firstRow="1" w:lastRow="0" w:firstColumn="1" w:lastColumn="0" w:noHBand="0" w:noVBand="1"/>
      </w:tblPr>
      <w:tblGrid>
        <w:gridCol w:w="1602"/>
        <w:gridCol w:w="1602"/>
        <w:gridCol w:w="1602"/>
        <w:gridCol w:w="1602"/>
      </w:tblGrid>
      <w:tr w:rsidR="008960E0" w:rsidRPr="00AF748C" w:rsidTr="00053059">
        <w:trPr>
          <w:trHeight w:val="276"/>
        </w:trPr>
        <w:tc>
          <w:tcPr>
            <w:tcW w:w="1602" w:type="dxa"/>
            <w:tcBorders>
              <w:left w:val="nil"/>
              <w:bottom w:val="single" w:sz="4" w:space="0" w:color="auto"/>
              <w:right w:val="nil"/>
            </w:tcBorders>
          </w:tcPr>
          <w:p w:rsidR="008960E0" w:rsidRPr="005252A9" w:rsidRDefault="008960E0" w:rsidP="00F55676">
            <w:pPr>
              <w:jc w:val="center"/>
              <w:rPr>
                <w:rFonts w:ascii="Times New Roman" w:hAnsi="Times New Roman" w:cs="Times New Roman"/>
                <w:b/>
                <w:sz w:val="24"/>
                <w:szCs w:val="24"/>
              </w:rPr>
            </w:pPr>
          </w:p>
        </w:tc>
        <w:tc>
          <w:tcPr>
            <w:tcW w:w="1602" w:type="dxa"/>
            <w:tcBorders>
              <w:left w:val="nil"/>
              <w:bottom w:val="single" w:sz="4" w:space="0" w:color="auto"/>
              <w:right w:val="nil"/>
            </w:tcBorders>
          </w:tcPr>
          <w:p w:rsidR="008960E0" w:rsidRPr="005252A9" w:rsidRDefault="004306DF" w:rsidP="00F55676">
            <w:pPr>
              <w:jc w:val="center"/>
              <w:rPr>
                <w:rFonts w:ascii="Times New Roman" w:hAnsi="Times New Roman" w:cs="Times New Roman"/>
                <w:b/>
                <w:sz w:val="24"/>
                <w:szCs w:val="24"/>
              </w:rPr>
            </w:pPr>
            <w:r>
              <w:rPr>
                <w:rFonts w:ascii="Times New Roman" w:hAnsi="Times New Roman" w:cs="Times New Roman"/>
                <w:b/>
                <w:sz w:val="24"/>
                <w:szCs w:val="24"/>
              </w:rPr>
              <w:t>1</w:t>
            </w:r>
          </w:p>
        </w:tc>
        <w:tc>
          <w:tcPr>
            <w:tcW w:w="1602" w:type="dxa"/>
            <w:tcBorders>
              <w:left w:val="nil"/>
              <w:bottom w:val="single" w:sz="4" w:space="0" w:color="auto"/>
              <w:right w:val="nil"/>
            </w:tcBorders>
          </w:tcPr>
          <w:p w:rsidR="008960E0" w:rsidRPr="005252A9" w:rsidRDefault="004306DF" w:rsidP="00F55676">
            <w:pPr>
              <w:jc w:val="center"/>
              <w:rPr>
                <w:rFonts w:ascii="Times New Roman" w:hAnsi="Times New Roman" w:cs="Times New Roman"/>
                <w:b/>
                <w:sz w:val="24"/>
                <w:szCs w:val="24"/>
              </w:rPr>
            </w:pPr>
            <w:r>
              <w:rPr>
                <w:rFonts w:ascii="Times New Roman" w:hAnsi="Times New Roman" w:cs="Times New Roman"/>
                <w:b/>
                <w:sz w:val="24"/>
                <w:szCs w:val="24"/>
              </w:rPr>
              <w:t>2</w:t>
            </w:r>
          </w:p>
        </w:tc>
        <w:tc>
          <w:tcPr>
            <w:tcW w:w="1602" w:type="dxa"/>
            <w:tcBorders>
              <w:left w:val="nil"/>
              <w:bottom w:val="single" w:sz="4" w:space="0" w:color="auto"/>
              <w:right w:val="nil"/>
            </w:tcBorders>
          </w:tcPr>
          <w:p w:rsidR="008960E0" w:rsidRPr="005252A9" w:rsidRDefault="004306DF" w:rsidP="00F55676">
            <w:pPr>
              <w:jc w:val="center"/>
              <w:rPr>
                <w:rFonts w:ascii="Times New Roman" w:hAnsi="Times New Roman" w:cs="Times New Roman"/>
                <w:b/>
                <w:sz w:val="24"/>
                <w:szCs w:val="24"/>
              </w:rPr>
            </w:pPr>
            <w:r>
              <w:rPr>
                <w:rFonts w:ascii="Times New Roman" w:hAnsi="Times New Roman" w:cs="Times New Roman"/>
                <w:b/>
                <w:sz w:val="24"/>
                <w:szCs w:val="24"/>
              </w:rPr>
              <w:t>3</w:t>
            </w:r>
          </w:p>
        </w:tc>
      </w:tr>
      <w:tr w:rsidR="008960E0" w:rsidRPr="00AF748C" w:rsidTr="00053059">
        <w:trPr>
          <w:trHeight w:val="410"/>
        </w:trPr>
        <w:tc>
          <w:tcPr>
            <w:tcW w:w="1602" w:type="dxa"/>
            <w:tcBorders>
              <w:top w:val="single" w:sz="4" w:space="0" w:color="auto"/>
              <w:left w:val="nil"/>
              <w:bottom w:val="nil"/>
              <w:right w:val="nil"/>
            </w:tcBorders>
          </w:tcPr>
          <w:p w:rsidR="008960E0" w:rsidRPr="005252A9" w:rsidRDefault="004306DF" w:rsidP="00F55676">
            <w:pPr>
              <w:rPr>
                <w:rFonts w:ascii="Times New Roman" w:hAnsi="Times New Roman" w:cs="Times New Roman"/>
                <w:b/>
                <w:sz w:val="24"/>
                <w:szCs w:val="24"/>
              </w:rPr>
            </w:pPr>
            <w:r>
              <w:rPr>
                <w:rFonts w:ascii="Times New Roman" w:hAnsi="Times New Roman" w:cs="Times New Roman"/>
                <w:b/>
                <w:sz w:val="24"/>
                <w:szCs w:val="24"/>
              </w:rPr>
              <w:t xml:space="preserve">1  </w:t>
            </w:r>
            <w:r w:rsidR="000221B1">
              <w:rPr>
                <w:rFonts w:ascii="Times New Roman" w:hAnsi="Times New Roman" w:cs="Times New Roman"/>
                <w:b/>
                <w:sz w:val="24"/>
                <w:szCs w:val="24"/>
              </w:rPr>
              <w:t xml:space="preserve">  </w:t>
            </w:r>
            <w:r w:rsidR="008960E0">
              <w:rPr>
                <w:rFonts w:ascii="Times New Roman" w:hAnsi="Times New Roman" w:cs="Times New Roman"/>
                <w:b/>
                <w:sz w:val="24"/>
                <w:szCs w:val="24"/>
              </w:rPr>
              <w:t>Stress</w:t>
            </w:r>
          </w:p>
        </w:tc>
        <w:tc>
          <w:tcPr>
            <w:tcW w:w="1602" w:type="dxa"/>
            <w:tcBorders>
              <w:top w:val="single" w:sz="4" w:space="0" w:color="auto"/>
              <w:left w:val="nil"/>
              <w:bottom w:val="nil"/>
              <w:right w:val="nil"/>
            </w:tcBorders>
            <w:vAlign w:val="center"/>
          </w:tcPr>
          <w:p w:rsidR="008960E0" w:rsidRPr="005252A9" w:rsidRDefault="005C44F9" w:rsidP="00F55676">
            <w:pPr>
              <w:jc w:val="center"/>
              <w:rPr>
                <w:rFonts w:ascii="Times New Roman" w:hAnsi="Times New Roman" w:cs="Times New Roman"/>
                <w:sz w:val="24"/>
                <w:szCs w:val="24"/>
              </w:rPr>
            </w:pPr>
            <w:r>
              <w:rPr>
                <w:rFonts w:ascii="Times New Roman" w:hAnsi="Times New Roman" w:cs="Times New Roman"/>
                <w:sz w:val="24"/>
                <w:szCs w:val="24"/>
              </w:rPr>
              <w:t>***</w:t>
            </w:r>
          </w:p>
        </w:tc>
        <w:tc>
          <w:tcPr>
            <w:tcW w:w="1602" w:type="dxa"/>
            <w:tcBorders>
              <w:top w:val="single" w:sz="4" w:space="0" w:color="auto"/>
              <w:left w:val="nil"/>
              <w:bottom w:val="nil"/>
              <w:right w:val="nil"/>
            </w:tcBorders>
            <w:vAlign w:val="center"/>
          </w:tcPr>
          <w:p w:rsidR="008960E0" w:rsidRPr="005252A9" w:rsidRDefault="008960E0" w:rsidP="00F55676">
            <w:pPr>
              <w:jc w:val="center"/>
              <w:rPr>
                <w:rFonts w:ascii="Times New Roman" w:hAnsi="Times New Roman" w:cs="Times New Roman"/>
                <w:sz w:val="24"/>
                <w:szCs w:val="24"/>
              </w:rPr>
            </w:pPr>
          </w:p>
        </w:tc>
        <w:tc>
          <w:tcPr>
            <w:tcW w:w="1602" w:type="dxa"/>
            <w:tcBorders>
              <w:top w:val="single" w:sz="4" w:space="0" w:color="auto"/>
              <w:left w:val="nil"/>
              <w:bottom w:val="nil"/>
              <w:right w:val="nil"/>
            </w:tcBorders>
            <w:vAlign w:val="center"/>
          </w:tcPr>
          <w:p w:rsidR="008960E0" w:rsidRPr="005252A9" w:rsidRDefault="008960E0" w:rsidP="00F55676">
            <w:pPr>
              <w:jc w:val="center"/>
              <w:rPr>
                <w:rFonts w:ascii="Times New Roman" w:hAnsi="Times New Roman" w:cs="Times New Roman"/>
                <w:sz w:val="24"/>
                <w:szCs w:val="24"/>
              </w:rPr>
            </w:pPr>
          </w:p>
        </w:tc>
      </w:tr>
      <w:tr w:rsidR="008960E0" w:rsidRPr="00AF748C" w:rsidTr="00053059">
        <w:trPr>
          <w:trHeight w:val="410"/>
        </w:trPr>
        <w:tc>
          <w:tcPr>
            <w:tcW w:w="1602" w:type="dxa"/>
            <w:tcBorders>
              <w:top w:val="nil"/>
              <w:left w:val="nil"/>
              <w:bottom w:val="nil"/>
              <w:right w:val="nil"/>
            </w:tcBorders>
          </w:tcPr>
          <w:p w:rsidR="008960E0" w:rsidRPr="005252A9" w:rsidRDefault="004306DF" w:rsidP="00F55676">
            <w:pPr>
              <w:rPr>
                <w:rFonts w:ascii="Times New Roman" w:hAnsi="Times New Roman" w:cs="Times New Roman"/>
                <w:b/>
                <w:sz w:val="24"/>
                <w:szCs w:val="24"/>
              </w:rPr>
            </w:pPr>
            <w:r>
              <w:rPr>
                <w:rFonts w:ascii="Times New Roman" w:hAnsi="Times New Roman" w:cs="Times New Roman"/>
                <w:b/>
                <w:sz w:val="24"/>
                <w:szCs w:val="24"/>
              </w:rPr>
              <w:t xml:space="preserve">2  </w:t>
            </w:r>
            <w:r w:rsidR="000221B1">
              <w:rPr>
                <w:rFonts w:ascii="Times New Roman" w:hAnsi="Times New Roman" w:cs="Times New Roman"/>
                <w:b/>
                <w:sz w:val="24"/>
                <w:szCs w:val="24"/>
              </w:rPr>
              <w:t xml:space="preserve">  </w:t>
            </w:r>
            <w:r w:rsidR="008960E0">
              <w:rPr>
                <w:rFonts w:ascii="Times New Roman" w:hAnsi="Times New Roman" w:cs="Times New Roman"/>
                <w:b/>
                <w:sz w:val="24"/>
                <w:szCs w:val="24"/>
              </w:rPr>
              <w:t>Self-Care</w:t>
            </w:r>
          </w:p>
        </w:tc>
        <w:tc>
          <w:tcPr>
            <w:tcW w:w="1602" w:type="dxa"/>
            <w:tcBorders>
              <w:top w:val="nil"/>
              <w:left w:val="nil"/>
              <w:bottom w:val="nil"/>
              <w:right w:val="nil"/>
            </w:tcBorders>
            <w:vAlign w:val="center"/>
          </w:tcPr>
          <w:p w:rsidR="008960E0" w:rsidRPr="005252A9" w:rsidRDefault="000221B1" w:rsidP="00F55676">
            <w:pPr>
              <w:jc w:val="center"/>
              <w:rPr>
                <w:rFonts w:ascii="Times New Roman" w:hAnsi="Times New Roman" w:cs="Times New Roman"/>
                <w:sz w:val="24"/>
                <w:szCs w:val="24"/>
              </w:rPr>
            </w:pPr>
            <w:r>
              <w:rPr>
                <w:rFonts w:ascii="Times New Roman" w:hAnsi="Times New Roman" w:cs="Times New Roman"/>
                <w:sz w:val="24"/>
                <w:szCs w:val="24"/>
              </w:rPr>
              <w:t>-.124</w:t>
            </w:r>
          </w:p>
        </w:tc>
        <w:tc>
          <w:tcPr>
            <w:tcW w:w="1602" w:type="dxa"/>
            <w:tcBorders>
              <w:top w:val="nil"/>
              <w:left w:val="nil"/>
              <w:bottom w:val="nil"/>
              <w:right w:val="nil"/>
            </w:tcBorders>
            <w:vAlign w:val="center"/>
          </w:tcPr>
          <w:p w:rsidR="008960E0" w:rsidRPr="005252A9" w:rsidRDefault="005C44F9" w:rsidP="00F55676">
            <w:pPr>
              <w:jc w:val="center"/>
              <w:rPr>
                <w:rFonts w:ascii="Times New Roman" w:hAnsi="Times New Roman" w:cs="Times New Roman"/>
                <w:sz w:val="24"/>
                <w:szCs w:val="24"/>
              </w:rPr>
            </w:pPr>
            <w:r>
              <w:rPr>
                <w:rFonts w:ascii="Times New Roman" w:hAnsi="Times New Roman" w:cs="Times New Roman"/>
                <w:sz w:val="24"/>
                <w:szCs w:val="24"/>
              </w:rPr>
              <w:t>***</w:t>
            </w:r>
          </w:p>
        </w:tc>
        <w:tc>
          <w:tcPr>
            <w:tcW w:w="1602" w:type="dxa"/>
            <w:tcBorders>
              <w:top w:val="nil"/>
              <w:left w:val="nil"/>
              <w:bottom w:val="nil"/>
              <w:right w:val="nil"/>
            </w:tcBorders>
            <w:vAlign w:val="center"/>
          </w:tcPr>
          <w:p w:rsidR="008960E0" w:rsidRPr="005252A9" w:rsidRDefault="008960E0" w:rsidP="00F55676">
            <w:pPr>
              <w:jc w:val="center"/>
              <w:rPr>
                <w:rFonts w:ascii="Times New Roman" w:hAnsi="Times New Roman" w:cs="Times New Roman"/>
                <w:sz w:val="24"/>
                <w:szCs w:val="24"/>
              </w:rPr>
            </w:pPr>
          </w:p>
        </w:tc>
      </w:tr>
      <w:tr w:rsidR="008960E0" w:rsidRPr="00AF748C" w:rsidTr="00053059">
        <w:trPr>
          <w:trHeight w:val="410"/>
        </w:trPr>
        <w:tc>
          <w:tcPr>
            <w:tcW w:w="1602" w:type="dxa"/>
            <w:tcBorders>
              <w:top w:val="nil"/>
              <w:left w:val="nil"/>
              <w:bottom w:val="single" w:sz="4" w:space="0" w:color="auto"/>
              <w:right w:val="nil"/>
            </w:tcBorders>
          </w:tcPr>
          <w:p w:rsidR="008960E0" w:rsidRDefault="004306DF" w:rsidP="00F55676">
            <w:pPr>
              <w:rPr>
                <w:rFonts w:cs="Times New Roman"/>
                <w:b/>
                <w:i/>
              </w:rPr>
            </w:pPr>
            <w:r>
              <w:rPr>
                <w:rFonts w:ascii="Times New Roman" w:hAnsi="Times New Roman" w:cs="Times New Roman"/>
                <w:b/>
                <w:sz w:val="24"/>
                <w:szCs w:val="24"/>
              </w:rPr>
              <w:t xml:space="preserve">3  </w:t>
            </w:r>
            <w:r w:rsidR="000221B1">
              <w:rPr>
                <w:rFonts w:ascii="Times New Roman" w:hAnsi="Times New Roman" w:cs="Times New Roman"/>
                <w:b/>
                <w:sz w:val="24"/>
                <w:szCs w:val="24"/>
              </w:rPr>
              <w:t xml:space="preserve">  QOL</w:t>
            </w:r>
          </w:p>
        </w:tc>
        <w:tc>
          <w:tcPr>
            <w:tcW w:w="1602" w:type="dxa"/>
            <w:tcBorders>
              <w:top w:val="nil"/>
              <w:left w:val="nil"/>
              <w:bottom w:val="single" w:sz="4" w:space="0" w:color="auto"/>
              <w:right w:val="nil"/>
            </w:tcBorders>
            <w:vAlign w:val="center"/>
          </w:tcPr>
          <w:p w:rsidR="008960E0" w:rsidRDefault="000221B1" w:rsidP="00F55676">
            <w:pPr>
              <w:jc w:val="center"/>
              <w:rPr>
                <w:rFonts w:cs="Times New Roman"/>
              </w:rPr>
            </w:pPr>
            <w:r>
              <w:rPr>
                <w:rFonts w:cs="Times New Roman"/>
              </w:rPr>
              <w:t>-.640</w:t>
            </w:r>
          </w:p>
        </w:tc>
        <w:tc>
          <w:tcPr>
            <w:tcW w:w="1602" w:type="dxa"/>
            <w:tcBorders>
              <w:top w:val="nil"/>
              <w:left w:val="nil"/>
              <w:bottom w:val="single" w:sz="4" w:space="0" w:color="auto"/>
              <w:right w:val="nil"/>
            </w:tcBorders>
            <w:vAlign w:val="center"/>
          </w:tcPr>
          <w:p w:rsidR="008960E0" w:rsidRDefault="000221B1" w:rsidP="00F55676">
            <w:pPr>
              <w:jc w:val="center"/>
              <w:rPr>
                <w:rFonts w:cs="Times New Roman"/>
              </w:rPr>
            </w:pPr>
            <w:r>
              <w:rPr>
                <w:rFonts w:cs="Times New Roman"/>
              </w:rPr>
              <w:t>.610</w:t>
            </w:r>
          </w:p>
        </w:tc>
        <w:tc>
          <w:tcPr>
            <w:tcW w:w="1602" w:type="dxa"/>
            <w:tcBorders>
              <w:top w:val="nil"/>
              <w:left w:val="nil"/>
              <w:bottom w:val="single" w:sz="4" w:space="0" w:color="auto"/>
              <w:right w:val="nil"/>
            </w:tcBorders>
            <w:vAlign w:val="center"/>
          </w:tcPr>
          <w:p w:rsidR="008960E0" w:rsidRDefault="005C44F9" w:rsidP="00F55676">
            <w:pPr>
              <w:jc w:val="center"/>
              <w:rPr>
                <w:rFonts w:cs="Times New Roman"/>
              </w:rPr>
            </w:pPr>
            <w:r>
              <w:rPr>
                <w:rFonts w:cs="Times New Roman"/>
              </w:rPr>
              <w:t>***</w:t>
            </w:r>
          </w:p>
        </w:tc>
      </w:tr>
    </w:tbl>
    <w:p w:rsidR="005D50BF" w:rsidRDefault="005D50BF" w:rsidP="00BD4988">
      <w:pPr>
        <w:spacing w:after="0" w:line="480" w:lineRule="auto"/>
        <w:rPr>
          <w:rFonts w:cs="Times New Roman"/>
        </w:rPr>
      </w:pPr>
    </w:p>
    <w:p w:rsidR="006E6F2A" w:rsidRDefault="00237701" w:rsidP="00BD4988">
      <w:pPr>
        <w:spacing w:after="0" w:line="480" w:lineRule="auto"/>
        <w:rPr>
          <w:rFonts w:cs="Times New Roman"/>
        </w:rPr>
      </w:pPr>
      <w:r>
        <w:rPr>
          <w:rFonts w:cs="Times New Roman"/>
        </w:rPr>
        <w:tab/>
      </w:r>
      <w:r w:rsidR="00BD4988">
        <w:rPr>
          <w:rFonts w:cs="Times New Roman"/>
        </w:rPr>
        <w:t>Stress was most highly correlated with the physical QOL domain (</w:t>
      </w:r>
      <w:r w:rsidR="00BD4988">
        <w:rPr>
          <w:rFonts w:cs="Times New Roman"/>
          <w:i/>
        </w:rPr>
        <w:t>r</w:t>
      </w:r>
      <w:r w:rsidR="00BD4988">
        <w:rPr>
          <w:rFonts w:cs="Times New Roman"/>
        </w:rPr>
        <w:t>= -.6</w:t>
      </w:r>
      <w:r w:rsidR="00C92724">
        <w:rPr>
          <w:rFonts w:cs="Times New Roman"/>
        </w:rPr>
        <w:t>88</w:t>
      </w:r>
      <w:r w:rsidR="00BD4988">
        <w:rPr>
          <w:rFonts w:cs="Times New Roman"/>
        </w:rPr>
        <w:t xml:space="preserve">, </w:t>
      </w:r>
      <w:r w:rsidR="00BD4988">
        <w:rPr>
          <w:rFonts w:cs="Times New Roman"/>
          <w:i/>
        </w:rPr>
        <w:t>p</w:t>
      </w:r>
      <w:r w:rsidR="00BD4988">
        <w:rPr>
          <w:rFonts w:cs="Times New Roman"/>
        </w:rPr>
        <w:t>=.000), closely followed by the psychological QOL domain (</w:t>
      </w:r>
      <w:r w:rsidR="00BD4988">
        <w:rPr>
          <w:rFonts w:cs="Times New Roman"/>
          <w:i/>
        </w:rPr>
        <w:t>r</w:t>
      </w:r>
      <w:r w:rsidR="00BD4988">
        <w:rPr>
          <w:rFonts w:cs="Times New Roman"/>
        </w:rPr>
        <w:t xml:space="preserve">= -.631, </w:t>
      </w:r>
      <w:r w:rsidR="00BD4988">
        <w:rPr>
          <w:rFonts w:cs="Times New Roman"/>
          <w:i/>
        </w:rPr>
        <w:t>p</w:t>
      </w:r>
      <w:r w:rsidR="00BD4988">
        <w:rPr>
          <w:rFonts w:cs="Times New Roman"/>
        </w:rPr>
        <w:t>=.000).  Self-care was most highly correlated with the environmental QOL domain (</w:t>
      </w:r>
      <w:r w:rsidR="00BD4988">
        <w:rPr>
          <w:rFonts w:cs="Times New Roman"/>
          <w:i/>
        </w:rPr>
        <w:t>r</w:t>
      </w:r>
      <w:r w:rsidR="00BD4988">
        <w:rPr>
          <w:rFonts w:cs="Times New Roman"/>
        </w:rPr>
        <w:t xml:space="preserve">=.639, </w:t>
      </w:r>
      <w:r w:rsidR="00BD4988">
        <w:rPr>
          <w:rFonts w:cs="Times New Roman"/>
          <w:i/>
        </w:rPr>
        <w:t>p</w:t>
      </w:r>
      <w:r w:rsidR="00BD4988">
        <w:rPr>
          <w:rFonts w:cs="Times New Roman"/>
        </w:rPr>
        <w:t>=.000), followed by psychological QOL (</w:t>
      </w:r>
      <w:r w:rsidR="00BD4988">
        <w:rPr>
          <w:rFonts w:cs="Times New Roman"/>
          <w:i/>
        </w:rPr>
        <w:t>r</w:t>
      </w:r>
      <w:r w:rsidR="00BD4988">
        <w:rPr>
          <w:rFonts w:cs="Times New Roman"/>
        </w:rPr>
        <w:t xml:space="preserve">=.561, </w:t>
      </w:r>
      <w:r w:rsidR="00BD4988">
        <w:rPr>
          <w:rFonts w:cs="Times New Roman"/>
          <w:i/>
        </w:rPr>
        <w:t>p</w:t>
      </w:r>
      <w:r w:rsidR="00BD4988">
        <w:rPr>
          <w:rFonts w:cs="Times New Roman"/>
        </w:rPr>
        <w:t>=.002) and social QOL (</w:t>
      </w:r>
      <w:r w:rsidR="00BD4988">
        <w:rPr>
          <w:rFonts w:cs="Times New Roman"/>
          <w:i/>
        </w:rPr>
        <w:t>r</w:t>
      </w:r>
      <w:r w:rsidR="00BD4988">
        <w:rPr>
          <w:rFonts w:cs="Times New Roman"/>
        </w:rPr>
        <w:t xml:space="preserve">=.501, </w:t>
      </w:r>
      <w:r w:rsidR="00BD4988">
        <w:rPr>
          <w:rFonts w:cs="Times New Roman"/>
          <w:i/>
        </w:rPr>
        <w:t>p</w:t>
      </w:r>
      <w:r w:rsidR="00BD4988">
        <w:rPr>
          <w:rFonts w:cs="Times New Roman"/>
        </w:rPr>
        <w:t>=.006).  Self-care was the least correlated with physical QOL (</w:t>
      </w:r>
      <w:r w:rsidR="00BD4988">
        <w:rPr>
          <w:rFonts w:cs="Times New Roman"/>
          <w:i/>
        </w:rPr>
        <w:t>r</w:t>
      </w:r>
      <w:r w:rsidR="00BD4988">
        <w:rPr>
          <w:rFonts w:cs="Times New Roman"/>
        </w:rPr>
        <w:t xml:space="preserve">=.374, </w:t>
      </w:r>
      <w:r w:rsidR="00BD4988">
        <w:rPr>
          <w:rFonts w:cs="Times New Roman"/>
          <w:i/>
        </w:rPr>
        <w:t>p</w:t>
      </w:r>
      <w:r w:rsidR="00BD4988">
        <w:rPr>
          <w:rFonts w:cs="Times New Roman"/>
        </w:rPr>
        <w:t xml:space="preserve">=.045).  </w:t>
      </w:r>
      <w:r w:rsidR="006E6F2A">
        <w:rPr>
          <w:rFonts w:cs="Times New Roman"/>
        </w:rPr>
        <w:t xml:space="preserve">Table </w:t>
      </w:r>
      <w:r w:rsidR="005D50BF">
        <w:rPr>
          <w:rFonts w:cs="Times New Roman"/>
        </w:rPr>
        <w:t>7</w:t>
      </w:r>
      <w:r w:rsidR="006E6F2A">
        <w:rPr>
          <w:rFonts w:cs="Times New Roman"/>
        </w:rPr>
        <w:t xml:space="preserve"> </w:t>
      </w:r>
      <w:r w:rsidR="00E42FE6">
        <w:rPr>
          <w:rFonts w:cs="Times New Roman"/>
        </w:rPr>
        <w:t>presents a summary of the self-care and stress correlates with both domain-specific and overall QOL.</w:t>
      </w:r>
    </w:p>
    <w:p w:rsidR="00D610D1" w:rsidRDefault="00D610D1" w:rsidP="00BD4988">
      <w:pPr>
        <w:spacing w:after="0" w:line="480" w:lineRule="auto"/>
        <w:rPr>
          <w:rFonts w:cs="Times New Roman"/>
        </w:rPr>
      </w:pPr>
    </w:p>
    <w:p w:rsidR="00DE7625" w:rsidRPr="00AF748C" w:rsidRDefault="00DE7625" w:rsidP="00DE7625">
      <w:pPr>
        <w:spacing w:after="0"/>
        <w:rPr>
          <w:rFonts w:cs="Times New Roman"/>
          <w:b/>
        </w:rPr>
      </w:pPr>
      <w:proofErr w:type="gramStart"/>
      <w:r>
        <w:rPr>
          <w:rFonts w:cs="Times New Roman"/>
          <w:b/>
        </w:rPr>
        <w:lastRenderedPageBreak/>
        <w:t xml:space="preserve">Table </w:t>
      </w:r>
      <w:r w:rsidR="005D50BF">
        <w:rPr>
          <w:rFonts w:cs="Times New Roman"/>
          <w:b/>
        </w:rPr>
        <w:t>7</w:t>
      </w:r>
      <w:r>
        <w:rPr>
          <w:rFonts w:cs="Times New Roman"/>
          <w:b/>
        </w:rPr>
        <w:t>.</w:t>
      </w:r>
      <w:proofErr w:type="gramEnd"/>
      <w:r>
        <w:rPr>
          <w:rFonts w:cs="Times New Roman"/>
          <w:b/>
        </w:rPr>
        <w:t xml:space="preserve"> QOL domain-specific stress and self-care correlates</w:t>
      </w:r>
    </w:p>
    <w:tbl>
      <w:tblPr>
        <w:tblStyle w:val="TableGrid"/>
        <w:tblW w:w="0" w:type="auto"/>
        <w:tblLook w:val="04A0" w:firstRow="1" w:lastRow="0" w:firstColumn="1" w:lastColumn="0" w:noHBand="0" w:noVBand="1"/>
      </w:tblPr>
      <w:tblGrid>
        <w:gridCol w:w="1248"/>
        <w:gridCol w:w="1248"/>
        <w:gridCol w:w="1248"/>
        <w:gridCol w:w="1248"/>
        <w:gridCol w:w="1248"/>
        <w:gridCol w:w="1248"/>
      </w:tblGrid>
      <w:tr w:rsidR="00DE7625" w:rsidRPr="00AF748C" w:rsidTr="004C4A25">
        <w:trPr>
          <w:trHeight w:val="276"/>
        </w:trPr>
        <w:tc>
          <w:tcPr>
            <w:tcW w:w="1248" w:type="dxa"/>
            <w:tcBorders>
              <w:left w:val="nil"/>
              <w:bottom w:val="single" w:sz="4" w:space="0" w:color="auto"/>
              <w:right w:val="nil"/>
            </w:tcBorders>
          </w:tcPr>
          <w:p w:rsidR="00DE7625" w:rsidRPr="005252A9" w:rsidRDefault="00DE7625" w:rsidP="004C4A25">
            <w:pPr>
              <w:jc w:val="center"/>
              <w:rPr>
                <w:rFonts w:ascii="Times New Roman" w:hAnsi="Times New Roman" w:cs="Times New Roman"/>
                <w:b/>
                <w:sz w:val="24"/>
                <w:szCs w:val="24"/>
              </w:rPr>
            </w:pPr>
          </w:p>
        </w:tc>
        <w:tc>
          <w:tcPr>
            <w:tcW w:w="1248" w:type="dxa"/>
            <w:tcBorders>
              <w:left w:val="nil"/>
              <w:bottom w:val="single" w:sz="4" w:space="0" w:color="auto"/>
              <w:right w:val="nil"/>
            </w:tcBorders>
          </w:tcPr>
          <w:p w:rsidR="00DE7625" w:rsidRPr="005252A9" w:rsidRDefault="00DE7625" w:rsidP="004C4A25">
            <w:pPr>
              <w:jc w:val="center"/>
              <w:rPr>
                <w:rFonts w:ascii="Times New Roman" w:hAnsi="Times New Roman" w:cs="Times New Roman"/>
                <w:b/>
                <w:sz w:val="24"/>
                <w:szCs w:val="24"/>
              </w:rPr>
            </w:pPr>
            <w:r>
              <w:rPr>
                <w:rFonts w:ascii="Times New Roman" w:hAnsi="Times New Roman" w:cs="Times New Roman"/>
                <w:b/>
                <w:sz w:val="24"/>
                <w:szCs w:val="24"/>
              </w:rPr>
              <w:t>Physical</w:t>
            </w:r>
          </w:p>
        </w:tc>
        <w:tc>
          <w:tcPr>
            <w:tcW w:w="1248" w:type="dxa"/>
            <w:tcBorders>
              <w:left w:val="nil"/>
              <w:bottom w:val="single" w:sz="4" w:space="0" w:color="auto"/>
              <w:right w:val="nil"/>
            </w:tcBorders>
          </w:tcPr>
          <w:p w:rsidR="00DE7625" w:rsidRPr="005252A9" w:rsidRDefault="00DE7625" w:rsidP="004C4A25">
            <w:pPr>
              <w:jc w:val="center"/>
              <w:rPr>
                <w:rFonts w:ascii="Times New Roman" w:hAnsi="Times New Roman" w:cs="Times New Roman"/>
                <w:b/>
                <w:sz w:val="24"/>
                <w:szCs w:val="24"/>
              </w:rPr>
            </w:pPr>
            <w:r>
              <w:rPr>
                <w:rFonts w:ascii="Times New Roman" w:hAnsi="Times New Roman" w:cs="Times New Roman"/>
                <w:b/>
                <w:sz w:val="24"/>
                <w:szCs w:val="24"/>
              </w:rPr>
              <w:t>Psych</w:t>
            </w:r>
          </w:p>
        </w:tc>
        <w:tc>
          <w:tcPr>
            <w:tcW w:w="1248" w:type="dxa"/>
            <w:tcBorders>
              <w:left w:val="nil"/>
              <w:bottom w:val="single" w:sz="4" w:space="0" w:color="auto"/>
              <w:right w:val="nil"/>
            </w:tcBorders>
          </w:tcPr>
          <w:p w:rsidR="00DE7625" w:rsidRPr="005252A9" w:rsidRDefault="00DE7625" w:rsidP="004C4A25">
            <w:pPr>
              <w:jc w:val="center"/>
              <w:rPr>
                <w:rFonts w:ascii="Times New Roman" w:hAnsi="Times New Roman" w:cs="Times New Roman"/>
                <w:b/>
                <w:sz w:val="24"/>
                <w:szCs w:val="24"/>
              </w:rPr>
            </w:pPr>
            <w:r>
              <w:rPr>
                <w:rFonts w:ascii="Times New Roman" w:hAnsi="Times New Roman" w:cs="Times New Roman"/>
                <w:b/>
                <w:sz w:val="24"/>
                <w:szCs w:val="24"/>
              </w:rPr>
              <w:t>Social</w:t>
            </w:r>
          </w:p>
        </w:tc>
        <w:tc>
          <w:tcPr>
            <w:tcW w:w="1248" w:type="dxa"/>
            <w:tcBorders>
              <w:left w:val="nil"/>
              <w:bottom w:val="single" w:sz="4" w:space="0" w:color="auto"/>
              <w:right w:val="nil"/>
            </w:tcBorders>
            <w:vAlign w:val="center"/>
          </w:tcPr>
          <w:p w:rsidR="00DE7625" w:rsidRPr="005252A9" w:rsidRDefault="00DE7625" w:rsidP="004C4A25">
            <w:pPr>
              <w:jc w:val="center"/>
              <w:rPr>
                <w:rFonts w:ascii="Times New Roman" w:hAnsi="Times New Roman" w:cs="Times New Roman"/>
                <w:b/>
                <w:sz w:val="24"/>
                <w:szCs w:val="24"/>
              </w:rPr>
            </w:pPr>
            <w:r>
              <w:rPr>
                <w:rFonts w:ascii="Times New Roman" w:hAnsi="Times New Roman" w:cs="Times New Roman"/>
                <w:b/>
                <w:sz w:val="24"/>
                <w:szCs w:val="24"/>
              </w:rPr>
              <w:t>Environ.</w:t>
            </w:r>
          </w:p>
        </w:tc>
        <w:tc>
          <w:tcPr>
            <w:tcW w:w="1248" w:type="dxa"/>
            <w:tcBorders>
              <w:left w:val="nil"/>
              <w:bottom w:val="single" w:sz="4" w:space="0" w:color="auto"/>
              <w:right w:val="nil"/>
            </w:tcBorders>
            <w:vAlign w:val="center"/>
          </w:tcPr>
          <w:p w:rsidR="00DE7625" w:rsidRPr="005252A9" w:rsidRDefault="00DE7625" w:rsidP="004C4A25">
            <w:pPr>
              <w:jc w:val="center"/>
              <w:rPr>
                <w:rFonts w:ascii="Times New Roman" w:hAnsi="Times New Roman" w:cs="Times New Roman"/>
                <w:b/>
                <w:sz w:val="24"/>
                <w:szCs w:val="24"/>
              </w:rPr>
            </w:pPr>
            <w:r w:rsidRPr="005252A9">
              <w:rPr>
                <w:rFonts w:ascii="Times New Roman" w:hAnsi="Times New Roman" w:cs="Times New Roman"/>
                <w:b/>
                <w:sz w:val="24"/>
                <w:szCs w:val="24"/>
              </w:rPr>
              <w:t>Overall</w:t>
            </w:r>
          </w:p>
        </w:tc>
      </w:tr>
      <w:tr w:rsidR="00DE7625" w:rsidRPr="00AF748C" w:rsidTr="004C4A25">
        <w:trPr>
          <w:trHeight w:val="410"/>
        </w:trPr>
        <w:tc>
          <w:tcPr>
            <w:tcW w:w="1248" w:type="dxa"/>
            <w:tcBorders>
              <w:top w:val="single" w:sz="4" w:space="0" w:color="auto"/>
              <w:left w:val="nil"/>
              <w:bottom w:val="nil"/>
              <w:right w:val="nil"/>
            </w:tcBorders>
          </w:tcPr>
          <w:p w:rsidR="00DE7625" w:rsidRPr="005252A9" w:rsidRDefault="00DE7625" w:rsidP="004C4A25">
            <w:pPr>
              <w:rPr>
                <w:rFonts w:ascii="Times New Roman" w:hAnsi="Times New Roman" w:cs="Times New Roman"/>
                <w:b/>
                <w:sz w:val="24"/>
                <w:szCs w:val="24"/>
              </w:rPr>
            </w:pPr>
            <w:r>
              <w:rPr>
                <w:rFonts w:ascii="Times New Roman" w:hAnsi="Times New Roman" w:cs="Times New Roman"/>
                <w:b/>
                <w:sz w:val="24"/>
                <w:szCs w:val="24"/>
              </w:rPr>
              <w:t>Stress</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-.688</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-.631</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-.505</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-.306</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-.640</w:t>
            </w:r>
          </w:p>
        </w:tc>
      </w:tr>
      <w:tr w:rsidR="00DE7625" w:rsidRPr="00AF748C" w:rsidTr="004C4A25">
        <w:trPr>
          <w:trHeight w:val="410"/>
        </w:trPr>
        <w:tc>
          <w:tcPr>
            <w:tcW w:w="1248" w:type="dxa"/>
            <w:tcBorders>
              <w:top w:val="nil"/>
              <w:left w:val="nil"/>
              <w:bottom w:val="single" w:sz="4" w:space="0" w:color="auto"/>
              <w:right w:val="nil"/>
            </w:tcBorders>
          </w:tcPr>
          <w:p w:rsidR="00DE7625" w:rsidRPr="00362F37" w:rsidRDefault="00DE7625" w:rsidP="004C4A25">
            <w:pPr>
              <w:rPr>
                <w:rFonts w:ascii="Times New Roman" w:hAnsi="Times New Roman" w:cs="Times New Roman"/>
                <w:b/>
                <w:i/>
                <w:sz w:val="24"/>
                <w:szCs w:val="24"/>
              </w:rPr>
            </w:pPr>
            <w:r>
              <w:rPr>
                <w:rFonts w:ascii="Times New Roman" w:hAnsi="Times New Roman" w:cs="Times New Roman"/>
                <w:b/>
                <w:i/>
                <w:sz w:val="24"/>
                <w:szCs w:val="24"/>
              </w:rPr>
              <w:t>p</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&lt;.001</w:t>
            </w:r>
          </w:p>
        </w:tc>
        <w:tc>
          <w:tcPr>
            <w:tcW w:w="1248" w:type="dxa"/>
            <w:tcBorders>
              <w:top w:val="nil"/>
              <w:left w:val="nil"/>
              <w:bottom w:val="single" w:sz="4" w:space="0" w:color="auto"/>
              <w:right w:val="nil"/>
            </w:tcBorders>
            <w:vAlign w:val="center"/>
          </w:tcPr>
          <w:p w:rsidR="00DE7625" w:rsidRPr="00362F37" w:rsidRDefault="00DE7625" w:rsidP="004C4A25">
            <w:pPr>
              <w:jc w:val="center"/>
              <w:rPr>
                <w:rFonts w:ascii="Times New Roman" w:hAnsi="Times New Roman" w:cs="Times New Roman"/>
                <w:sz w:val="24"/>
                <w:szCs w:val="24"/>
              </w:rPr>
            </w:pPr>
            <w:r w:rsidRPr="005252A9">
              <w:rPr>
                <w:rFonts w:ascii="Times New Roman" w:hAnsi="Times New Roman" w:cs="Times New Roman"/>
                <w:sz w:val="24"/>
                <w:szCs w:val="24"/>
              </w:rPr>
              <w:t>&lt;</w:t>
            </w:r>
            <w:r>
              <w:rPr>
                <w:rFonts w:ascii="Times New Roman" w:hAnsi="Times New Roman" w:cs="Times New Roman"/>
                <w:sz w:val="24"/>
                <w:szCs w:val="24"/>
              </w:rPr>
              <w:t>.001</w:t>
            </w:r>
          </w:p>
        </w:tc>
        <w:tc>
          <w:tcPr>
            <w:tcW w:w="1248" w:type="dxa"/>
            <w:tcBorders>
              <w:top w:val="nil"/>
              <w:left w:val="nil"/>
              <w:bottom w:val="single" w:sz="4" w:space="0" w:color="auto"/>
              <w:right w:val="nil"/>
            </w:tcBorders>
            <w:vAlign w:val="center"/>
          </w:tcPr>
          <w:p w:rsidR="00DE7625" w:rsidRPr="00362F37" w:rsidRDefault="00DE7625" w:rsidP="004C4A25">
            <w:pPr>
              <w:jc w:val="center"/>
              <w:rPr>
                <w:rFonts w:ascii="Times New Roman" w:hAnsi="Times New Roman" w:cs="Times New Roman"/>
                <w:sz w:val="24"/>
                <w:szCs w:val="24"/>
              </w:rPr>
            </w:pPr>
            <w:r>
              <w:rPr>
                <w:rFonts w:ascii="Times New Roman" w:hAnsi="Times New Roman" w:cs="Times New Roman"/>
                <w:sz w:val="24"/>
                <w:szCs w:val="24"/>
              </w:rPr>
              <w:t>.005</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.106</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&lt;.001</w:t>
            </w:r>
          </w:p>
        </w:tc>
      </w:tr>
      <w:tr w:rsidR="00DE7625" w:rsidRPr="00AF748C" w:rsidTr="004C4A25">
        <w:trPr>
          <w:trHeight w:val="410"/>
        </w:trPr>
        <w:tc>
          <w:tcPr>
            <w:tcW w:w="1248" w:type="dxa"/>
            <w:tcBorders>
              <w:top w:val="single" w:sz="4" w:space="0" w:color="auto"/>
              <w:left w:val="nil"/>
              <w:bottom w:val="nil"/>
              <w:right w:val="nil"/>
            </w:tcBorders>
          </w:tcPr>
          <w:p w:rsidR="00DE7625" w:rsidRPr="005252A9" w:rsidRDefault="00DE7625" w:rsidP="004C4A25">
            <w:pPr>
              <w:rPr>
                <w:rFonts w:ascii="Times New Roman" w:hAnsi="Times New Roman" w:cs="Times New Roman"/>
                <w:b/>
                <w:sz w:val="24"/>
                <w:szCs w:val="24"/>
              </w:rPr>
            </w:pPr>
            <w:r>
              <w:rPr>
                <w:rFonts w:ascii="Times New Roman" w:hAnsi="Times New Roman" w:cs="Times New Roman"/>
                <w:b/>
                <w:sz w:val="24"/>
                <w:szCs w:val="24"/>
              </w:rPr>
              <w:t>Self-Care</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.374</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.561</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.501</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.639</w:t>
            </w:r>
          </w:p>
        </w:tc>
        <w:tc>
          <w:tcPr>
            <w:tcW w:w="1248" w:type="dxa"/>
            <w:tcBorders>
              <w:top w:val="single" w:sz="4" w:space="0" w:color="auto"/>
              <w:left w:val="nil"/>
              <w:bottom w:val="nil"/>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.610</w:t>
            </w:r>
          </w:p>
        </w:tc>
      </w:tr>
      <w:tr w:rsidR="00DE7625" w:rsidRPr="00AF748C" w:rsidTr="004C4A25">
        <w:trPr>
          <w:trHeight w:val="410"/>
        </w:trPr>
        <w:tc>
          <w:tcPr>
            <w:tcW w:w="1248" w:type="dxa"/>
            <w:tcBorders>
              <w:top w:val="nil"/>
              <w:left w:val="nil"/>
              <w:bottom w:val="single" w:sz="4" w:space="0" w:color="auto"/>
              <w:right w:val="nil"/>
            </w:tcBorders>
          </w:tcPr>
          <w:p w:rsidR="00DE7625" w:rsidRPr="00362F37" w:rsidRDefault="00DE7625" w:rsidP="004C4A25">
            <w:pPr>
              <w:rPr>
                <w:rFonts w:ascii="Times New Roman" w:hAnsi="Times New Roman" w:cs="Times New Roman"/>
                <w:b/>
                <w:i/>
                <w:sz w:val="24"/>
                <w:szCs w:val="24"/>
              </w:rPr>
            </w:pPr>
            <w:r>
              <w:rPr>
                <w:rFonts w:ascii="Times New Roman" w:hAnsi="Times New Roman" w:cs="Times New Roman"/>
                <w:b/>
                <w:i/>
                <w:sz w:val="24"/>
                <w:szCs w:val="24"/>
              </w:rPr>
              <w:t>p</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.045</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.002</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.006</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&lt;.001</w:t>
            </w:r>
          </w:p>
        </w:tc>
        <w:tc>
          <w:tcPr>
            <w:tcW w:w="1248" w:type="dxa"/>
            <w:tcBorders>
              <w:top w:val="nil"/>
              <w:left w:val="nil"/>
              <w:bottom w:val="single" w:sz="4" w:space="0" w:color="auto"/>
              <w:right w:val="nil"/>
            </w:tcBorders>
            <w:vAlign w:val="center"/>
          </w:tcPr>
          <w:p w:rsidR="00DE7625" w:rsidRPr="005252A9" w:rsidRDefault="00DE7625" w:rsidP="004C4A25">
            <w:pPr>
              <w:jc w:val="center"/>
              <w:rPr>
                <w:rFonts w:ascii="Times New Roman" w:hAnsi="Times New Roman" w:cs="Times New Roman"/>
                <w:sz w:val="24"/>
                <w:szCs w:val="24"/>
              </w:rPr>
            </w:pPr>
            <w:r>
              <w:rPr>
                <w:rFonts w:ascii="Times New Roman" w:hAnsi="Times New Roman" w:cs="Times New Roman"/>
                <w:sz w:val="24"/>
                <w:szCs w:val="24"/>
              </w:rPr>
              <w:t>&lt;.001</w:t>
            </w:r>
          </w:p>
        </w:tc>
      </w:tr>
    </w:tbl>
    <w:p w:rsidR="00E42FE6" w:rsidRDefault="00E42FE6" w:rsidP="00BD4988">
      <w:pPr>
        <w:spacing w:after="0" w:line="480" w:lineRule="auto"/>
        <w:rPr>
          <w:rFonts w:cs="Times New Roman"/>
        </w:rPr>
      </w:pPr>
    </w:p>
    <w:p w:rsidR="00BD4988" w:rsidRDefault="006E6F2A" w:rsidP="00BD4988">
      <w:pPr>
        <w:spacing w:after="0" w:line="480" w:lineRule="auto"/>
        <w:rPr>
          <w:rFonts w:cs="Times New Roman"/>
        </w:rPr>
      </w:pPr>
      <w:r>
        <w:rPr>
          <w:rFonts w:cs="Times New Roman"/>
        </w:rPr>
        <w:tab/>
      </w:r>
      <w:r w:rsidR="00BD4988">
        <w:rPr>
          <w:rFonts w:cs="Times New Roman"/>
        </w:rPr>
        <w:t xml:space="preserve">A simple regression analysis showed that stress was a highly significant and meaningful predictor of overall QOL (R square = .410, Beta = -.640, </w:t>
      </w:r>
      <w:r w:rsidR="00BD4988">
        <w:rPr>
          <w:rFonts w:cs="Times New Roman"/>
          <w:i/>
        </w:rPr>
        <w:t>p</w:t>
      </w:r>
      <w:r w:rsidR="00BD4988">
        <w:rPr>
          <w:rFonts w:cs="Times New Roman"/>
        </w:rPr>
        <w:t xml:space="preserve">=.000).  Self-care was also shown to be a highly significant and meaningful predictor of overall QOL (R square = .365, Beta= .604, </w:t>
      </w:r>
      <w:r w:rsidR="00BD4988">
        <w:rPr>
          <w:rFonts w:cs="Times New Roman"/>
          <w:i/>
        </w:rPr>
        <w:t>p</w:t>
      </w:r>
      <w:r w:rsidR="00BD4988">
        <w:rPr>
          <w:rFonts w:cs="Times New Roman"/>
        </w:rPr>
        <w:t>=.001).</w:t>
      </w:r>
      <w:r w:rsidR="005565BF">
        <w:rPr>
          <w:rFonts w:cs="Times New Roman"/>
        </w:rPr>
        <w:t xml:space="preserve">  Table 7 </w:t>
      </w:r>
      <w:r w:rsidR="00DE7625">
        <w:rPr>
          <w:rFonts w:cs="Times New Roman"/>
        </w:rPr>
        <w:t>summarizes these predictors.</w:t>
      </w:r>
    </w:p>
    <w:p w:rsidR="00DE7625" w:rsidRPr="00AF748C" w:rsidRDefault="008960E0" w:rsidP="00DE7625">
      <w:pPr>
        <w:spacing w:after="0"/>
        <w:rPr>
          <w:rFonts w:cs="Times New Roman"/>
          <w:b/>
        </w:rPr>
      </w:pPr>
      <w:proofErr w:type="gramStart"/>
      <w:r>
        <w:rPr>
          <w:rFonts w:cs="Times New Roman"/>
          <w:b/>
        </w:rPr>
        <w:t>Table 8</w:t>
      </w:r>
      <w:r w:rsidR="00DE7625">
        <w:rPr>
          <w:rFonts w:cs="Times New Roman"/>
          <w:b/>
        </w:rPr>
        <w:t>.</w:t>
      </w:r>
      <w:proofErr w:type="gramEnd"/>
      <w:r w:rsidR="00DE7625">
        <w:rPr>
          <w:rFonts w:cs="Times New Roman"/>
          <w:b/>
        </w:rPr>
        <w:t xml:space="preserve"> QOL Predictors</w:t>
      </w:r>
    </w:p>
    <w:tbl>
      <w:tblPr>
        <w:tblStyle w:val="TableGrid"/>
        <w:tblW w:w="0" w:type="auto"/>
        <w:tblLook w:val="04A0" w:firstRow="1" w:lastRow="0" w:firstColumn="1" w:lastColumn="0" w:noHBand="0" w:noVBand="1"/>
      </w:tblPr>
      <w:tblGrid>
        <w:gridCol w:w="2610"/>
        <w:gridCol w:w="1260"/>
        <w:gridCol w:w="1440"/>
        <w:gridCol w:w="1890"/>
      </w:tblGrid>
      <w:tr w:rsidR="00DE7625" w:rsidRPr="00AF748C" w:rsidTr="004C4A25">
        <w:tc>
          <w:tcPr>
            <w:tcW w:w="2610" w:type="dxa"/>
            <w:tcBorders>
              <w:left w:val="nil"/>
              <w:bottom w:val="single" w:sz="4" w:space="0" w:color="auto"/>
              <w:right w:val="nil"/>
            </w:tcBorders>
            <w:vAlign w:val="center"/>
          </w:tcPr>
          <w:p w:rsidR="00DE7625" w:rsidRPr="00AF748C" w:rsidRDefault="00DE7625" w:rsidP="004C4A25">
            <w:pPr>
              <w:jc w:val="center"/>
              <w:rPr>
                <w:rFonts w:ascii="Times New Roman" w:hAnsi="Times New Roman" w:cs="Times New Roman"/>
                <w:sz w:val="24"/>
                <w:szCs w:val="24"/>
              </w:rPr>
            </w:pPr>
          </w:p>
        </w:tc>
        <w:tc>
          <w:tcPr>
            <w:tcW w:w="1260" w:type="dxa"/>
            <w:tcBorders>
              <w:left w:val="nil"/>
              <w:bottom w:val="single" w:sz="4" w:space="0" w:color="auto"/>
              <w:right w:val="nil"/>
            </w:tcBorders>
            <w:vAlign w:val="center"/>
          </w:tcPr>
          <w:p w:rsidR="00DE7625" w:rsidRPr="004B2598" w:rsidRDefault="00DE7625" w:rsidP="004C4A25">
            <w:pPr>
              <w:jc w:val="center"/>
              <w:rPr>
                <w:rFonts w:ascii="Times New Roman" w:hAnsi="Times New Roman" w:cs="Times New Roman"/>
                <w:b/>
                <w:sz w:val="24"/>
                <w:szCs w:val="24"/>
              </w:rPr>
            </w:pPr>
            <w:r>
              <w:rPr>
                <w:rFonts w:ascii="Times New Roman" w:hAnsi="Times New Roman" w:cs="Times New Roman"/>
                <w:b/>
                <w:sz w:val="24"/>
                <w:szCs w:val="24"/>
              </w:rPr>
              <w:t>R Square</w:t>
            </w:r>
          </w:p>
        </w:tc>
        <w:tc>
          <w:tcPr>
            <w:tcW w:w="1440" w:type="dxa"/>
            <w:tcBorders>
              <w:left w:val="nil"/>
              <w:bottom w:val="single" w:sz="4" w:space="0" w:color="auto"/>
              <w:right w:val="nil"/>
            </w:tcBorders>
            <w:vAlign w:val="center"/>
          </w:tcPr>
          <w:p w:rsidR="00DE7625" w:rsidRPr="00587E9A" w:rsidRDefault="00DE7625" w:rsidP="004C4A25">
            <w:pPr>
              <w:jc w:val="center"/>
              <w:rPr>
                <w:rFonts w:ascii="Times New Roman" w:hAnsi="Times New Roman" w:cs="Times New Roman"/>
                <w:b/>
                <w:sz w:val="24"/>
                <w:szCs w:val="24"/>
              </w:rPr>
            </w:pPr>
            <w:r w:rsidRPr="00587E9A">
              <w:rPr>
                <w:rFonts w:ascii="Times New Roman" w:hAnsi="Times New Roman" w:cs="Times New Roman"/>
                <w:b/>
                <w:sz w:val="24"/>
                <w:szCs w:val="24"/>
              </w:rPr>
              <w:t>Beta</w:t>
            </w:r>
          </w:p>
        </w:tc>
        <w:tc>
          <w:tcPr>
            <w:tcW w:w="1890" w:type="dxa"/>
            <w:tcBorders>
              <w:left w:val="nil"/>
              <w:bottom w:val="single" w:sz="4" w:space="0" w:color="auto"/>
              <w:right w:val="nil"/>
            </w:tcBorders>
            <w:vAlign w:val="center"/>
          </w:tcPr>
          <w:p w:rsidR="00DE7625" w:rsidRPr="00587E9A" w:rsidRDefault="00DE7625" w:rsidP="004C4A25">
            <w:pPr>
              <w:jc w:val="center"/>
              <w:rPr>
                <w:rFonts w:ascii="Times New Roman" w:hAnsi="Times New Roman" w:cs="Times New Roman"/>
                <w:b/>
                <w:i/>
                <w:sz w:val="24"/>
                <w:szCs w:val="24"/>
              </w:rPr>
            </w:pPr>
            <w:r>
              <w:rPr>
                <w:rFonts w:ascii="Times New Roman" w:hAnsi="Times New Roman" w:cs="Times New Roman"/>
                <w:b/>
                <w:i/>
                <w:sz w:val="24"/>
                <w:szCs w:val="24"/>
              </w:rPr>
              <w:t>p</w:t>
            </w:r>
          </w:p>
        </w:tc>
      </w:tr>
      <w:tr w:rsidR="00DE7625" w:rsidRPr="00AF748C" w:rsidTr="004C4A25">
        <w:tc>
          <w:tcPr>
            <w:tcW w:w="2610" w:type="dxa"/>
            <w:tcBorders>
              <w:left w:val="nil"/>
              <w:bottom w:val="nil"/>
              <w:right w:val="nil"/>
            </w:tcBorders>
            <w:vAlign w:val="center"/>
          </w:tcPr>
          <w:p w:rsidR="00DE7625" w:rsidRPr="004B2598" w:rsidRDefault="00DE7625" w:rsidP="004C4A25">
            <w:pPr>
              <w:rPr>
                <w:rFonts w:ascii="Times New Roman" w:hAnsi="Times New Roman" w:cs="Times New Roman"/>
                <w:b/>
                <w:sz w:val="24"/>
                <w:szCs w:val="24"/>
              </w:rPr>
            </w:pPr>
            <w:r>
              <w:rPr>
                <w:rFonts w:ascii="Times New Roman" w:hAnsi="Times New Roman" w:cs="Times New Roman"/>
                <w:b/>
                <w:sz w:val="24"/>
                <w:szCs w:val="24"/>
              </w:rPr>
              <w:t>Stress</w:t>
            </w:r>
          </w:p>
        </w:tc>
        <w:tc>
          <w:tcPr>
            <w:tcW w:w="1260" w:type="dxa"/>
            <w:tcBorders>
              <w:left w:val="nil"/>
              <w:bottom w:val="nil"/>
              <w:right w:val="nil"/>
            </w:tcBorders>
            <w:vAlign w:val="center"/>
          </w:tcPr>
          <w:p w:rsidR="00DE7625" w:rsidRPr="00AF748C" w:rsidRDefault="00DE7625" w:rsidP="004C4A25">
            <w:pPr>
              <w:jc w:val="center"/>
              <w:rPr>
                <w:rFonts w:ascii="Times New Roman" w:hAnsi="Times New Roman" w:cs="Times New Roman"/>
                <w:sz w:val="24"/>
                <w:szCs w:val="24"/>
              </w:rPr>
            </w:pPr>
            <w:r>
              <w:rPr>
                <w:rFonts w:ascii="Times New Roman" w:hAnsi="Times New Roman" w:cs="Times New Roman"/>
                <w:sz w:val="24"/>
                <w:szCs w:val="24"/>
              </w:rPr>
              <w:t>.410</w:t>
            </w:r>
          </w:p>
        </w:tc>
        <w:tc>
          <w:tcPr>
            <w:tcW w:w="1440" w:type="dxa"/>
            <w:tcBorders>
              <w:left w:val="nil"/>
              <w:bottom w:val="nil"/>
              <w:right w:val="nil"/>
            </w:tcBorders>
            <w:vAlign w:val="center"/>
          </w:tcPr>
          <w:p w:rsidR="00DE7625" w:rsidRPr="00AF748C" w:rsidRDefault="00DE7625" w:rsidP="004C4A25">
            <w:pPr>
              <w:jc w:val="center"/>
              <w:rPr>
                <w:rFonts w:ascii="Times New Roman" w:hAnsi="Times New Roman" w:cs="Times New Roman"/>
                <w:sz w:val="24"/>
                <w:szCs w:val="24"/>
              </w:rPr>
            </w:pPr>
            <w:r>
              <w:rPr>
                <w:rFonts w:ascii="Times New Roman" w:hAnsi="Times New Roman" w:cs="Times New Roman"/>
                <w:sz w:val="24"/>
                <w:szCs w:val="24"/>
              </w:rPr>
              <w:t>-6.40</w:t>
            </w:r>
          </w:p>
        </w:tc>
        <w:tc>
          <w:tcPr>
            <w:tcW w:w="1890" w:type="dxa"/>
            <w:tcBorders>
              <w:left w:val="nil"/>
              <w:bottom w:val="nil"/>
              <w:right w:val="nil"/>
            </w:tcBorders>
            <w:vAlign w:val="center"/>
          </w:tcPr>
          <w:p w:rsidR="00DE7625" w:rsidRPr="00AF748C" w:rsidRDefault="00DE7625" w:rsidP="004C4A25">
            <w:pPr>
              <w:jc w:val="center"/>
              <w:rPr>
                <w:rFonts w:ascii="Times New Roman" w:hAnsi="Times New Roman" w:cs="Times New Roman"/>
                <w:sz w:val="24"/>
                <w:szCs w:val="24"/>
              </w:rPr>
            </w:pPr>
            <w:r>
              <w:rPr>
                <w:rFonts w:ascii="Times New Roman" w:hAnsi="Times New Roman" w:cs="Times New Roman"/>
                <w:sz w:val="24"/>
                <w:szCs w:val="24"/>
              </w:rPr>
              <w:t>&lt;.001</w:t>
            </w:r>
          </w:p>
        </w:tc>
      </w:tr>
      <w:tr w:rsidR="00DE7625" w:rsidRPr="00AF748C" w:rsidTr="004C4A25">
        <w:tc>
          <w:tcPr>
            <w:tcW w:w="2610" w:type="dxa"/>
            <w:tcBorders>
              <w:top w:val="nil"/>
              <w:left w:val="nil"/>
              <w:bottom w:val="single" w:sz="4" w:space="0" w:color="auto"/>
              <w:right w:val="nil"/>
            </w:tcBorders>
            <w:vAlign w:val="center"/>
          </w:tcPr>
          <w:p w:rsidR="00DE7625" w:rsidRPr="0053646E" w:rsidRDefault="00DE7625" w:rsidP="004C4A25">
            <w:pPr>
              <w:rPr>
                <w:rFonts w:ascii="Times New Roman" w:hAnsi="Times New Roman" w:cs="Times New Roman"/>
                <w:b/>
                <w:sz w:val="24"/>
                <w:szCs w:val="24"/>
              </w:rPr>
            </w:pPr>
            <w:r>
              <w:rPr>
                <w:rFonts w:ascii="Times New Roman" w:hAnsi="Times New Roman" w:cs="Times New Roman"/>
                <w:b/>
                <w:sz w:val="24"/>
                <w:szCs w:val="24"/>
              </w:rPr>
              <w:t>Self-care</w:t>
            </w:r>
          </w:p>
        </w:tc>
        <w:tc>
          <w:tcPr>
            <w:tcW w:w="1260" w:type="dxa"/>
            <w:tcBorders>
              <w:top w:val="nil"/>
              <w:left w:val="nil"/>
              <w:bottom w:val="single" w:sz="4" w:space="0" w:color="auto"/>
              <w:right w:val="nil"/>
            </w:tcBorders>
            <w:vAlign w:val="center"/>
          </w:tcPr>
          <w:p w:rsidR="00DE7625" w:rsidRPr="00AF748C" w:rsidRDefault="00DE7625" w:rsidP="004C4A25">
            <w:pPr>
              <w:jc w:val="center"/>
              <w:rPr>
                <w:rFonts w:ascii="Times New Roman" w:hAnsi="Times New Roman" w:cs="Times New Roman"/>
                <w:sz w:val="24"/>
                <w:szCs w:val="24"/>
              </w:rPr>
            </w:pPr>
            <w:r>
              <w:rPr>
                <w:rFonts w:ascii="Times New Roman" w:hAnsi="Times New Roman" w:cs="Times New Roman"/>
                <w:sz w:val="24"/>
                <w:szCs w:val="24"/>
              </w:rPr>
              <w:t>.365</w:t>
            </w:r>
          </w:p>
        </w:tc>
        <w:tc>
          <w:tcPr>
            <w:tcW w:w="1440" w:type="dxa"/>
            <w:tcBorders>
              <w:top w:val="nil"/>
              <w:left w:val="nil"/>
              <w:bottom w:val="single" w:sz="4" w:space="0" w:color="auto"/>
              <w:right w:val="nil"/>
            </w:tcBorders>
            <w:vAlign w:val="center"/>
          </w:tcPr>
          <w:p w:rsidR="00DE7625" w:rsidRPr="00AF748C" w:rsidRDefault="00DE7625" w:rsidP="004C4A25">
            <w:pPr>
              <w:jc w:val="center"/>
              <w:rPr>
                <w:rFonts w:ascii="Times New Roman" w:hAnsi="Times New Roman" w:cs="Times New Roman"/>
                <w:sz w:val="24"/>
                <w:szCs w:val="24"/>
              </w:rPr>
            </w:pPr>
            <w:r>
              <w:rPr>
                <w:rFonts w:ascii="Times New Roman" w:hAnsi="Times New Roman" w:cs="Times New Roman"/>
                <w:sz w:val="24"/>
                <w:szCs w:val="24"/>
              </w:rPr>
              <w:t>6.04</w:t>
            </w:r>
          </w:p>
        </w:tc>
        <w:tc>
          <w:tcPr>
            <w:tcW w:w="1890" w:type="dxa"/>
            <w:tcBorders>
              <w:top w:val="nil"/>
              <w:left w:val="nil"/>
              <w:bottom w:val="single" w:sz="4" w:space="0" w:color="auto"/>
              <w:right w:val="nil"/>
            </w:tcBorders>
            <w:vAlign w:val="center"/>
          </w:tcPr>
          <w:p w:rsidR="00DE7625" w:rsidRDefault="00DE7625" w:rsidP="004C4A25">
            <w:pPr>
              <w:jc w:val="center"/>
              <w:rPr>
                <w:rFonts w:ascii="Times New Roman" w:hAnsi="Times New Roman" w:cs="Times New Roman"/>
                <w:sz w:val="24"/>
                <w:szCs w:val="24"/>
              </w:rPr>
            </w:pPr>
            <w:r>
              <w:rPr>
                <w:rFonts w:ascii="Times New Roman" w:hAnsi="Times New Roman" w:cs="Times New Roman"/>
                <w:sz w:val="24"/>
                <w:szCs w:val="24"/>
              </w:rPr>
              <w:t>&lt;.001</w:t>
            </w:r>
          </w:p>
        </w:tc>
      </w:tr>
    </w:tbl>
    <w:p w:rsidR="00BC2045" w:rsidRPr="00572095" w:rsidRDefault="00BC2045" w:rsidP="00BD4988">
      <w:pPr>
        <w:spacing w:after="0" w:line="480" w:lineRule="auto"/>
        <w:rPr>
          <w:rFonts w:cs="Times New Roman"/>
        </w:rPr>
      </w:pPr>
    </w:p>
    <w:p w:rsidR="003C661B" w:rsidRDefault="00BD4988" w:rsidP="00BD4988">
      <w:pPr>
        <w:spacing w:after="0" w:line="480" w:lineRule="auto"/>
        <w:rPr>
          <w:rFonts w:cs="Times New Roman"/>
        </w:rPr>
      </w:pPr>
      <w:r>
        <w:rPr>
          <w:rFonts w:cs="Times New Roman"/>
          <w:b/>
        </w:rPr>
        <w:tab/>
      </w:r>
      <w:proofErr w:type="gramStart"/>
      <w:r>
        <w:rPr>
          <w:rFonts w:cs="Times New Roman"/>
          <w:b/>
        </w:rPr>
        <w:t>Mediation.</w:t>
      </w:r>
      <w:proofErr w:type="gramEnd"/>
      <w:r>
        <w:rPr>
          <w:rFonts w:cs="Times New Roman"/>
          <w:b/>
        </w:rPr>
        <w:t xml:space="preserve">  </w:t>
      </w:r>
      <w:r>
        <w:rPr>
          <w:rFonts w:cs="Times New Roman"/>
        </w:rPr>
        <w:t xml:space="preserve">It was hypothesized that self-care would play a mediating role in the relationship between stress and QOL, such that self-care would temper the negative impact that stress has on QOL.  However, because stress and self-care had no measurable relationship to each other (R square = .017, Beta = -.129, </w:t>
      </w:r>
      <w:r>
        <w:rPr>
          <w:rFonts w:cs="Times New Roman"/>
          <w:i/>
        </w:rPr>
        <w:t>p</w:t>
      </w:r>
      <w:r>
        <w:rPr>
          <w:rFonts w:cs="Times New Roman"/>
        </w:rPr>
        <w:t>=.506), this hypothesis is not supported</w:t>
      </w:r>
      <w:r w:rsidR="006E6F2A">
        <w:rPr>
          <w:rFonts w:cs="Times New Roman"/>
        </w:rPr>
        <w:t>.  Table 7 shows the correlation matrix for these three variables.</w:t>
      </w:r>
    </w:p>
    <w:p w:rsidR="007E526A" w:rsidRDefault="007E526A" w:rsidP="00BD4988">
      <w:pPr>
        <w:spacing w:after="0" w:line="480" w:lineRule="auto"/>
        <w:rPr>
          <w:rFonts w:cs="Times New Roman"/>
        </w:rPr>
      </w:pPr>
    </w:p>
    <w:p w:rsidR="007E526A" w:rsidRDefault="007E526A">
      <w:pPr>
        <w:rPr>
          <w:rFonts w:cs="Times New Roman"/>
        </w:rPr>
      </w:pPr>
      <w:r>
        <w:rPr>
          <w:rFonts w:cs="Times New Roman"/>
        </w:rPr>
        <w:br w:type="page"/>
      </w:r>
    </w:p>
    <w:p w:rsidR="007E526A" w:rsidRDefault="007E526A" w:rsidP="007E526A">
      <w:pPr>
        <w:spacing w:after="0" w:line="480" w:lineRule="auto"/>
        <w:jc w:val="center"/>
        <w:rPr>
          <w:rFonts w:asciiTheme="minorHAnsi" w:hAnsiTheme="minorHAnsi" w:cstheme="minorHAnsi"/>
          <w:b/>
          <w:sz w:val="28"/>
        </w:rPr>
      </w:pPr>
      <w:r>
        <w:rPr>
          <w:rFonts w:asciiTheme="minorHAnsi" w:hAnsiTheme="minorHAnsi" w:cstheme="minorHAnsi"/>
          <w:b/>
          <w:sz w:val="28"/>
        </w:rPr>
        <w:lastRenderedPageBreak/>
        <w:t>Chapter 5: Discussion</w:t>
      </w:r>
    </w:p>
    <w:p w:rsidR="000B23AC" w:rsidRDefault="000B23AC" w:rsidP="000B23AC">
      <w:pPr>
        <w:spacing w:after="0" w:line="478" w:lineRule="auto"/>
        <w:rPr>
          <w:rFonts w:cs="Times New Roman"/>
        </w:rPr>
      </w:pPr>
      <w:r>
        <w:rPr>
          <w:rFonts w:cs="Times New Roman"/>
        </w:rPr>
        <w:tab/>
        <w:t>The results from this preliminary research provide much needed information regarding the unique and understudied population of informal caregivers for veterans with dementia.  The following sections highlight important similarities and differences between this population and other caregiver populations,</w:t>
      </w:r>
      <w:r w:rsidR="00017B91">
        <w:rPr>
          <w:rFonts w:cs="Times New Roman"/>
        </w:rPr>
        <w:t xml:space="preserve"> </w:t>
      </w:r>
      <w:r>
        <w:rPr>
          <w:rFonts w:cs="Times New Roman"/>
        </w:rPr>
        <w:t>and discuss implications for intervention and clinical practice</w:t>
      </w:r>
      <w:r w:rsidR="00930F09">
        <w:rPr>
          <w:rFonts w:cs="Times New Roman"/>
        </w:rPr>
        <w:t>.</w:t>
      </w:r>
    </w:p>
    <w:p w:rsidR="003B35E2" w:rsidRDefault="003B35E2" w:rsidP="003B35E2">
      <w:pPr>
        <w:spacing w:after="0" w:line="478" w:lineRule="auto"/>
        <w:rPr>
          <w:rFonts w:cs="Times New Roman"/>
          <w:b/>
        </w:rPr>
      </w:pPr>
      <w:r>
        <w:rPr>
          <w:rFonts w:cs="Times New Roman"/>
          <w:b/>
        </w:rPr>
        <w:t>Limitations</w:t>
      </w:r>
    </w:p>
    <w:p w:rsidR="003B35E2" w:rsidRDefault="003B35E2" w:rsidP="000B23AC">
      <w:pPr>
        <w:spacing w:after="0" w:line="478" w:lineRule="auto"/>
        <w:rPr>
          <w:rFonts w:cs="Times New Roman"/>
        </w:rPr>
      </w:pPr>
      <w:r>
        <w:rPr>
          <w:rFonts w:cs="Times New Roman"/>
        </w:rPr>
        <w:tab/>
        <w:t>This study’s relatively small sample size is an important limitation to consider.  The sample size limited the power, which likely resulted in an artificial decrease in statistical significance.  This is thought to explain why factors that are consistently significant in the existing literature (e.g., duration of caregiving, primary caregiver status, relationship to care recipient) were not found to be significant in the current research.  Because this study was conducted with caregivers for veterans enrolled in VA services, the generalizability of results to caregivers for veterans not enrolled in VA services may also be limited.</w:t>
      </w:r>
    </w:p>
    <w:p w:rsidR="000B23AC" w:rsidRDefault="000B23AC" w:rsidP="000B23AC">
      <w:pPr>
        <w:spacing w:after="0" w:line="478" w:lineRule="auto"/>
        <w:rPr>
          <w:rFonts w:cs="Times New Roman"/>
        </w:rPr>
      </w:pPr>
      <w:r>
        <w:rPr>
          <w:rFonts w:cs="Times New Roman"/>
          <w:b/>
        </w:rPr>
        <w:t>Who Are the Caregivers?</w:t>
      </w:r>
      <w:r>
        <w:rPr>
          <w:rFonts w:cs="Times New Roman"/>
        </w:rPr>
        <w:t xml:space="preserve">  </w:t>
      </w:r>
    </w:p>
    <w:p w:rsidR="000B23AC" w:rsidRDefault="000B23AC" w:rsidP="000B23AC">
      <w:pPr>
        <w:spacing w:after="0" w:line="478" w:lineRule="auto"/>
        <w:rPr>
          <w:rFonts w:cs="Times New Roman"/>
        </w:rPr>
      </w:pPr>
      <w:r>
        <w:rPr>
          <w:rFonts w:cs="Times New Roman"/>
        </w:rPr>
        <w:tab/>
        <w:t xml:space="preserve">Results show that the typical caregiver for a veteran with dementia is a 65 year old, retired female who provides at least four hours of daily care for her spouse.  This is in stark contrast to the typical caregiver from a nationally representative sample (NAC, 2009) who is a 48 year old, employed female who provides up to eight hours of care per week for a parent or other relative.  Even when considering a specific sample of caregivers for dementia, the typical caregiver (51 year old, employed female who provides up to eight hours of care per week for a parent/parent-in-law; NAC, 2010a) is </w:t>
      </w:r>
      <w:r>
        <w:rPr>
          <w:rFonts w:cs="Times New Roman"/>
        </w:rPr>
        <w:lastRenderedPageBreak/>
        <w:t>notably different from the typical caregiver for a veteran with dementia as seen in the current research.  Further research on a larger scale is required to confirm that these differences are not coincidental due to a limited sample size, but these preliminary results suggest that the two populations of caregivers most utilized in caregiver research (general family caregivers, and caregivers for dementia) are substantially different than the population of caregivers for veterans with dementia.</w:t>
      </w:r>
    </w:p>
    <w:p w:rsidR="000B23AC" w:rsidRDefault="000B23AC" w:rsidP="000B23AC">
      <w:pPr>
        <w:spacing w:after="0" w:line="478" w:lineRule="auto"/>
        <w:rPr>
          <w:rFonts w:cs="Times New Roman"/>
        </w:rPr>
      </w:pPr>
      <w:r>
        <w:rPr>
          <w:rFonts w:cs="Times New Roman"/>
          <w:b/>
        </w:rPr>
        <w:t>Caregiver Responsibilities</w:t>
      </w:r>
      <w:r>
        <w:rPr>
          <w:rFonts w:cs="Times New Roman"/>
        </w:rPr>
        <w:t xml:space="preserve">  </w:t>
      </w:r>
    </w:p>
    <w:p w:rsidR="000B23AC" w:rsidRDefault="000B23AC" w:rsidP="000B23AC">
      <w:pPr>
        <w:spacing w:after="0" w:line="478" w:lineRule="auto"/>
        <w:rPr>
          <w:rFonts w:cs="Times New Roman"/>
        </w:rPr>
      </w:pPr>
      <w:r>
        <w:rPr>
          <w:rFonts w:cs="Times New Roman"/>
        </w:rPr>
        <w:tab/>
        <w:t xml:space="preserve">Results also indicate that caregivers for veterans with dementia have more caregiving responsibilities than other populations of caregivers.  About 26 percent of general family caregivers (NAC, 2009) and 27 percent of dementia caregivers (NAC, 2010a) spend 20 or more hours per week providing care, but 55 percent of the current sample reported spending 20 or more hours per week providing care.  Also of note, caregivers for veterans with dementia seem to provide somewhat more assistance with ADLs (average 1.9 out of 5 versus 1.6 out of 6) and much more assistance with IADLs (5.5 out of 7 versus 4.4 out of 7) than general caregivers (NAC, 2009).  Of note, managing healthcare or other outside services was the least common IADL in caregiving samples of general caregivers (34%; NAC, 2009), dementia caregivers (46%; NAC, 2010b), and caregivers for veterans (46%; NAC, 2010a), but was the most common (90%) in the current research.  It is thought that this percentage is so high in the current research because all participants were providing care for an established VA patient, meaning a multitude of healthcare and other assistive services are available to these patients, whereas many comparable services are either not available, or not financially feasible for many individuals not receiving services through the VA.  </w:t>
      </w:r>
    </w:p>
    <w:p w:rsidR="00A775CC" w:rsidRDefault="00A775CC" w:rsidP="000B23AC">
      <w:pPr>
        <w:spacing w:after="0" w:line="478" w:lineRule="auto"/>
        <w:rPr>
          <w:rFonts w:cs="Times New Roman"/>
          <w:b/>
        </w:rPr>
      </w:pPr>
    </w:p>
    <w:p w:rsidR="000B23AC" w:rsidRDefault="000B23AC" w:rsidP="000B23AC">
      <w:pPr>
        <w:spacing w:after="0" w:line="478" w:lineRule="auto"/>
        <w:rPr>
          <w:rFonts w:cs="Times New Roman"/>
          <w:b/>
        </w:rPr>
      </w:pPr>
      <w:r>
        <w:rPr>
          <w:rFonts w:cs="Times New Roman"/>
          <w:b/>
        </w:rPr>
        <w:lastRenderedPageBreak/>
        <w:t>Caregiver Stress</w:t>
      </w:r>
    </w:p>
    <w:p w:rsidR="000B23AC" w:rsidRDefault="000B23AC" w:rsidP="000B23AC">
      <w:pPr>
        <w:spacing w:after="0" w:line="478" w:lineRule="auto"/>
        <w:rPr>
          <w:rFonts w:cs="Times New Roman"/>
        </w:rPr>
      </w:pPr>
      <w:r>
        <w:rPr>
          <w:rFonts w:cs="Times New Roman"/>
        </w:rPr>
        <w:tab/>
        <w:t>The results of this study are well-aligned with the existing research that suggests some caregivers experience a great deal of stress while others do not.  Prior research with dementia caregivers (Ulstein, Wyller, &amp; Engedal, 2007a) found that stress as measured by the RSS was a powerful discriminatory factor with regards to risk for caregiver psychiatric illness such as depression.  RSS scores of 22 or lower were considered the low-risk group, scores of 23-30 were considered intermediate-risk, and scores 31 or higher were high-risk.  In the current sample, 62.0 percent of caregivers would have been in the low-risk group, 6.9 percent in the intermediate risk group, and 31.0 percent into the high-risk group.  In other words, almost one-third of the caregivers sampled are so overwhelmed by their caregiving responsibilities that they are likely to have (or soon develop) symptoms severe enough to meet full criteria for a psychiatric disorder.</w:t>
      </w:r>
    </w:p>
    <w:p w:rsidR="000B23AC" w:rsidRDefault="000B23AC" w:rsidP="000B23AC">
      <w:pPr>
        <w:spacing w:after="0" w:line="478" w:lineRule="auto"/>
        <w:rPr>
          <w:rFonts w:cs="Times New Roman"/>
        </w:rPr>
      </w:pPr>
      <w:r>
        <w:rPr>
          <w:rFonts w:cs="Times New Roman"/>
        </w:rPr>
        <w:tab/>
      </w:r>
      <w:proofErr w:type="gramStart"/>
      <w:r>
        <w:rPr>
          <w:rFonts w:cs="Times New Roman"/>
          <w:b/>
        </w:rPr>
        <w:t>Effect on quality of life.</w:t>
      </w:r>
      <w:proofErr w:type="gramEnd"/>
      <w:r>
        <w:rPr>
          <w:rFonts w:cs="Times New Roman"/>
          <w:b/>
        </w:rPr>
        <w:t xml:space="preserve">  </w:t>
      </w:r>
      <w:r>
        <w:rPr>
          <w:rFonts w:cs="Times New Roman"/>
        </w:rPr>
        <w:t>Results showed that the more stress experienced by the caregiver, the lower their reported quality of life.  One commonly proposed mechanism for this relationship is that the demands of caregiving limit opportunities for caregivers to engage in positive self-care behaviors and social interactions (Connell, Janevic, &amp; Gallant, 2001).  In fact, empirical studies have consistently suggested that the presence of stress can negatively infl</w:t>
      </w:r>
      <w:r w:rsidR="008D09B5">
        <w:rPr>
          <w:rFonts w:cs="Times New Roman"/>
        </w:rPr>
        <w:t>uence self-care (McCa</w:t>
      </w:r>
      <w:r>
        <w:rPr>
          <w:rFonts w:cs="Times New Roman"/>
        </w:rPr>
        <w:t>nn, Warnick, &amp; Knopp, 1990; Burton, Newsom, Schulz, Hirsch, &amp; German, 1997) and social life (Haley</w:t>
      </w:r>
      <w:r w:rsidR="00AF131E">
        <w:rPr>
          <w:rFonts w:cs="Times New Roman"/>
        </w:rPr>
        <w:t xml:space="preserve"> et al., </w:t>
      </w:r>
      <w:r>
        <w:rPr>
          <w:rFonts w:cs="Times New Roman"/>
        </w:rPr>
        <w:t xml:space="preserve">1995).  The finding of the current research that caregivers spending 20 or more hours per week providing care reported significantly higher levels of stress than those spending less than 20 hours per week (d=3.43) is also cohesive with the idea that more time spent caregiving leads to less time spent in self-care which in turn leads to higher </w:t>
      </w:r>
      <w:r>
        <w:rPr>
          <w:rFonts w:cs="Times New Roman"/>
        </w:rPr>
        <w:lastRenderedPageBreak/>
        <w:t>stress levels.  However, in the current research absolutely no relationship was found between stress and self-care (</w:t>
      </w:r>
      <w:r>
        <w:rPr>
          <w:rFonts w:cs="Times New Roman"/>
          <w:i/>
        </w:rPr>
        <w:t>r</w:t>
      </w:r>
      <w:r>
        <w:rPr>
          <w:rFonts w:cs="Times New Roman"/>
        </w:rPr>
        <w:t xml:space="preserve">=-.124, </w:t>
      </w:r>
      <w:r>
        <w:rPr>
          <w:rFonts w:cs="Times New Roman"/>
          <w:i/>
        </w:rPr>
        <w:t>p</w:t>
      </w:r>
      <w:r>
        <w:rPr>
          <w:rFonts w:cs="Times New Roman"/>
        </w:rPr>
        <w:t>=.522).</w:t>
      </w:r>
    </w:p>
    <w:p w:rsidR="000B23AC" w:rsidRDefault="000B23AC" w:rsidP="000B23AC">
      <w:pPr>
        <w:spacing w:after="0" w:line="478" w:lineRule="auto"/>
        <w:rPr>
          <w:rFonts w:cs="Times New Roman"/>
        </w:rPr>
      </w:pPr>
      <w:r>
        <w:rPr>
          <w:rFonts w:cs="Times New Roman"/>
        </w:rPr>
        <w:tab/>
        <w:t xml:space="preserve">This complete lack of a relationship was </w:t>
      </w:r>
      <w:proofErr w:type="gramStart"/>
      <w:r>
        <w:rPr>
          <w:rFonts w:cs="Times New Roman"/>
        </w:rPr>
        <w:t>very</w:t>
      </w:r>
      <w:proofErr w:type="gramEnd"/>
      <w:r>
        <w:rPr>
          <w:rFonts w:cs="Times New Roman"/>
        </w:rPr>
        <w:t xml:space="preserve"> unexpected, and the underlying reason for this apparent contradiction with prior research is unknown.  The possibility of a curvilinear relationship in which caregivers at the extremes (not stressed and highly stressed) do not engage in self-care was explored, and dismissed after visual examination of the plotted data.  Another possibility is that the nature of the items on the HPLP-II (face-valid, socially and personally desirable) inadvertently created a bias that skewed the results to look as though caregivers are engaging in more self-care behaviors than they actually are.  It is also possible that stress and self-care are truly unrelated in the population of caregivers for veterans with dementia.  Whatever the reason for this apparent non-relationship, it is worth noting that self-care was a significant predictor (R square = .365, Beta= .604, </w:t>
      </w:r>
      <w:r>
        <w:rPr>
          <w:rFonts w:cs="Times New Roman"/>
          <w:i/>
        </w:rPr>
        <w:t>p</w:t>
      </w:r>
      <w:r>
        <w:rPr>
          <w:rFonts w:cs="Times New Roman"/>
        </w:rPr>
        <w:t>=.001) of quality of life.  This is important because it establishes self-care and stress as independent factors predicting quality of life, meaning that either one could be the basis for initial intervention with the goal of improving caregiver quality of life.</w:t>
      </w:r>
    </w:p>
    <w:p w:rsidR="000B23AC" w:rsidRDefault="000B23AC" w:rsidP="000B23AC">
      <w:pPr>
        <w:spacing w:after="0" w:line="478" w:lineRule="auto"/>
        <w:rPr>
          <w:rFonts w:cs="Times New Roman"/>
          <w:b/>
        </w:rPr>
      </w:pPr>
      <w:r>
        <w:rPr>
          <w:rFonts w:cs="Times New Roman"/>
          <w:b/>
        </w:rPr>
        <w:t>Interventions for Caregivers</w:t>
      </w:r>
    </w:p>
    <w:p w:rsidR="000B23AC" w:rsidRDefault="000B23AC" w:rsidP="000B23AC">
      <w:pPr>
        <w:spacing w:after="0" w:line="478" w:lineRule="auto"/>
        <w:rPr>
          <w:rFonts w:cs="Times New Roman"/>
        </w:rPr>
      </w:pPr>
      <w:r>
        <w:rPr>
          <w:rFonts w:cs="Times New Roman"/>
        </w:rPr>
        <w:tab/>
        <w:t>The three primary areas that are targeted by interventions for dementia caregivers are usually social support, caregiving skills, and/or managing negative emotions (Schulz, Gallagher-Thompson, William, &amp; Czaja, 2000).  These focus areas are well-aligned with the results of this study that indicate the two most predominant types of caregiver stress were life upset (social distress) and emotional distress.  Though some caregivers endorsed negative feelings toward the care recipient, this type of caregiver stress was endorsed much less frequently.</w:t>
      </w:r>
    </w:p>
    <w:p w:rsidR="000B23AC" w:rsidRDefault="000B23AC" w:rsidP="000B23AC">
      <w:pPr>
        <w:spacing w:after="0" w:line="478" w:lineRule="auto"/>
        <w:rPr>
          <w:rFonts w:cs="Times New Roman"/>
        </w:rPr>
      </w:pPr>
      <w:r>
        <w:rPr>
          <w:rFonts w:cs="Times New Roman"/>
        </w:rPr>
        <w:lastRenderedPageBreak/>
        <w:tab/>
        <w:t>There are four commonly accepted modalities of dementia caregiver intervention; (a) support groups, (b) education and skills training, (c) respite care, and (d) multicomponent interventions (Bourgeois, Schulz, &amp; Burgio, 1996).  However, empirical studies looking at the efficacy of these caregiver interventions have yielded mixed results at best.  The general consensus seems to be that most caregiver interventions have some benefit for some caregivers, but these benefits are not consistently observed, and more targeted and comprehensive (multicomponent) intervention strategies are needed (Etters, Goodall, &amp; Harrison, 2008; Torti, Gwyther, Reed, Friedman, &amp; Schulman, 2004; Brodaty &amp; Donkin, 2009; Schulz</w:t>
      </w:r>
      <w:r w:rsidR="0052649C">
        <w:rPr>
          <w:rFonts w:cs="Times New Roman"/>
        </w:rPr>
        <w:t xml:space="preserve"> et al.,</w:t>
      </w:r>
      <w:r>
        <w:rPr>
          <w:rFonts w:cs="Times New Roman"/>
        </w:rPr>
        <w:t xml:space="preserve"> 2002).</w:t>
      </w:r>
    </w:p>
    <w:p w:rsidR="000B23AC" w:rsidRDefault="000B23AC" w:rsidP="000B23AC">
      <w:pPr>
        <w:spacing w:after="0" w:line="478" w:lineRule="auto"/>
        <w:rPr>
          <w:rFonts w:cs="Times New Roman"/>
        </w:rPr>
      </w:pPr>
      <w:r>
        <w:rPr>
          <w:rFonts w:cs="Times New Roman"/>
        </w:rPr>
        <w:tab/>
      </w:r>
      <w:proofErr w:type="gramStart"/>
      <w:r>
        <w:rPr>
          <w:rFonts w:cs="Times New Roman"/>
          <w:b/>
        </w:rPr>
        <w:t>Resources for Enhancing Alzheimer’s Caregiver Health (REACH).</w:t>
      </w:r>
      <w:proofErr w:type="gramEnd"/>
      <w:r>
        <w:rPr>
          <w:rFonts w:cs="Times New Roman"/>
        </w:rPr>
        <w:t xml:space="preserve"> One of the largest, and most successful, randomized trials investigating interventions for dementia caregivers was Resources for Enhancing Alzheimer’s Caregiver Health (REACH; Gitlin </w:t>
      </w:r>
      <w:r w:rsidR="00AF131E">
        <w:rPr>
          <w:rFonts w:cs="Times New Roman"/>
        </w:rPr>
        <w:t xml:space="preserve">et al., </w:t>
      </w:r>
      <w:r>
        <w:rPr>
          <w:rFonts w:cs="Times New Roman"/>
        </w:rPr>
        <w:t>2003; Schulz</w:t>
      </w:r>
      <w:r w:rsidR="0052649C">
        <w:rPr>
          <w:rFonts w:cs="Times New Roman"/>
        </w:rPr>
        <w:t xml:space="preserve"> et. al,</w:t>
      </w:r>
      <w:r>
        <w:rPr>
          <w:rFonts w:cs="Times New Roman"/>
        </w:rPr>
        <w:t xml:space="preserve"> 2003).  REACH was a multisite project that tested different interventions at each site including skills training, support group, coping class, information, and family-based home interventions.  Interventions were implemented by a range of professionals (e.g., social workers, psychologists, occupational therapists) over the course of six months to two years.  This study yielded a statistically significant reduction in caregiver stress and depression, but effect sizes were quite modest (d=.15, d=.23), and no treatment modality was shown to be more effective than the rest (Gitlin, et al., 2003).</w:t>
      </w:r>
    </w:p>
    <w:p w:rsidR="000B23AC" w:rsidRDefault="000B23AC" w:rsidP="000B23AC">
      <w:pPr>
        <w:spacing w:after="0" w:line="478" w:lineRule="auto"/>
        <w:rPr>
          <w:rFonts w:cs="Times New Roman"/>
        </w:rPr>
      </w:pPr>
      <w:r>
        <w:rPr>
          <w:rFonts w:cs="Times New Roman"/>
        </w:rPr>
        <w:tab/>
        <w:t xml:space="preserve">A clinical translation of the REACH project (Nichols, Martindale-Adams, Burns, Graney, &amp; Zuber, 2011) resulted in the REACH VA program; an intervention to be used in the VA consisting of nine individual home sessions, three individual telephone sessions, and five monthly telephone support group sessions, over the course </w:t>
      </w:r>
      <w:r>
        <w:rPr>
          <w:rFonts w:cs="Times New Roman"/>
        </w:rPr>
        <w:lastRenderedPageBreak/>
        <w:t xml:space="preserve">of six months.  In its current form, REACH VA consists of four, one hour sessions over two to three months focused on psychoeducational and cognitive-behavioral interventions (Nichols &amp; Martindale-Adams, 2012).  Aside from the original translational study (Nichols, et al, 2011), no empirical research regarding the efficacy of REACH VA could be found.  Given the change in caregiving population from REACH to REACH VA, the seemingly limited scope (and modality) of intervention in REACH VA, the nontrivial format adjustments, and the fact that effect sizes were modest to begin with (.02&lt;d&lt;.34), it is reasonable to anticipate that outcomes could be improved with the implementation of more targeted, individualized, and comprehensive interventions.  </w:t>
      </w:r>
    </w:p>
    <w:p w:rsidR="000B23AC" w:rsidRDefault="000B23AC" w:rsidP="000B23AC">
      <w:pPr>
        <w:spacing w:after="0" w:line="478" w:lineRule="auto"/>
        <w:rPr>
          <w:rFonts w:cs="Times New Roman"/>
          <w:b/>
        </w:rPr>
      </w:pPr>
      <w:r>
        <w:rPr>
          <w:rFonts w:cs="Times New Roman"/>
          <w:b/>
        </w:rPr>
        <w:t>Conclusions</w:t>
      </w:r>
    </w:p>
    <w:p w:rsidR="000B23AC" w:rsidRDefault="000B23AC" w:rsidP="000B23AC">
      <w:pPr>
        <w:spacing w:after="0" w:line="478" w:lineRule="auto"/>
        <w:rPr>
          <w:rFonts w:cs="Times New Roman"/>
        </w:rPr>
      </w:pPr>
      <w:r>
        <w:rPr>
          <w:rFonts w:cs="Times New Roman"/>
        </w:rPr>
        <w:tab/>
        <w:t xml:space="preserve">Caregivers for veterans with Alzheimer’s or other dementia experience caregiver stress, particularly in the form of emotional and social distress.  In the last decade a number of new caregiver interventions have been developed, and while many of them have shown some beneficial effects, these effects have been small and inconsistent.  Caregiver interventions that are personalized and multimodal have shown the most promising results.  Due to the many observed differences between a nationally representative sample of caregivers, and a sample of caregivers for veterans with dementia, it is important that this specific population be studied further so that targeted interventions can be developed.  This preliminary research indicates that participating in good self-care, creating and maintaining social relationships, and reducing the number of hours spent providing care could be beneficial goals to work toward.  Results also suggest that individuals with certain characteristics, such as being the only caregiver </w:t>
      </w:r>
      <w:r>
        <w:rPr>
          <w:rFonts w:cs="Times New Roman"/>
        </w:rPr>
        <w:lastRenderedPageBreak/>
        <w:t>and being a long-term caregiver, may predispose caregivers to experience increased stress, and as such these individuals may benefit the most from supportive intervention.</w:t>
      </w:r>
    </w:p>
    <w:p w:rsidR="000B23AC" w:rsidRPr="002162FB" w:rsidRDefault="000B23AC" w:rsidP="000B23AC">
      <w:pPr>
        <w:spacing w:after="0" w:line="478" w:lineRule="auto"/>
        <w:rPr>
          <w:rFonts w:cs="Times New Roman"/>
          <w:b/>
        </w:rPr>
      </w:pPr>
      <w:r>
        <w:rPr>
          <w:rFonts w:cs="Times New Roman"/>
          <w:b/>
        </w:rPr>
        <w:t>Future Research</w:t>
      </w:r>
    </w:p>
    <w:p w:rsidR="007E526A" w:rsidRDefault="000B23AC" w:rsidP="000B23AC">
      <w:pPr>
        <w:spacing w:after="0" w:line="480" w:lineRule="auto"/>
        <w:rPr>
          <w:rFonts w:cs="Times New Roman"/>
        </w:rPr>
      </w:pPr>
      <w:r>
        <w:rPr>
          <w:rFonts w:cs="Times New Roman"/>
        </w:rPr>
        <w:tab/>
        <w:t xml:space="preserve">  Future research should seek to reconcile some of the substantial differences between result found in this study, and those found in previous studies.  Examples of these differences include the relationship (or lack of relationship) between caregiver stress and self-care, and being a spousal caregiver as a risk versus a protective factor with regard to stress and decreased quality of life.  Conducting studies that also include caregivers for veterans not receiving services through the VA would also be beneficial, as this group would likely have a significantly different experience.</w:t>
      </w:r>
      <w:r w:rsidR="009E29CA">
        <w:rPr>
          <w:rFonts w:cs="Times New Roman"/>
        </w:rPr>
        <w:t xml:space="preserve"> </w:t>
      </w:r>
      <w:r w:rsidR="00930F09">
        <w:rPr>
          <w:rFonts w:cs="Times New Roman"/>
        </w:rPr>
        <w:t xml:space="preserve"> Similarly, looking at how caregivers and care recipients</w:t>
      </w:r>
      <w:r w:rsidR="009E29CA">
        <w:rPr>
          <w:rFonts w:cs="Times New Roman"/>
        </w:rPr>
        <w:t xml:space="preserve"> are or are not supported by the military (i.e., financially, access to resources)</w:t>
      </w:r>
      <w:r w:rsidR="00A535B6">
        <w:rPr>
          <w:rFonts w:cs="Times New Roman"/>
        </w:rPr>
        <w:t>, and how stage of dementia affects stress, self-care, and quality of life</w:t>
      </w:r>
      <w:r w:rsidR="009E29CA">
        <w:rPr>
          <w:rFonts w:cs="Times New Roman"/>
        </w:rPr>
        <w:t xml:space="preserve"> could also be interesting avenue</w:t>
      </w:r>
      <w:r w:rsidR="00A535B6">
        <w:rPr>
          <w:rFonts w:cs="Times New Roman"/>
        </w:rPr>
        <w:t>s</w:t>
      </w:r>
      <w:r w:rsidR="009E29CA">
        <w:rPr>
          <w:rFonts w:cs="Times New Roman"/>
        </w:rPr>
        <w:t xml:space="preserve"> for further investigation.  </w:t>
      </w:r>
      <w:r>
        <w:rPr>
          <w:rFonts w:cs="Times New Roman"/>
        </w:rPr>
        <w:t>This will provide a clearer picture of caregivers for veterans with dementia, and will help guide the development of more personalized, relevant, and effective interventions</w:t>
      </w:r>
      <w:r w:rsidR="0046693A">
        <w:rPr>
          <w:rFonts w:cs="Times New Roman"/>
        </w:rPr>
        <w:t>.</w:t>
      </w:r>
    </w:p>
    <w:p w:rsidR="0046693A" w:rsidRDefault="0046693A" w:rsidP="000B23AC">
      <w:pPr>
        <w:spacing w:after="0" w:line="480" w:lineRule="auto"/>
        <w:rPr>
          <w:rFonts w:cs="Times New Roman"/>
        </w:rPr>
      </w:pPr>
    </w:p>
    <w:p w:rsidR="0046693A" w:rsidRDefault="0046693A">
      <w:pPr>
        <w:rPr>
          <w:rFonts w:cs="Times New Roman"/>
        </w:rPr>
      </w:pPr>
      <w:r>
        <w:rPr>
          <w:rFonts w:cs="Times New Roman"/>
        </w:rPr>
        <w:br w:type="page"/>
      </w:r>
    </w:p>
    <w:p w:rsidR="0046693A" w:rsidRDefault="009B1A36" w:rsidP="009B1A36">
      <w:pPr>
        <w:spacing w:after="0" w:line="480" w:lineRule="auto"/>
        <w:jc w:val="center"/>
        <w:rPr>
          <w:rFonts w:asciiTheme="minorHAnsi" w:hAnsiTheme="minorHAnsi" w:cstheme="minorHAnsi"/>
          <w:b/>
          <w:sz w:val="28"/>
        </w:rPr>
      </w:pPr>
      <w:r>
        <w:rPr>
          <w:rFonts w:asciiTheme="minorHAnsi" w:hAnsiTheme="minorHAnsi" w:cstheme="minorHAnsi"/>
          <w:b/>
          <w:sz w:val="28"/>
        </w:rPr>
        <w:lastRenderedPageBreak/>
        <w:t>References</w:t>
      </w:r>
    </w:p>
    <w:p w:rsidR="004E2D53" w:rsidRDefault="004E2D53" w:rsidP="004E2D53">
      <w:pPr>
        <w:spacing w:after="0" w:line="480" w:lineRule="auto"/>
        <w:ind w:left="720" w:hanging="720"/>
        <w:rPr>
          <w:rFonts w:cs="Times New Roman"/>
        </w:rPr>
      </w:pPr>
      <w:proofErr w:type="gramStart"/>
      <w:r>
        <w:rPr>
          <w:rFonts w:cs="Times New Roman"/>
        </w:rPr>
        <w:t>Alzheimer’s Association.</w:t>
      </w:r>
      <w:proofErr w:type="gramEnd"/>
      <w:r>
        <w:rPr>
          <w:rFonts w:cs="Times New Roman"/>
        </w:rPr>
        <w:t xml:space="preserve"> (2012). 2012 </w:t>
      </w:r>
      <w:proofErr w:type="gramStart"/>
      <w:r>
        <w:rPr>
          <w:rFonts w:cs="Times New Roman"/>
        </w:rPr>
        <w:t>Alzheimer’s Disease</w:t>
      </w:r>
      <w:proofErr w:type="gramEnd"/>
      <w:r>
        <w:rPr>
          <w:rFonts w:cs="Times New Roman"/>
        </w:rPr>
        <w:t xml:space="preserve"> Facts and Figures. </w:t>
      </w:r>
      <w:proofErr w:type="gramStart"/>
      <w:r>
        <w:rPr>
          <w:rFonts w:cs="Times New Roman"/>
          <w:i/>
        </w:rPr>
        <w:t>Alzheimer’s &amp; Dementia, 8</w:t>
      </w:r>
      <w:r>
        <w:rPr>
          <w:rFonts w:cs="Times New Roman"/>
        </w:rPr>
        <w:t>(2), 1-67.</w:t>
      </w:r>
      <w:proofErr w:type="gramEnd"/>
    </w:p>
    <w:p w:rsidR="004E2D53" w:rsidRDefault="004E2D53" w:rsidP="004E2D53">
      <w:pPr>
        <w:spacing w:after="0" w:line="480" w:lineRule="auto"/>
        <w:ind w:left="720" w:hanging="720"/>
        <w:rPr>
          <w:rFonts w:cs="Times New Roman"/>
        </w:rPr>
      </w:pPr>
      <w:proofErr w:type="gramStart"/>
      <w:r>
        <w:rPr>
          <w:rFonts w:cs="Times New Roman"/>
        </w:rPr>
        <w:t>Alzheimer’s Association.</w:t>
      </w:r>
      <w:proofErr w:type="gramEnd"/>
      <w:r>
        <w:rPr>
          <w:rFonts w:cs="Times New Roman"/>
        </w:rPr>
        <w:t xml:space="preserve"> (2014). 2014 </w:t>
      </w:r>
      <w:proofErr w:type="gramStart"/>
      <w:r>
        <w:rPr>
          <w:rFonts w:cs="Times New Roman"/>
        </w:rPr>
        <w:t>Alzheimer’s Disease</w:t>
      </w:r>
      <w:proofErr w:type="gramEnd"/>
      <w:r>
        <w:rPr>
          <w:rFonts w:cs="Times New Roman"/>
        </w:rPr>
        <w:t xml:space="preserve"> Facts and Figures.  </w:t>
      </w:r>
      <w:proofErr w:type="gramStart"/>
      <w:r>
        <w:rPr>
          <w:rFonts w:cs="Times New Roman"/>
          <w:i/>
        </w:rPr>
        <w:t>Alzheimer’s &amp; Dementia, 10</w:t>
      </w:r>
      <w:r>
        <w:rPr>
          <w:rFonts w:cs="Times New Roman"/>
        </w:rPr>
        <w:t>(2), 1-75.</w:t>
      </w:r>
      <w:proofErr w:type="gramEnd"/>
    </w:p>
    <w:p w:rsidR="004E2D53" w:rsidRDefault="004E2D53" w:rsidP="004E2D53">
      <w:pPr>
        <w:spacing w:after="0" w:line="480" w:lineRule="auto"/>
        <w:ind w:left="720" w:hanging="720"/>
        <w:rPr>
          <w:rFonts w:cs="Times New Roman"/>
        </w:rPr>
      </w:pPr>
      <w:proofErr w:type="gramStart"/>
      <w:r>
        <w:rPr>
          <w:rFonts w:cs="Times New Roman"/>
        </w:rPr>
        <w:t>Alzheimer’s Association.</w:t>
      </w:r>
      <w:proofErr w:type="gramEnd"/>
      <w:r>
        <w:rPr>
          <w:rFonts w:cs="Times New Roman"/>
        </w:rPr>
        <w:t xml:space="preserve"> </w:t>
      </w:r>
      <w:proofErr w:type="gramStart"/>
      <w:r>
        <w:rPr>
          <w:rFonts w:cs="Times New Roman"/>
        </w:rPr>
        <w:t>(2015a). Dementia with Lewy bodies.</w:t>
      </w:r>
      <w:proofErr w:type="gramEnd"/>
      <w:r>
        <w:rPr>
          <w:rFonts w:cs="Times New Roman"/>
        </w:rPr>
        <w:t xml:space="preserve"> Retrieved from </w:t>
      </w:r>
      <w:r w:rsidRPr="00DA2213">
        <w:rPr>
          <w:rFonts w:cs="Times New Roman"/>
        </w:rPr>
        <w:t>http://www.alz.org/dementia/dementia-with-lewy-bodies-symptoms.asp</w:t>
      </w:r>
    </w:p>
    <w:p w:rsidR="004E2D53" w:rsidRDefault="004E2D53" w:rsidP="004E2D53">
      <w:pPr>
        <w:spacing w:after="0" w:line="480" w:lineRule="auto"/>
        <w:ind w:left="720" w:hanging="720"/>
        <w:rPr>
          <w:rFonts w:cs="Times New Roman"/>
        </w:rPr>
      </w:pPr>
      <w:proofErr w:type="gramStart"/>
      <w:r>
        <w:rPr>
          <w:rFonts w:cs="Times New Roman"/>
        </w:rPr>
        <w:t>Alzheimer’s Association.</w:t>
      </w:r>
      <w:proofErr w:type="gramEnd"/>
      <w:r>
        <w:rPr>
          <w:rFonts w:cs="Times New Roman"/>
        </w:rPr>
        <w:t xml:space="preserve"> </w:t>
      </w:r>
      <w:proofErr w:type="gramStart"/>
      <w:r>
        <w:rPr>
          <w:rFonts w:cs="Times New Roman"/>
        </w:rPr>
        <w:t>(2015b). Frontotemporal dementia (FTD).</w:t>
      </w:r>
      <w:proofErr w:type="gramEnd"/>
      <w:r>
        <w:rPr>
          <w:rFonts w:cs="Times New Roman"/>
        </w:rPr>
        <w:t xml:space="preserve"> Retrieved from </w:t>
      </w:r>
      <w:r w:rsidRPr="00DA2213">
        <w:rPr>
          <w:rFonts w:cs="Times New Roman"/>
        </w:rPr>
        <w:t>http://www.alz.org/dementia/fronto-temporal-dementia-ftd-symptoms.asp</w:t>
      </w:r>
    </w:p>
    <w:p w:rsidR="004E2D53" w:rsidRDefault="004E2D53" w:rsidP="004E2D53">
      <w:pPr>
        <w:spacing w:after="0" w:line="480" w:lineRule="auto"/>
        <w:ind w:left="720" w:hanging="720"/>
        <w:rPr>
          <w:rFonts w:cs="Times New Roman"/>
        </w:rPr>
      </w:pPr>
      <w:proofErr w:type="gramStart"/>
      <w:r>
        <w:rPr>
          <w:rFonts w:cs="Times New Roman"/>
        </w:rPr>
        <w:t>Alzheimer’s Association.</w:t>
      </w:r>
      <w:proofErr w:type="gramEnd"/>
      <w:r>
        <w:rPr>
          <w:rFonts w:cs="Times New Roman"/>
        </w:rPr>
        <w:t xml:space="preserve"> </w:t>
      </w:r>
      <w:proofErr w:type="gramStart"/>
      <w:r>
        <w:rPr>
          <w:rFonts w:cs="Times New Roman"/>
        </w:rPr>
        <w:t>(2015c). Parkinson’s disease dementia.</w:t>
      </w:r>
      <w:proofErr w:type="gramEnd"/>
      <w:r>
        <w:rPr>
          <w:rFonts w:cs="Times New Roman"/>
        </w:rPr>
        <w:t xml:space="preserve"> Retrieved from </w:t>
      </w:r>
      <w:r w:rsidRPr="00C227F6">
        <w:rPr>
          <w:rFonts w:cs="Times New Roman"/>
        </w:rPr>
        <w:t>http://www.alz.org/dementia/parkinsons-disease-symptoms.asp</w:t>
      </w:r>
    </w:p>
    <w:p w:rsidR="004E2D53" w:rsidRDefault="004E2D53" w:rsidP="004E2D53">
      <w:pPr>
        <w:spacing w:after="0" w:line="480" w:lineRule="auto"/>
        <w:ind w:left="720" w:hanging="720"/>
        <w:rPr>
          <w:rFonts w:cs="Times New Roman"/>
        </w:rPr>
      </w:pPr>
      <w:proofErr w:type="gramStart"/>
      <w:r>
        <w:rPr>
          <w:rFonts w:cs="Times New Roman"/>
        </w:rPr>
        <w:t>Alzheimer’s Association.</w:t>
      </w:r>
      <w:proofErr w:type="gramEnd"/>
      <w:r>
        <w:rPr>
          <w:rFonts w:cs="Times New Roman"/>
        </w:rPr>
        <w:t xml:space="preserve"> (2015d). </w:t>
      </w:r>
      <w:proofErr w:type="gramStart"/>
      <w:r>
        <w:rPr>
          <w:rFonts w:cs="Times New Roman"/>
        </w:rPr>
        <w:t>What</w:t>
      </w:r>
      <w:proofErr w:type="gramEnd"/>
      <w:r>
        <w:rPr>
          <w:rFonts w:cs="Times New Roman"/>
        </w:rPr>
        <w:t xml:space="preserve"> is dementia? Retrieved from </w:t>
      </w:r>
    </w:p>
    <w:p w:rsidR="004E2D53" w:rsidRPr="000C72AF" w:rsidRDefault="004E2D53" w:rsidP="004E2D53">
      <w:pPr>
        <w:spacing w:after="0" w:line="480" w:lineRule="auto"/>
        <w:ind w:left="720" w:hanging="720"/>
        <w:rPr>
          <w:rFonts w:cs="Times New Roman"/>
        </w:rPr>
      </w:pPr>
      <w:r>
        <w:rPr>
          <w:rFonts w:cs="Times New Roman"/>
        </w:rPr>
        <w:tab/>
      </w:r>
      <w:r w:rsidRPr="009D0C32">
        <w:rPr>
          <w:rFonts w:cs="Times New Roman"/>
        </w:rPr>
        <w:t>http://www.alz.org/what-is-dementia.asp</w:t>
      </w:r>
    </w:p>
    <w:p w:rsidR="004E2D53" w:rsidRDefault="004E2D53" w:rsidP="004E2D53">
      <w:pPr>
        <w:spacing w:after="0" w:line="480" w:lineRule="auto"/>
        <w:ind w:left="720" w:hanging="720"/>
        <w:rPr>
          <w:rFonts w:cs="Times New Roman"/>
        </w:rPr>
      </w:pPr>
      <w:proofErr w:type="gramStart"/>
      <w:r>
        <w:rPr>
          <w:rFonts w:cs="Times New Roman"/>
        </w:rPr>
        <w:t>Alzheimer’s Association and National Alliance for Caregiving.</w:t>
      </w:r>
      <w:proofErr w:type="gramEnd"/>
      <w:r>
        <w:rPr>
          <w:rFonts w:cs="Times New Roman"/>
        </w:rPr>
        <w:t xml:space="preserve"> (2004). Families care: Alzheimer’s caregiving in the United States 2004. Retrieved from https://www.alz.org/national/documents/report_familiescare.pdf</w:t>
      </w:r>
    </w:p>
    <w:p w:rsidR="004E2D53" w:rsidRPr="00A63F91" w:rsidRDefault="004E2D53" w:rsidP="004E2D53">
      <w:pPr>
        <w:spacing w:after="0" w:line="480" w:lineRule="auto"/>
        <w:ind w:left="720" w:hanging="720"/>
        <w:rPr>
          <w:rFonts w:cs="Times New Roman"/>
        </w:rPr>
      </w:pPr>
      <w:proofErr w:type="gramStart"/>
      <w:r>
        <w:rPr>
          <w:rFonts w:cs="Times New Roman"/>
        </w:rPr>
        <w:t>American Psychiatric Association.</w:t>
      </w:r>
      <w:proofErr w:type="gramEnd"/>
      <w:r>
        <w:rPr>
          <w:rFonts w:cs="Times New Roman"/>
        </w:rPr>
        <w:t xml:space="preserve"> (2013a). </w:t>
      </w:r>
      <w:r>
        <w:rPr>
          <w:rFonts w:cs="Times New Roman"/>
          <w:i/>
        </w:rPr>
        <w:t>Diagnostic and statistical manual of mental disorders</w:t>
      </w:r>
      <w:r>
        <w:rPr>
          <w:rFonts w:cs="Times New Roman"/>
        </w:rPr>
        <w:t xml:space="preserve"> (5</w:t>
      </w:r>
      <w:r w:rsidRPr="00C94F23">
        <w:rPr>
          <w:rFonts w:cs="Times New Roman"/>
          <w:vertAlign w:val="superscript"/>
        </w:rPr>
        <w:t>th</w:t>
      </w:r>
      <w:r>
        <w:rPr>
          <w:rFonts w:cs="Times New Roman"/>
        </w:rPr>
        <w:t xml:space="preserve"> </w:t>
      </w:r>
      <w:proofErr w:type="gramStart"/>
      <w:r>
        <w:rPr>
          <w:rFonts w:cs="Times New Roman"/>
        </w:rPr>
        <w:t>ed</w:t>
      </w:r>
      <w:proofErr w:type="gramEnd"/>
      <w:r>
        <w:rPr>
          <w:rFonts w:cs="Times New Roman"/>
        </w:rPr>
        <w:t>.). Washington, DC: American Psychiatric Publishing.</w:t>
      </w:r>
    </w:p>
    <w:p w:rsidR="004E2D53" w:rsidRDefault="004E2D53" w:rsidP="004E2D53">
      <w:pPr>
        <w:spacing w:after="0" w:line="480" w:lineRule="auto"/>
        <w:ind w:left="720" w:hanging="720"/>
        <w:rPr>
          <w:rFonts w:cs="Times New Roman"/>
        </w:rPr>
      </w:pPr>
      <w:proofErr w:type="gramStart"/>
      <w:r>
        <w:rPr>
          <w:rFonts w:cs="Times New Roman"/>
        </w:rPr>
        <w:t>American Psychiatric Association.</w:t>
      </w:r>
      <w:proofErr w:type="gramEnd"/>
      <w:r>
        <w:rPr>
          <w:rFonts w:cs="Times New Roman"/>
        </w:rPr>
        <w:t xml:space="preserve"> </w:t>
      </w:r>
      <w:proofErr w:type="gramStart"/>
      <w:r>
        <w:rPr>
          <w:rFonts w:cs="Times New Roman"/>
        </w:rPr>
        <w:t>(2013b). Highlights of changes from DSM-IV-TR to DSM-5.</w:t>
      </w:r>
      <w:proofErr w:type="gramEnd"/>
      <w:r>
        <w:rPr>
          <w:rFonts w:cs="Times New Roman"/>
        </w:rPr>
        <w:t xml:space="preserve"> Retrieved from </w:t>
      </w:r>
      <w:r w:rsidRPr="00D402AB">
        <w:rPr>
          <w:rFonts w:cs="Times New Roman"/>
        </w:rPr>
        <w:t>www.dsm5.org/Documents/changes%20from%20dsm-iv-tr%20to%20dsm-5.pdf</w:t>
      </w:r>
    </w:p>
    <w:p w:rsidR="004E2D53" w:rsidRPr="00972898" w:rsidRDefault="004E2D53" w:rsidP="004E2D53">
      <w:pPr>
        <w:spacing w:after="0" w:line="480" w:lineRule="auto"/>
        <w:ind w:left="720" w:hanging="720"/>
        <w:rPr>
          <w:rFonts w:cs="Times New Roman"/>
        </w:rPr>
      </w:pPr>
      <w:proofErr w:type="gramStart"/>
      <w:r>
        <w:rPr>
          <w:rFonts w:cs="Times New Roman"/>
        </w:rPr>
        <w:t>Arnold, S.E. &amp; Kumar, A. (1993).</w:t>
      </w:r>
      <w:proofErr w:type="gramEnd"/>
      <w:r>
        <w:rPr>
          <w:rFonts w:cs="Times New Roman"/>
        </w:rPr>
        <w:t xml:space="preserve"> </w:t>
      </w:r>
      <w:proofErr w:type="gramStart"/>
      <w:r>
        <w:rPr>
          <w:rFonts w:cs="Times New Roman"/>
        </w:rPr>
        <w:t>Reversible dementias.</w:t>
      </w:r>
      <w:proofErr w:type="gramEnd"/>
      <w:r>
        <w:rPr>
          <w:rFonts w:cs="Times New Roman"/>
        </w:rPr>
        <w:t xml:space="preserve"> </w:t>
      </w:r>
      <w:r>
        <w:rPr>
          <w:rFonts w:cs="Times New Roman"/>
          <w:i/>
        </w:rPr>
        <w:t>Medical Clinics of North America, 77</w:t>
      </w:r>
      <w:r>
        <w:rPr>
          <w:rFonts w:cs="Times New Roman"/>
        </w:rPr>
        <w:t>, 215-230.</w:t>
      </w:r>
    </w:p>
    <w:p w:rsidR="004E2D53" w:rsidRPr="00FE1020" w:rsidRDefault="004E2D53" w:rsidP="004E2D53">
      <w:pPr>
        <w:spacing w:after="0" w:line="480" w:lineRule="auto"/>
        <w:ind w:left="720" w:hanging="720"/>
        <w:rPr>
          <w:rFonts w:cs="Times New Roman"/>
        </w:rPr>
      </w:pPr>
      <w:r>
        <w:rPr>
          <w:rFonts w:cs="Times New Roman"/>
        </w:rPr>
        <w:lastRenderedPageBreak/>
        <w:t>Bass, D.M., Judge, K.S., Snow, A.L., Wilson, N.L., Looman, W.J., McCarthy, C</w:t>
      </w:r>
      <w:proofErr w:type="gramStart"/>
      <w:r>
        <w:rPr>
          <w:rFonts w:cs="Times New Roman"/>
        </w:rPr>
        <w:t>.,</w:t>
      </w:r>
      <w:r w:rsidR="001F75EE">
        <w:rPr>
          <w:rFonts w:cs="Times New Roman"/>
        </w:rPr>
        <w:t xml:space="preserve"> …</w:t>
      </w:r>
      <w:proofErr w:type="gramEnd"/>
      <w:r w:rsidR="001F75EE">
        <w:rPr>
          <w:rFonts w:cs="Times New Roman"/>
        </w:rPr>
        <w:t xml:space="preserve"> </w:t>
      </w:r>
      <w:r>
        <w:rPr>
          <w:rFonts w:cs="Times New Roman"/>
        </w:rPr>
        <w:t xml:space="preserve">Kunik, M.E. (2012). Negative caregiving effects among caregivers of veterans with dementia. </w:t>
      </w:r>
      <w:r>
        <w:rPr>
          <w:rFonts w:cs="Times New Roman"/>
          <w:i/>
        </w:rPr>
        <w:t>American Journal of Geriatric Psychiatry, 20</w:t>
      </w:r>
      <w:r>
        <w:rPr>
          <w:rFonts w:cs="Times New Roman"/>
        </w:rPr>
        <w:t>(3), 239-247.</w:t>
      </w:r>
    </w:p>
    <w:p w:rsidR="004E2D53" w:rsidRPr="00FE1020" w:rsidRDefault="004E2D53" w:rsidP="004E2D53">
      <w:pPr>
        <w:spacing w:after="0" w:line="480" w:lineRule="auto"/>
        <w:ind w:left="720" w:hanging="720"/>
        <w:rPr>
          <w:rFonts w:cs="Times New Roman"/>
        </w:rPr>
      </w:pPr>
      <w:r>
        <w:rPr>
          <w:rFonts w:cs="Times New Roman"/>
        </w:rPr>
        <w:t xml:space="preserve">Baumgarten, M., Battista, R.N., Infante-Rivard, C., Hanley, J.A., Becker, R., &amp; Gauthier, S. (1992). </w:t>
      </w:r>
      <w:proofErr w:type="gramStart"/>
      <w:r>
        <w:rPr>
          <w:rFonts w:cs="Times New Roman"/>
        </w:rPr>
        <w:t>The psychological and physical health of family members caring for an elderly person with dementia.</w:t>
      </w:r>
      <w:proofErr w:type="gramEnd"/>
      <w:r>
        <w:rPr>
          <w:rFonts w:cs="Times New Roman"/>
        </w:rPr>
        <w:t xml:space="preserve"> </w:t>
      </w:r>
      <w:r>
        <w:rPr>
          <w:rFonts w:cs="Times New Roman"/>
          <w:i/>
        </w:rPr>
        <w:t>Journal of Clinical Epidemiology, 45</w:t>
      </w:r>
      <w:r>
        <w:rPr>
          <w:rFonts w:cs="Times New Roman"/>
        </w:rPr>
        <w:t>(1), 61-70.</w:t>
      </w:r>
    </w:p>
    <w:p w:rsidR="004E2D53" w:rsidRPr="00FE1020" w:rsidRDefault="004E2D53" w:rsidP="004E2D53">
      <w:pPr>
        <w:spacing w:after="0" w:line="480" w:lineRule="auto"/>
        <w:ind w:left="720" w:hanging="720"/>
        <w:rPr>
          <w:rFonts w:cs="Times New Roman"/>
        </w:rPr>
      </w:pPr>
      <w:proofErr w:type="gramStart"/>
      <w:r>
        <w:rPr>
          <w:rFonts w:cs="Times New Roman"/>
        </w:rPr>
        <w:t>Beckham, J.C., Lytle, B.L., &amp; Feldman, M.E. (1996).</w:t>
      </w:r>
      <w:proofErr w:type="gramEnd"/>
      <w:r>
        <w:rPr>
          <w:rFonts w:cs="Times New Roman"/>
        </w:rPr>
        <w:t xml:space="preserve"> Caregiver burden in partners of Vietnam </w:t>
      </w:r>
      <w:proofErr w:type="gramStart"/>
      <w:r>
        <w:rPr>
          <w:rFonts w:cs="Times New Roman"/>
        </w:rPr>
        <w:t>war</w:t>
      </w:r>
      <w:proofErr w:type="gramEnd"/>
      <w:r>
        <w:rPr>
          <w:rFonts w:cs="Times New Roman"/>
        </w:rPr>
        <w:t xml:space="preserve"> veterans with posttraumatic stress disorder. </w:t>
      </w:r>
      <w:r>
        <w:rPr>
          <w:rFonts w:cs="Times New Roman"/>
          <w:i/>
        </w:rPr>
        <w:t>Journal of Consulting and Clinical Psychology, 64</w:t>
      </w:r>
      <w:r>
        <w:rPr>
          <w:rFonts w:cs="Times New Roman"/>
        </w:rPr>
        <w:t>(5), 1068-1072.</w:t>
      </w:r>
    </w:p>
    <w:p w:rsidR="000254E2" w:rsidRPr="00894227" w:rsidRDefault="000254E2" w:rsidP="000254E2">
      <w:pPr>
        <w:spacing w:after="0" w:line="480" w:lineRule="auto"/>
        <w:ind w:left="720" w:hanging="720"/>
        <w:rPr>
          <w:rFonts w:cs="Times New Roman"/>
        </w:rPr>
      </w:pPr>
      <w:proofErr w:type="gramStart"/>
      <w:r>
        <w:rPr>
          <w:rFonts w:cs="Times New Roman"/>
        </w:rPr>
        <w:t>Bourgeois, M.S., Schulz, R., &amp; Burgio, L. (1996).</w:t>
      </w:r>
      <w:proofErr w:type="gramEnd"/>
      <w:r>
        <w:rPr>
          <w:rFonts w:cs="Times New Roman"/>
        </w:rPr>
        <w:t xml:space="preserve"> Interventions for caregivers of patients with Alzheimer’s disease: A review and analysis of content, process, and outcomes. </w:t>
      </w:r>
      <w:r>
        <w:rPr>
          <w:rFonts w:cs="Times New Roman"/>
          <w:i/>
        </w:rPr>
        <w:t>International Journal of Aging and Human Development, 43</w:t>
      </w:r>
      <w:r>
        <w:rPr>
          <w:rFonts w:cs="Times New Roman"/>
        </w:rPr>
        <w:t>(1), 35-92.</w:t>
      </w:r>
    </w:p>
    <w:p w:rsidR="000254E2" w:rsidRDefault="000254E2" w:rsidP="000254E2">
      <w:pPr>
        <w:spacing w:after="0" w:line="480" w:lineRule="auto"/>
        <w:ind w:left="720" w:hanging="720"/>
        <w:rPr>
          <w:rFonts w:cs="Times New Roman"/>
        </w:rPr>
      </w:pPr>
      <w:proofErr w:type="gramStart"/>
      <w:r>
        <w:rPr>
          <w:rFonts w:cs="Times New Roman"/>
        </w:rPr>
        <w:t>Brodaty, H. &amp; Donkin, M. (2009).</w:t>
      </w:r>
      <w:proofErr w:type="gramEnd"/>
      <w:r>
        <w:rPr>
          <w:rFonts w:cs="Times New Roman"/>
        </w:rPr>
        <w:t xml:space="preserve"> </w:t>
      </w:r>
      <w:proofErr w:type="gramStart"/>
      <w:r>
        <w:rPr>
          <w:rFonts w:cs="Times New Roman"/>
        </w:rPr>
        <w:t>Family caregivers of people with dementia.</w:t>
      </w:r>
      <w:proofErr w:type="gramEnd"/>
      <w:r>
        <w:rPr>
          <w:rFonts w:cs="Times New Roman"/>
        </w:rPr>
        <w:t xml:space="preserve"> </w:t>
      </w:r>
      <w:r>
        <w:rPr>
          <w:rFonts w:cs="Times New Roman"/>
          <w:i/>
        </w:rPr>
        <w:t>Dialogues in Clinical Neuroscience, 11</w:t>
      </w:r>
      <w:r>
        <w:rPr>
          <w:rFonts w:cs="Times New Roman"/>
        </w:rPr>
        <w:t>(2), 217-228.</w:t>
      </w:r>
    </w:p>
    <w:p w:rsidR="004E2D53" w:rsidRDefault="004E2D53" w:rsidP="004E2D53">
      <w:pPr>
        <w:spacing w:after="0" w:line="480" w:lineRule="auto"/>
        <w:ind w:left="720" w:hanging="720"/>
        <w:rPr>
          <w:rFonts w:cs="Times New Roman"/>
        </w:rPr>
      </w:pPr>
      <w:proofErr w:type="gramStart"/>
      <w:r w:rsidRPr="000752BD">
        <w:rPr>
          <w:rFonts w:cs="Times New Roman"/>
        </w:rPr>
        <w:t>Bunting, S.M. (1989).</w:t>
      </w:r>
      <w:proofErr w:type="gramEnd"/>
      <w:r w:rsidRPr="000752BD">
        <w:rPr>
          <w:rFonts w:cs="Times New Roman"/>
        </w:rPr>
        <w:t xml:space="preserve"> Stress on caregivers of the elderly. </w:t>
      </w:r>
      <w:r w:rsidRPr="000752BD">
        <w:rPr>
          <w:rFonts w:cs="Times New Roman"/>
          <w:i/>
        </w:rPr>
        <w:t>Advances in Nursing Science, 11</w:t>
      </w:r>
      <w:r w:rsidRPr="000752BD">
        <w:rPr>
          <w:rFonts w:cs="Times New Roman"/>
        </w:rPr>
        <w:t>(2), 63-73.</w:t>
      </w:r>
    </w:p>
    <w:p w:rsidR="000254E2" w:rsidRPr="000752BD" w:rsidRDefault="000254E2" w:rsidP="004E2D53">
      <w:pPr>
        <w:spacing w:after="0" w:line="480" w:lineRule="auto"/>
        <w:ind w:left="720" w:hanging="720"/>
        <w:rPr>
          <w:rFonts w:cs="Times New Roman"/>
        </w:rPr>
      </w:pPr>
      <w:proofErr w:type="gramStart"/>
      <w:r>
        <w:rPr>
          <w:rFonts w:cs="Times New Roman"/>
        </w:rPr>
        <w:t>Burton, L.C., Newsom, J.T., Schulz, R., Hirsch, C.H., &amp; German, P.S. (1997).</w:t>
      </w:r>
      <w:proofErr w:type="gramEnd"/>
      <w:r>
        <w:rPr>
          <w:rFonts w:cs="Times New Roman"/>
        </w:rPr>
        <w:t xml:space="preserve"> </w:t>
      </w:r>
      <w:proofErr w:type="gramStart"/>
      <w:r>
        <w:rPr>
          <w:rFonts w:cs="Times New Roman"/>
        </w:rPr>
        <w:t>Preventive health behaviors among spousal caregivers.</w:t>
      </w:r>
      <w:proofErr w:type="gramEnd"/>
      <w:r>
        <w:rPr>
          <w:rFonts w:cs="Times New Roman"/>
        </w:rPr>
        <w:t xml:space="preserve"> </w:t>
      </w:r>
      <w:r>
        <w:rPr>
          <w:rFonts w:cs="Times New Roman"/>
          <w:i/>
        </w:rPr>
        <w:t>Preventive Medicine, 26</w:t>
      </w:r>
      <w:r>
        <w:rPr>
          <w:rFonts w:cs="Times New Roman"/>
        </w:rPr>
        <w:t>(2), 162-169.</w:t>
      </w:r>
    </w:p>
    <w:p w:rsidR="004E2D53" w:rsidRPr="000752BD" w:rsidRDefault="004E2D53" w:rsidP="004E2D53">
      <w:pPr>
        <w:spacing w:after="0" w:line="480" w:lineRule="auto"/>
        <w:ind w:left="720" w:hanging="720"/>
        <w:rPr>
          <w:rFonts w:cs="Times New Roman"/>
        </w:rPr>
      </w:pPr>
      <w:proofErr w:type="gramStart"/>
      <w:r w:rsidRPr="000752BD">
        <w:rPr>
          <w:rFonts w:cs="Times New Roman"/>
        </w:rPr>
        <w:lastRenderedPageBreak/>
        <w:t>Calhoun, P.S., Beckham, J.C., &amp; Bosworth, H.B. (2002).</w:t>
      </w:r>
      <w:proofErr w:type="gramEnd"/>
      <w:r w:rsidRPr="000752BD">
        <w:rPr>
          <w:rFonts w:cs="Times New Roman"/>
        </w:rPr>
        <w:t xml:space="preserve"> </w:t>
      </w:r>
      <w:proofErr w:type="gramStart"/>
      <w:r w:rsidRPr="000752BD">
        <w:rPr>
          <w:rFonts w:cs="Times New Roman"/>
        </w:rPr>
        <w:t>Caregiver burden and psychological distress in partners of veterans with chronic posttraumatic stress disorder.</w:t>
      </w:r>
      <w:proofErr w:type="gramEnd"/>
      <w:r w:rsidRPr="000752BD">
        <w:rPr>
          <w:rFonts w:cs="Times New Roman"/>
        </w:rPr>
        <w:t xml:space="preserve">  </w:t>
      </w:r>
      <w:r w:rsidRPr="000752BD">
        <w:rPr>
          <w:rFonts w:cs="Times New Roman"/>
          <w:i/>
        </w:rPr>
        <w:t>Journal of Traumatic Stress, 15</w:t>
      </w:r>
      <w:r w:rsidRPr="000752BD">
        <w:rPr>
          <w:rFonts w:cs="Times New Roman"/>
        </w:rPr>
        <w:t>(3), 205-212.</w:t>
      </w:r>
    </w:p>
    <w:p w:rsidR="004E2D53" w:rsidRDefault="004E2D53" w:rsidP="004E2D53">
      <w:pPr>
        <w:spacing w:after="0" w:line="480" w:lineRule="auto"/>
        <w:ind w:left="720" w:hanging="720"/>
        <w:rPr>
          <w:rFonts w:cs="Times New Roman"/>
        </w:rPr>
      </w:pPr>
      <w:r w:rsidRPr="000752BD">
        <w:rPr>
          <w:rFonts w:cs="Times New Roman"/>
        </w:rPr>
        <w:t xml:space="preserve">Callaghan, D.M. (2003). </w:t>
      </w:r>
      <w:proofErr w:type="gramStart"/>
      <w:r w:rsidRPr="000752BD">
        <w:rPr>
          <w:rFonts w:cs="Times New Roman"/>
        </w:rPr>
        <w:t>Health-promoting self-care behaviors, self-care self-efficacy, and self-care agency.</w:t>
      </w:r>
      <w:proofErr w:type="gramEnd"/>
      <w:r w:rsidRPr="000752BD">
        <w:rPr>
          <w:rFonts w:cs="Times New Roman"/>
        </w:rPr>
        <w:t xml:space="preserve"> </w:t>
      </w:r>
      <w:proofErr w:type="gramStart"/>
      <w:r w:rsidRPr="000752BD">
        <w:rPr>
          <w:rFonts w:cs="Times New Roman"/>
          <w:i/>
        </w:rPr>
        <w:t>Nursing Science Quarterly, 16</w:t>
      </w:r>
      <w:r w:rsidRPr="000752BD">
        <w:rPr>
          <w:rFonts w:cs="Times New Roman"/>
        </w:rPr>
        <w:t>, 247-254.</w:t>
      </w:r>
      <w:proofErr w:type="gramEnd"/>
    </w:p>
    <w:p w:rsidR="004E2D53" w:rsidRPr="00FE1020" w:rsidRDefault="004E2D53" w:rsidP="004E2D53">
      <w:pPr>
        <w:spacing w:after="0" w:line="480" w:lineRule="auto"/>
        <w:ind w:left="720" w:hanging="720"/>
        <w:rPr>
          <w:rFonts w:cs="Times New Roman"/>
        </w:rPr>
      </w:pPr>
      <w:proofErr w:type="gramStart"/>
      <w:r>
        <w:rPr>
          <w:rFonts w:cs="Times New Roman"/>
        </w:rPr>
        <w:t>Castro, C., Wilcox, S., O’Sullivan, P., Bauman, K., &amp; King, A.C. (2002).</w:t>
      </w:r>
      <w:proofErr w:type="gramEnd"/>
      <w:r>
        <w:rPr>
          <w:rFonts w:cs="Times New Roman"/>
        </w:rPr>
        <w:t xml:space="preserve"> </w:t>
      </w:r>
      <w:proofErr w:type="gramStart"/>
      <w:r>
        <w:rPr>
          <w:rFonts w:cs="Times New Roman"/>
        </w:rPr>
        <w:t>An exercise program for women who are caring for relatives with dementia.</w:t>
      </w:r>
      <w:proofErr w:type="gramEnd"/>
      <w:r>
        <w:rPr>
          <w:rFonts w:cs="Times New Roman"/>
        </w:rPr>
        <w:t xml:space="preserve"> </w:t>
      </w:r>
      <w:r>
        <w:rPr>
          <w:rFonts w:cs="Times New Roman"/>
          <w:i/>
        </w:rPr>
        <w:t>Psychosomatic Medicine, 64</w:t>
      </w:r>
      <w:r>
        <w:rPr>
          <w:rFonts w:cs="Times New Roman"/>
        </w:rPr>
        <w:t>(3), 458-468.</w:t>
      </w:r>
    </w:p>
    <w:p w:rsidR="004E2D53" w:rsidRPr="00920EEE" w:rsidRDefault="004E2D53" w:rsidP="004E2D53">
      <w:pPr>
        <w:spacing w:after="0" w:line="480" w:lineRule="auto"/>
        <w:ind w:left="720" w:hanging="720"/>
        <w:rPr>
          <w:rFonts w:cs="Times New Roman"/>
        </w:rPr>
      </w:pPr>
      <w:proofErr w:type="gramStart"/>
      <w:r>
        <w:rPr>
          <w:rFonts w:cs="Times New Roman"/>
        </w:rPr>
        <w:t>Chen, H. &amp; Boore, J.R.P. (2008).</w:t>
      </w:r>
      <w:proofErr w:type="gramEnd"/>
      <w:r>
        <w:rPr>
          <w:rFonts w:cs="Times New Roman"/>
        </w:rPr>
        <w:t xml:space="preserve"> </w:t>
      </w:r>
      <w:proofErr w:type="gramStart"/>
      <w:r>
        <w:rPr>
          <w:rFonts w:cs="Times New Roman"/>
        </w:rPr>
        <w:t>Living with a relative who has a spinal cord injury: A grounded theory approach.</w:t>
      </w:r>
      <w:proofErr w:type="gramEnd"/>
      <w:r>
        <w:rPr>
          <w:rFonts w:cs="Times New Roman"/>
        </w:rPr>
        <w:t xml:space="preserve"> </w:t>
      </w:r>
      <w:r>
        <w:rPr>
          <w:rFonts w:cs="Times New Roman"/>
          <w:i/>
        </w:rPr>
        <w:t>Journal of Clinical Nursing, 18</w:t>
      </w:r>
      <w:r>
        <w:rPr>
          <w:rFonts w:cs="Times New Roman"/>
        </w:rPr>
        <w:t>, 174-182.</w:t>
      </w:r>
    </w:p>
    <w:p w:rsidR="004E2D53" w:rsidRPr="000208B6" w:rsidRDefault="004E2D53" w:rsidP="004E2D53">
      <w:pPr>
        <w:spacing w:after="0" w:line="480" w:lineRule="auto"/>
        <w:ind w:left="720" w:hanging="720"/>
      </w:pPr>
      <w:r>
        <w:rPr>
          <w:rFonts w:cs="Times New Roman"/>
        </w:rPr>
        <w:t xml:space="preserve">Clarfield, A.M. (1988). The reversible dementias: Do they reverse? </w:t>
      </w:r>
      <w:r>
        <w:rPr>
          <w:rFonts w:cs="Times New Roman"/>
          <w:i/>
        </w:rPr>
        <w:t>Annals of Internal Medicine, 109</w:t>
      </w:r>
      <w:r>
        <w:rPr>
          <w:rFonts w:cs="Times New Roman"/>
        </w:rPr>
        <w:t>, 476-486.</w:t>
      </w:r>
    </w:p>
    <w:p w:rsidR="004E2D53" w:rsidRDefault="004E2D53" w:rsidP="004E2D53">
      <w:pPr>
        <w:spacing w:after="0" w:line="480" w:lineRule="auto"/>
        <w:ind w:left="720" w:hanging="720"/>
        <w:rPr>
          <w:rFonts w:cs="Times New Roman"/>
        </w:rPr>
      </w:pPr>
      <w:r>
        <w:rPr>
          <w:rFonts w:cs="Times New Roman"/>
        </w:rPr>
        <w:t xml:space="preserve">Clarfield, A.M. (2003). The decreasing prevalence of reversible dementias: An updated meta-analysis.  </w:t>
      </w:r>
      <w:r>
        <w:rPr>
          <w:rFonts w:cs="Times New Roman"/>
          <w:i/>
        </w:rPr>
        <w:t>Archives of Internal Medicine, 163</w:t>
      </w:r>
      <w:r>
        <w:rPr>
          <w:rFonts w:cs="Times New Roman"/>
        </w:rPr>
        <w:t>(18), 2219-2229.</w:t>
      </w:r>
    </w:p>
    <w:p w:rsidR="000254E2" w:rsidRPr="00F92DF5" w:rsidRDefault="000254E2" w:rsidP="004E2D53">
      <w:pPr>
        <w:spacing w:after="0" w:line="480" w:lineRule="auto"/>
        <w:ind w:left="720" w:hanging="720"/>
        <w:rPr>
          <w:rFonts w:cs="Times New Roman"/>
        </w:rPr>
      </w:pPr>
      <w:proofErr w:type="gramStart"/>
      <w:r>
        <w:rPr>
          <w:rFonts w:cs="Times New Roman"/>
        </w:rPr>
        <w:t>Connell, C.M., Janevic, M.R., &amp; Gallant, M.P. (2001).</w:t>
      </w:r>
      <w:proofErr w:type="gramEnd"/>
      <w:r>
        <w:rPr>
          <w:rFonts w:cs="Times New Roman"/>
        </w:rPr>
        <w:t xml:space="preserve"> The costs of caring: Impact of dementia on family caregivers. </w:t>
      </w:r>
      <w:r>
        <w:rPr>
          <w:rFonts w:cs="Times New Roman"/>
          <w:i/>
        </w:rPr>
        <w:t>Journal of Geriatric Psychiatry and Neurology, 179-187.</w:t>
      </w:r>
    </w:p>
    <w:p w:rsidR="004E2D53" w:rsidRDefault="004E2D53" w:rsidP="004E2D53">
      <w:pPr>
        <w:spacing w:after="0" w:line="480" w:lineRule="auto"/>
        <w:ind w:left="720" w:hanging="720"/>
        <w:rPr>
          <w:rFonts w:cs="Times New Roman"/>
        </w:rPr>
      </w:pPr>
      <w:proofErr w:type="gramStart"/>
      <w:r>
        <w:rPr>
          <w:rFonts w:cs="Times New Roman"/>
        </w:rPr>
        <w:t>Eboli Bello, V.M. &amp; Schultz, R.R. (2011).</w:t>
      </w:r>
      <w:proofErr w:type="gramEnd"/>
      <w:r>
        <w:rPr>
          <w:rFonts w:cs="Times New Roman"/>
        </w:rPr>
        <w:t xml:space="preserve"> Prevalence of treatable and reversible dementias: A study in a dementia outpatient clinic. </w:t>
      </w:r>
      <w:r>
        <w:rPr>
          <w:rFonts w:cs="Times New Roman"/>
          <w:i/>
        </w:rPr>
        <w:t>Dementia &amp; Neuropsychologia, 5</w:t>
      </w:r>
      <w:r>
        <w:rPr>
          <w:rFonts w:cs="Times New Roman"/>
        </w:rPr>
        <w:t>(1), 44-47.</w:t>
      </w:r>
    </w:p>
    <w:p w:rsidR="000254E2" w:rsidRPr="005749A8" w:rsidRDefault="000254E2" w:rsidP="004E2D53">
      <w:pPr>
        <w:spacing w:after="0" w:line="480" w:lineRule="auto"/>
        <w:ind w:left="720" w:hanging="720"/>
        <w:rPr>
          <w:rFonts w:cs="Times New Roman"/>
        </w:rPr>
      </w:pPr>
      <w:proofErr w:type="gramStart"/>
      <w:r>
        <w:rPr>
          <w:rFonts w:cs="Times New Roman"/>
        </w:rPr>
        <w:t>Etters, L., Goodall, D., &amp; Harrison, B.E. (2008).</w:t>
      </w:r>
      <w:proofErr w:type="gramEnd"/>
      <w:r>
        <w:rPr>
          <w:rFonts w:cs="Times New Roman"/>
        </w:rPr>
        <w:t xml:space="preserve"> Caregiver burden among dementia patient caregivers: A review of the literature. </w:t>
      </w:r>
      <w:proofErr w:type="gramStart"/>
      <w:r>
        <w:rPr>
          <w:rFonts w:cs="Times New Roman"/>
          <w:i/>
        </w:rPr>
        <w:t>Journal of the American Academy of Nurse Practitioners, 20</w:t>
      </w:r>
      <w:r>
        <w:rPr>
          <w:rFonts w:cs="Times New Roman"/>
        </w:rPr>
        <w:t>, 423-248.</w:t>
      </w:r>
      <w:proofErr w:type="gramEnd"/>
    </w:p>
    <w:p w:rsidR="004E2D53" w:rsidRDefault="004E2D53" w:rsidP="004E2D53">
      <w:pPr>
        <w:spacing w:after="0" w:line="480" w:lineRule="auto"/>
        <w:ind w:left="720" w:hanging="720"/>
        <w:rPr>
          <w:rFonts w:cs="Times New Roman"/>
        </w:rPr>
      </w:pPr>
      <w:proofErr w:type="gramStart"/>
      <w:r>
        <w:rPr>
          <w:rFonts w:cs="Times New Roman"/>
        </w:rPr>
        <w:lastRenderedPageBreak/>
        <w:t>Gallagher, T.J., Wagenfeld, M.O., Baro, F., &amp; Haepers, K. (1994).</w:t>
      </w:r>
      <w:proofErr w:type="gramEnd"/>
      <w:r>
        <w:rPr>
          <w:rFonts w:cs="Times New Roman"/>
        </w:rPr>
        <w:t xml:space="preserve"> </w:t>
      </w:r>
      <w:proofErr w:type="gramStart"/>
      <w:r>
        <w:rPr>
          <w:rFonts w:cs="Times New Roman"/>
        </w:rPr>
        <w:t>Sense of coherence, coping and caregiver role overload.</w:t>
      </w:r>
      <w:proofErr w:type="gramEnd"/>
      <w:r>
        <w:rPr>
          <w:rFonts w:cs="Times New Roman"/>
        </w:rPr>
        <w:t xml:space="preserve"> </w:t>
      </w:r>
      <w:r>
        <w:rPr>
          <w:rFonts w:cs="Times New Roman"/>
          <w:i/>
        </w:rPr>
        <w:t>Social Science and Medicine, 39</w:t>
      </w:r>
      <w:r>
        <w:rPr>
          <w:rFonts w:cs="Times New Roman"/>
        </w:rPr>
        <w:t>, 1615-1622.</w:t>
      </w:r>
    </w:p>
    <w:p w:rsidR="000254E2" w:rsidRPr="00CA27A9" w:rsidRDefault="000254E2" w:rsidP="000254E2">
      <w:pPr>
        <w:spacing w:after="0" w:line="480" w:lineRule="auto"/>
        <w:ind w:left="720" w:hanging="720"/>
        <w:rPr>
          <w:rFonts w:cs="Times New Roman"/>
        </w:rPr>
      </w:pPr>
      <w:r>
        <w:rPr>
          <w:rFonts w:cs="Times New Roman"/>
        </w:rPr>
        <w:t>Gitlin, L.N., Belle, S.H., Burgio, L.D., Czaja, S.J., Mahoney, D., Gallagher-Thompson, D</w:t>
      </w:r>
      <w:proofErr w:type="gramStart"/>
      <w:r>
        <w:rPr>
          <w:rFonts w:cs="Times New Roman"/>
        </w:rPr>
        <w:t xml:space="preserve">., </w:t>
      </w:r>
      <w:r w:rsidR="00AF131E">
        <w:rPr>
          <w:rFonts w:cs="Times New Roman"/>
        </w:rPr>
        <w:t>…</w:t>
      </w:r>
      <w:proofErr w:type="gramEnd"/>
      <w:r w:rsidR="00AF131E">
        <w:rPr>
          <w:rFonts w:cs="Times New Roman"/>
        </w:rPr>
        <w:t xml:space="preserve"> </w:t>
      </w:r>
      <w:r>
        <w:rPr>
          <w:rFonts w:cs="Times New Roman"/>
        </w:rPr>
        <w:t xml:space="preserve">Ory, M.G. (2003). Effect of multicomponent interventions on caregiver burden and depression: The REACH multisite initiative at 6-month follow-up. </w:t>
      </w:r>
      <w:r>
        <w:rPr>
          <w:rFonts w:cs="Times New Roman"/>
          <w:i/>
        </w:rPr>
        <w:t>Psychology and Aging, 18</w:t>
      </w:r>
      <w:r>
        <w:rPr>
          <w:rFonts w:cs="Times New Roman"/>
        </w:rPr>
        <w:t>(3), 361-374.</w:t>
      </w:r>
    </w:p>
    <w:p w:rsidR="000254E2" w:rsidRPr="00FE1020" w:rsidRDefault="000254E2" w:rsidP="000254E2">
      <w:pPr>
        <w:spacing w:after="0" w:line="480" w:lineRule="auto"/>
        <w:ind w:left="720" w:hanging="720"/>
        <w:rPr>
          <w:rFonts w:cs="Times New Roman"/>
        </w:rPr>
      </w:pPr>
      <w:r>
        <w:rPr>
          <w:rFonts w:cs="Times New Roman"/>
        </w:rPr>
        <w:t>Haley, W.E., West, C.A., Wadley, V.G., Ford, G.R., White, F.A., Barrett, J.J.,</w:t>
      </w:r>
      <w:r w:rsidR="00AF131E">
        <w:rPr>
          <w:rFonts w:cs="Times New Roman"/>
        </w:rPr>
        <w:t xml:space="preserve"> </w:t>
      </w:r>
      <w:proofErr w:type="gramStart"/>
      <w:r w:rsidR="00AF131E">
        <w:rPr>
          <w:rFonts w:cs="Times New Roman"/>
        </w:rPr>
        <w:t>…</w:t>
      </w:r>
      <w:r>
        <w:rPr>
          <w:rFonts w:cs="Times New Roman"/>
        </w:rPr>
        <w:t xml:space="preserve">  Roth</w:t>
      </w:r>
      <w:proofErr w:type="gramEnd"/>
      <w:r>
        <w:rPr>
          <w:rFonts w:cs="Times New Roman"/>
        </w:rPr>
        <w:t xml:space="preserve">, D.L. (1995). Psychological, social, and health impact of caregiving: A comparison of black and white dementia family caregivers and noncaregivers. </w:t>
      </w:r>
      <w:r>
        <w:rPr>
          <w:rFonts w:cs="Times New Roman"/>
          <w:i/>
        </w:rPr>
        <w:t>Psychology and Aging, 10</w:t>
      </w:r>
      <w:r>
        <w:rPr>
          <w:rFonts w:cs="Times New Roman"/>
        </w:rPr>
        <w:t>(4), 540-552.</w:t>
      </w:r>
    </w:p>
    <w:p w:rsidR="004E2D53" w:rsidRDefault="004E2D53" w:rsidP="004E2D53">
      <w:pPr>
        <w:spacing w:after="0" w:line="480" w:lineRule="auto"/>
        <w:ind w:left="720" w:hanging="720"/>
        <w:rPr>
          <w:rFonts w:cs="Times New Roman"/>
        </w:rPr>
      </w:pPr>
      <w:proofErr w:type="gramStart"/>
      <w:r>
        <w:rPr>
          <w:rFonts w:cs="Times New Roman"/>
        </w:rPr>
        <w:t>Hasson, F., Kernohan, W.G., McLaughlin, M., Waldron, M., McLaughlin, D., Chambers, H., &amp; Cochrane, B. (2010).</w:t>
      </w:r>
      <w:proofErr w:type="gramEnd"/>
      <w:r>
        <w:rPr>
          <w:rFonts w:cs="Times New Roman"/>
        </w:rPr>
        <w:t xml:space="preserve"> </w:t>
      </w:r>
      <w:proofErr w:type="gramStart"/>
      <w:r>
        <w:rPr>
          <w:rFonts w:cs="Times New Roman"/>
        </w:rPr>
        <w:t>An exploration into the palliative and end-of-life experiences of carers of people with Parkinson’s disease.</w:t>
      </w:r>
      <w:proofErr w:type="gramEnd"/>
      <w:r>
        <w:rPr>
          <w:rFonts w:cs="Times New Roman"/>
        </w:rPr>
        <w:t xml:space="preserve"> </w:t>
      </w:r>
      <w:r>
        <w:rPr>
          <w:rFonts w:cs="Times New Roman"/>
          <w:i/>
        </w:rPr>
        <w:t>Palliative Medicine, 24</w:t>
      </w:r>
      <w:r>
        <w:rPr>
          <w:rFonts w:cs="Times New Roman"/>
        </w:rPr>
        <w:t>(7), 731-736.</w:t>
      </w:r>
    </w:p>
    <w:p w:rsidR="004E2D53" w:rsidRDefault="004E2D53" w:rsidP="004E2D53">
      <w:pPr>
        <w:spacing w:after="0" w:line="480" w:lineRule="auto"/>
        <w:ind w:left="720" w:hanging="720"/>
        <w:rPr>
          <w:rFonts w:cs="Times New Roman"/>
        </w:rPr>
      </w:pPr>
      <w:proofErr w:type="gramStart"/>
      <w:r>
        <w:rPr>
          <w:rFonts w:cs="Times New Roman"/>
        </w:rPr>
        <w:t>Greene, J.G., Smith, R., Gardiner, M., &amp; Timbury, G. C. (1982).</w:t>
      </w:r>
      <w:proofErr w:type="gramEnd"/>
      <w:r>
        <w:rPr>
          <w:rFonts w:cs="Times New Roman"/>
        </w:rPr>
        <w:t xml:space="preserve"> Measuring behavioural disturbance of elderly demented patients in the community and its effects on relatives: A factor analytic study. </w:t>
      </w:r>
      <w:r>
        <w:rPr>
          <w:rFonts w:cs="Times New Roman"/>
          <w:i/>
        </w:rPr>
        <w:t>Age and Ageing, 11</w:t>
      </w:r>
      <w:r>
        <w:rPr>
          <w:rFonts w:cs="Times New Roman"/>
        </w:rPr>
        <w:t>, 121-126.</w:t>
      </w:r>
    </w:p>
    <w:p w:rsidR="004E2D53" w:rsidRPr="00FE1020" w:rsidRDefault="004E2D53" w:rsidP="004E2D53">
      <w:pPr>
        <w:spacing w:after="0" w:line="480" w:lineRule="auto"/>
        <w:ind w:left="720" w:hanging="720"/>
        <w:rPr>
          <w:rFonts w:cs="Times New Roman"/>
        </w:rPr>
      </w:pPr>
      <w:proofErr w:type="gramStart"/>
      <w:r>
        <w:rPr>
          <w:rFonts w:cs="Times New Roman"/>
        </w:rPr>
        <w:t>Kate, N., Grover, S., Kulhara, P., &amp; Nehra, R. (2013).</w:t>
      </w:r>
      <w:proofErr w:type="gramEnd"/>
      <w:r>
        <w:rPr>
          <w:rFonts w:cs="Times New Roman"/>
        </w:rPr>
        <w:t xml:space="preserve"> </w:t>
      </w:r>
      <w:proofErr w:type="gramStart"/>
      <w:r>
        <w:rPr>
          <w:rFonts w:cs="Times New Roman"/>
        </w:rPr>
        <w:t>Relationship of caregiver burden with coping strategies, social support, psychological morbidity, and quality of life in the caregivers of schizophrenia.</w:t>
      </w:r>
      <w:proofErr w:type="gramEnd"/>
      <w:r>
        <w:rPr>
          <w:rFonts w:cs="Times New Roman"/>
        </w:rPr>
        <w:t xml:space="preserve"> </w:t>
      </w:r>
      <w:r>
        <w:rPr>
          <w:rFonts w:cs="Times New Roman"/>
          <w:i/>
        </w:rPr>
        <w:t>Asian Journal of Psychiatry, 6</w:t>
      </w:r>
      <w:r>
        <w:rPr>
          <w:rFonts w:cs="Times New Roman"/>
        </w:rPr>
        <w:t>(5), 380-388.</w:t>
      </w:r>
    </w:p>
    <w:p w:rsidR="004E2D53" w:rsidRPr="00FE1020" w:rsidRDefault="004E2D53" w:rsidP="004E2D53">
      <w:pPr>
        <w:spacing w:after="0" w:line="480" w:lineRule="auto"/>
        <w:ind w:left="720" w:hanging="720"/>
        <w:rPr>
          <w:rFonts w:cs="Times New Roman"/>
        </w:rPr>
      </w:pPr>
      <w:proofErr w:type="gramStart"/>
      <w:r>
        <w:rPr>
          <w:rFonts w:cs="Times New Roman"/>
        </w:rPr>
        <w:lastRenderedPageBreak/>
        <w:t>Khan, F., Pallant, J., &amp; Brand, C. (2007).</w:t>
      </w:r>
      <w:proofErr w:type="gramEnd"/>
      <w:r>
        <w:rPr>
          <w:rFonts w:cs="Times New Roman"/>
        </w:rPr>
        <w:t xml:space="preserve"> Caregiver strain and factors associated with caregiver self-efficacy and quality of life in a community cohort with multiple sclerosis. </w:t>
      </w:r>
      <w:r>
        <w:rPr>
          <w:rFonts w:cs="Times New Roman"/>
          <w:i/>
        </w:rPr>
        <w:t>Disability and Rehabilitation: An International, Multidisciplinary Journal, 29</w:t>
      </w:r>
      <w:r>
        <w:rPr>
          <w:rFonts w:cs="Times New Roman"/>
        </w:rPr>
        <w:t>(16), 1241-1250.</w:t>
      </w:r>
    </w:p>
    <w:p w:rsidR="004E2D53" w:rsidRPr="005F61D3" w:rsidRDefault="004E2D53" w:rsidP="004E2D53">
      <w:pPr>
        <w:spacing w:after="0" w:line="480" w:lineRule="auto"/>
        <w:ind w:left="720" w:hanging="720"/>
        <w:rPr>
          <w:rFonts w:cs="Times New Roman"/>
        </w:rPr>
      </w:pPr>
      <w:r>
        <w:rPr>
          <w:rFonts w:cs="Times New Roman"/>
        </w:rPr>
        <w:t xml:space="preserve">Kuzuya, M., Enoki, H., Hasegawa, J., Izawa, S., Hirakawa, Y., Shimokata, H., &amp; Iguchi, A. (2011). </w:t>
      </w:r>
      <w:proofErr w:type="gramStart"/>
      <w:r>
        <w:rPr>
          <w:rFonts w:cs="Times New Roman"/>
        </w:rPr>
        <w:t>Impact of caregiver burden on adverse health outcomes in community-dwelling dependent older care recipients.</w:t>
      </w:r>
      <w:proofErr w:type="gramEnd"/>
      <w:r>
        <w:rPr>
          <w:rFonts w:cs="Times New Roman"/>
        </w:rPr>
        <w:t xml:space="preserve"> </w:t>
      </w:r>
      <w:r>
        <w:rPr>
          <w:rFonts w:cs="Times New Roman"/>
          <w:i/>
        </w:rPr>
        <w:t>American Journal of Geriatric Psychiatry, 19</w:t>
      </w:r>
      <w:r>
        <w:rPr>
          <w:rFonts w:cs="Times New Roman"/>
        </w:rPr>
        <w:t>(4), 382-391.</w:t>
      </w:r>
    </w:p>
    <w:p w:rsidR="004E2D53" w:rsidRDefault="004E2D53" w:rsidP="004E2D53">
      <w:pPr>
        <w:spacing w:after="0" w:line="480" w:lineRule="auto"/>
        <w:ind w:left="720" w:hanging="720"/>
        <w:rPr>
          <w:rFonts w:cs="Times New Roman"/>
        </w:rPr>
      </w:pPr>
      <w:r>
        <w:rPr>
          <w:rFonts w:cs="Times New Roman"/>
        </w:rPr>
        <w:t xml:space="preserve">Lazarus, R.S. &amp; Folkman, S. (1984). </w:t>
      </w:r>
      <w:proofErr w:type="gramStart"/>
      <w:r w:rsidRPr="00FE1020">
        <w:rPr>
          <w:rFonts w:cs="Times New Roman"/>
          <w:i/>
        </w:rPr>
        <w:t xml:space="preserve">Stress, </w:t>
      </w:r>
      <w:r>
        <w:rPr>
          <w:rFonts w:cs="Times New Roman"/>
          <w:i/>
        </w:rPr>
        <w:t>a</w:t>
      </w:r>
      <w:r w:rsidRPr="001278CA">
        <w:rPr>
          <w:rFonts w:cs="Times New Roman"/>
          <w:i/>
        </w:rPr>
        <w:t xml:space="preserve">ppraisal, and </w:t>
      </w:r>
      <w:r>
        <w:rPr>
          <w:rFonts w:cs="Times New Roman"/>
          <w:i/>
        </w:rPr>
        <w:t>c</w:t>
      </w:r>
      <w:r w:rsidRPr="001278CA">
        <w:rPr>
          <w:rFonts w:cs="Times New Roman"/>
          <w:i/>
        </w:rPr>
        <w:t>oping</w:t>
      </w:r>
      <w:r>
        <w:rPr>
          <w:rFonts w:cs="Times New Roman"/>
        </w:rPr>
        <w:t>.</w:t>
      </w:r>
      <w:proofErr w:type="gramEnd"/>
      <w:r>
        <w:rPr>
          <w:rFonts w:cs="Times New Roman"/>
        </w:rPr>
        <w:t xml:space="preserve"> New York: Springer.</w:t>
      </w:r>
    </w:p>
    <w:p w:rsidR="004E2D53" w:rsidRPr="00FE1020" w:rsidRDefault="004E2D53" w:rsidP="004E2D53">
      <w:pPr>
        <w:spacing w:after="0" w:line="480" w:lineRule="auto"/>
        <w:ind w:left="720" w:hanging="720"/>
        <w:rPr>
          <w:rFonts w:cs="Times New Roman"/>
        </w:rPr>
      </w:pPr>
      <w:proofErr w:type="gramStart"/>
      <w:r>
        <w:rPr>
          <w:rFonts w:cs="Times New Roman"/>
        </w:rPr>
        <w:t>Lewis, V., Bauer, M., Winbolt, M., Chenco, C., &amp; Hanley, F. (2015).</w:t>
      </w:r>
      <w:proofErr w:type="gramEnd"/>
      <w:r>
        <w:rPr>
          <w:rFonts w:cs="Times New Roman"/>
        </w:rPr>
        <w:t xml:space="preserve"> </w:t>
      </w:r>
      <w:proofErr w:type="gramStart"/>
      <w:r>
        <w:rPr>
          <w:rFonts w:cs="Times New Roman"/>
        </w:rPr>
        <w:t>A study of the effectiveness of MP3 players to support family carers of people living with dementia at home.</w:t>
      </w:r>
      <w:proofErr w:type="gramEnd"/>
      <w:r>
        <w:rPr>
          <w:rFonts w:cs="Times New Roman"/>
        </w:rPr>
        <w:t xml:space="preserve"> </w:t>
      </w:r>
      <w:r>
        <w:rPr>
          <w:rFonts w:cs="Times New Roman"/>
          <w:i/>
        </w:rPr>
        <w:t>International Psychogeriatrics, 27</w:t>
      </w:r>
      <w:r>
        <w:rPr>
          <w:rFonts w:cs="Times New Roman"/>
        </w:rPr>
        <w:t>(3), 471-479.</w:t>
      </w:r>
    </w:p>
    <w:p w:rsidR="004E2D53" w:rsidRPr="00BA3F89" w:rsidRDefault="004E2D53" w:rsidP="004E2D53">
      <w:pPr>
        <w:spacing w:after="0" w:line="480" w:lineRule="auto"/>
        <w:ind w:left="720" w:hanging="720"/>
        <w:rPr>
          <w:rFonts w:cs="Times New Roman"/>
        </w:rPr>
      </w:pPr>
      <w:proofErr w:type="gramStart"/>
      <w:r>
        <w:rPr>
          <w:rFonts w:cs="Times New Roman"/>
        </w:rPr>
        <w:t>Lezak, M.D. (1978) Living with the characterologically altered brain injured patient.</w:t>
      </w:r>
      <w:proofErr w:type="gramEnd"/>
      <w:r>
        <w:rPr>
          <w:rFonts w:cs="Times New Roman"/>
        </w:rPr>
        <w:t xml:space="preserve">  </w:t>
      </w:r>
      <w:r>
        <w:rPr>
          <w:rFonts w:cs="Times New Roman"/>
          <w:i/>
        </w:rPr>
        <w:t>Journal of Clinical Psychiatry, 39</w:t>
      </w:r>
      <w:r>
        <w:rPr>
          <w:rFonts w:cs="Times New Roman"/>
        </w:rPr>
        <w:t>, 592-598.</w:t>
      </w:r>
    </w:p>
    <w:p w:rsidR="004E2D53" w:rsidRPr="00FE1020" w:rsidRDefault="004E2D53" w:rsidP="004E2D53">
      <w:pPr>
        <w:spacing w:after="0" w:line="480" w:lineRule="auto"/>
        <w:ind w:left="720" w:hanging="720"/>
        <w:rPr>
          <w:rFonts w:cs="Times New Roman"/>
        </w:rPr>
      </w:pPr>
      <w:proofErr w:type="gramStart"/>
      <w:r>
        <w:rPr>
          <w:rFonts w:cs="Times New Roman"/>
        </w:rPr>
        <w:t>Liu, J., Wang, L., Tan, J., Ji, P., Gauthier, S. (2012).</w:t>
      </w:r>
      <w:proofErr w:type="gramEnd"/>
      <w:r>
        <w:rPr>
          <w:rFonts w:cs="Times New Roman"/>
        </w:rPr>
        <w:t xml:space="preserve"> </w:t>
      </w:r>
      <w:proofErr w:type="gramStart"/>
      <w:r>
        <w:rPr>
          <w:rFonts w:cs="Times New Roman"/>
        </w:rPr>
        <w:t>Burden, anxiety and depression in caregivers of veterans with dementia in Beijing.</w:t>
      </w:r>
      <w:proofErr w:type="gramEnd"/>
      <w:r>
        <w:rPr>
          <w:rFonts w:cs="Times New Roman"/>
        </w:rPr>
        <w:t xml:space="preserve"> </w:t>
      </w:r>
      <w:r>
        <w:rPr>
          <w:rFonts w:cs="Times New Roman"/>
          <w:i/>
        </w:rPr>
        <w:t>Archives of Gerontology and Geriatrics, 55</w:t>
      </w:r>
      <w:r>
        <w:rPr>
          <w:rFonts w:cs="Times New Roman"/>
        </w:rPr>
        <w:t>(3), 560-563.</w:t>
      </w:r>
    </w:p>
    <w:p w:rsidR="004E2D53" w:rsidRPr="00FE1020" w:rsidRDefault="004E2D53" w:rsidP="004E2D53">
      <w:pPr>
        <w:spacing w:after="0" w:line="480" w:lineRule="auto"/>
        <w:ind w:left="720" w:hanging="720"/>
        <w:rPr>
          <w:rFonts w:cs="Times New Roman"/>
        </w:rPr>
      </w:pPr>
      <w:r>
        <w:rPr>
          <w:rFonts w:cs="Times New Roman"/>
        </w:rPr>
        <w:t xml:space="preserve">Lo, M.H. (2009). Health-promoting behavior and quality of life among caregivers and non-caregivers in Taiwan: A comparative study. </w:t>
      </w:r>
      <w:r>
        <w:rPr>
          <w:rFonts w:cs="Times New Roman"/>
          <w:i/>
        </w:rPr>
        <w:t>Journal of Advanced Nursing, 65</w:t>
      </w:r>
      <w:r>
        <w:rPr>
          <w:rFonts w:cs="Times New Roman"/>
        </w:rPr>
        <w:t>(8), 1695-1704.</w:t>
      </w:r>
    </w:p>
    <w:p w:rsidR="004E2D53" w:rsidRPr="0085559E" w:rsidRDefault="004E2D53" w:rsidP="004E2D53">
      <w:pPr>
        <w:spacing w:after="0" w:line="480" w:lineRule="auto"/>
        <w:ind w:left="720" w:hanging="720"/>
        <w:rPr>
          <w:rFonts w:cs="Times New Roman"/>
        </w:rPr>
      </w:pPr>
      <w:r>
        <w:rPr>
          <w:rFonts w:cs="Times New Roman"/>
        </w:rPr>
        <w:t xml:space="preserve">Lucini, D., Cannone, V., Malacarne, M., Bruno, D., Beltrami, S., </w:t>
      </w:r>
      <w:proofErr w:type="gramStart"/>
      <w:r>
        <w:rPr>
          <w:rFonts w:cs="Times New Roman"/>
        </w:rPr>
        <w:t xml:space="preserve">Pizzinelli, </w:t>
      </w:r>
      <w:r w:rsidR="008D3857">
        <w:rPr>
          <w:rFonts w:cs="Times New Roman"/>
        </w:rPr>
        <w:t>…</w:t>
      </w:r>
      <w:proofErr w:type="gramEnd"/>
      <w:r>
        <w:rPr>
          <w:rFonts w:cs="Times New Roman"/>
        </w:rPr>
        <w:t xml:space="preserve"> Pagani, M. (2008). Evidence of autonomic dysregulation in otherwise healthy cancer </w:t>
      </w:r>
      <w:r>
        <w:rPr>
          <w:rFonts w:cs="Times New Roman"/>
        </w:rPr>
        <w:lastRenderedPageBreak/>
        <w:t xml:space="preserve">caregivers: A possible link with health hazard. </w:t>
      </w:r>
      <w:r>
        <w:rPr>
          <w:rFonts w:cs="Times New Roman"/>
          <w:i/>
        </w:rPr>
        <w:t>European Journal of Cancer, 44</w:t>
      </w:r>
      <w:r>
        <w:rPr>
          <w:rFonts w:cs="Times New Roman"/>
        </w:rPr>
        <w:t>(16), 2437-2443.</w:t>
      </w:r>
    </w:p>
    <w:p w:rsidR="004E2D53" w:rsidRDefault="004E2D53" w:rsidP="004E2D53">
      <w:pPr>
        <w:spacing w:after="0" w:line="480" w:lineRule="auto"/>
        <w:ind w:left="720" w:hanging="720"/>
        <w:rPr>
          <w:rFonts w:cs="Times New Roman"/>
        </w:rPr>
      </w:pPr>
      <w:proofErr w:type="gramStart"/>
      <w:r>
        <w:rPr>
          <w:rFonts w:cs="Times New Roman"/>
        </w:rPr>
        <w:t>Lyons, K.S., Stewart, B.J., Archbold, P.G., &amp; Carter, J.H. (2009).</w:t>
      </w:r>
      <w:proofErr w:type="gramEnd"/>
      <w:r>
        <w:rPr>
          <w:rFonts w:cs="Times New Roman"/>
        </w:rPr>
        <w:t xml:space="preserve"> Optimism, pessimism, mutuality, and gender: Predicting 10-year role strain in </w:t>
      </w:r>
      <w:proofErr w:type="gramStart"/>
      <w:r>
        <w:rPr>
          <w:rFonts w:cs="Times New Roman"/>
        </w:rPr>
        <w:t>Parkinson’s Disease</w:t>
      </w:r>
      <w:proofErr w:type="gramEnd"/>
      <w:r>
        <w:rPr>
          <w:rFonts w:cs="Times New Roman"/>
        </w:rPr>
        <w:t xml:space="preserve"> spouses. </w:t>
      </w:r>
      <w:r>
        <w:rPr>
          <w:rFonts w:cs="Times New Roman"/>
          <w:i/>
        </w:rPr>
        <w:t>The Gerontologist, 49</w:t>
      </w:r>
      <w:r>
        <w:rPr>
          <w:rFonts w:cs="Times New Roman"/>
        </w:rPr>
        <w:t>(3), 378-387.</w:t>
      </w:r>
    </w:p>
    <w:p w:rsidR="004E2D53" w:rsidRDefault="004E2D53" w:rsidP="004E2D53">
      <w:pPr>
        <w:spacing w:after="0" w:line="480" w:lineRule="auto"/>
        <w:ind w:left="720" w:hanging="720"/>
        <w:rPr>
          <w:rFonts w:cs="Times New Roman"/>
        </w:rPr>
      </w:pPr>
      <w:proofErr w:type="gramStart"/>
      <w:r>
        <w:rPr>
          <w:rFonts w:cs="Times New Roman"/>
        </w:rPr>
        <w:t>Manning, C.A. &amp; Ducharme, J.K. (2010).</w:t>
      </w:r>
      <w:proofErr w:type="gramEnd"/>
      <w:r>
        <w:rPr>
          <w:rFonts w:cs="Times New Roman"/>
        </w:rPr>
        <w:t xml:space="preserve"> </w:t>
      </w:r>
      <w:proofErr w:type="gramStart"/>
      <w:r>
        <w:rPr>
          <w:rFonts w:cs="Times New Roman"/>
        </w:rPr>
        <w:t>Dementia syndromes in the older adult.</w:t>
      </w:r>
      <w:proofErr w:type="gramEnd"/>
      <w:r>
        <w:rPr>
          <w:rFonts w:cs="Times New Roman"/>
        </w:rPr>
        <w:t xml:space="preserve"> In Lichtenberg, P.A. (Ed.</w:t>
      </w:r>
      <w:proofErr w:type="gramStart"/>
      <w:r>
        <w:rPr>
          <w:rFonts w:cs="Times New Roman"/>
        </w:rPr>
        <w:t>) ,</w:t>
      </w:r>
      <w:proofErr w:type="gramEnd"/>
      <w:r>
        <w:rPr>
          <w:rFonts w:cs="Times New Roman"/>
        </w:rPr>
        <w:t xml:space="preserve"> </w:t>
      </w:r>
      <w:r>
        <w:rPr>
          <w:rFonts w:cs="Times New Roman"/>
          <w:i/>
        </w:rPr>
        <w:t xml:space="preserve">Handbook of assessment in clinical gerontology </w:t>
      </w:r>
      <w:r>
        <w:rPr>
          <w:rFonts w:cs="Times New Roman"/>
        </w:rPr>
        <w:t>(2</w:t>
      </w:r>
      <w:r w:rsidRPr="00AD2A25">
        <w:rPr>
          <w:rFonts w:cs="Times New Roman"/>
          <w:vertAlign w:val="superscript"/>
        </w:rPr>
        <w:t>nd</w:t>
      </w:r>
      <w:r>
        <w:rPr>
          <w:rFonts w:cs="Times New Roman"/>
        </w:rPr>
        <w:t xml:space="preserve"> ed.). (pp. 155-178). San Diego: Elsevier Inc.</w:t>
      </w:r>
    </w:p>
    <w:p w:rsidR="000254E2" w:rsidRPr="00AD2A25" w:rsidRDefault="000254E2" w:rsidP="004E2D53">
      <w:pPr>
        <w:spacing w:after="0" w:line="480" w:lineRule="auto"/>
        <w:ind w:left="720" w:hanging="720"/>
        <w:rPr>
          <w:rFonts w:cs="Times New Roman"/>
        </w:rPr>
      </w:pPr>
      <w:proofErr w:type="gramStart"/>
      <w:r>
        <w:rPr>
          <w:rFonts w:cs="Times New Roman"/>
        </w:rPr>
        <w:t>McCann, B.S., Warnick, G.R., &amp; Knopp, R.H. (1990).</w:t>
      </w:r>
      <w:proofErr w:type="gramEnd"/>
      <w:r>
        <w:rPr>
          <w:rFonts w:cs="Times New Roman"/>
        </w:rPr>
        <w:t xml:space="preserve"> </w:t>
      </w:r>
      <w:proofErr w:type="gramStart"/>
      <w:r>
        <w:rPr>
          <w:rFonts w:cs="Times New Roman"/>
        </w:rPr>
        <w:t>Changes in plasma lipids and dietary intake accompanying shifts in perceived workload and stress.</w:t>
      </w:r>
      <w:proofErr w:type="gramEnd"/>
      <w:r>
        <w:rPr>
          <w:rFonts w:cs="Times New Roman"/>
        </w:rPr>
        <w:t xml:space="preserve"> </w:t>
      </w:r>
      <w:r>
        <w:rPr>
          <w:rFonts w:cs="Times New Roman"/>
          <w:i/>
        </w:rPr>
        <w:t>Psychosomatic Medicine, 52</w:t>
      </w:r>
      <w:r>
        <w:rPr>
          <w:rFonts w:cs="Times New Roman"/>
        </w:rPr>
        <w:t>, 97-108.</w:t>
      </w:r>
    </w:p>
    <w:p w:rsidR="004E2D53" w:rsidRPr="002D652D" w:rsidRDefault="004E2D53" w:rsidP="004E2D53">
      <w:pPr>
        <w:spacing w:after="0" w:line="480" w:lineRule="auto"/>
        <w:ind w:left="720" w:hanging="720"/>
        <w:rPr>
          <w:rFonts w:cs="Times New Roman"/>
        </w:rPr>
      </w:pPr>
      <w:proofErr w:type="gramStart"/>
      <w:r>
        <w:rPr>
          <w:rFonts w:cs="Times New Roman"/>
        </w:rPr>
        <w:t>McKeown, L.P., Porter-Armstrong, A.P., &amp; Baxter, G.D. (2003).</w:t>
      </w:r>
      <w:proofErr w:type="gramEnd"/>
      <w:r>
        <w:rPr>
          <w:rFonts w:cs="Times New Roman"/>
        </w:rPr>
        <w:t xml:space="preserve"> The needs and experiences of caregivers of individuals with multiple sclerosis: A systematic review. </w:t>
      </w:r>
      <w:r>
        <w:rPr>
          <w:rFonts w:cs="Times New Roman"/>
          <w:i/>
        </w:rPr>
        <w:t>Clinical Rehabilitation, 17</w:t>
      </w:r>
      <w:r>
        <w:rPr>
          <w:rFonts w:cs="Times New Roman"/>
        </w:rPr>
        <w:t>, 234-248.</w:t>
      </w:r>
    </w:p>
    <w:p w:rsidR="004E2D53" w:rsidRPr="00C43C88" w:rsidRDefault="004E2D53" w:rsidP="004E2D53">
      <w:pPr>
        <w:spacing w:after="0" w:line="480" w:lineRule="auto"/>
        <w:ind w:left="720" w:hanging="720"/>
        <w:rPr>
          <w:rFonts w:cs="Times New Roman"/>
        </w:rPr>
      </w:pPr>
      <w:proofErr w:type="gramStart"/>
      <w:r>
        <w:rPr>
          <w:rFonts w:cs="Times New Roman"/>
        </w:rPr>
        <w:t>McLaughlin, D., Hasson, F., Kernohan, W.G., Waldron, M., McLaughlin, M., Cochrane, B. &amp; Chambers, H. (2010).</w:t>
      </w:r>
      <w:proofErr w:type="gramEnd"/>
      <w:r>
        <w:rPr>
          <w:rFonts w:cs="Times New Roman"/>
        </w:rPr>
        <w:t xml:space="preserve"> Living and coping with Parkinson’s disease: Perceptions of informal carers. </w:t>
      </w:r>
      <w:r>
        <w:rPr>
          <w:rFonts w:cs="Times New Roman"/>
          <w:i/>
        </w:rPr>
        <w:t>Palliative Medicine, 25</w:t>
      </w:r>
      <w:r>
        <w:rPr>
          <w:rFonts w:cs="Times New Roman"/>
        </w:rPr>
        <w:t>(2), 177-182.</w:t>
      </w:r>
    </w:p>
    <w:p w:rsidR="004E2D53" w:rsidRPr="00071591" w:rsidRDefault="004E2D53" w:rsidP="004E2D53">
      <w:pPr>
        <w:spacing w:after="0" w:line="480" w:lineRule="auto"/>
        <w:ind w:left="720" w:hanging="720"/>
        <w:rPr>
          <w:rFonts w:cs="Times New Roman"/>
        </w:rPr>
      </w:pPr>
      <w:proofErr w:type="gramStart"/>
      <w:r>
        <w:rPr>
          <w:rFonts w:cs="Times New Roman"/>
        </w:rPr>
        <w:t>McPherson, K.M., Pentland, B., &amp; McNaughton, H.K. (2000).</w:t>
      </w:r>
      <w:proofErr w:type="gramEnd"/>
      <w:r>
        <w:rPr>
          <w:rFonts w:cs="Times New Roman"/>
        </w:rPr>
        <w:t xml:space="preserve"> </w:t>
      </w:r>
      <w:proofErr w:type="gramStart"/>
      <w:r>
        <w:rPr>
          <w:rFonts w:cs="Times New Roman"/>
        </w:rPr>
        <w:t>Brain injury – the perceived health of carers.</w:t>
      </w:r>
      <w:proofErr w:type="gramEnd"/>
      <w:r>
        <w:rPr>
          <w:rFonts w:cs="Times New Roman"/>
        </w:rPr>
        <w:t xml:space="preserve"> </w:t>
      </w:r>
      <w:r>
        <w:rPr>
          <w:rFonts w:cs="Times New Roman"/>
          <w:i/>
        </w:rPr>
        <w:t>Disability and Rehabilitation, 22</w:t>
      </w:r>
      <w:r>
        <w:rPr>
          <w:rFonts w:cs="Times New Roman"/>
        </w:rPr>
        <w:t>(15), 683-689.</w:t>
      </w:r>
    </w:p>
    <w:p w:rsidR="004E2D53" w:rsidRPr="00D32759" w:rsidRDefault="004E2D53" w:rsidP="004E2D53">
      <w:pPr>
        <w:spacing w:after="0" w:line="480" w:lineRule="auto"/>
        <w:ind w:left="720" w:hanging="720"/>
        <w:rPr>
          <w:rFonts w:cs="Times New Roman"/>
        </w:rPr>
      </w:pPr>
      <w:proofErr w:type="gramStart"/>
      <w:r>
        <w:rPr>
          <w:rFonts w:cs="Times New Roman"/>
        </w:rPr>
        <w:t>Mochari-Greenberger, H. &amp; Mosca, L. (2012).</w:t>
      </w:r>
      <w:proofErr w:type="gramEnd"/>
      <w:r>
        <w:rPr>
          <w:rFonts w:cs="Times New Roman"/>
        </w:rPr>
        <w:t xml:space="preserve"> </w:t>
      </w:r>
      <w:proofErr w:type="gramStart"/>
      <w:r>
        <w:rPr>
          <w:rFonts w:cs="Times New Roman"/>
        </w:rPr>
        <w:t>Caregiver burden and nonachievement of healthy lifestyle behaviors among family caregivers of cardiovascular disease patients.</w:t>
      </w:r>
      <w:proofErr w:type="gramEnd"/>
      <w:r>
        <w:rPr>
          <w:rFonts w:cs="Times New Roman"/>
        </w:rPr>
        <w:t xml:space="preserve">  </w:t>
      </w:r>
      <w:r>
        <w:rPr>
          <w:rFonts w:cs="Times New Roman"/>
          <w:i/>
        </w:rPr>
        <w:t>American Journal of Health Promotion, 27</w:t>
      </w:r>
      <w:r>
        <w:rPr>
          <w:rFonts w:cs="Times New Roman"/>
        </w:rPr>
        <w:t>(2), 84-89.</w:t>
      </w:r>
    </w:p>
    <w:p w:rsidR="004E2D53" w:rsidRPr="000707E2" w:rsidRDefault="004E2D53" w:rsidP="004E2D53">
      <w:pPr>
        <w:spacing w:after="0" w:line="480" w:lineRule="auto"/>
        <w:ind w:left="720" w:hanging="720"/>
        <w:rPr>
          <w:rFonts w:cs="Times New Roman"/>
        </w:rPr>
      </w:pPr>
      <w:proofErr w:type="gramStart"/>
      <w:r>
        <w:rPr>
          <w:rFonts w:cs="Times New Roman"/>
        </w:rPr>
        <w:lastRenderedPageBreak/>
        <w:t>Moules, S. &amp; Chandler, B. (1999).</w:t>
      </w:r>
      <w:proofErr w:type="gramEnd"/>
      <w:r>
        <w:rPr>
          <w:rFonts w:cs="Times New Roman"/>
        </w:rPr>
        <w:t xml:space="preserve"> A study of the health and social needs of carers of traumatically brain injured individuals served by one community rehabilitation team. </w:t>
      </w:r>
      <w:r>
        <w:rPr>
          <w:rFonts w:cs="Times New Roman"/>
          <w:i/>
        </w:rPr>
        <w:t>Brain Injury, 13</w:t>
      </w:r>
      <w:r>
        <w:rPr>
          <w:rFonts w:cs="Times New Roman"/>
        </w:rPr>
        <w:t>(12), 983-993.</w:t>
      </w:r>
    </w:p>
    <w:p w:rsidR="004E2D53" w:rsidRPr="00DA03AA" w:rsidRDefault="004E2D53" w:rsidP="004E2D53">
      <w:pPr>
        <w:spacing w:after="0" w:line="480" w:lineRule="auto"/>
        <w:ind w:left="720" w:hanging="720"/>
        <w:rPr>
          <w:rFonts w:cs="Times New Roman"/>
        </w:rPr>
      </w:pPr>
      <w:proofErr w:type="gramStart"/>
      <w:r>
        <w:rPr>
          <w:rFonts w:cs="Times New Roman"/>
        </w:rPr>
        <w:t>Muangpaisan, W., Petcharat, C., &amp; Srinonprasert, V. (2012).</w:t>
      </w:r>
      <w:proofErr w:type="gramEnd"/>
      <w:r>
        <w:rPr>
          <w:rFonts w:cs="Times New Roman"/>
        </w:rPr>
        <w:t xml:space="preserve"> </w:t>
      </w:r>
      <w:proofErr w:type="gramStart"/>
      <w:r>
        <w:rPr>
          <w:rFonts w:cs="Times New Roman"/>
        </w:rPr>
        <w:t>Prevalence of potentially reversible conditions in dementia and mild cognitive impairment in a geriatric clinic.</w:t>
      </w:r>
      <w:proofErr w:type="gramEnd"/>
      <w:r>
        <w:rPr>
          <w:rFonts w:cs="Times New Roman"/>
        </w:rPr>
        <w:t xml:space="preserve"> </w:t>
      </w:r>
      <w:r>
        <w:rPr>
          <w:rFonts w:cs="Times New Roman"/>
          <w:i/>
        </w:rPr>
        <w:t>Geriatrics and Gerontology International, 12</w:t>
      </w:r>
      <w:r>
        <w:rPr>
          <w:rFonts w:cs="Times New Roman"/>
        </w:rPr>
        <w:t>, 59-64.</w:t>
      </w:r>
    </w:p>
    <w:p w:rsidR="004E2D53" w:rsidRDefault="004E2D53" w:rsidP="004E2D53">
      <w:pPr>
        <w:spacing w:after="0" w:line="480" w:lineRule="auto"/>
        <w:ind w:left="720" w:hanging="720"/>
        <w:rPr>
          <w:rFonts w:cs="Times New Roman"/>
        </w:rPr>
      </w:pPr>
      <w:proofErr w:type="gramStart"/>
      <w:r>
        <w:rPr>
          <w:rFonts w:cs="Times New Roman"/>
        </w:rPr>
        <w:t>National Alliance for Caregiving.</w:t>
      </w:r>
      <w:proofErr w:type="gramEnd"/>
      <w:r>
        <w:rPr>
          <w:rFonts w:cs="Times New Roman"/>
        </w:rPr>
        <w:t xml:space="preserve"> </w:t>
      </w:r>
      <w:proofErr w:type="gramStart"/>
      <w:r>
        <w:rPr>
          <w:rFonts w:cs="Times New Roman"/>
        </w:rPr>
        <w:t>(2009). Caregiving in the U.S. 2009.</w:t>
      </w:r>
      <w:proofErr w:type="gramEnd"/>
      <w:r>
        <w:rPr>
          <w:rFonts w:cs="Times New Roman"/>
        </w:rPr>
        <w:t xml:space="preserve"> </w:t>
      </w:r>
      <w:r w:rsidRPr="00DA2213">
        <w:rPr>
          <w:rFonts w:cs="Times New Roman"/>
        </w:rPr>
        <w:t>www.Caregiving.org/data/caregiving_in_theUS_2009_full_report.pdf</w:t>
      </w:r>
      <w:r>
        <w:rPr>
          <w:rFonts w:cs="Times New Roman"/>
        </w:rPr>
        <w:t xml:space="preserve"> </w:t>
      </w:r>
    </w:p>
    <w:p w:rsidR="004E2D53" w:rsidRDefault="004E2D53" w:rsidP="004E2D53">
      <w:pPr>
        <w:spacing w:after="0" w:line="480" w:lineRule="auto"/>
        <w:ind w:left="720" w:hanging="720"/>
        <w:rPr>
          <w:rFonts w:cs="Times New Roman"/>
        </w:rPr>
      </w:pPr>
      <w:proofErr w:type="gramStart"/>
      <w:r>
        <w:rPr>
          <w:rFonts w:cs="Times New Roman"/>
        </w:rPr>
        <w:t>National Alliance for Caregiving.</w:t>
      </w:r>
      <w:proofErr w:type="gramEnd"/>
      <w:r>
        <w:rPr>
          <w:rFonts w:cs="Times New Roman"/>
        </w:rPr>
        <w:t xml:space="preserve"> (2010a). Alzheimer’s disease: Caregiving in the U.S. Retrieved from </w:t>
      </w:r>
      <w:r w:rsidRPr="00FD6246">
        <w:rPr>
          <w:rFonts w:cs="Times New Roman"/>
        </w:rPr>
        <w:t>www.caregiving.org/wp-content/uploads/2014/01/Alzheimers-Report-2010-FINAL.pdf</w:t>
      </w:r>
    </w:p>
    <w:p w:rsidR="004E2D53" w:rsidRDefault="004E2D53" w:rsidP="004E2D53">
      <w:pPr>
        <w:spacing w:after="0" w:line="480" w:lineRule="auto"/>
        <w:ind w:left="720" w:hanging="720"/>
        <w:rPr>
          <w:rFonts w:cs="Times New Roman"/>
          <w:sz w:val="23"/>
          <w:szCs w:val="23"/>
        </w:rPr>
      </w:pPr>
      <w:proofErr w:type="gramStart"/>
      <w:r>
        <w:rPr>
          <w:rFonts w:cs="Times New Roman"/>
        </w:rPr>
        <w:t>National Alliance for Caregiving.</w:t>
      </w:r>
      <w:proofErr w:type="gramEnd"/>
      <w:r>
        <w:rPr>
          <w:rFonts w:cs="Times New Roman"/>
        </w:rPr>
        <w:t xml:space="preserve"> </w:t>
      </w:r>
      <w:proofErr w:type="gramStart"/>
      <w:r>
        <w:rPr>
          <w:rFonts w:cs="Times New Roman"/>
        </w:rPr>
        <w:t>(2010b). Caregivers of veterans – serving on the homefront.</w:t>
      </w:r>
      <w:proofErr w:type="gramEnd"/>
      <w:r>
        <w:rPr>
          <w:rFonts w:cs="Times New Roman"/>
        </w:rPr>
        <w:t xml:space="preserve">  Retrieved from </w:t>
      </w:r>
      <w:r w:rsidRPr="00C46C8D">
        <w:rPr>
          <w:rFonts w:cs="Times New Roman"/>
          <w:sz w:val="23"/>
          <w:szCs w:val="23"/>
        </w:rPr>
        <w:t>www.caregiving.org/pdf/research/2010_Caregivers_of_Veterans_fullreport_web_final.pdf</w:t>
      </w:r>
    </w:p>
    <w:p w:rsidR="000254E2" w:rsidRDefault="000254E2" w:rsidP="000254E2">
      <w:pPr>
        <w:spacing w:after="0" w:line="480" w:lineRule="auto"/>
        <w:ind w:left="720" w:hanging="720"/>
        <w:rPr>
          <w:rFonts w:cs="Times New Roman"/>
        </w:rPr>
      </w:pPr>
      <w:proofErr w:type="gramStart"/>
      <w:r>
        <w:rPr>
          <w:rFonts w:cs="Times New Roman"/>
        </w:rPr>
        <w:t>Nichols, L.O. &amp; Martindale-Adams, J. (2012).</w:t>
      </w:r>
      <w:proofErr w:type="gramEnd"/>
      <w:r>
        <w:rPr>
          <w:rFonts w:cs="Times New Roman"/>
        </w:rPr>
        <w:t xml:space="preserve"> REACH VA: Support for dementia caregivers. </w:t>
      </w:r>
    </w:p>
    <w:p w:rsidR="000254E2" w:rsidRDefault="000254E2" w:rsidP="000254E2">
      <w:pPr>
        <w:spacing w:after="0" w:line="480" w:lineRule="auto"/>
        <w:ind w:left="720" w:hanging="720"/>
        <w:rPr>
          <w:rFonts w:cs="Times New Roman"/>
        </w:rPr>
      </w:pPr>
      <w:proofErr w:type="gramStart"/>
      <w:r>
        <w:rPr>
          <w:rFonts w:cs="Times New Roman"/>
        </w:rPr>
        <w:t>Nichols, L.O., Martindale-Adams, J., Burns, R., Graney, M.J., &amp; Zuber, J. (2011).</w:t>
      </w:r>
      <w:proofErr w:type="gramEnd"/>
      <w:r>
        <w:rPr>
          <w:rFonts w:cs="Times New Roman"/>
        </w:rPr>
        <w:t xml:space="preserve"> </w:t>
      </w:r>
      <w:proofErr w:type="gramStart"/>
      <w:r>
        <w:rPr>
          <w:rFonts w:cs="Times New Roman"/>
        </w:rPr>
        <w:t>Translation of a dementia caregiver support program in a health care system – REACH VA.</w:t>
      </w:r>
      <w:proofErr w:type="gramEnd"/>
      <w:r>
        <w:rPr>
          <w:rFonts w:cs="Times New Roman"/>
        </w:rPr>
        <w:t xml:space="preserve"> </w:t>
      </w:r>
      <w:r>
        <w:rPr>
          <w:rFonts w:cs="Times New Roman"/>
          <w:i/>
        </w:rPr>
        <w:t>Archives of Internal Medicine, 171</w:t>
      </w:r>
      <w:r>
        <w:rPr>
          <w:rFonts w:cs="Times New Roman"/>
        </w:rPr>
        <w:t>(4), 353-359.</w:t>
      </w:r>
    </w:p>
    <w:p w:rsidR="004E2D53" w:rsidRPr="000707E2" w:rsidRDefault="004E2D53" w:rsidP="004E2D53">
      <w:pPr>
        <w:spacing w:after="0" w:line="480" w:lineRule="auto"/>
        <w:ind w:left="720" w:hanging="720"/>
        <w:rPr>
          <w:rFonts w:cs="Times New Roman"/>
        </w:rPr>
      </w:pPr>
      <w:proofErr w:type="gramStart"/>
      <w:r>
        <w:rPr>
          <w:rFonts w:cs="Times New Roman"/>
        </w:rPr>
        <w:t>O’Callaghan, A.M., McAllister, L., &amp; Wilson, L. (2011).</w:t>
      </w:r>
      <w:proofErr w:type="gramEnd"/>
      <w:r>
        <w:rPr>
          <w:rFonts w:cs="Times New Roman"/>
        </w:rPr>
        <w:t xml:space="preserve"> Experiences of care: Perspectives of carers of adults with traumatic brain injury. </w:t>
      </w:r>
      <w:r>
        <w:rPr>
          <w:rFonts w:cs="Times New Roman"/>
          <w:i/>
        </w:rPr>
        <w:t>International Journal of Speech-Language Pathology, 13</w:t>
      </w:r>
      <w:r>
        <w:rPr>
          <w:rFonts w:cs="Times New Roman"/>
        </w:rPr>
        <w:t>(3), 218-226.</w:t>
      </w:r>
    </w:p>
    <w:p w:rsidR="004E2D53" w:rsidRPr="000510EB" w:rsidRDefault="004E2D53" w:rsidP="004E2D53">
      <w:pPr>
        <w:spacing w:after="0" w:line="480" w:lineRule="auto"/>
        <w:ind w:left="720" w:hanging="720"/>
        <w:rPr>
          <w:rFonts w:cs="Times New Roman"/>
        </w:rPr>
      </w:pPr>
      <w:proofErr w:type="gramStart"/>
      <w:r>
        <w:rPr>
          <w:rFonts w:cs="Times New Roman"/>
        </w:rPr>
        <w:lastRenderedPageBreak/>
        <w:t>O’Connor, E.J. &amp; McCabe, M.P. (2011).</w:t>
      </w:r>
      <w:proofErr w:type="gramEnd"/>
      <w:r>
        <w:rPr>
          <w:rFonts w:cs="Times New Roman"/>
        </w:rPr>
        <w:t xml:space="preserve"> Predictors of quality of life in carers for people with a progressive neurological illness: A longitudinal study. </w:t>
      </w:r>
      <w:r>
        <w:rPr>
          <w:rFonts w:cs="Times New Roman"/>
          <w:i/>
        </w:rPr>
        <w:t>Quality of Life Research, 20</w:t>
      </w:r>
      <w:r>
        <w:rPr>
          <w:rFonts w:cs="Times New Roman"/>
        </w:rPr>
        <w:t>, 703-711.</w:t>
      </w:r>
    </w:p>
    <w:p w:rsidR="004E2D53" w:rsidRPr="00FE1020" w:rsidRDefault="004E2D53" w:rsidP="004E2D53">
      <w:pPr>
        <w:spacing w:after="0" w:line="480" w:lineRule="auto"/>
        <w:ind w:left="720" w:hanging="720"/>
        <w:rPr>
          <w:rFonts w:cs="Times New Roman"/>
        </w:rPr>
      </w:pPr>
      <w:r>
        <w:rPr>
          <w:rFonts w:cs="Times New Roman"/>
        </w:rPr>
        <w:t xml:space="preserve">Oken, B.S., Fonareva, I., Haas, M., Wahbeh, H., Lane, J.B., Zajdel, D., &amp; Amen, A. (2010). Pilot controlled trial of mindfulness meditation and education for dementia caregivers. </w:t>
      </w:r>
      <w:r>
        <w:rPr>
          <w:rFonts w:cs="Times New Roman"/>
          <w:i/>
        </w:rPr>
        <w:t>The Journal of Alternative and Complementary Medicine, 16</w:t>
      </w:r>
      <w:r>
        <w:rPr>
          <w:rFonts w:cs="Times New Roman"/>
        </w:rPr>
        <w:t>(10), 1031-1038.</w:t>
      </w:r>
    </w:p>
    <w:p w:rsidR="004E2D53" w:rsidRDefault="004E2D53" w:rsidP="004E2D53">
      <w:pPr>
        <w:spacing w:after="0" w:line="480" w:lineRule="auto"/>
        <w:ind w:left="720" w:hanging="720"/>
        <w:rPr>
          <w:rFonts w:cs="Times New Roman"/>
        </w:rPr>
      </w:pPr>
      <w:proofErr w:type="gramStart"/>
      <w:r>
        <w:rPr>
          <w:rFonts w:cs="Times New Roman"/>
        </w:rPr>
        <w:t>Ory, M.G., Hoffman III, R.R., Lee, J.L., Tennstedt, S., &amp; Schulz, R. (1999).</w:t>
      </w:r>
      <w:proofErr w:type="gramEnd"/>
      <w:r>
        <w:rPr>
          <w:rFonts w:cs="Times New Roman"/>
        </w:rPr>
        <w:t xml:space="preserve"> Prevalence and impact of caregiving: A detailed comparison between dementia and nondementia caregivers. </w:t>
      </w:r>
      <w:r>
        <w:rPr>
          <w:rFonts w:cs="Times New Roman"/>
          <w:i/>
        </w:rPr>
        <w:t>The Gerontologist, 39</w:t>
      </w:r>
      <w:r>
        <w:rPr>
          <w:rFonts w:cs="Times New Roman"/>
        </w:rPr>
        <w:t>(2), 177-185.</w:t>
      </w:r>
    </w:p>
    <w:p w:rsidR="004E2D53" w:rsidRPr="00FE1020" w:rsidRDefault="004E2D53" w:rsidP="004E2D53">
      <w:pPr>
        <w:spacing w:after="0" w:line="480" w:lineRule="auto"/>
        <w:ind w:left="720" w:hanging="720"/>
        <w:rPr>
          <w:rFonts w:cs="Times New Roman"/>
        </w:rPr>
      </w:pPr>
      <w:r>
        <w:rPr>
          <w:rFonts w:cs="Times New Roman"/>
        </w:rPr>
        <w:t xml:space="preserve">Ozdilek, B. &amp; Gunal, D.I. (2012). </w:t>
      </w:r>
      <w:proofErr w:type="gramStart"/>
      <w:r>
        <w:rPr>
          <w:rFonts w:cs="Times New Roman"/>
        </w:rPr>
        <w:t>Motor and non-motor symptoms in Turkish patients with Parkinson’s disease affecting family caregiver burden and quality of life.</w:t>
      </w:r>
      <w:proofErr w:type="gramEnd"/>
      <w:r>
        <w:rPr>
          <w:rFonts w:cs="Times New Roman"/>
        </w:rPr>
        <w:t xml:space="preserve"> </w:t>
      </w:r>
      <w:r>
        <w:rPr>
          <w:rFonts w:cs="Times New Roman"/>
          <w:i/>
        </w:rPr>
        <w:t>The Journal of Neuropsychiatry and Clinical Neurosciences, 24</w:t>
      </w:r>
      <w:r>
        <w:rPr>
          <w:rFonts w:cs="Times New Roman"/>
        </w:rPr>
        <w:t>(4), 478-483.</w:t>
      </w:r>
    </w:p>
    <w:p w:rsidR="004E2D53" w:rsidRPr="00FE1020" w:rsidRDefault="004E2D53" w:rsidP="004E2D53">
      <w:pPr>
        <w:spacing w:after="0" w:line="480" w:lineRule="auto"/>
        <w:ind w:left="720" w:hanging="720"/>
        <w:rPr>
          <w:rFonts w:cs="Times New Roman"/>
        </w:rPr>
      </w:pPr>
      <w:r>
        <w:rPr>
          <w:rFonts w:cs="Times New Roman"/>
        </w:rPr>
        <w:t xml:space="preserve">Patel, B.R. (2014). Caregivers of veterans with “invisible” injuries: What we know and implications for social practice. </w:t>
      </w:r>
      <w:r>
        <w:rPr>
          <w:rFonts w:cs="Times New Roman"/>
          <w:i/>
        </w:rPr>
        <w:t>Social Work, 60</w:t>
      </w:r>
      <w:r>
        <w:rPr>
          <w:rFonts w:cs="Times New Roman"/>
        </w:rPr>
        <w:t>(1), 9-17.</w:t>
      </w:r>
    </w:p>
    <w:p w:rsidR="004E2D53" w:rsidRPr="00920EEE" w:rsidRDefault="004E2D53" w:rsidP="004E2D53">
      <w:pPr>
        <w:spacing w:after="0" w:line="480" w:lineRule="auto"/>
        <w:ind w:left="720" w:hanging="720"/>
        <w:rPr>
          <w:rFonts w:cs="Times New Roman"/>
        </w:rPr>
      </w:pPr>
      <w:r>
        <w:rPr>
          <w:rFonts w:cs="Times New Roman"/>
        </w:rPr>
        <w:t xml:space="preserve">Perlesz, A., Kinsella, G., &amp; Crowe, S. (2000). Psychological distress and family satisfaction following traumatic brain injury: Injured individuals and their primary, secondary, and tertiary carers. </w:t>
      </w:r>
      <w:r>
        <w:rPr>
          <w:rFonts w:cs="Times New Roman"/>
          <w:i/>
        </w:rPr>
        <w:t>Journal of Head Trauma Rehabilitation, 15</w:t>
      </w:r>
      <w:r>
        <w:rPr>
          <w:rFonts w:cs="Times New Roman"/>
        </w:rPr>
        <w:t>(3), 909-929.</w:t>
      </w:r>
    </w:p>
    <w:p w:rsidR="004E2D53" w:rsidRPr="00FE1020" w:rsidRDefault="004E2D53" w:rsidP="004E2D53">
      <w:pPr>
        <w:spacing w:after="0" w:line="480" w:lineRule="auto"/>
        <w:ind w:left="720" w:hanging="720"/>
        <w:rPr>
          <w:rFonts w:cs="Times New Roman"/>
        </w:rPr>
      </w:pPr>
      <w:r>
        <w:rPr>
          <w:rFonts w:cs="Times New Roman"/>
        </w:rPr>
        <w:t xml:space="preserve">Phelan, S.M., Griffin, J.M., Hellerstedt, W.L., Sayer, N.A., Jensen, A.C., Burgess, D.J., &amp; van Ryn, M. (2011). </w:t>
      </w:r>
      <w:proofErr w:type="gramStart"/>
      <w:r>
        <w:rPr>
          <w:rFonts w:cs="Times New Roman"/>
        </w:rPr>
        <w:t>Perceived stigma, strain, and mental health among caregivers of veterans with traumatic brain injury.</w:t>
      </w:r>
      <w:proofErr w:type="gramEnd"/>
      <w:r>
        <w:rPr>
          <w:rFonts w:cs="Times New Roman"/>
        </w:rPr>
        <w:t xml:space="preserve"> </w:t>
      </w:r>
      <w:r>
        <w:rPr>
          <w:rFonts w:cs="Times New Roman"/>
          <w:i/>
        </w:rPr>
        <w:t>Disability and Health Journal, 4</w:t>
      </w:r>
      <w:r>
        <w:rPr>
          <w:rFonts w:cs="Times New Roman"/>
        </w:rPr>
        <w:t>, 177-184.</w:t>
      </w:r>
    </w:p>
    <w:p w:rsidR="004E2D53" w:rsidRPr="00972898" w:rsidRDefault="004E2D53" w:rsidP="004E2D53">
      <w:pPr>
        <w:spacing w:after="0" w:line="480" w:lineRule="auto"/>
        <w:ind w:left="720" w:hanging="720"/>
        <w:rPr>
          <w:rFonts w:cs="Times New Roman"/>
        </w:rPr>
      </w:pPr>
      <w:proofErr w:type="gramStart"/>
      <w:r>
        <w:rPr>
          <w:rFonts w:cs="Times New Roman"/>
        </w:rPr>
        <w:lastRenderedPageBreak/>
        <w:t>Piccini, C., Bracco, L., &amp; Amaducci, L. (1998).</w:t>
      </w:r>
      <w:proofErr w:type="gramEnd"/>
      <w:r>
        <w:rPr>
          <w:rFonts w:cs="Times New Roman"/>
        </w:rPr>
        <w:t xml:space="preserve"> Treatable and reversible dementias: An update. </w:t>
      </w:r>
      <w:r>
        <w:rPr>
          <w:rFonts w:cs="Times New Roman"/>
          <w:i/>
        </w:rPr>
        <w:t>The Journal of Neuroscience, 153</w:t>
      </w:r>
      <w:r>
        <w:rPr>
          <w:rFonts w:cs="Times New Roman"/>
        </w:rPr>
        <w:t>, 172-181.</w:t>
      </w:r>
    </w:p>
    <w:p w:rsidR="004E2D53" w:rsidRPr="002441C5" w:rsidRDefault="004E2D53" w:rsidP="004E2D53">
      <w:pPr>
        <w:spacing w:after="0" w:line="480" w:lineRule="auto"/>
        <w:ind w:left="720" w:hanging="720"/>
        <w:rPr>
          <w:rFonts w:cs="Times New Roman"/>
        </w:rPr>
      </w:pPr>
      <w:r>
        <w:rPr>
          <w:rFonts w:cs="Times New Roman"/>
        </w:rPr>
        <w:t xml:space="preserve">Pinquart, M. &amp; Sorensen, S. (2003). Associations of stressors and uplifts of caregiving with caregiver burden and depressive mood: A meta-analysis. </w:t>
      </w:r>
      <w:r>
        <w:rPr>
          <w:rFonts w:cs="Times New Roman"/>
          <w:i/>
        </w:rPr>
        <w:t xml:space="preserve">Journal of Gerontology: Psychological Sciences, </w:t>
      </w:r>
      <w:proofErr w:type="gramStart"/>
      <w:r>
        <w:rPr>
          <w:rFonts w:cs="Times New Roman"/>
          <w:i/>
        </w:rPr>
        <w:t>58B</w:t>
      </w:r>
      <w:r>
        <w:rPr>
          <w:rFonts w:cs="Times New Roman"/>
        </w:rPr>
        <w:t>(</w:t>
      </w:r>
      <w:proofErr w:type="gramEnd"/>
      <w:r>
        <w:rPr>
          <w:rFonts w:cs="Times New Roman"/>
        </w:rPr>
        <w:t>2), 112-128.</w:t>
      </w:r>
    </w:p>
    <w:p w:rsidR="004E2D53" w:rsidRPr="0078174C" w:rsidRDefault="004E2D53" w:rsidP="004E2D53">
      <w:pPr>
        <w:spacing w:after="0" w:line="480" w:lineRule="auto"/>
        <w:ind w:left="720" w:hanging="720"/>
        <w:rPr>
          <w:rFonts w:cs="Times New Roman"/>
        </w:rPr>
      </w:pPr>
      <w:r w:rsidRPr="00DB4696">
        <w:rPr>
          <w:rFonts w:cs="Times New Roman"/>
        </w:rPr>
        <w:t xml:space="preserve">Riley, G.A. (2007). Stress and depression in family carers following traumatic brain injury: the influence of beliefs about difficult behaviours. </w:t>
      </w:r>
      <w:r w:rsidRPr="00DB4696">
        <w:rPr>
          <w:rFonts w:cs="Times New Roman"/>
          <w:i/>
        </w:rPr>
        <w:t>Clinical Rehabilitation, 21</w:t>
      </w:r>
      <w:r w:rsidRPr="00DB4696">
        <w:rPr>
          <w:rFonts w:cs="Times New Roman"/>
        </w:rPr>
        <w:t>, 82-88.</w:t>
      </w:r>
    </w:p>
    <w:p w:rsidR="004E2D53" w:rsidRPr="00D8548D" w:rsidRDefault="004E2D53" w:rsidP="004E2D53">
      <w:pPr>
        <w:spacing w:after="0" w:line="480" w:lineRule="auto"/>
        <w:ind w:left="720" w:hanging="720"/>
        <w:rPr>
          <w:rFonts w:cs="Times New Roman"/>
        </w:rPr>
      </w:pPr>
      <w:proofErr w:type="gramStart"/>
      <w:r>
        <w:rPr>
          <w:rFonts w:cs="Times New Roman"/>
        </w:rPr>
        <w:t>Rodakowski, J., Skidmore, E.R., Rogers, J.C., &amp; Schulz, R. (2012).</w:t>
      </w:r>
      <w:proofErr w:type="gramEnd"/>
      <w:r>
        <w:rPr>
          <w:rFonts w:cs="Times New Roman"/>
        </w:rPr>
        <w:t xml:space="preserve"> </w:t>
      </w:r>
      <w:proofErr w:type="gramStart"/>
      <w:r>
        <w:rPr>
          <w:rFonts w:cs="Times New Roman"/>
        </w:rPr>
        <w:t>Role of social support in predicting caregiver burden.</w:t>
      </w:r>
      <w:proofErr w:type="gramEnd"/>
      <w:r>
        <w:rPr>
          <w:rFonts w:cs="Times New Roman"/>
        </w:rPr>
        <w:t xml:space="preserve"> </w:t>
      </w:r>
      <w:r>
        <w:rPr>
          <w:rFonts w:cs="Times New Roman"/>
          <w:i/>
        </w:rPr>
        <w:t>Archives of Physical Medicine Rehabilitation, 93</w:t>
      </w:r>
      <w:r>
        <w:rPr>
          <w:rFonts w:cs="Times New Roman"/>
        </w:rPr>
        <w:t>, 2229-2236.</w:t>
      </w:r>
    </w:p>
    <w:p w:rsidR="004E2D53" w:rsidRPr="000F5A48" w:rsidRDefault="004E2D53" w:rsidP="004E2D53">
      <w:pPr>
        <w:spacing w:after="0" w:line="480" w:lineRule="auto"/>
        <w:ind w:left="720" w:hanging="720"/>
        <w:rPr>
          <w:rFonts w:cs="Times New Roman"/>
        </w:rPr>
      </w:pPr>
      <w:proofErr w:type="gramStart"/>
      <w:r>
        <w:rPr>
          <w:rFonts w:cs="Times New Roman"/>
        </w:rPr>
        <w:t xml:space="preserve">Rohleder, N., Marin, T.J., Ma, R., &amp; </w:t>
      </w:r>
      <w:r w:rsidR="0052649C">
        <w:rPr>
          <w:rFonts w:cs="Times New Roman"/>
        </w:rPr>
        <w:t>M</w:t>
      </w:r>
      <w:r>
        <w:rPr>
          <w:rFonts w:cs="Times New Roman"/>
        </w:rPr>
        <w:t>iller, G.E. (2009).</w:t>
      </w:r>
      <w:proofErr w:type="gramEnd"/>
      <w:r>
        <w:rPr>
          <w:rFonts w:cs="Times New Roman"/>
        </w:rPr>
        <w:t xml:space="preserve"> Biologic cost of caring for a cancer patient: dysregulation of pro- and anti-inflammatory signaling pathways. </w:t>
      </w:r>
      <w:r>
        <w:rPr>
          <w:rFonts w:cs="Times New Roman"/>
          <w:i/>
        </w:rPr>
        <w:t>Journal of Clinical Oncology, 27</w:t>
      </w:r>
      <w:r>
        <w:rPr>
          <w:rFonts w:cs="Times New Roman"/>
        </w:rPr>
        <w:t>(18), 2909-2915.</w:t>
      </w:r>
    </w:p>
    <w:p w:rsidR="004E2D53" w:rsidRPr="00920EEE" w:rsidRDefault="004E2D53" w:rsidP="004E2D53">
      <w:pPr>
        <w:spacing w:after="0" w:line="480" w:lineRule="auto"/>
        <w:ind w:left="720" w:hanging="720"/>
        <w:rPr>
          <w:rFonts w:cs="Times New Roman"/>
        </w:rPr>
      </w:pPr>
      <w:proofErr w:type="gramStart"/>
      <w:r>
        <w:rPr>
          <w:rFonts w:cs="Times New Roman"/>
        </w:rPr>
        <w:t>Sander, A. &amp; Kreutzer, J. (1999).</w:t>
      </w:r>
      <w:proofErr w:type="gramEnd"/>
      <w:r>
        <w:rPr>
          <w:rFonts w:cs="Times New Roman"/>
        </w:rPr>
        <w:t xml:space="preserve"> </w:t>
      </w:r>
      <w:proofErr w:type="gramStart"/>
      <w:r>
        <w:rPr>
          <w:rFonts w:cs="Times New Roman"/>
        </w:rPr>
        <w:t>A holistic approach to family assessment after brain injury.</w:t>
      </w:r>
      <w:proofErr w:type="gramEnd"/>
      <w:r>
        <w:rPr>
          <w:rFonts w:cs="Times New Roman"/>
        </w:rPr>
        <w:t xml:space="preserve"> </w:t>
      </w:r>
      <w:proofErr w:type="gramStart"/>
      <w:r>
        <w:rPr>
          <w:rFonts w:cs="Times New Roman"/>
        </w:rPr>
        <w:t xml:space="preserve">In Rosenthal, M., Griffith, E., Kreutzer, J., &amp; Pentland, B. (eds.) </w:t>
      </w:r>
      <w:r>
        <w:rPr>
          <w:rFonts w:cs="Times New Roman"/>
          <w:i/>
        </w:rPr>
        <w:t>Rehabilitation of the Adult and Child with Traumatic Brain Injury</w:t>
      </w:r>
      <w:r>
        <w:rPr>
          <w:rFonts w:cs="Times New Roman"/>
        </w:rPr>
        <w:t>.</w:t>
      </w:r>
      <w:proofErr w:type="gramEnd"/>
      <w:r>
        <w:rPr>
          <w:rFonts w:cs="Times New Roman"/>
        </w:rPr>
        <w:t xml:space="preserve"> Philadelphia: F.A. Davis, 199-215.</w:t>
      </w:r>
    </w:p>
    <w:p w:rsidR="004E2D53" w:rsidRPr="00C43C88" w:rsidRDefault="004E2D53" w:rsidP="004E2D53">
      <w:pPr>
        <w:spacing w:after="0" w:line="480" w:lineRule="auto"/>
        <w:ind w:left="720" w:hanging="720"/>
        <w:rPr>
          <w:rFonts w:cs="Times New Roman"/>
        </w:rPr>
      </w:pPr>
      <w:proofErr w:type="gramStart"/>
      <w:r>
        <w:rPr>
          <w:rFonts w:cs="Times New Roman"/>
        </w:rPr>
        <w:t>Scuffham, P.A., Synnott, R., Turkstra, E., &amp; Hegney, D. (2010).</w:t>
      </w:r>
      <w:proofErr w:type="gramEnd"/>
      <w:r>
        <w:rPr>
          <w:rFonts w:cs="Times New Roman"/>
        </w:rPr>
        <w:t xml:space="preserve"> Present and past carers’ health: Some considerations. </w:t>
      </w:r>
      <w:r>
        <w:rPr>
          <w:rFonts w:cs="Times New Roman"/>
          <w:i/>
        </w:rPr>
        <w:t>International Journal of Nursing Practice, 16</w:t>
      </w:r>
      <w:r>
        <w:rPr>
          <w:rFonts w:cs="Times New Roman"/>
        </w:rPr>
        <w:t>, 609-615.</w:t>
      </w:r>
    </w:p>
    <w:p w:rsidR="00C5166B" w:rsidRPr="00B422FC" w:rsidRDefault="00C5166B" w:rsidP="00C5166B">
      <w:pPr>
        <w:spacing w:after="0" w:line="480" w:lineRule="auto"/>
        <w:ind w:left="720" w:hanging="720"/>
        <w:rPr>
          <w:rFonts w:cs="Times New Roman"/>
        </w:rPr>
      </w:pPr>
      <w:proofErr w:type="gramStart"/>
      <w:r>
        <w:rPr>
          <w:rFonts w:cs="Times New Roman"/>
        </w:rPr>
        <w:t>Schulz, R., Burgio, L., Burns, R., Eisdorfer, C., Gallagher-Thompson, D., Gitlin, L.N., &amp; Mahoney, D.F. (2003).</w:t>
      </w:r>
      <w:proofErr w:type="gramEnd"/>
      <w:r>
        <w:rPr>
          <w:rFonts w:cs="Times New Roman"/>
        </w:rPr>
        <w:t xml:space="preserve"> Resources for enhancing Alzheimer’s caregiver health </w:t>
      </w:r>
      <w:r>
        <w:rPr>
          <w:rFonts w:cs="Times New Roman"/>
        </w:rPr>
        <w:lastRenderedPageBreak/>
        <w:t xml:space="preserve">(REACH): Overview, site-specific outcomes, and future directions. </w:t>
      </w:r>
      <w:r>
        <w:rPr>
          <w:rFonts w:cs="Times New Roman"/>
          <w:i/>
        </w:rPr>
        <w:t>Gerontologist, 43</w:t>
      </w:r>
      <w:r>
        <w:rPr>
          <w:rFonts w:cs="Times New Roman"/>
        </w:rPr>
        <w:t>(4), 514-520.</w:t>
      </w:r>
    </w:p>
    <w:p w:rsidR="00C5166B" w:rsidRPr="005B59DC" w:rsidRDefault="00C5166B" w:rsidP="00C5166B">
      <w:pPr>
        <w:spacing w:after="0" w:line="480" w:lineRule="auto"/>
        <w:ind w:left="720" w:hanging="720"/>
        <w:rPr>
          <w:rFonts w:cs="Times New Roman"/>
        </w:rPr>
      </w:pPr>
      <w:r>
        <w:rPr>
          <w:rFonts w:cs="Times New Roman"/>
        </w:rPr>
        <w:t xml:space="preserve">Schulz, R., Gallagher-Thompson, D., William, H., &amp; Czaja, S. (2000). </w:t>
      </w:r>
      <w:proofErr w:type="gramStart"/>
      <w:r>
        <w:rPr>
          <w:rFonts w:cs="Times New Roman"/>
        </w:rPr>
        <w:t>Understanding the interventions process: A theoretical/conceptual framework for intervention approaches to caregiving.</w:t>
      </w:r>
      <w:proofErr w:type="gramEnd"/>
      <w:r>
        <w:rPr>
          <w:rFonts w:cs="Times New Roman"/>
        </w:rPr>
        <w:t xml:space="preserve"> In: Schulz, R. (Ed.) </w:t>
      </w:r>
      <w:r>
        <w:rPr>
          <w:rFonts w:cs="Times New Roman"/>
          <w:i/>
        </w:rPr>
        <w:t xml:space="preserve">Handbook on dementia caregiving: Evidence-based interventions for family caregivers </w:t>
      </w:r>
      <w:r>
        <w:rPr>
          <w:rFonts w:cs="Times New Roman"/>
        </w:rPr>
        <w:t>(33-60)</w:t>
      </w:r>
      <w:r>
        <w:rPr>
          <w:rFonts w:cs="Times New Roman"/>
          <w:i/>
        </w:rPr>
        <w:t xml:space="preserve">. </w:t>
      </w:r>
      <w:r>
        <w:rPr>
          <w:rFonts w:cs="Times New Roman"/>
        </w:rPr>
        <w:t>New York: Springer.</w:t>
      </w:r>
    </w:p>
    <w:p w:rsidR="00C5166B" w:rsidRDefault="00C5166B" w:rsidP="00C5166B">
      <w:pPr>
        <w:spacing w:after="0" w:line="480" w:lineRule="auto"/>
        <w:ind w:left="720" w:hanging="720"/>
        <w:rPr>
          <w:rFonts w:cs="Times New Roman"/>
        </w:rPr>
      </w:pPr>
      <w:r>
        <w:rPr>
          <w:rFonts w:cs="Times New Roman"/>
        </w:rPr>
        <w:t>Schulz, R., O’Brien, A., Czaja, S., Ory, M., Norris, R., Martire, L.M</w:t>
      </w:r>
      <w:proofErr w:type="gramStart"/>
      <w:r>
        <w:rPr>
          <w:rFonts w:cs="Times New Roman"/>
        </w:rPr>
        <w:t xml:space="preserve">., </w:t>
      </w:r>
      <w:r w:rsidR="0052649C">
        <w:rPr>
          <w:rFonts w:cs="Times New Roman"/>
        </w:rPr>
        <w:t>…</w:t>
      </w:r>
      <w:proofErr w:type="gramEnd"/>
      <w:r>
        <w:rPr>
          <w:rFonts w:cs="Times New Roman"/>
        </w:rPr>
        <w:t xml:space="preserve"> Stevens, A. (2002). Dementia caregiver intervention research: In search of clinical significance. </w:t>
      </w:r>
      <w:r>
        <w:rPr>
          <w:rFonts w:cs="Times New Roman"/>
          <w:i/>
        </w:rPr>
        <w:t>Gerontologist, 42</w:t>
      </w:r>
      <w:r>
        <w:rPr>
          <w:rFonts w:cs="Times New Roman"/>
        </w:rPr>
        <w:t>(5), 589-602.</w:t>
      </w:r>
    </w:p>
    <w:p w:rsidR="004E2D53" w:rsidRPr="0031078E" w:rsidRDefault="004E2D53" w:rsidP="004E2D53">
      <w:pPr>
        <w:spacing w:after="0" w:line="480" w:lineRule="auto"/>
        <w:ind w:left="720" w:hanging="720"/>
        <w:rPr>
          <w:rFonts w:cs="Times New Roman"/>
        </w:rPr>
      </w:pPr>
      <w:proofErr w:type="gramStart"/>
      <w:r>
        <w:rPr>
          <w:rFonts w:cs="Times New Roman"/>
        </w:rPr>
        <w:t>Schulz, R. &amp; Sherwood, P.R. (2008).</w:t>
      </w:r>
      <w:proofErr w:type="gramEnd"/>
      <w:r>
        <w:rPr>
          <w:rFonts w:cs="Times New Roman"/>
        </w:rPr>
        <w:t xml:space="preserve"> Physical and mental health effects of family caregiving. </w:t>
      </w:r>
      <w:r>
        <w:rPr>
          <w:rFonts w:cs="Times New Roman"/>
          <w:i/>
        </w:rPr>
        <w:t>American Journal of Nursing, 108</w:t>
      </w:r>
      <w:r>
        <w:rPr>
          <w:rFonts w:cs="Times New Roman"/>
        </w:rPr>
        <w:t>(9), 23-27.</w:t>
      </w:r>
    </w:p>
    <w:p w:rsidR="004E2D53" w:rsidRDefault="004E2D53" w:rsidP="004E2D53">
      <w:pPr>
        <w:spacing w:after="0" w:line="480" w:lineRule="auto"/>
        <w:ind w:left="720" w:hanging="720"/>
        <w:rPr>
          <w:rFonts w:cs="Times New Roman"/>
        </w:rPr>
      </w:pPr>
      <w:proofErr w:type="gramStart"/>
      <w:r>
        <w:rPr>
          <w:rFonts w:cs="Times New Roman"/>
        </w:rPr>
        <w:t>Simon, C., Kumar, S., &amp; Kendrick, T. (2009).</w:t>
      </w:r>
      <w:proofErr w:type="gramEnd"/>
      <w:r>
        <w:rPr>
          <w:rFonts w:cs="Times New Roman"/>
        </w:rPr>
        <w:t xml:space="preserve"> Cohort study of informal carers of first-time stroke survivors: Profile of health and social changes in the first year of caregiving. </w:t>
      </w:r>
      <w:r>
        <w:rPr>
          <w:rFonts w:cs="Times New Roman"/>
          <w:i/>
        </w:rPr>
        <w:t>Social Science &amp; Medicine, 69</w:t>
      </w:r>
      <w:r>
        <w:rPr>
          <w:rFonts w:cs="Times New Roman"/>
        </w:rPr>
        <w:t>, 404-410.</w:t>
      </w:r>
    </w:p>
    <w:p w:rsidR="00020E14" w:rsidRDefault="00020E14" w:rsidP="004E2D53">
      <w:pPr>
        <w:spacing w:after="0" w:line="480" w:lineRule="auto"/>
        <w:ind w:left="720" w:hanging="720"/>
        <w:rPr>
          <w:rFonts w:cs="Times New Roman"/>
        </w:rPr>
      </w:pPr>
      <w:proofErr w:type="gramStart"/>
      <w:r>
        <w:rPr>
          <w:rFonts w:cs="Times New Roman"/>
        </w:rPr>
        <w:t>Skevington, S.M., Lotfy, M., &amp; O’Connell, K.A. (2004).</w:t>
      </w:r>
      <w:proofErr w:type="gramEnd"/>
      <w:r>
        <w:rPr>
          <w:rFonts w:cs="Times New Roman"/>
        </w:rPr>
        <w:t xml:space="preserve">  The World Health Organization’s WHOQOL-BREF quality of life assessment: Psychometric properties and results of the international field trial. </w:t>
      </w:r>
      <w:r>
        <w:rPr>
          <w:rFonts w:cs="Times New Roman"/>
          <w:i/>
        </w:rPr>
        <w:t>Quality of Life Research, 13</w:t>
      </w:r>
      <w:r>
        <w:rPr>
          <w:rFonts w:cs="Times New Roman"/>
        </w:rPr>
        <w:t>, 299-310.</w:t>
      </w:r>
    </w:p>
    <w:p w:rsidR="004E2D53" w:rsidRPr="00AD7813" w:rsidRDefault="004E2D53" w:rsidP="004E2D53">
      <w:pPr>
        <w:spacing w:after="0" w:line="480" w:lineRule="auto"/>
        <w:ind w:left="720" w:hanging="720"/>
        <w:rPr>
          <w:rFonts w:cs="Times New Roman"/>
        </w:rPr>
      </w:pPr>
      <w:proofErr w:type="gramStart"/>
      <w:r>
        <w:rPr>
          <w:rFonts w:cs="Times New Roman"/>
        </w:rPr>
        <w:t>Smith, M.J., Vaughan, F.L., Cox, L.J., McConville, H., Roberts, M., Stoddart, S., &amp; Lew, A.R. (2006).</w:t>
      </w:r>
      <w:proofErr w:type="gramEnd"/>
      <w:r>
        <w:rPr>
          <w:rFonts w:cs="Times New Roman"/>
        </w:rPr>
        <w:t xml:space="preserve"> The impact of community rehabilitation for acquired brain injury on carer burden. </w:t>
      </w:r>
      <w:r>
        <w:rPr>
          <w:rFonts w:cs="Times New Roman"/>
          <w:i/>
        </w:rPr>
        <w:t>Journal of Head Trauma Rehabilitation, 21</w:t>
      </w:r>
      <w:r>
        <w:rPr>
          <w:rFonts w:cs="Times New Roman"/>
        </w:rPr>
        <w:t>(1), 76-81.</w:t>
      </w:r>
    </w:p>
    <w:p w:rsidR="004E2D53" w:rsidRPr="00854345" w:rsidRDefault="004E2D53" w:rsidP="004E2D53">
      <w:pPr>
        <w:spacing w:after="0" w:line="480" w:lineRule="auto"/>
        <w:ind w:left="720" w:hanging="720"/>
        <w:rPr>
          <w:rFonts w:cs="Times New Roman"/>
        </w:rPr>
      </w:pPr>
      <w:r>
        <w:rPr>
          <w:rFonts w:cs="Times New Roman"/>
        </w:rPr>
        <w:lastRenderedPageBreak/>
        <w:t>Takada, L.T., Caramelli, P., Radanovic, M., Anghinah, R., Hartmann, A.P.B.J., Guariglia, C.C</w:t>
      </w:r>
      <w:proofErr w:type="gramStart"/>
      <w:r>
        <w:rPr>
          <w:rFonts w:cs="Times New Roman"/>
        </w:rPr>
        <w:t>.</w:t>
      </w:r>
      <w:r w:rsidR="001F41ED">
        <w:rPr>
          <w:rFonts w:cs="Times New Roman"/>
        </w:rPr>
        <w:t>,</w:t>
      </w:r>
      <w:r>
        <w:rPr>
          <w:rFonts w:cs="Times New Roman"/>
        </w:rPr>
        <w:t xml:space="preserve"> </w:t>
      </w:r>
      <w:r w:rsidR="001F41ED">
        <w:rPr>
          <w:rFonts w:cs="Times New Roman"/>
        </w:rPr>
        <w:t>…</w:t>
      </w:r>
      <w:proofErr w:type="gramEnd"/>
      <w:r>
        <w:rPr>
          <w:rFonts w:cs="Times New Roman"/>
        </w:rPr>
        <w:t xml:space="preserve"> Nitrini, R. (2003). Prevalence of potentially reversible dementias in a dementia outpatient clinic of a tertiary university-affiliated hospital in </w:t>
      </w:r>
      <w:proofErr w:type="gramStart"/>
      <w:r>
        <w:rPr>
          <w:rFonts w:cs="Times New Roman"/>
        </w:rPr>
        <w:t>brazil</w:t>
      </w:r>
      <w:proofErr w:type="gramEnd"/>
      <w:r>
        <w:rPr>
          <w:rFonts w:cs="Times New Roman"/>
        </w:rPr>
        <w:t xml:space="preserve">. </w:t>
      </w:r>
      <w:proofErr w:type="gramStart"/>
      <w:r>
        <w:rPr>
          <w:rFonts w:cs="Times New Roman"/>
          <w:i/>
        </w:rPr>
        <w:t>Arquivos de Neuro-Psiquiatria, 61</w:t>
      </w:r>
      <w:r>
        <w:rPr>
          <w:rFonts w:cs="Times New Roman"/>
        </w:rPr>
        <w:t>(4-A), 925-929.</w:t>
      </w:r>
      <w:proofErr w:type="gramEnd"/>
    </w:p>
    <w:p w:rsidR="004E2D53" w:rsidRPr="00FE1020" w:rsidRDefault="004E2D53" w:rsidP="004E2D53">
      <w:pPr>
        <w:spacing w:after="0" w:line="480" w:lineRule="auto"/>
        <w:ind w:left="720" w:hanging="720"/>
        <w:rPr>
          <w:rFonts w:cs="Times New Roman"/>
        </w:rPr>
      </w:pPr>
      <w:proofErr w:type="gramStart"/>
      <w:r>
        <w:rPr>
          <w:rFonts w:cs="Times New Roman"/>
        </w:rPr>
        <w:t>Tanielian, T. &amp; Jaycox, L.H. (Eds.).</w:t>
      </w:r>
      <w:proofErr w:type="gramEnd"/>
      <w:r>
        <w:rPr>
          <w:rFonts w:cs="Times New Roman"/>
        </w:rPr>
        <w:t xml:space="preserve"> (2008). </w:t>
      </w:r>
      <w:r>
        <w:rPr>
          <w:rFonts w:cs="Times New Roman"/>
          <w:i/>
        </w:rPr>
        <w:t>Invisible wounds of war: Psychological and cognitive injuries, their consequences, and services to assist recovery.</w:t>
      </w:r>
      <w:r>
        <w:rPr>
          <w:rFonts w:cs="Times New Roman"/>
        </w:rPr>
        <w:t xml:space="preserve"> Santa Monica, CA: RAND Corporation.</w:t>
      </w:r>
    </w:p>
    <w:p w:rsidR="004E2D53" w:rsidRDefault="004E2D53" w:rsidP="004E2D53">
      <w:pPr>
        <w:spacing w:after="0" w:line="480" w:lineRule="auto"/>
        <w:ind w:left="720" w:hanging="720"/>
        <w:rPr>
          <w:rFonts w:cs="Times New Roman"/>
        </w:rPr>
      </w:pPr>
      <w:proofErr w:type="gramStart"/>
      <w:r>
        <w:rPr>
          <w:rFonts w:cs="Times New Roman"/>
        </w:rPr>
        <w:t>Teasdale, T.W., Emslie, H., Quirk, K., Evans, J., Fish, J., &amp; Wilson, B.A. (2014).</w:t>
      </w:r>
      <w:proofErr w:type="gramEnd"/>
      <w:r>
        <w:rPr>
          <w:rFonts w:cs="Times New Roman"/>
        </w:rPr>
        <w:t xml:space="preserve"> Alleviation of carer strain during the use of the NeuroPage device by people with acquired brain injury. </w:t>
      </w:r>
      <w:r>
        <w:rPr>
          <w:rFonts w:cs="Times New Roman"/>
          <w:i/>
        </w:rPr>
        <w:t>Journal of Neurology, Neurosurgery, &amp; Psychiatry, 80</w:t>
      </w:r>
      <w:r>
        <w:rPr>
          <w:rFonts w:cs="Times New Roman"/>
        </w:rPr>
        <w:t>, 781-783.</w:t>
      </w:r>
    </w:p>
    <w:p w:rsidR="004E2D53" w:rsidRDefault="004E2D53" w:rsidP="004E2D53">
      <w:pPr>
        <w:spacing w:after="0" w:line="480" w:lineRule="auto"/>
        <w:ind w:left="720" w:hanging="720"/>
        <w:rPr>
          <w:rFonts w:cs="Times New Roman"/>
        </w:rPr>
      </w:pPr>
      <w:proofErr w:type="gramStart"/>
      <w:r>
        <w:rPr>
          <w:rFonts w:cs="Times New Roman"/>
        </w:rPr>
        <w:t>The Alzheimer Society of Ireland.</w:t>
      </w:r>
      <w:proofErr w:type="gramEnd"/>
      <w:r>
        <w:rPr>
          <w:rFonts w:cs="Times New Roman"/>
        </w:rPr>
        <w:t xml:space="preserve"> </w:t>
      </w:r>
      <w:proofErr w:type="gramStart"/>
      <w:r>
        <w:rPr>
          <w:rFonts w:cs="Times New Roman"/>
        </w:rPr>
        <w:t>(n.d.)</w:t>
      </w:r>
      <w:proofErr w:type="gramEnd"/>
      <w:r>
        <w:rPr>
          <w:rFonts w:cs="Times New Roman"/>
        </w:rPr>
        <w:t xml:space="preserve"> Am I at risk of developing dementia?  Retrieved from </w:t>
      </w:r>
      <w:r w:rsidRPr="00E77624">
        <w:rPr>
          <w:rFonts w:cs="Times New Roman"/>
        </w:rPr>
        <w:t>http://www.alzheimer.ie/about-dementia/symptoms-diagnosis/am-i-at-risk-of-developing-dementia.aspx</w:t>
      </w:r>
    </w:p>
    <w:p w:rsidR="00FE7F72" w:rsidRPr="00A55216" w:rsidRDefault="00FE7F72" w:rsidP="00FE7F72">
      <w:pPr>
        <w:spacing w:after="0" w:line="478" w:lineRule="auto"/>
        <w:ind w:left="720" w:hanging="720"/>
        <w:rPr>
          <w:rFonts w:cs="Times New Roman"/>
        </w:rPr>
      </w:pPr>
      <w:proofErr w:type="gramStart"/>
      <w:r>
        <w:rPr>
          <w:rFonts w:cs="Times New Roman"/>
        </w:rPr>
        <w:t>Thommessen, B., Aarsland, D., Braekhus, A., Oksengaard, A.R., Engedal, K., &amp; Laake, K. (2002).</w:t>
      </w:r>
      <w:proofErr w:type="gramEnd"/>
      <w:r>
        <w:rPr>
          <w:rFonts w:cs="Times New Roman"/>
        </w:rPr>
        <w:t xml:space="preserve"> </w:t>
      </w:r>
      <w:proofErr w:type="gramStart"/>
      <w:r>
        <w:rPr>
          <w:rFonts w:cs="Times New Roman"/>
        </w:rPr>
        <w:t>The psychosocial burden on spouses of the elderly with stroke, dementia, and Parkinson’s disease.</w:t>
      </w:r>
      <w:proofErr w:type="gramEnd"/>
      <w:r>
        <w:rPr>
          <w:rFonts w:cs="Times New Roman"/>
        </w:rPr>
        <w:t xml:space="preserve"> </w:t>
      </w:r>
      <w:r>
        <w:rPr>
          <w:rFonts w:cs="Times New Roman"/>
          <w:i/>
        </w:rPr>
        <w:t>International Journal of Geriatric Psychiatry, 17</w:t>
      </w:r>
      <w:r>
        <w:rPr>
          <w:rFonts w:cs="Times New Roman"/>
        </w:rPr>
        <w:t>(1), 78-84.</w:t>
      </w:r>
    </w:p>
    <w:p w:rsidR="00C5166B" w:rsidRPr="00BB00D1" w:rsidRDefault="00C5166B" w:rsidP="00C5166B">
      <w:pPr>
        <w:spacing w:after="0" w:line="480" w:lineRule="auto"/>
        <w:ind w:left="720" w:hanging="720"/>
        <w:rPr>
          <w:rFonts w:cs="Times New Roman"/>
        </w:rPr>
      </w:pPr>
      <w:proofErr w:type="gramStart"/>
      <w:r>
        <w:rPr>
          <w:rFonts w:cs="Times New Roman"/>
        </w:rPr>
        <w:t>Torti, F.M., Gwyther, L.P., Reed, S.D., Friedman, J.Y., &amp; Schulman, K.A. (2004).</w:t>
      </w:r>
      <w:proofErr w:type="gramEnd"/>
      <w:r>
        <w:rPr>
          <w:rFonts w:cs="Times New Roman"/>
        </w:rPr>
        <w:t xml:space="preserve"> </w:t>
      </w:r>
      <w:proofErr w:type="gramStart"/>
      <w:r>
        <w:rPr>
          <w:rFonts w:cs="Times New Roman"/>
        </w:rPr>
        <w:t>A multinational review of recent trends and reports in dementia caregiver burden.</w:t>
      </w:r>
      <w:proofErr w:type="gramEnd"/>
      <w:r>
        <w:rPr>
          <w:rFonts w:cs="Times New Roman"/>
        </w:rPr>
        <w:t xml:space="preserve"> </w:t>
      </w:r>
      <w:proofErr w:type="gramStart"/>
      <w:r>
        <w:rPr>
          <w:rFonts w:cs="Times New Roman"/>
          <w:i/>
        </w:rPr>
        <w:t>Alzheimer’s Disease</w:t>
      </w:r>
      <w:proofErr w:type="gramEnd"/>
      <w:r>
        <w:rPr>
          <w:rFonts w:cs="Times New Roman"/>
          <w:i/>
        </w:rPr>
        <w:t xml:space="preserve"> and Associated Disorders, 18</w:t>
      </w:r>
      <w:r>
        <w:rPr>
          <w:rFonts w:cs="Times New Roman"/>
        </w:rPr>
        <w:t>(2), 99-109.</w:t>
      </w:r>
    </w:p>
    <w:p w:rsidR="00C5166B" w:rsidRDefault="00C5166B" w:rsidP="00C5166B">
      <w:pPr>
        <w:spacing w:after="0" w:line="480" w:lineRule="auto"/>
        <w:ind w:left="720" w:hanging="720"/>
        <w:rPr>
          <w:rFonts w:cs="Times New Roman"/>
        </w:rPr>
      </w:pPr>
      <w:r>
        <w:rPr>
          <w:rFonts w:cs="Times New Roman"/>
        </w:rPr>
        <w:lastRenderedPageBreak/>
        <w:t xml:space="preserve">Ulstein, I., Wyller, T.B., &amp; Engedal, K. (2007a). High score on the relative stress scale, a marker of possible psychiatric disorder in family carers of patients with dementia. </w:t>
      </w:r>
      <w:r>
        <w:rPr>
          <w:rFonts w:cs="Times New Roman"/>
          <w:i/>
        </w:rPr>
        <w:t>International Journal of Geriatric Psychiatry, 22</w:t>
      </w:r>
      <w:r>
        <w:rPr>
          <w:rFonts w:cs="Times New Roman"/>
        </w:rPr>
        <w:t>, 195-202.</w:t>
      </w:r>
    </w:p>
    <w:p w:rsidR="00FE7F72" w:rsidRDefault="00FE7F72" w:rsidP="00FE7F72">
      <w:pPr>
        <w:spacing w:after="0" w:line="480" w:lineRule="auto"/>
        <w:ind w:left="720" w:hanging="720"/>
        <w:rPr>
          <w:rFonts w:cs="Times New Roman"/>
        </w:rPr>
      </w:pPr>
      <w:r>
        <w:rPr>
          <w:rFonts w:cs="Times New Roman"/>
        </w:rPr>
        <w:t xml:space="preserve">Ulstein, I., Wyller, T.B., &amp; Engedal, K. (2007b). </w:t>
      </w:r>
      <w:proofErr w:type="gramStart"/>
      <w:r>
        <w:rPr>
          <w:rFonts w:cs="Times New Roman"/>
        </w:rPr>
        <w:t>The relative stress scale, a useful instrument to identify various aspects of carer burden in dementia?</w:t>
      </w:r>
      <w:proofErr w:type="gramEnd"/>
      <w:r>
        <w:rPr>
          <w:rFonts w:cs="Times New Roman"/>
        </w:rPr>
        <w:t xml:space="preserve"> </w:t>
      </w:r>
      <w:r>
        <w:rPr>
          <w:rFonts w:cs="Times New Roman"/>
          <w:i/>
        </w:rPr>
        <w:t>International Journal of Geriatric Psychiatry, 22</w:t>
      </w:r>
      <w:r>
        <w:rPr>
          <w:rFonts w:cs="Times New Roman"/>
        </w:rPr>
        <w:t>, 61-67.</w:t>
      </w:r>
    </w:p>
    <w:p w:rsidR="00FE7F72" w:rsidRDefault="00FE7F72" w:rsidP="004E2D53">
      <w:pPr>
        <w:spacing w:after="0" w:line="478" w:lineRule="auto"/>
        <w:ind w:left="720" w:hanging="720"/>
        <w:rPr>
          <w:rFonts w:cs="Times New Roman"/>
        </w:rPr>
      </w:pPr>
      <w:proofErr w:type="gramStart"/>
      <w:r>
        <w:rPr>
          <w:rFonts w:cs="Times New Roman"/>
        </w:rPr>
        <w:t>Vahedi, S. (2010).</w:t>
      </w:r>
      <w:proofErr w:type="gramEnd"/>
      <w:r>
        <w:rPr>
          <w:rFonts w:cs="Times New Roman"/>
        </w:rPr>
        <w:t xml:space="preserve"> World Health Organization quality-of-life scale (WHOQOL-BREF): Analyses of their item response theory properties based on the graded responses model. </w:t>
      </w:r>
      <w:r>
        <w:rPr>
          <w:rFonts w:cs="Times New Roman"/>
          <w:i/>
        </w:rPr>
        <w:t>Iranian Journal of Psychiatry, 5</w:t>
      </w:r>
      <w:r>
        <w:rPr>
          <w:rFonts w:cs="Times New Roman"/>
        </w:rPr>
        <w:t>, 140-153.</w:t>
      </w:r>
    </w:p>
    <w:p w:rsidR="004E2D53" w:rsidRPr="00E03B20" w:rsidRDefault="004E2D53" w:rsidP="004E2D53">
      <w:pPr>
        <w:spacing w:after="0" w:line="478" w:lineRule="auto"/>
        <w:ind w:left="720" w:hanging="720"/>
        <w:rPr>
          <w:rFonts w:cs="Times New Roman"/>
        </w:rPr>
      </w:pPr>
      <w:proofErr w:type="gramStart"/>
      <w:r>
        <w:rPr>
          <w:rFonts w:cs="Times New Roman"/>
        </w:rPr>
        <w:t>Van Durme, T., Macq, J., Jeanmart, C., &amp; Gobert, M. (2012).</w:t>
      </w:r>
      <w:proofErr w:type="gramEnd"/>
      <w:r>
        <w:rPr>
          <w:rFonts w:cs="Times New Roman"/>
        </w:rPr>
        <w:t xml:space="preserve"> Tools for measuring the impact of informal caregiving of the elderly: A literature review. </w:t>
      </w:r>
      <w:r>
        <w:rPr>
          <w:rFonts w:cs="Times New Roman"/>
          <w:i/>
        </w:rPr>
        <w:t>International Journal of Nursing Studies, 49</w:t>
      </w:r>
      <w:r>
        <w:rPr>
          <w:rFonts w:cs="Times New Roman"/>
        </w:rPr>
        <w:t>, 490-504.</w:t>
      </w:r>
    </w:p>
    <w:p w:rsidR="004E2D53" w:rsidRPr="0044252D" w:rsidRDefault="004E2D53" w:rsidP="004E2D53">
      <w:pPr>
        <w:spacing w:after="0" w:line="478" w:lineRule="auto"/>
        <w:ind w:left="720" w:hanging="720"/>
        <w:rPr>
          <w:rFonts w:cs="Times New Roman"/>
        </w:rPr>
      </w:pPr>
      <w:proofErr w:type="gramStart"/>
      <w:r>
        <w:rPr>
          <w:rFonts w:cs="Times New Roman"/>
        </w:rPr>
        <w:t>Watanabe, Y., Shiel, A., Asami, T., Taki, K., &amp; Tabuchi, K. (2000).</w:t>
      </w:r>
      <w:proofErr w:type="gramEnd"/>
      <w:r>
        <w:rPr>
          <w:rFonts w:cs="Times New Roman"/>
        </w:rPr>
        <w:t xml:space="preserve"> An evaluation of neurobehavioural problems as perceived by family members and levels of family stress 1-3 years following traumatic brain injury in Japan. </w:t>
      </w:r>
      <w:r>
        <w:rPr>
          <w:rFonts w:cs="Times New Roman"/>
          <w:i/>
        </w:rPr>
        <w:t>Clinical Rehabilitation, 14</w:t>
      </w:r>
      <w:r>
        <w:rPr>
          <w:rFonts w:cs="Times New Roman"/>
        </w:rPr>
        <w:t>, 172-177.</w:t>
      </w:r>
    </w:p>
    <w:p w:rsidR="004E2D53" w:rsidRDefault="004E2D53" w:rsidP="004E2D53">
      <w:pPr>
        <w:spacing w:after="0" w:line="478" w:lineRule="auto"/>
        <w:ind w:left="720" w:hanging="720"/>
        <w:rPr>
          <w:rFonts w:cs="Times New Roman"/>
        </w:rPr>
      </w:pPr>
      <w:proofErr w:type="gramStart"/>
      <w:r>
        <w:rPr>
          <w:rFonts w:cs="Times New Roman"/>
        </w:rPr>
        <w:t>Walker, S.N. &amp; Hill-Polerecky, D.M. (1996).</w:t>
      </w:r>
      <w:proofErr w:type="gramEnd"/>
      <w:r>
        <w:rPr>
          <w:rFonts w:cs="Times New Roman"/>
        </w:rPr>
        <w:t xml:space="preserve"> </w:t>
      </w:r>
      <w:proofErr w:type="gramStart"/>
      <w:r>
        <w:rPr>
          <w:rFonts w:cs="Times New Roman"/>
        </w:rPr>
        <w:t>Psychometric evaluation of the Health-Promoting Lifestyle Profile II.</w:t>
      </w:r>
      <w:proofErr w:type="gramEnd"/>
      <w:r>
        <w:rPr>
          <w:rFonts w:cs="Times New Roman"/>
        </w:rPr>
        <w:t xml:space="preserve"> </w:t>
      </w:r>
      <w:proofErr w:type="gramStart"/>
      <w:r>
        <w:rPr>
          <w:rFonts w:cs="Times New Roman"/>
        </w:rPr>
        <w:t>Unpublished manuscript, University of Nebraska Medical Center.</w:t>
      </w:r>
      <w:proofErr w:type="gramEnd"/>
    </w:p>
    <w:p w:rsidR="004E2D53" w:rsidRDefault="004E2D53" w:rsidP="004E2D53">
      <w:pPr>
        <w:spacing w:after="0" w:line="478" w:lineRule="auto"/>
        <w:ind w:left="720" w:hanging="720"/>
        <w:rPr>
          <w:rFonts w:cs="Times New Roman"/>
        </w:rPr>
      </w:pPr>
      <w:r>
        <w:rPr>
          <w:rFonts w:cs="Times New Roman"/>
        </w:rPr>
        <w:t xml:space="preserve">Whittingham, K., Barnes, S., &amp; Gardiner, C. (2013). Tools to measure quality of life and carer burden in informal carers of heart failure patients: A narrative review. </w:t>
      </w:r>
      <w:r>
        <w:rPr>
          <w:rFonts w:cs="Times New Roman"/>
          <w:i/>
        </w:rPr>
        <w:t>Palliative Medicine, 27</w:t>
      </w:r>
      <w:r>
        <w:rPr>
          <w:rFonts w:cs="Times New Roman"/>
        </w:rPr>
        <w:t>(7), 596-607.</w:t>
      </w:r>
    </w:p>
    <w:p w:rsidR="004E2D53" w:rsidRDefault="004E2D53" w:rsidP="004E2D53">
      <w:pPr>
        <w:spacing w:after="0" w:line="478" w:lineRule="auto"/>
        <w:ind w:left="720" w:hanging="720"/>
        <w:rPr>
          <w:rFonts w:cs="Times New Roman"/>
        </w:rPr>
      </w:pPr>
      <w:r>
        <w:rPr>
          <w:rFonts w:cs="Times New Roman"/>
        </w:rPr>
        <w:t xml:space="preserve">Williams, L.A. (2007). Whatever it takes: Informal caregiving dynamics in blood and marrow transplantation. </w:t>
      </w:r>
      <w:r>
        <w:rPr>
          <w:rFonts w:cs="Times New Roman"/>
          <w:i/>
        </w:rPr>
        <w:t>Oncology Nursing Forum, 34</w:t>
      </w:r>
      <w:r>
        <w:rPr>
          <w:rFonts w:cs="Times New Roman"/>
        </w:rPr>
        <w:t>(2), 379-387.</w:t>
      </w:r>
    </w:p>
    <w:p w:rsidR="00873B1A" w:rsidRDefault="00873B1A" w:rsidP="00873B1A">
      <w:pPr>
        <w:spacing w:after="0" w:line="478" w:lineRule="auto"/>
        <w:ind w:left="720" w:hanging="720"/>
        <w:rPr>
          <w:rFonts w:cs="Times New Roman"/>
        </w:rPr>
      </w:pPr>
      <w:proofErr w:type="gramStart"/>
      <w:r>
        <w:rPr>
          <w:rFonts w:cs="Times New Roman"/>
        </w:rPr>
        <w:lastRenderedPageBreak/>
        <w:t>World Health Organization (2004).</w:t>
      </w:r>
      <w:proofErr w:type="gramEnd"/>
      <w:r>
        <w:rPr>
          <w:rFonts w:cs="Times New Roman"/>
        </w:rPr>
        <w:t xml:space="preserve">  </w:t>
      </w:r>
      <w:proofErr w:type="gramStart"/>
      <w:r>
        <w:rPr>
          <w:rFonts w:cs="Times New Roman"/>
        </w:rPr>
        <w:t>The World Health Organization quality of life (WHOQOL) – BREF.</w:t>
      </w:r>
      <w:proofErr w:type="gramEnd"/>
      <w:r>
        <w:rPr>
          <w:rFonts w:cs="Times New Roman"/>
        </w:rPr>
        <w:t xml:space="preserve"> Retrieved from </w:t>
      </w:r>
      <w:r w:rsidRPr="00873B1A">
        <w:rPr>
          <w:rFonts w:cs="Times New Roman"/>
        </w:rPr>
        <w:t>http://www.who.int/substance_abuse/research_tools/en/english_whoqol.pdf</w:t>
      </w:r>
    </w:p>
    <w:p w:rsidR="00873B1A" w:rsidRDefault="00873B1A" w:rsidP="00873B1A">
      <w:pPr>
        <w:spacing w:after="0" w:line="478" w:lineRule="auto"/>
        <w:ind w:left="720" w:hanging="720"/>
        <w:rPr>
          <w:rFonts w:cs="Times New Roman"/>
        </w:rPr>
      </w:pPr>
      <w:proofErr w:type="gramStart"/>
      <w:r>
        <w:rPr>
          <w:rFonts w:cs="Times New Roman"/>
        </w:rPr>
        <w:t>World Health Organization.</w:t>
      </w:r>
      <w:proofErr w:type="gramEnd"/>
      <w:r>
        <w:rPr>
          <w:rFonts w:cs="Times New Roman"/>
        </w:rPr>
        <w:t xml:space="preserve"> (2015). Management of substance abuse: WHO quality of life-BREF (WHOQOL-BREF). Retrieved from </w:t>
      </w:r>
      <w:r w:rsidRPr="00873B1A">
        <w:rPr>
          <w:rFonts w:cs="Times New Roman"/>
        </w:rPr>
        <w:t>http://www.who.int/substance_abuse/research_tools/whoqolbref/en/</w:t>
      </w:r>
    </w:p>
    <w:p w:rsidR="009B1A36" w:rsidRDefault="004E2D53" w:rsidP="004E2D53">
      <w:pPr>
        <w:spacing w:after="0" w:line="480" w:lineRule="auto"/>
        <w:rPr>
          <w:rFonts w:cs="Times New Roman"/>
        </w:rPr>
      </w:pPr>
      <w:proofErr w:type="gramStart"/>
      <w:r>
        <w:rPr>
          <w:rFonts w:cs="Times New Roman"/>
        </w:rPr>
        <w:t>Zarit, S., Todd, P., &amp; Zarit, J. (1986).</w:t>
      </w:r>
      <w:proofErr w:type="gramEnd"/>
      <w:r>
        <w:rPr>
          <w:rFonts w:cs="Times New Roman"/>
        </w:rPr>
        <w:t xml:space="preserve"> Subjective burden of husbands and wives as caregivers: A longitudinal study. </w:t>
      </w:r>
      <w:r>
        <w:rPr>
          <w:rFonts w:cs="Times New Roman"/>
          <w:i/>
        </w:rPr>
        <w:t>Gerontological Society of America, 26</w:t>
      </w:r>
      <w:r>
        <w:rPr>
          <w:rFonts w:cs="Times New Roman"/>
        </w:rPr>
        <w:t>, 260-266.</w:t>
      </w:r>
    </w:p>
    <w:p w:rsidR="00937CC8" w:rsidRDefault="00937CC8" w:rsidP="004E2D53">
      <w:pPr>
        <w:spacing w:after="0" w:line="480" w:lineRule="auto"/>
        <w:rPr>
          <w:rFonts w:cs="Times New Roman"/>
        </w:rPr>
      </w:pPr>
    </w:p>
    <w:p w:rsidR="00937CC8" w:rsidRDefault="00937CC8">
      <w:pPr>
        <w:rPr>
          <w:rFonts w:cs="Times New Roman"/>
        </w:rPr>
      </w:pPr>
      <w:r>
        <w:rPr>
          <w:rFonts w:cs="Times New Roman"/>
        </w:rPr>
        <w:br w:type="page"/>
      </w:r>
    </w:p>
    <w:p w:rsidR="00937CC8" w:rsidRDefault="00937CC8" w:rsidP="00937CC8">
      <w:pPr>
        <w:spacing w:after="0" w:line="480" w:lineRule="auto"/>
        <w:jc w:val="center"/>
        <w:rPr>
          <w:rFonts w:asciiTheme="minorHAnsi" w:hAnsiTheme="minorHAnsi" w:cstheme="minorHAnsi"/>
          <w:b/>
          <w:sz w:val="28"/>
        </w:rPr>
      </w:pPr>
      <w:r>
        <w:rPr>
          <w:rFonts w:asciiTheme="minorHAnsi" w:hAnsiTheme="minorHAnsi" w:cstheme="minorHAnsi"/>
          <w:b/>
          <w:sz w:val="28"/>
        </w:rPr>
        <w:lastRenderedPageBreak/>
        <w:t>Appendix A: Relative Stress Scale</w:t>
      </w:r>
    </w:p>
    <w:p w:rsidR="00937CC8" w:rsidRDefault="00937CC8" w:rsidP="007A20EF">
      <w:pPr>
        <w:shd w:val="clear" w:color="auto" w:fill="FFFFFF"/>
        <w:spacing w:after="120"/>
        <w:outlineLvl w:val="2"/>
        <w:rPr>
          <w:rFonts w:eastAsia="Times New Roman" w:cs="Times New Roman"/>
        </w:rPr>
      </w:pPr>
      <w:r w:rsidRPr="00930CB8">
        <w:rPr>
          <w:rFonts w:eastAsia="Times New Roman" w:cs="Times New Roman"/>
        </w:rPr>
        <w:t>Please rate the frequency or severity that you experience each of the following thoughts/feelings with regards to your caregiving.</w:t>
      </w:r>
    </w:p>
    <w:p w:rsidR="00937CC8" w:rsidRPr="00620DD1" w:rsidRDefault="00937CC8" w:rsidP="007A20EF">
      <w:pPr>
        <w:shd w:val="clear" w:color="auto" w:fill="FFFFFF"/>
        <w:spacing w:before="120" w:after="120"/>
        <w:outlineLvl w:val="2"/>
        <w:rPr>
          <w:rFonts w:eastAsia="Times New Roman" w:cs="Times New Roman"/>
          <w:sz w:val="12"/>
          <w:szCs w:val="12"/>
        </w:rPr>
      </w:pPr>
    </w:p>
    <w:p w:rsidR="00937CC8" w:rsidRDefault="00933468" w:rsidP="00937CC8">
      <w:pPr>
        <w:shd w:val="clear" w:color="auto" w:fill="FFFFFF"/>
        <w:spacing w:after="0"/>
        <w:rPr>
          <w:rFonts w:eastAsia="Times New Roman" w:cs="Times New Roman"/>
          <w:b/>
        </w:rPr>
      </w:pPr>
      <w:r>
        <w:rPr>
          <w:rFonts w:eastAsia="Times New Roman" w:cs="Times New Roman"/>
          <w:b/>
        </w:rPr>
        <w:t xml:space="preserve">       1    </w:t>
      </w:r>
      <w:r w:rsidR="00937CC8">
        <w:rPr>
          <w:rFonts w:eastAsia="Times New Roman" w:cs="Times New Roman"/>
          <w:b/>
        </w:rPr>
        <w:t xml:space="preserve">              </w:t>
      </w:r>
      <w:r>
        <w:rPr>
          <w:rFonts w:eastAsia="Times New Roman" w:cs="Times New Roman"/>
          <w:b/>
        </w:rPr>
        <w:t xml:space="preserve">       2                  </w:t>
      </w:r>
      <w:r w:rsidR="00937CC8">
        <w:rPr>
          <w:rFonts w:eastAsia="Times New Roman" w:cs="Times New Roman"/>
          <w:b/>
        </w:rPr>
        <w:t xml:space="preserve">     3              </w:t>
      </w:r>
      <w:r>
        <w:rPr>
          <w:rFonts w:eastAsia="Times New Roman" w:cs="Times New Roman"/>
          <w:b/>
        </w:rPr>
        <w:t xml:space="preserve">     </w:t>
      </w:r>
      <w:r w:rsidR="00937CC8">
        <w:rPr>
          <w:rFonts w:eastAsia="Times New Roman" w:cs="Times New Roman"/>
          <w:b/>
        </w:rPr>
        <w:t xml:space="preserve">              4                               5</w:t>
      </w:r>
    </w:p>
    <w:p w:rsidR="00937CC8" w:rsidRDefault="00937CC8" w:rsidP="00937CC8">
      <w:pPr>
        <w:shd w:val="clear" w:color="auto" w:fill="FFFFFF"/>
        <w:spacing w:after="0"/>
        <w:rPr>
          <w:rFonts w:eastAsia="Times New Roman" w:cs="Times New Roman"/>
          <w:b/>
        </w:rPr>
      </w:pPr>
      <w:r>
        <w:rPr>
          <w:rFonts w:eastAsia="Times New Roman" w:cs="Times New Roman"/>
          <w:b/>
        </w:rPr>
        <w:t>Never or Not     Rarely or      Sometimes or</w:t>
      </w:r>
      <w:r>
        <w:rPr>
          <w:rFonts w:eastAsia="Times New Roman" w:cs="Times New Roman"/>
          <w:b/>
        </w:rPr>
        <w:tab/>
        <w:t xml:space="preserve">  Frequently </w:t>
      </w:r>
      <w:r>
        <w:rPr>
          <w:rFonts w:eastAsia="Times New Roman" w:cs="Times New Roman"/>
          <w:b/>
        </w:rPr>
        <w:tab/>
        <w:t xml:space="preserve">           Always or</w:t>
      </w:r>
    </w:p>
    <w:p w:rsidR="00937CC8" w:rsidRDefault="00937CC8" w:rsidP="00937CC8">
      <w:pPr>
        <w:shd w:val="clear" w:color="auto" w:fill="FFFFFF"/>
        <w:spacing w:after="0"/>
        <w:rPr>
          <w:rFonts w:eastAsia="Times New Roman" w:cs="Times New Roman"/>
          <w:b/>
        </w:rPr>
      </w:pPr>
      <w:r>
        <w:rPr>
          <w:rFonts w:eastAsia="Times New Roman" w:cs="Times New Roman"/>
          <w:b/>
        </w:rPr>
        <w:t xml:space="preserve">At all                  A little          </w:t>
      </w:r>
      <w:proofErr w:type="gramStart"/>
      <w:r>
        <w:rPr>
          <w:rFonts w:eastAsia="Times New Roman" w:cs="Times New Roman"/>
          <w:b/>
        </w:rPr>
        <w:t>Moderately</w:t>
      </w:r>
      <w:proofErr w:type="gramEnd"/>
      <w:r>
        <w:rPr>
          <w:rFonts w:eastAsia="Times New Roman" w:cs="Times New Roman"/>
          <w:b/>
        </w:rPr>
        <w:t xml:space="preserve">                 or Quite a lot          Considerably</w:t>
      </w:r>
    </w:p>
    <w:p w:rsidR="00937CC8" w:rsidRDefault="00937CC8" w:rsidP="00937CC8">
      <w:pPr>
        <w:shd w:val="clear" w:color="auto" w:fill="FFFFFF"/>
        <w:spacing w:after="0"/>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t xml:space="preserve">  </w:t>
      </w:r>
      <w:proofErr w:type="gramStart"/>
      <w:r>
        <w:rPr>
          <w:rFonts w:eastAsia="Times New Roman" w:cs="Times New Roman"/>
          <w:b/>
        </w:rPr>
        <w:t>frequently</w:t>
      </w:r>
      <w:proofErr w:type="gramEnd"/>
      <w:r>
        <w:rPr>
          <w:rFonts w:eastAsia="Times New Roman" w:cs="Times New Roman"/>
          <w:b/>
        </w:rPr>
        <w:t xml:space="preserve"> </w:t>
      </w:r>
    </w:p>
    <w:p w:rsidR="00937CC8" w:rsidRDefault="00937CC8" w:rsidP="00937CC8">
      <w:pPr>
        <w:shd w:val="clear" w:color="auto" w:fill="FFFFFF"/>
        <w:spacing w:after="0"/>
        <w:rPr>
          <w:rFonts w:eastAsia="Times New Roman" w:cs="Times New Roman"/>
          <w:b/>
        </w:rPr>
      </w:pPr>
    </w:p>
    <w:p w:rsidR="00937CC8" w:rsidRPr="006447B3" w:rsidRDefault="00937CC8" w:rsidP="00937CC8">
      <w:pPr>
        <w:shd w:val="clear" w:color="auto" w:fill="FFFFFF"/>
        <w:spacing w:after="0"/>
        <w:rPr>
          <w:rFonts w:eastAsia="Times New Roman" w:cs="Times New Roman"/>
          <w:b/>
        </w:rPr>
      </w:pPr>
    </w:p>
    <w:tbl>
      <w:tblPr>
        <w:tblStyle w:val="TableGrid"/>
        <w:tblpPr w:leftFromText="180" w:rightFromText="180" w:vertAnchor="text" w:horzAnchor="margin" w:tblpY="37"/>
        <w:tblOverlap w:val="never"/>
        <w:tblW w:w="8424" w:type="dxa"/>
        <w:tblLayout w:type="fixed"/>
        <w:tblLook w:val="04A0" w:firstRow="1" w:lastRow="0" w:firstColumn="1" w:lastColumn="0" w:noHBand="0" w:noVBand="1"/>
      </w:tblPr>
      <w:tblGrid>
        <w:gridCol w:w="5814"/>
        <w:gridCol w:w="540"/>
        <w:gridCol w:w="540"/>
        <w:gridCol w:w="540"/>
        <w:gridCol w:w="450"/>
        <w:gridCol w:w="540"/>
      </w:tblGrid>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ever feel you can no longer cope with the situation?</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ever feel that you need a break?</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ever get depressed by the situation?</w:t>
            </w:r>
          </w:p>
          <w:p w:rsidR="00937CC8" w:rsidRPr="003F4E78" w:rsidRDefault="00937CC8" w:rsidP="00937CC8">
            <w:pP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Has your own health suffered at all?</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worry about accidents happening to the person you’re caring for?</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ever feel that there will be no end to the problem?</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find it difficult to get away on holiday/vacation?</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How much has your social life been affected?</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How much has the household routine been upset?</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Is your sleep interrupted by the person you’re caring for?</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Has your standard of living been reduced?</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ever feel embarrassed by the person you’re caring for?</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Are you at all prevented from having visitors?</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ever get cross or angry with the person you’re caring for?</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r w:rsidR="00937CC8" w:rsidTr="00937CC8">
        <w:tc>
          <w:tcPr>
            <w:tcW w:w="5814" w:type="dxa"/>
            <w:vAlign w:val="center"/>
          </w:tcPr>
          <w:p w:rsidR="00937CC8" w:rsidRPr="003F4E78" w:rsidRDefault="00937CC8" w:rsidP="00937CC8">
            <w:pPr>
              <w:jc w:val="center"/>
              <w:rPr>
                <w:rFonts w:ascii="Times New Roman" w:hAnsi="Times New Roman" w:cs="Times New Roman"/>
                <w:sz w:val="24"/>
                <w:szCs w:val="24"/>
              </w:rPr>
            </w:pPr>
            <w:r>
              <w:rPr>
                <w:rFonts w:ascii="Times New Roman" w:hAnsi="Times New Roman" w:cs="Times New Roman"/>
                <w:sz w:val="24"/>
                <w:szCs w:val="24"/>
              </w:rPr>
              <w:t>Do you ever feel frustrated at times with the person you’re caring for?</w:t>
            </w:r>
          </w:p>
          <w:p w:rsidR="00937CC8" w:rsidRPr="003F4E78" w:rsidRDefault="00937CC8" w:rsidP="00937CC8">
            <w:pPr>
              <w:jc w:val="center"/>
              <w:rPr>
                <w:rFonts w:ascii="Times New Roman" w:hAnsi="Times New Roman" w:cs="Times New Roman"/>
                <w:sz w:val="12"/>
                <w:szCs w:val="12"/>
              </w:rPr>
            </w:pP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937CC8" w:rsidRPr="003F4E78" w:rsidRDefault="00937CC8" w:rsidP="00937CC8">
            <w:pPr>
              <w:jc w:val="center"/>
              <w:rPr>
                <w:rFonts w:ascii="Times New Roman" w:hAnsi="Times New Roman" w:cs="Times New Roman"/>
              </w:rPr>
            </w:pPr>
            <w:r w:rsidRPr="003F4E78">
              <w:rPr>
                <w:rFonts w:ascii="Times New Roman" w:hAnsi="Times New Roman" w:cs="Times New Roman"/>
              </w:rPr>
              <w:t>5</w:t>
            </w:r>
          </w:p>
        </w:tc>
      </w:tr>
    </w:tbl>
    <w:p w:rsidR="00937CC8" w:rsidRDefault="00937CC8" w:rsidP="00937CC8">
      <w:pPr>
        <w:shd w:val="clear" w:color="auto" w:fill="FFFFFF"/>
        <w:spacing w:before="100" w:beforeAutospacing="1" w:after="100" w:afterAutospacing="1"/>
        <w:outlineLvl w:val="2"/>
        <w:rPr>
          <w:rFonts w:eastAsia="Times New Roman" w:cs="Times New Roman"/>
          <w:b/>
          <w:bCs/>
          <w:sz w:val="18"/>
          <w:szCs w:val="18"/>
        </w:rPr>
      </w:pPr>
    </w:p>
    <w:tbl>
      <w:tblPr>
        <w:tblW w:w="5000" w:type="pct"/>
        <w:tblCellSpacing w:w="0" w:type="dxa"/>
        <w:tblCellMar>
          <w:left w:w="0" w:type="dxa"/>
          <w:right w:w="0" w:type="dxa"/>
        </w:tblCellMar>
        <w:tblLook w:val="04A0" w:firstRow="1" w:lastRow="0" w:firstColumn="1" w:lastColumn="0" w:noHBand="0" w:noVBand="1"/>
      </w:tblPr>
      <w:tblGrid>
        <w:gridCol w:w="1691"/>
        <w:gridCol w:w="7"/>
        <w:gridCol w:w="8"/>
        <w:gridCol w:w="1358"/>
        <w:gridCol w:w="1358"/>
        <w:gridCol w:w="1358"/>
        <w:gridCol w:w="1358"/>
        <w:gridCol w:w="1358"/>
      </w:tblGrid>
      <w:tr w:rsidR="00937CC8" w:rsidRPr="009F46B9" w:rsidTr="00664402">
        <w:trPr>
          <w:tblHeader/>
          <w:tblCellSpacing w:w="0" w:type="dxa"/>
          <w:hidden/>
        </w:trPr>
        <w:tc>
          <w:tcPr>
            <w:tcW w:w="0" w:type="auto"/>
            <w:gridSpan w:val="8"/>
            <w:tcBorders>
              <w:top w:val="nil"/>
              <w:left w:val="nil"/>
              <w:bottom w:val="nil"/>
              <w:right w:val="nil"/>
            </w:tcBorders>
            <w:vAlign w:val="center"/>
          </w:tcPr>
          <w:p w:rsidR="00937CC8" w:rsidRPr="009F46B9" w:rsidRDefault="00937CC8" w:rsidP="00F81392">
            <w:pPr>
              <w:spacing w:before="100" w:beforeAutospacing="1" w:after="100" w:afterAutospacing="1"/>
              <w:jc w:val="center"/>
              <w:rPr>
                <w:rFonts w:eastAsia="Times New Roman" w:cs="Times New Roman"/>
                <w:vanish/>
                <w:color w:val="4D4D4D"/>
                <w:sz w:val="21"/>
                <w:szCs w:val="21"/>
              </w:rPr>
            </w:pPr>
          </w:p>
        </w:tc>
      </w:tr>
      <w:tr w:rsidR="00937CC8" w:rsidRPr="009F46B9" w:rsidTr="00F81392">
        <w:trPr>
          <w:tblHeader/>
          <w:tblCellSpacing w:w="0" w:type="dxa"/>
        </w:trPr>
        <w:tc>
          <w:tcPr>
            <w:tcW w:w="996" w:type="pct"/>
            <w:vAlign w:val="center"/>
          </w:tcPr>
          <w:p w:rsidR="00937CC8" w:rsidRPr="009F46B9" w:rsidRDefault="00937CC8" w:rsidP="00F81392">
            <w:pPr>
              <w:spacing w:after="0"/>
              <w:rPr>
                <w:rFonts w:eastAsia="Times New Roman" w:cs="Times New Roman"/>
                <w:color w:val="4D4D4D"/>
              </w:rPr>
            </w:pPr>
          </w:p>
        </w:tc>
        <w:tc>
          <w:tcPr>
            <w:tcW w:w="0" w:type="auto"/>
            <w:vAlign w:val="center"/>
          </w:tcPr>
          <w:p w:rsidR="00937CC8" w:rsidRPr="009F46B9" w:rsidRDefault="00937CC8" w:rsidP="00F81392">
            <w:pPr>
              <w:spacing w:after="0"/>
              <w:rPr>
                <w:rFonts w:eastAsia="Times New Roman" w:cs="Times New Roman"/>
                <w:color w:val="4D4D4D"/>
              </w:rPr>
            </w:pPr>
          </w:p>
        </w:tc>
        <w:tc>
          <w:tcPr>
            <w:tcW w:w="0" w:type="auto"/>
            <w:vAlign w:val="center"/>
          </w:tcPr>
          <w:p w:rsidR="00937CC8" w:rsidRPr="009F46B9" w:rsidRDefault="00937CC8" w:rsidP="00F81392">
            <w:pPr>
              <w:spacing w:after="0"/>
              <w:rPr>
                <w:rFonts w:eastAsia="Times New Roman" w:cs="Times New Roman"/>
                <w:color w:val="4D4D4D"/>
              </w:rPr>
            </w:pPr>
          </w:p>
        </w:tc>
        <w:tc>
          <w:tcPr>
            <w:tcW w:w="799" w:type="pct"/>
            <w:vAlign w:val="center"/>
          </w:tcPr>
          <w:p w:rsidR="00937CC8" w:rsidRPr="009F46B9" w:rsidRDefault="00937CC8" w:rsidP="00F81392">
            <w:pPr>
              <w:spacing w:after="0"/>
              <w:rPr>
                <w:rFonts w:eastAsia="Times New Roman" w:cs="Times New Roman"/>
                <w:color w:val="4D4D4D"/>
              </w:rPr>
            </w:pPr>
          </w:p>
        </w:tc>
        <w:tc>
          <w:tcPr>
            <w:tcW w:w="799" w:type="pct"/>
            <w:vAlign w:val="center"/>
          </w:tcPr>
          <w:p w:rsidR="00937CC8" w:rsidRPr="009F46B9" w:rsidRDefault="00937CC8" w:rsidP="00F81392">
            <w:pPr>
              <w:spacing w:after="0"/>
              <w:rPr>
                <w:rFonts w:eastAsia="Times New Roman" w:cs="Times New Roman"/>
                <w:color w:val="4D4D4D"/>
              </w:rPr>
            </w:pPr>
          </w:p>
        </w:tc>
        <w:tc>
          <w:tcPr>
            <w:tcW w:w="799" w:type="pct"/>
            <w:vAlign w:val="center"/>
          </w:tcPr>
          <w:p w:rsidR="00937CC8" w:rsidRPr="009F46B9" w:rsidRDefault="00937CC8" w:rsidP="00F81392">
            <w:pPr>
              <w:spacing w:after="0"/>
              <w:rPr>
                <w:rFonts w:eastAsia="Times New Roman" w:cs="Times New Roman"/>
                <w:color w:val="4D4D4D"/>
              </w:rPr>
            </w:pPr>
          </w:p>
        </w:tc>
        <w:tc>
          <w:tcPr>
            <w:tcW w:w="799" w:type="pct"/>
            <w:vAlign w:val="center"/>
          </w:tcPr>
          <w:p w:rsidR="00937CC8" w:rsidRPr="009F46B9" w:rsidRDefault="00937CC8" w:rsidP="00F81392">
            <w:pPr>
              <w:spacing w:after="0"/>
              <w:rPr>
                <w:rFonts w:eastAsia="Times New Roman" w:cs="Times New Roman"/>
                <w:color w:val="4D4D4D"/>
              </w:rPr>
            </w:pPr>
          </w:p>
        </w:tc>
        <w:tc>
          <w:tcPr>
            <w:tcW w:w="799" w:type="pct"/>
            <w:vAlign w:val="center"/>
          </w:tcPr>
          <w:p w:rsidR="00937CC8" w:rsidRPr="009F46B9" w:rsidRDefault="00937CC8" w:rsidP="00F81392">
            <w:pPr>
              <w:spacing w:after="0"/>
              <w:rPr>
                <w:rFonts w:eastAsia="Times New Roman" w:cs="Times New Roman"/>
                <w:color w:val="4D4D4D"/>
              </w:rPr>
            </w:pPr>
          </w:p>
        </w:tc>
      </w:tr>
    </w:tbl>
    <w:p w:rsidR="00664402" w:rsidRDefault="00664402" w:rsidP="00937CC8">
      <w:pPr>
        <w:spacing w:after="0" w:line="480" w:lineRule="auto"/>
        <w:jc w:val="center"/>
        <w:rPr>
          <w:rFonts w:asciiTheme="minorHAnsi" w:hAnsiTheme="minorHAnsi" w:cstheme="minorHAnsi"/>
          <w:b/>
          <w:sz w:val="28"/>
        </w:rPr>
      </w:pPr>
    </w:p>
    <w:p w:rsidR="00664402" w:rsidRDefault="00664402">
      <w:pPr>
        <w:rPr>
          <w:rFonts w:asciiTheme="minorHAnsi" w:hAnsiTheme="minorHAnsi" w:cstheme="minorHAnsi"/>
          <w:b/>
          <w:sz w:val="28"/>
        </w:rPr>
      </w:pPr>
      <w:r>
        <w:rPr>
          <w:rFonts w:asciiTheme="minorHAnsi" w:hAnsiTheme="minorHAnsi" w:cstheme="minorHAnsi"/>
          <w:b/>
          <w:sz w:val="28"/>
        </w:rPr>
        <w:br w:type="page"/>
      </w:r>
    </w:p>
    <w:p w:rsidR="00F81392" w:rsidRDefault="00664402" w:rsidP="00465D57">
      <w:pPr>
        <w:spacing w:after="0"/>
        <w:jc w:val="center"/>
        <w:rPr>
          <w:rFonts w:asciiTheme="minorHAnsi" w:hAnsiTheme="minorHAnsi" w:cstheme="minorHAnsi"/>
          <w:b/>
          <w:sz w:val="28"/>
        </w:rPr>
      </w:pPr>
      <w:r>
        <w:rPr>
          <w:rFonts w:asciiTheme="minorHAnsi" w:hAnsiTheme="minorHAnsi" w:cstheme="minorHAnsi"/>
          <w:b/>
          <w:sz w:val="28"/>
        </w:rPr>
        <w:lastRenderedPageBreak/>
        <w:t>Ap</w:t>
      </w:r>
      <w:r w:rsidR="00465D57">
        <w:rPr>
          <w:rFonts w:asciiTheme="minorHAnsi" w:hAnsiTheme="minorHAnsi" w:cstheme="minorHAnsi"/>
          <w:b/>
          <w:sz w:val="28"/>
        </w:rPr>
        <w:t>pendix B: Health-Promoting Lifestyle Profile – II</w:t>
      </w:r>
    </w:p>
    <w:p w:rsidR="00465D57" w:rsidRPr="00465D57" w:rsidRDefault="00465D57" w:rsidP="00F81392">
      <w:pPr>
        <w:spacing w:after="0" w:line="480" w:lineRule="auto"/>
        <w:jc w:val="center"/>
        <w:rPr>
          <w:rFonts w:asciiTheme="minorHAnsi" w:hAnsiTheme="minorHAnsi" w:cstheme="minorHAnsi"/>
          <w:b/>
        </w:rPr>
      </w:pPr>
      <w:r>
        <w:rPr>
          <w:rFonts w:asciiTheme="minorHAnsi" w:hAnsiTheme="minorHAnsi" w:cstheme="minorHAnsi"/>
          <w:b/>
        </w:rPr>
        <w:t>With Nutrition Subscale Removed</w:t>
      </w:r>
    </w:p>
    <w:p w:rsidR="00465D57" w:rsidRDefault="00465D57" w:rsidP="00465D57">
      <w:pPr>
        <w:shd w:val="clear" w:color="auto" w:fill="FFFFFF"/>
        <w:spacing w:after="100" w:afterAutospacing="1"/>
        <w:outlineLvl w:val="2"/>
        <w:rPr>
          <w:rFonts w:eastAsia="Times New Roman" w:cs="Times New Roman"/>
        </w:rPr>
      </w:pPr>
      <w:r w:rsidRPr="00DE01A3">
        <w:rPr>
          <w:rFonts w:eastAsia="Times New Roman" w:cs="Times New Roman"/>
        </w:rPr>
        <w:t>This questionnaire contains statements about your PRESENT way of life or personal habits. Please respond to each item as accurately as possible, and try not to skip any item. Indicate the frequency with which you engage in each behavior on the following scale.</w:t>
      </w:r>
    </w:p>
    <w:p w:rsidR="00465D57" w:rsidRDefault="00465D57" w:rsidP="00465D57">
      <w:pPr>
        <w:shd w:val="clear" w:color="auto" w:fill="FFFFFF"/>
        <w:spacing w:after="0"/>
        <w:jc w:val="center"/>
        <w:outlineLvl w:val="2"/>
        <w:rPr>
          <w:rFonts w:eastAsia="Times New Roman" w:cs="Times New Roman"/>
          <w:b/>
        </w:rPr>
      </w:pPr>
      <w:r>
        <w:rPr>
          <w:rFonts w:eastAsia="Times New Roman" w:cs="Times New Roman"/>
          <w:b/>
        </w:rPr>
        <w:t>1                                 2                                3                                  4</w:t>
      </w:r>
    </w:p>
    <w:p w:rsidR="00465D57" w:rsidRPr="00073BBE" w:rsidRDefault="00465D57" w:rsidP="00465D57">
      <w:pPr>
        <w:shd w:val="clear" w:color="auto" w:fill="FFFFFF"/>
        <w:spacing w:after="0"/>
        <w:outlineLvl w:val="2"/>
        <w:rPr>
          <w:rFonts w:eastAsia="Times New Roman" w:cs="Times New Roman"/>
          <w:b/>
        </w:rPr>
      </w:pPr>
      <w:r>
        <w:rPr>
          <w:rFonts w:eastAsia="Times New Roman" w:cs="Times New Roman"/>
          <w:b/>
        </w:rPr>
        <w:t xml:space="preserve">             Never                     Sometimes                   Often                          Routinely</w:t>
      </w:r>
    </w:p>
    <w:tbl>
      <w:tblPr>
        <w:tblStyle w:val="TableGrid"/>
        <w:tblpPr w:leftFromText="180" w:rightFromText="180" w:vertAnchor="text" w:horzAnchor="margin" w:tblpXSpec="center" w:tblpY="495"/>
        <w:tblOverlap w:val="never"/>
        <w:tblW w:w="8460" w:type="dxa"/>
        <w:jc w:val="center"/>
        <w:tblLayout w:type="fixed"/>
        <w:tblLook w:val="04A0" w:firstRow="1" w:lastRow="0" w:firstColumn="1" w:lastColumn="0" w:noHBand="0" w:noVBand="1"/>
      </w:tblPr>
      <w:tblGrid>
        <w:gridCol w:w="6390"/>
        <w:gridCol w:w="540"/>
        <w:gridCol w:w="540"/>
        <w:gridCol w:w="540"/>
        <w:gridCol w:w="450"/>
      </w:tblGrid>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Discuss my problems and concerns with people close to me.</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Report any unusual signs or symptoms to a physician or other health professional.</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Follow a planned exercise program.</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Get enough sleep.</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Feel I am growing and changing in positive ways.</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Praise other people easily for their achievements.</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Read or watch TV programs about improving health.</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Exercise vigorously for 20 or more minutes at least three times a week (such as brisk walking, bicycling, aerobic dancing, using a stair climber).</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Take some time for relaxation each day.</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Believe that my life has purpose.</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Maintain meaningful and fulfilling relationships with others.</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Question health professionals in order to understand their instructions.</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Take part in light to moderate physical activity (such as sustained walking 30-40 minutes) 5 or more </w:t>
            </w:r>
            <w:proofErr w:type="gramStart"/>
            <w:r>
              <w:rPr>
                <w:rFonts w:ascii="Times New Roman" w:hAnsi="Times New Roman" w:cs="Times New Roman"/>
                <w:sz w:val="24"/>
                <w:szCs w:val="24"/>
              </w:rPr>
              <w:t>times  a</w:t>
            </w:r>
            <w:proofErr w:type="gramEnd"/>
            <w:r>
              <w:rPr>
                <w:rFonts w:ascii="Times New Roman" w:hAnsi="Times New Roman" w:cs="Times New Roman"/>
                <w:sz w:val="24"/>
                <w:szCs w:val="24"/>
              </w:rPr>
              <w:t xml:space="preserve"> week.</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Accept those things in my life which I can not change.</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Look forward to the future.</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jc w:val="center"/>
        </w:trPr>
        <w:tc>
          <w:tcPr>
            <w:tcW w:w="6390" w:type="dxa"/>
            <w:vAlign w:val="center"/>
          </w:tcPr>
          <w:p w:rsidR="00F5245E" w:rsidRPr="003F4E78" w:rsidRDefault="00F5245E" w:rsidP="00F5245E">
            <w:pPr>
              <w:rPr>
                <w:rFonts w:ascii="Times New Roman" w:hAnsi="Times New Roman" w:cs="Times New Roman"/>
                <w:sz w:val="24"/>
                <w:szCs w:val="24"/>
              </w:rPr>
            </w:pPr>
            <w:r>
              <w:rPr>
                <w:rFonts w:ascii="Times New Roman" w:hAnsi="Times New Roman" w:cs="Times New Roman"/>
                <w:sz w:val="24"/>
                <w:szCs w:val="24"/>
              </w:rPr>
              <w:t xml:space="preserve"> Spend time with close friends.</w:t>
            </w:r>
          </w:p>
          <w:p w:rsidR="00F5245E" w:rsidRPr="003F4E78" w:rsidRDefault="00F5245E" w:rsidP="00F5245E">
            <w:pPr>
              <w:rPr>
                <w:rFonts w:ascii="Times New Roman" w:hAnsi="Times New Roman" w:cs="Times New Roman"/>
                <w:sz w:val="12"/>
                <w:szCs w:val="12"/>
              </w:rPr>
            </w:pP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5245E" w:rsidRPr="003F4E78" w:rsidRDefault="00F5245E" w:rsidP="00F5245E">
            <w:pPr>
              <w:jc w:val="center"/>
              <w:rPr>
                <w:rFonts w:ascii="Times New Roman" w:hAnsi="Times New Roman" w:cs="Times New Roman"/>
              </w:rPr>
            </w:pPr>
            <w:r w:rsidRPr="003F4E78">
              <w:rPr>
                <w:rFonts w:ascii="Times New Roman" w:hAnsi="Times New Roman" w:cs="Times New Roman"/>
              </w:rPr>
              <w:t>4</w:t>
            </w:r>
          </w:p>
        </w:tc>
      </w:tr>
      <w:tr w:rsidR="00F5245E" w:rsidTr="00F5245E">
        <w:trPr>
          <w:trHeight w:val="326"/>
          <w:jc w:val="center"/>
        </w:trPr>
        <w:tc>
          <w:tcPr>
            <w:tcW w:w="6390" w:type="dxa"/>
            <w:tcBorders>
              <w:left w:val="nil"/>
              <w:bottom w:val="nil"/>
              <w:right w:val="nil"/>
            </w:tcBorders>
            <w:vAlign w:val="center"/>
          </w:tcPr>
          <w:p w:rsidR="00F5245E" w:rsidRDefault="00F5245E" w:rsidP="00F5245E">
            <w:pPr>
              <w:rPr>
                <w:rFonts w:ascii="Times New Roman" w:hAnsi="Times New Roman" w:cs="Times New Roman"/>
                <w:sz w:val="24"/>
                <w:szCs w:val="24"/>
              </w:rPr>
            </w:pPr>
            <w:r w:rsidRPr="009F46B9">
              <w:rPr>
                <w:rFonts w:ascii="Times New Roman" w:eastAsia="Times New Roman" w:hAnsi="Times New Roman" w:cs="Times New Roman"/>
                <w:sz w:val="18"/>
                <w:szCs w:val="18"/>
              </w:rPr>
              <w:t>Copyright S.N. Walker, K. Schrist, N. Pender, 1995.</w:t>
            </w:r>
          </w:p>
        </w:tc>
        <w:tc>
          <w:tcPr>
            <w:tcW w:w="540" w:type="dxa"/>
            <w:tcBorders>
              <w:left w:val="nil"/>
              <w:bottom w:val="nil"/>
              <w:right w:val="nil"/>
            </w:tcBorders>
            <w:vAlign w:val="center"/>
          </w:tcPr>
          <w:p w:rsidR="00F5245E" w:rsidRPr="003F4E78" w:rsidRDefault="00F5245E" w:rsidP="00F5245E">
            <w:pPr>
              <w:jc w:val="center"/>
              <w:rPr>
                <w:rFonts w:ascii="Times New Roman" w:hAnsi="Times New Roman" w:cs="Times New Roman"/>
              </w:rPr>
            </w:pPr>
          </w:p>
        </w:tc>
        <w:tc>
          <w:tcPr>
            <w:tcW w:w="540" w:type="dxa"/>
            <w:tcBorders>
              <w:left w:val="nil"/>
              <w:bottom w:val="nil"/>
              <w:right w:val="nil"/>
            </w:tcBorders>
            <w:vAlign w:val="center"/>
          </w:tcPr>
          <w:p w:rsidR="00F5245E" w:rsidRPr="003F4E78" w:rsidRDefault="00F5245E" w:rsidP="00F5245E">
            <w:pPr>
              <w:jc w:val="center"/>
              <w:rPr>
                <w:rFonts w:ascii="Times New Roman" w:hAnsi="Times New Roman" w:cs="Times New Roman"/>
              </w:rPr>
            </w:pPr>
          </w:p>
        </w:tc>
        <w:tc>
          <w:tcPr>
            <w:tcW w:w="540" w:type="dxa"/>
            <w:tcBorders>
              <w:left w:val="nil"/>
              <w:bottom w:val="nil"/>
              <w:right w:val="nil"/>
            </w:tcBorders>
            <w:vAlign w:val="center"/>
          </w:tcPr>
          <w:p w:rsidR="00F5245E" w:rsidRPr="003F4E78" w:rsidRDefault="00F5245E" w:rsidP="00F5245E">
            <w:pPr>
              <w:jc w:val="center"/>
              <w:rPr>
                <w:rFonts w:ascii="Times New Roman" w:hAnsi="Times New Roman" w:cs="Times New Roman"/>
              </w:rPr>
            </w:pPr>
          </w:p>
        </w:tc>
        <w:tc>
          <w:tcPr>
            <w:tcW w:w="450" w:type="dxa"/>
            <w:tcBorders>
              <w:left w:val="nil"/>
              <w:bottom w:val="nil"/>
              <w:right w:val="nil"/>
            </w:tcBorders>
            <w:vAlign w:val="center"/>
          </w:tcPr>
          <w:p w:rsidR="00F5245E" w:rsidRPr="003F4E78" w:rsidRDefault="00F5245E" w:rsidP="00F5245E">
            <w:pPr>
              <w:jc w:val="center"/>
              <w:rPr>
                <w:rFonts w:ascii="Times New Roman" w:hAnsi="Times New Roman" w:cs="Times New Roman"/>
              </w:rPr>
            </w:pPr>
          </w:p>
        </w:tc>
      </w:tr>
    </w:tbl>
    <w:p w:rsidR="00072AE9" w:rsidRDefault="00C008F8" w:rsidP="00C008F8">
      <w:pPr>
        <w:shd w:val="clear" w:color="auto" w:fill="FFFFFF"/>
        <w:spacing w:after="0"/>
        <w:outlineLvl w:val="2"/>
        <w:rPr>
          <w:rFonts w:eastAsia="Times New Roman" w:cs="Times New Roman"/>
          <w:b/>
        </w:rPr>
      </w:pPr>
      <w:r>
        <w:rPr>
          <w:rFonts w:eastAsia="Times New Roman" w:cs="Times New Roman"/>
          <w:b/>
        </w:rPr>
        <w:t xml:space="preserve">            </w:t>
      </w:r>
    </w:p>
    <w:p w:rsidR="00072AE9" w:rsidRDefault="00072AE9">
      <w:pPr>
        <w:rPr>
          <w:rFonts w:eastAsia="Times New Roman" w:cs="Times New Roman"/>
          <w:b/>
        </w:rPr>
      </w:pPr>
      <w:r>
        <w:rPr>
          <w:rFonts w:eastAsia="Times New Roman" w:cs="Times New Roman"/>
          <w:b/>
        </w:rPr>
        <w:br w:type="page"/>
      </w:r>
    </w:p>
    <w:p w:rsidR="00151784" w:rsidRDefault="00151784" w:rsidP="00151784">
      <w:pPr>
        <w:shd w:val="clear" w:color="auto" w:fill="FFFFFF"/>
        <w:spacing w:after="0"/>
        <w:jc w:val="center"/>
        <w:outlineLvl w:val="2"/>
        <w:rPr>
          <w:rFonts w:eastAsia="Times New Roman" w:cs="Times New Roman"/>
          <w:b/>
        </w:rPr>
      </w:pPr>
      <w:r>
        <w:rPr>
          <w:rFonts w:eastAsia="Times New Roman" w:cs="Times New Roman"/>
          <w:b/>
        </w:rPr>
        <w:lastRenderedPageBreak/>
        <w:t>1                                 2                                3                                  4</w:t>
      </w:r>
    </w:p>
    <w:p w:rsidR="00C008F8" w:rsidRPr="00073BBE" w:rsidRDefault="00866C7D" w:rsidP="00151784">
      <w:pPr>
        <w:shd w:val="clear" w:color="auto" w:fill="FFFFFF"/>
        <w:spacing w:after="0"/>
        <w:jc w:val="center"/>
        <w:outlineLvl w:val="2"/>
        <w:rPr>
          <w:rFonts w:eastAsia="Times New Roman" w:cs="Times New Roman"/>
          <w:b/>
        </w:rPr>
      </w:pPr>
      <w:r>
        <w:rPr>
          <w:rFonts w:eastAsia="Times New Roman" w:cs="Times New Roman"/>
          <w:b/>
        </w:rPr>
        <w:t xml:space="preserve">    </w:t>
      </w:r>
      <w:r w:rsidR="00C008F8">
        <w:rPr>
          <w:rFonts w:eastAsia="Times New Roman" w:cs="Times New Roman"/>
          <w:b/>
        </w:rPr>
        <w:t>Never                     Sometimes                   Often                          Routinely</w:t>
      </w:r>
    </w:p>
    <w:tbl>
      <w:tblPr>
        <w:tblStyle w:val="TableGrid"/>
        <w:tblpPr w:leftFromText="180" w:rightFromText="180" w:vertAnchor="text" w:horzAnchor="margin" w:tblpXSpec="center" w:tblpY="594"/>
        <w:tblOverlap w:val="never"/>
        <w:tblW w:w="8496" w:type="dxa"/>
        <w:tblLayout w:type="fixed"/>
        <w:tblLook w:val="04A0" w:firstRow="1" w:lastRow="0" w:firstColumn="1" w:lastColumn="0" w:noHBand="0" w:noVBand="1"/>
      </w:tblPr>
      <w:tblGrid>
        <w:gridCol w:w="6426"/>
        <w:gridCol w:w="540"/>
        <w:gridCol w:w="540"/>
        <w:gridCol w:w="540"/>
        <w:gridCol w:w="450"/>
      </w:tblGrid>
      <w:tr w:rsidR="00072AE9" w:rsidRPr="003F4E78" w:rsidTr="00C008F8">
        <w:tc>
          <w:tcPr>
            <w:tcW w:w="6426" w:type="dxa"/>
            <w:vAlign w:val="center"/>
          </w:tcPr>
          <w:p w:rsidR="00072AE9" w:rsidRPr="003F4E78" w:rsidRDefault="00072AE9" w:rsidP="00072AE9">
            <w:pPr>
              <w:rPr>
                <w:rFonts w:ascii="Times New Roman" w:hAnsi="Times New Roman" w:cs="Times New Roman"/>
                <w:sz w:val="24"/>
                <w:szCs w:val="24"/>
              </w:rPr>
            </w:pPr>
            <w:r>
              <w:rPr>
                <w:rFonts w:ascii="Times New Roman" w:hAnsi="Times New Roman" w:cs="Times New Roman"/>
                <w:sz w:val="24"/>
                <w:szCs w:val="24"/>
              </w:rPr>
              <w:t xml:space="preserve"> Get a second opinion when I question my health care provider’s advice.</w:t>
            </w:r>
          </w:p>
          <w:p w:rsidR="00072AE9" w:rsidRPr="003F4E78" w:rsidRDefault="00072AE9" w:rsidP="00072AE9">
            <w:pPr>
              <w:rPr>
                <w:rFonts w:ascii="Times New Roman" w:hAnsi="Times New Roman" w:cs="Times New Roman"/>
                <w:sz w:val="12"/>
                <w:szCs w:val="12"/>
              </w:rPr>
            </w:pPr>
          </w:p>
        </w:tc>
        <w:tc>
          <w:tcPr>
            <w:tcW w:w="540" w:type="dxa"/>
            <w:vAlign w:val="center"/>
          </w:tcPr>
          <w:p w:rsidR="00072AE9" w:rsidRPr="003F4E78" w:rsidRDefault="00072AE9" w:rsidP="00072AE9">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072AE9" w:rsidRPr="003F4E78" w:rsidRDefault="00072AE9" w:rsidP="00072AE9">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072AE9" w:rsidRPr="003F4E78" w:rsidRDefault="00072AE9" w:rsidP="00072AE9">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072AE9" w:rsidRPr="003F4E78" w:rsidRDefault="00072AE9" w:rsidP="00072AE9">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Take part in leisure-time (recreational) physical activities (such as swimming, dancing, bicycling).</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Concentrate on pleasant thoughts at bedtime.</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Feel content and at peace with myself.</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tcBorders>
              <w:bottom w:val="single" w:sz="4" w:space="0" w:color="auto"/>
            </w:tcBorders>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Find it easy to show concern, love, and warmth to others.</w:t>
            </w:r>
          </w:p>
          <w:p w:rsidR="00C008F8" w:rsidRPr="003F4E78" w:rsidRDefault="00C008F8" w:rsidP="00C008F8">
            <w:pPr>
              <w:rPr>
                <w:rFonts w:ascii="Times New Roman" w:hAnsi="Times New Roman" w:cs="Times New Roman"/>
                <w:sz w:val="12"/>
                <w:szCs w:val="12"/>
              </w:rPr>
            </w:pPr>
          </w:p>
        </w:tc>
        <w:tc>
          <w:tcPr>
            <w:tcW w:w="540" w:type="dxa"/>
            <w:tcBorders>
              <w:bottom w:val="single" w:sz="4" w:space="0" w:color="auto"/>
            </w:tcBorders>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tcBorders>
              <w:bottom w:val="single" w:sz="4" w:space="0" w:color="auto"/>
            </w:tcBorders>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tcBorders>
              <w:bottom w:val="single" w:sz="4" w:space="0" w:color="auto"/>
            </w:tcBorders>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tcBorders>
              <w:bottom w:val="single" w:sz="4" w:space="0" w:color="auto"/>
            </w:tcBorders>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bl>
    <w:tbl>
      <w:tblPr>
        <w:tblStyle w:val="TableGrid"/>
        <w:tblpPr w:leftFromText="180" w:rightFromText="180" w:vertAnchor="text" w:horzAnchor="margin" w:tblpXSpec="center" w:tblpY="-17"/>
        <w:tblOverlap w:val="never"/>
        <w:tblW w:w="8496" w:type="dxa"/>
        <w:tblLayout w:type="fixed"/>
        <w:tblLook w:val="04A0" w:firstRow="1" w:lastRow="0" w:firstColumn="1" w:lastColumn="0" w:noHBand="0" w:noVBand="1"/>
      </w:tblPr>
      <w:tblGrid>
        <w:gridCol w:w="6426"/>
        <w:gridCol w:w="540"/>
        <w:gridCol w:w="540"/>
        <w:gridCol w:w="540"/>
        <w:gridCol w:w="450"/>
      </w:tblGrid>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Discuss my health concerns with health professionals.</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Do stretching exercises at least 3 times per week.</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Use specific methods to control my stress.</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Work toward long-term goals in my life.</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Touch and am touched by people I care about.</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Inspect my body at least monthly for physical changes/danger signs.</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Get exercise during usual daily activities (such as walking during lunch, using stairs instead of elevators, parking car away from destination and walking).</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Balance time between work and play.</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Find each day interesting and challenging.</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Find ways to meet my needs for intimacy.</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Ask for information from health professionals about how to take good care of myself.</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Check my pulse rate when exercising.</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Practice relaxation or medication for 15-20 minutes daily.</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Am aware of what is important to me in life.</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r w:rsidR="00C008F8" w:rsidRPr="003F4E78" w:rsidTr="00C008F8">
        <w:tc>
          <w:tcPr>
            <w:tcW w:w="6426" w:type="dxa"/>
            <w:vAlign w:val="center"/>
          </w:tcPr>
          <w:p w:rsidR="00C008F8" w:rsidRPr="003F4E78" w:rsidRDefault="00C008F8" w:rsidP="00C008F8">
            <w:pPr>
              <w:rPr>
                <w:rFonts w:ascii="Times New Roman" w:hAnsi="Times New Roman" w:cs="Times New Roman"/>
                <w:sz w:val="24"/>
                <w:szCs w:val="24"/>
              </w:rPr>
            </w:pPr>
            <w:r>
              <w:rPr>
                <w:rFonts w:ascii="Times New Roman" w:hAnsi="Times New Roman" w:cs="Times New Roman"/>
                <w:sz w:val="24"/>
                <w:szCs w:val="24"/>
              </w:rPr>
              <w:t xml:space="preserve"> Get support from a network of caring people.</w:t>
            </w:r>
          </w:p>
          <w:p w:rsidR="00C008F8" w:rsidRPr="003F4E78" w:rsidRDefault="00C008F8" w:rsidP="00C008F8">
            <w:pPr>
              <w:rPr>
                <w:rFonts w:ascii="Times New Roman" w:hAnsi="Times New Roman" w:cs="Times New Roman"/>
                <w:sz w:val="12"/>
                <w:szCs w:val="12"/>
              </w:rPr>
            </w:pP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C008F8" w:rsidRPr="003F4E78" w:rsidRDefault="00C008F8" w:rsidP="00C008F8">
            <w:pPr>
              <w:jc w:val="center"/>
              <w:rPr>
                <w:rFonts w:ascii="Times New Roman" w:hAnsi="Times New Roman" w:cs="Times New Roman"/>
              </w:rPr>
            </w:pPr>
            <w:r w:rsidRPr="003F4E78">
              <w:rPr>
                <w:rFonts w:ascii="Times New Roman" w:hAnsi="Times New Roman" w:cs="Times New Roman"/>
              </w:rPr>
              <w:t>4</w:t>
            </w:r>
          </w:p>
        </w:tc>
      </w:tr>
    </w:tbl>
    <w:tbl>
      <w:tblPr>
        <w:tblStyle w:val="TableGrid"/>
        <w:tblpPr w:leftFromText="180" w:rightFromText="180" w:vertAnchor="text" w:horzAnchor="margin" w:tblpX="288" w:tblpY="540"/>
        <w:tblOverlap w:val="never"/>
        <w:tblW w:w="7146" w:type="dxa"/>
        <w:tblLayout w:type="fixed"/>
        <w:tblLook w:val="04A0" w:firstRow="1" w:lastRow="0" w:firstColumn="1" w:lastColumn="0" w:noHBand="0" w:noVBand="1"/>
      </w:tblPr>
      <w:tblGrid>
        <w:gridCol w:w="7146"/>
      </w:tblGrid>
      <w:tr w:rsidR="00C008F8" w:rsidTr="00C008F8">
        <w:trPr>
          <w:trHeight w:val="326"/>
        </w:trPr>
        <w:tc>
          <w:tcPr>
            <w:tcW w:w="7146" w:type="dxa"/>
            <w:tcBorders>
              <w:left w:val="nil"/>
              <w:bottom w:val="nil"/>
              <w:right w:val="nil"/>
            </w:tcBorders>
            <w:vAlign w:val="center"/>
          </w:tcPr>
          <w:p w:rsidR="00C008F8" w:rsidRDefault="00C008F8" w:rsidP="00C008F8">
            <w:pPr>
              <w:rPr>
                <w:rFonts w:ascii="Times New Roman" w:hAnsi="Times New Roman" w:cs="Times New Roman"/>
                <w:sz w:val="24"/>
                <w:szCs w:val="24"/>
              </w:rPr>
            </w:pPr>
            <w:r w:rsidRPr="009F46B9">
              <w:rPr>
                <w:rFonts w:ascii="Times New Roman" w:eastAsia="Times New Roman" w:hAnsi="Times New Roman" w:cs="Times New Roman"/>
                <w:sz w:val="18"/>
                <w:szCs w:val="18"/>
              </w:rPr>
              <w:t>Copyright S.N. Walker, K. Schrist, N. Pender, 1995.</w:t>
            </w:r>
          </w:p>
        </w:tc>
      </w:tr>
    </w:tbl>
    <w:p w:rsidR="00C008F8" w:rsidRDefault="00C008F8" w:rsidP="00F5245E">
      <w:pPr>
        <w:spacing w:after="0" w:line="480" w:lineRule="auto"/>
        <w:rPr>
          <w:rFonts w:asciiTheme="minorHAnsi" w:hAnsiTheme="minorHAnsi" w:cstheme="minorHAnsi"/>
          <w:b/>
          <w:sz w:val="28"/>
        </w:rPr>
      </w:pPr>
    </w:p>
    <w:p w:rsidR="00602D11" w:rsidRDefault="00602D11">
      <w:pPr>
        <w:rPr>
          <w:rFonts w:asciiTheme="minorHAnsi" w:hAnsiTheme="minorHAnsi" w:cstheme="minorHAnsi"/>
          <w:b/>
          <w:sz w:val="28"/>
        </w:rPr>
      </w:pPr>
      <w:r>
        <w:rPr>
          <w:rFonts w:asciiTheme="minorHAnsi" w:hAnsiTheme="minorHAnsi" w:cstheme="minorHAnsi"/>
          <w:b/>
          <w:sz w:val="28"/>
        </w:rPr>
        <w:br w:type="page"/>
      </w:r>
    </w:p>
    <w:p w:rsidR="00602D11" w:rsidRDefault="00602D11" w:rsidP="00602D11">
      <w:pPr>
        <w:shd w:val="clear" w:color="auto" w:fill="FFFFFF"/>
        <w:spacing w:after="0"/>
        <w:jc w:val="center"/>
        <w:outlineLvl w:val="2"/>
        <w:rPr>
          <w:rFonts w:eastAsia="Times New Roman" w:cs="Times New Roman"/>
          <w:b/>
        </w:rPr>
      </w:pPr>
      <w:r>
        <w:rPr>
          <w:rFonts w:eastAsia="Times New Roman" w:cs="Times New Roman"/>
          <w:b/>
        </w:rPr>
        <w:lastRenderedPageBreak/>
        <w:t>1                                 2                                3                                  4</w:t>
      </w:r>
    </w:p>
    <w:p w:rsidR="00602D11" w:rsidRPr="00073BBE" w:rsidRDefault="00602D11" w:rsidP="00602D11">
      <w:pPr>
        <w:shd w:val="clear" w:color="auto" w:fill="FFFFFF"/>
        <w:spacing w:after="0"/>
        <w:jc w:val="center"/>
        <w:outlineLvl w:val="2"/>
        <w:rPr>
          <w:rFonts w:eastAsia="Times New Roman" w:cs="Times New Roman"/>
          <w:b/>
        </w:rPr>
      </w:pPr>
      <w:r>
        <w:rPr>
          <w:rFonts w:eastAsia="Times New Roman" w:cs="Times New Roman"/>
          <w:b/>
        </w:rPr>
        <w:t>Never                     Sometimes                   Often                          Routinely</w:t>
      </w:r>
    </w:p>
    <w:tbl>
      <w:tblPr>
        <w:tblStyle w:val="TableGrid"/>
        <w:tblpPr w:leftFromText="180" w:rightFromText="180" w:vertAnchor="text" w:horzAnchor="margin" w:tblpXSpec="center" w:tblpY="441"/>
        <w:tblOverlap w:val="never"/>
        <w:tblW w:w="8334" w:type="dxa"/>
        <w:tblLayout w:type="fixed"/>
        <w:tblLook w:val="04A0" w:firstRow="1" w:lastRow="0" w:firstColumn="1" w:lastColumn="0" w:noHBand="0" w:noVBand="1"/>
      </w:tblPr>
      <w:tblGrid>
        <w:gridCol w:w="6264"/>
        <w:gridCol w:w="540"/>
        <w:gridCol w:w="540"/>
        <w:gridCol w:w="540"/>
        <w:gridCol w:w="450"/>
      </w:tblGrid>
      <w:tr w:rsidR="00664402" w:rsidRPr="003F4E78" w:rsidTr="00664402">
        <w:tc>
          <w:tcPr>
            <w:tcW w:w="6264" w:type="dxa"/>
            <w:vAlign w:val="center"/>
          </w:tcPr>
          <w:p w:rsidR="00664402" w:rsidRPr="003F4E78" w:rsidRDefault="00664402" w:rsidP="00664402">
            <w:pPr>
              <w:rPr>
                <w:rFonts w:ascii="Times New Roman" w:hAnsi="Times New Roman" w:cs="Times New Roman"/>
                <w:sz w:val="24"/>
                <w:szCs w:val="24"/>
              </w:rPr>
            </w:pPr>
            <w:r>
              <w:rPr>
                <w:rFonts w:ascii="Times New Roman" w:hAnsi="Times New Roman" w:cs="Times New Roman"/>
                <w:sz w:val="24"/>
                <w:szCs w:val="24"/>
              </w:rPr>
              <w:t xml:space="preserve"> Attend educational programs on personal health care.</w:t>
            </w:r>
          </w:p>
          <w:p w:rsidR="00664402" w:rsidRPr="003F4E78" w:rsidRDefault="00664402" w:rsidP="00664402">
            <w:pPr>
              <w:rPr>
                <w:rFonts w:ascii="Times New Roman" w:hAnsi="Times New Roman" w:cs="Times New Roman"/>
                <w:sz w:val="12"/>
                <w:szCs w:val="12"/>
              </w:rPr>
            </w:pP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4</w:t>
            </w:r>
          </w:p>
        </w:tc>
      </w:tr>
      <w:tr w:rsidR="00664402" w:rsidRPr="003F4E78" w:rsidTr="00664402">
        <w:tc>
          <w:tcPr>
            <w:tcW w:w="6264" w:type="dxa"/>
            <w:vAlign w:val="center"/>
          </w:tcPr>
          <w:p w:rsidR="00664402" w:rsidRPr="003F4E78" w:rsidRDefault="00664402" w:rsidP="00664402">
            <w:pPr>
              <w:rPr>
                <w:rFonts w:ascii="Times New Roman" w:hAnsi="Times New Roman" w:cs="Times New Roman"/>
                <w:sz w:val="24"/>
                <w:szCs w:val="24"/>
              </w:rPr>
            </w:pPr>
            <w:r>
              <w:rPr>
                <w:rFonts w:ascii="Times New Roman" w:hAnsi="Times New Roman" w:cs="Times New Roman"/>
                <w:sz w:val="24"/>
                <w:szCs w:val="24"/>
              </w:rPr>
              <w:t xml:space="preserve"> Reach my target heart rate when exercising.</w:t>
            </w:r>
          </w:p>
          <w:p w:rsidR="00664402" w:rsidRPr="003F4E78" w:rsidRDefault="00664402" w:rsidP="00664402">
            <w:pPr>
              <w:rPr>
                <w:rFonts w:ascii="Times New Roman" w:hAnsi="Times New Roman" w:cs="Times New Roman"/>
                <w:sz w:val="12"/>
                <w:szCs w:val="12"/>
              </w:rPr>
            </w:pP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4</w:t>
            </w:r>
          </w:p>
        </w:tc>
      </w:tr>
      <w:tr w:rsidR="00664402" w:rsidRPr="003F4E78" w:rsidTr="00664402">
        <w:tc>
          <w:tcPr>
            <w:tcW w:w="6264" w:type="dxa"/>
            <w:vAlign w:val="center"/>
          </w:tcPr>
          <w:p w:rsidR="00664402" w:rsidRPr="003F4E78" w:rsidRDefault="00664402" w:rsidP="00664402">
            <w:pPr>
              <w:rPr>
                <w:rFonts w:ascii="Times New Roman" w:hAnsi="Times New Roman" w:cs="Times New Roman"/>
                <w:sz w:val="24"/>
                <w:szCs w:val="24"/>
              </w:rPr>
            </w:pPr>
            <w:r>
              <w:rPr>
                <w:rFonts w:ascii="Times New Roman" w:hAnsi="Times New Roman" w:cs="Times New Roman"/>
                <w:sz w:val="24"/>
                <w:szCs w:val="24"/>
              </w:rPr>
              <w:t xml:space="preserve"> Pace myself to prevent tiredness.</w:t>
            </w:r>
          </w:p>
          <w:p w:rsidR="00664402" w:rsidRPr="003F4E78" w:rsidRDefault="00664402" w:rsidP="00664402">
            <w:pPr>
              <w:rPr>
                <w:rFonts w:ascii="Times New Roman" w:hAnsi="Times New Roman" w:cs="Times New Roman"/>
                <w:sz w:val="12"/>
                <w:szCs w:val="12"/>
              </w:rPr>
            </w:pP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4</w:t>
            </w:r>
          </w:p>
        </w:tc>
      </w:tr>
      <w:tr w:rsidR="00664402" w:rsidRPr="003F4E78" w:rsidTr="00664402">
        <w:tc>
          <w:tcPr>
            <w:tcW w:w="6264" w:type="dxa"/>
            <w:vAlign w:val="center"/>
          </w:tcPr>
          <w:p w:rsidR="00664402" w:rsidRPr="003F4E78" w:rsidRDefault="00664402" w:rsidP="00664402">
            <w:pPr>
              <w:rPr>
                <w:rFonts w:ascii="Times New Roman" w:hAnsi="Times New Roman" w:cs="Times New Roman"/>
                <w:sz w:val="24"/>
                <w:szCs w:val="24"/>
              </w:rPr>
            </w:pPr>
            <w:r>
              <w:rPr>
                <w:rFonts w:ascii="Times New Roman" w:hAnsi="Times New Roman" w:cs="Times New Roman"/>
                <w:sz w:val="24"/>
                <w:szCs w:val="24"/>
              </w:rPr>
              <w:t xml:space="preserve"> Feel connected with some force greater than myself.</w:t>
            </w:r>
          </w:p>
          <w:p w:rsidR="00664402" w:rsidRPr="003F4E78" w:rsidRDefault="00664402" w:rsidP="00664402">
            <w:pPr>
              <w:rPr>
                <w:rFonts w:ascii="Times New Roman" w:hAnsi="Times New Roman" w:cs="Times New Roman"/>
                <w:sz w:val="12"/>
                <w:szCs w:val="12"/>
              </w:rPr>
            </w:pP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4</w:t>
            </w:r>
          </w:p>
        </w:tc>
      </w:tr>
      <w:tr w:rsidR="00664402" w:rsidRPr="003F4E78" w:rsidTr="00664402">
        <w:tc>
          <w:tcPr>
            <w:tcW w:w="6264" w:type="dxa"/>
            <w:vAlign w:val="center"/>
          </w:tcPr>
          <w:p w:rsidR="00664402" w:rsidRPr="003F4E78" w:rsidRDefault="00664402" w:rsidP="00664402">
            <w:pPr>
              <w:rPr>
                <w:rFonts w:ascii="Times New Roman" w:hAnsi="Times New Roman" w:cs="Times New Roman"/>
                <w:sz w:val="24"/>
                <w:szCs w:val="24"/>
              </w:rPr>
            </w:pPr>
            <w:r>
              <w:rPr>
                <w:rFonts w:ascii="Times New Roman" w:hAnsi="Times New Roman" w:cs="Times New Roman"/>
                <w:sz w:val="24"/>
                <w:szCs w:val="24"/>
              </w:rPr>
              <w:t xml:space="preserve"> Settle conflicts with others through discussion and compromise.</w:t>
            </w:r>
          </w:p>
          <w:p w:rsidR="00664402" w:rsidRPr="003F4E78" w:rsidRDefault="00664402" w:rsidP="00664402">
            <w:pPr>
              <w:rPr>
                <w:rFonts w:ascii="Times New Roman" w:hAnsi="Times New Roman" w:cs="Times New Roman"/>
                <w:sz w:val="12"/>
                <w:szCs w:val="12"/>
              </w:rPr>
            </w:pP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4</w:t>
            </w:r>
          </w:p>
        </w:tc>
      </w:tr>
      <w:tr w:rsidR="00664402" w:rsidRPr="003F4E78" w:rsidTr="00664402">
        <w:tc>
          <w:tcPr>
            <w:tcW w:w="6264" w:type="dxa"/>
            <w:tcBorders>
              <w:bottom w:val="single" w:sz="4" w:space="0" w:color="auto"/>
            </w:tcBorders>
            <w:vAlign w:val="center"/>
          </w:tcPr>
          <w:p w:rsidR="00664402" w:rsidRPr="003F4E78" w:rsidRDefault="00664402" w:rsidP="00664402">
            <w:pPr>
              <w:rPr>
                <w:rFonts w:ascii="Times New Roman" w:hAnsi="Times New Roman" w:cs="Times New Roman"/>
                <w:sz w:val="24"/>
                <w:szCs w:val="24"/>
              </w:rPr>
            </w:pPr>
            <w:r>
              <w:rPr>
                <w:rFonts w:ascii="Times New Roman" w:hAnsi="Times New Roman" w:cs="Times New Roman"/>
                <w:sz w:val="24"/>
                <w:szCs w:val="24"/>
              </w:rPr>
              <w:t xml:space="preserve"> Seek guidance or counseling when necessary.</w:t>
            </w:r>
          </w:p>
          <w:p w:rsidR="00664402" w:rsidRPr="003F4E78" w:rsidRDefault="00664402" w:rsidP="00664402">
            <w:pPr>
              <w:rPr>
                <w:rFonts w:ascii="Times New Roman" w:hAnsi="Times New Roman" w:cs="Times New Roman"/>
                <w:sz w:val="12"/>
                <w:szCs w:val="12"/>
              </w:rPr>
            </w:pPr>
          </w:p>
        </w:tc>
        <w:tc>
          <w:tcPr>
            <w:tcW w:w="54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1</w:t>
            </w:r>
          </w:p>
        </w:tc>
        <w:tc>
          <w:tcPr>
            <w:tcW w:w="54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2</w:t>
            </w:r>
          </w:p>
        </w:tc>
        <w:tc>
          <w:tcPr>
            <w:tcW w:w="54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3</w:t>
            </w:r>
          </w:p>
        </w:tc>
        <w:tc>
          <w:tcPr>
            <w:tcW w:w="45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4</w:t>
            </w:r>
          </w:p>
        </w:tc>
      </w:tr>
      <w:tr w:rsidR="00664402" w:rsidRPr="003F4E78" w:rsidTr="00664402">
        <w:tc>
          <w:tcPr>
            <w:tcW w:w="6264" w:type="dxa"/>
            <w:tcBorders>
              <w:bottom w:val="single" w:sz="4" w:space="0" w:color="auto"/>
            </w:tcBorders>
            <w:vAlign w:val="center"/>
          </w:tcPr>
          <w:p w:rsidR="00664402" w:rsidRPr="003F4E78" w:rsidRDefault="00664402" w:rsidP="00664402">
            <w:pPr>
              <w:rPr>
                <w:rFonts w:ascii="Times New Roman" w:hAnsi="Times New Roman" w:cs="Times New Roman"/>
                <w:sz w:val="24"/>
                <w:szCs w:val="24"/>
              </w:rPr>
            </w:pPr>
            <w:r>
              <w:rPr>
                <w:rFonts w:ascii="Times New Roman" w:hAnsi="Times New Roman" w:cs="Times New Roman"/>
                <w:sz w:val="24"/>
                <w:szCs w:val="24"/>
              </w:rPr>
              <w:t xml:space="preserve"> Expose myself to new experiences and challenges.</w:t>
            </w:r>
          </w:p>
          <w:p w:rsidR="00664402" w:rsidRPr="003F4E78" w:rsidRDefault="00664402" w:rsidP="00664402">
            <w:pPr>
              <w:rPr>
                <w:rFonts w:ascii="Times New Roman" w:hAnsi="Times New Roman" w:cs="Times New Roman"/>
                <w:sz w:val="12"/>
                <w:szCs w:val="12"/>
              </w:rPr>
            </w:pPr>
          </w:p>
        </w:tc>
        <w:tc>
          <w:tcPr>
            <w:tcW w:w="54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1</w:t>
            </w:r>
          </w:p>
        </w:tc>
        <w:tc>
          <w:tcPr>
            <w:tcW w:w="54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2</w:t>
            </w:r>
          </w:p>
        </w:tc>
        <w:tc>
          <w:tcPr>
            <w:tcW w:w="54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3</w:t>
            </w:r>
          </w:p>
        </w:tc>
        <w:tc>
          <w:tcPr>
            <w:tcW w:w="450" w:type="dxa"/>
            <w:tcBorders>
              <w:bottom w:val="single" w:sz="4" w:space="0" w:color="auto"/>
            </w:tcBorders>
            <w:vAlign w:val="center"/>
          </w:tcPr>
          <w:p w:rsidR="00664402" w:rsidRPr="003F4E78" w:rsidRDefault="00664402" w:rsidP="00664402">
            <w:pPr>
              <w:jc w:val="center"/>
              <w:rPr>
                <w:rFonts w:ascii="Times New Roman" w:hAnsi="Times New Roman" w:cs="Times New Roman"/>
              </w:rPr>
            </w:pPr>
            <w:r w:rsidRPr="003F4E78">
              <w:rPr>
                <w:rFonts w:ascii="Times New Roman" w:hAnsi="Times New Roman" w:cs="Times New Roman"/>
              </w:rPr>
              <w:t>4</w:t>
            </w:r>
          </w:p>
        </w:tc>
      </w:tr>
      <w:tr w:rsidR="00664402" w:rsidRPr="003F4E78" w:rsidTr="00664402">
        <w:trPr>
          <w:trHeight w:val="326"/>
        </w:trPr>
        <w:tc>
          <w:tcPr>
            <w:tcW w:w="6264" w:type="dxa"/>
            <w:tcBorders>
              <w:left w:val="nil"/>
              <w:bottom w:val="nil"/>
              <w:right w:val="nil"/>
            </w:tcBorders>
            <w:vAlign w:val="center"/>
          </w:tcPr>
          <w:p w:rsidR="00664402" w:rsidRDefault="00664402" w:rsidP="00664402">
            <w:pPr>
              <w:rPr>
                <w:rFonts w:ascii="Times New Roman" w:hAnsi="Times New Roman" w:cs="Times New Roman"/>
                <w:sz w:val="24"/>
                <w:szCs w:val="24"/>
              </w:rPr>
            </w:pPr>
            <w:r w:rsidRPr="009F46B9">
              <w:rPr>
                <w:rFonts w:ascii="Times New Roman" w:eastAsia="Times New Roman" w:hAnsi="Times New Roman" w:cs="Times New Roman"/>
                <w:sz w:val="18"/>
                <w:szCs w:val="18"/>
              </w:rPr>
              <w:t>Copyright S.N. Walker, K. Schrist, N. Pender, 1995.</w:t>
            </w:r>
          </w:p>
        </w:tc>
        <w:tc>
          <w:tcPr>
            <w:tcW w:w="540" w:type="dxa"/>
            <w:tcBorders>
              <w:left w:val="nil"/>
              <w:bottom w:val="nil"/>
              <w:right w:val="nil"/>
            </w:tcBorders>
            <w:vAlign w:val="center"/>
          </w:tcPr>
          <w:p w:rsidR="00664402" w:rsidRPr="003F4E78" w:rsidRDefault="00664402" w:rsidP="00664402">
            <w:pPr>
              <w:jc w:val="center"/>
              <w:rPr>
                <w:rFonts w:ascii="Times New Roman" w:hAnsi="Times New Roman" w:cs="Times New Roman"/>
              </w:rPr>
            </w:pPr>
          </w:p>
        </w:tc>
        <w:tc>
          <w:tcPr>
            <w:tcW w:w="540" w:type="dxa"/>
            <w:tcBorders>
              <w:left w:val="nil"/>
              <w:bottom w:val="nil"/>
              <w:right w:val="nil"/>
            </w:tcBorders>
            <w:vAlign w:val="center"/>
          </w:tcPr>
          <w:p w:rsidR="00664402" w:rsidRPr="003F4E78" w:rsidRDefault="00664402" w:rsidP="00664402">
            <w:pPr>
              <w:jc w:val="center"/>
              <w:rPr>
                <w:rFonts w:ascii="Times New Roman" w:hAnsi="Times New Roman" w:cs="Times New Roman"/>
              </w:rPr>
            </w:pPr>
          </w:p>
        </w:tc>
        <w:tc>
          <w:tcPr>
            <w:tcW w:w="540" w:type="dxa"/>
            <w:tcBorders>
              <w:left w:val="nil"/>
              <w:bottom w:val="nil"/>
              <w:right w:val="nil"/>
            </w:tcBorders>
            <w:vAlign w:val="center"/>
          </w:tcPr>
          <w:p w:rsidR="00664402" w:rsidRPr="003F4E78" w:rsidRDefault="00664402" w:rsidP="00664402">
            <w:pPr>
              <w:jc w:val="center"/>
              <w:rPr>
                <w:rFonts w:ascii="Times New Roman" w:hAnsi="Times New Roman" w:cs="Times New Roman"/>
              </w:rPr>
            </w:pPr>
          </w:p>
        </w:tc>
        <w:tc>
          <w:tcPr>
            <w:tcW w:w="450" w:type="dxa"/>
            <w:tcBorders>
              <w:left w:val="nil"/>
              <w:bottom w:val="nil"/>
              <w:right w:val="nil"/>
            </w:tcBorders>
            <w:vAlign w:val="center"/>
          </w:tcPr>
          <w:p w:rsidR="00664402" w:rsidRPr="003F4E78" w:rsidRDefault="00664402" w:rsidP="00664402">
            <w:pPr>
              <w:jc w:val="center"/>
              <w:rPr>
                <w:rFonts w:ascii="Times New Roman" w:hAnsi="Times New Roman" w:cs="Times New Roman"/>
              </w:rPr>
            </w:pPr>
          </w:p>
        </w:tc>
      </w:tr>
    </w:tbl>
    <w:p w:rsidR="00664402" w:rsidRDefault="00664402" w:rsidP="00F5245E">
      <w:pPr>
        <w:spacing w:after="0" w:line="480" w:lineRule="auto"/>
        <w:rPr>
          <w:rFonts w:asciiTheme="minorHAnsi" w:hAnsiTheme="minorHAnsi" w:cstheme="minorHAnsi"/>
          <w:b/>
          <w:sz w:val="28"/>
        </w:rPr>
      </w:pPr>
    </w:p>
    <w:p w:rsidR="00F16BF2" w:rsidRDefault="00F16BF2" w:rsidP="00F5245E">
      <w:pPr>
        <w:spacing w:after="0" w:line="480" w:lineRule="auto"/>
        <w:rPr>
          <w:rFonts w:asciiTheme="minorHAnsi" w:hAnsiTheme="minorHAnsi" w:cstheme="minorHAnsi"/>
          <w:b/>
          <w:sz w:val="28"/>
        </w:rPr>
      </w:pPr>
    </w:p>
    <w:p w:rsidR="00F16BF2" w:rsidRDefault="00F16BF2">
      <w:pPr>
        <w:rPr>
          <w:rFonts w:asciiTheme="minorHAnsi" w:hAnsiTheme="minorHAnsi" w:cstheme="minorHAnsi"/>
          <w:b/>
          <w:sz w:val="28"/>
        </w:rPr>
      </w:pPr>
      <w:r>
        <w:rPr>
          <w:rFonts w:asciiTheme="minorHAnsi" w:hAnsiTheme="minorHAnsi" w:cstheme="minorHAnsi"/>
          <w:b/>
          <w:sz w:val="28"/>
        </w:rPr>
        <w:br w:type="page"/>
      </w:r>
    </w:p>
    <w:p w:rsidR="00F16BF2" w:rsidRDefault="00F16BF2" w:rsidP="00F16BF2">
      <w:pPr>
        <w:spacing w:after="0" w:line="480" w:lineRule="auto"/>
        <w:jc w:val="center"/>
        <w:rPr>
          <w:rFonts w:asciiTheme="minorHAnsi" w:hAnsiTheme="minorHAnsi" w:cstheme="minorHAnsi"/>
          <w:b/>
          <w:sz w:val="28"/>
        </w:rPr>
      </w:pPr>
      <w:r>
        <w:rPr>
          <w:rFonts w:asciiTheme="minorHAnsi" w:hAnsiTheme="minorHAnsi" w:cstheme="minorHAnsi"/>
          <w:b/>
          <w:sz w:val="28"/>
        </w:rPr>
        <w:lastRenderedPageBreak/>
        <w:t>Appendix C: WHOQOL-BREF</w:t>
      </w:r>
    </w:p>
    <w:p w:rsidR="00AC1418" w:rsidRPr="001C1668" w:rsidRDefault="00AC1418" w:rsidP="00AC1418">
      <w:pPr>
        <w:shd w:val="clear" w:color="auto" w:fill="FFFFFF"/>
        <w:spacing w:before="120" w:after="120"/>
        <w:outlineLvl w:val="1"/>
        <w:rPr>
          <w:rFonts w:eastAsia="Times New Roman" w:cs="Times New Roman"/>
        </w:rPr>
      </w:pPr>
      <w:r w:rsidRPr="001C1668">
        <w:rPr>
          <w:rFonts w:eastAsia="Times New Roman" w:cs="Times New Roman"/>
        </w:rPr>
        <w:t xml:space="preserve">How would you rate your quality of life? </w:t>
      </w:r>
    </w:p>
    <w:tbl>
      <w:tblPr>
        <w:tblW w:w="5000" w:type="pct"/>
        <w:tblCellSpacing w:w="0" w:type="dxa"/>
        <w:tblCellMar>
          <w:left w:w="0" w:type="dxa"/>
          <w:right w:w="0" w:type="dxa"/>
        </w:tblCellMar>
        <w:tblLook w:val="04A0" w:firstRow="1" w:lastRow="0" w:firstColumn="1" w:lastColumn="0" w:noHBand="0" w:noVBand="1"/>
      </w:tblPr>
      <w:tblGrid>
        <w:gridCol w:w="1699"/>
        <w:gridCol w:w="1699"/>
        <w:gridCol w:w="1912"/>
        <w:gridCol w:w="1487"/>
        <w:gridCol w:w="1699"/>
      </w:tblGrid>
      <w:tr w:rsidR="00AC1418" w:rsidRPr="001C1668" w:rsidTr="001B7FE5">
        <w:trPr>
          <w:tblCellSpacing w:w="0" w:type="dxa"/>
        </w:trPr>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Very Poor </w:t>
            </w:r>
          </w:p>
        </w:tc>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Poor </w:t>
            </w:r>
          </w:p>
        </w:tc>
        <w:tc>
          <w:tcPr>
            <w:tcW w:w="112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Neither poor nor good </w:t>
            </w:r>
          </w:p>
        </w:tc>
        <w:tc>
          <w:tcPr>
            <w:tcW w:w="87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Good </w:t>
            </w:r>
          </w:p>
        </w:tc>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Very Good </w:t>
            </w:r>
          </w:p>
        </w:tc>
      </w:tr>
      <w:tr w:rsidR="00AC1418" w:rsidRPr="001C1668" w:rsidTr="001B7FE5">
        <w:trPr>
          <w:tblCellSpacing w:w="0" w:type="dxa"/>
        </w:trPr>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5pt;height:17.75pt" o:ole="">
                  <v:imagedata r:id="rId10" o:title=""/>
                </v:shape>
                <w:control r:id="rId11" w:name="Object 1" w:shapeid="_x0000_i1026"/>
              </w:object>
            </w:r>
          </w:p>
        </w:tc>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28" type="#_x0000_t75" style="width:20.55pt;height:17.75pt" o:ole="">
                  <v:imagedata r:id="rId10" o:title=""/>
                </v:shape>
                <w:control r:id="rId12" w:name="Object 2" w:shapeid="_x0000_i1028"/>
              </w:object>
            </w:r>
          </w:p>
        </w:tc>
        <w:tc>
          <w:tcPr>
            <w:tcW w:w="112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30" type="#_x0000_t75" style="width:20.55pt;height:17.75pt" o:ole="">
                  <v:imagedata r:id="rId10" o:title=""/>
                </v:shape>
                <w:control r:id="rId13" w:name="Object 3" w:shapeid="_x0000_i1030"/>
              </w:object>
            </w:r>
          </w:p>
        </w:tc>
        <w:tc>
          <w:tcPr>
            <w:tcW w:w="87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32" type="#_x0000_t75" style="width:20.55pt;height:17.75pt" o:ole="">
                  <v:imagedata r:id="rId10" o:title=""/>
                </v:shape>
                <w:control r:id="rId14" w:name="Object 4" w:shapeid="_x0000_i1032"/>
              </w:object>
            </w:r>
          </w:p>
        </w:tc>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34" type="#_x0000_t75" style="width:20.55pt;height:17.75pt" o:ole="">
                  <v:imagedata r:id="rId10" o:title=""/>
                </v:shape>
                <w:control r:id="rId15" w:name="Object 5" w:shapeid="_x0000_i1034"/>
              </w:object>
            </w:r>
          </w:p>
        </w:tc>
      </w:tr>
    </w:tbl>
    <w:p w:rsidR="00C44998" w:rsidRDefault="00C44998" w:rsidP="00AC1418">
      <w:pPr>
        <w:shd w:val="clear" w:color="auto" w:fill="FFFFFF"/>
        <w:spacing w:before="200" w:after="120"/>
        <w:outlineLvl w:val="1"/>
        <w:rPr>
          <w:rFonts w:eastAsia="Times New Roman" w:cs="Times New Roman"/>
        </w:rPr>
      </w:pPr>
    </w:p>
    <w:p w:rsidR="00AC1418" w:rsidRPr="001C1668" w:rsidRDefault="00AC1418" w:rsidP="00AC1418">
      <w:pPr>
        <w:shd w:val="clear" w:color="auto" w:fill="FFFFFF"/>
        <w:spacing w:before="200" w:after="120"/>
        <w:outlineLvl w:val="1"/>
        <w:rPr>
          <w:rFonts w:eastAsia="Times New Roman" w:cs="Times New Roman"/>
        </w:rPr>
      </w:pPr>
      <w:r w:rsidRPr="001C1668">
        <w:rPr>
          <w:rFonts w:eastAsia="Times New Roman" w:cs="Times New Roman"/>
        </w:rPr>
        <w:t xml:space="preserve">How </w:t>
      </w:r>
      <w:r w:rsidRPr="00DB7DF3">
        <w:rPr>
          <w:rFonts w:eastAsia="Times New Roman" w:cs="Times New Roman"/>
        </w:rPr>
        <w:t>satisfied are you with</w:t>
      </w:r>
      <w:r w:rsidRPr="001C1668">
        <w:rPr>
          <w:rFonts w:eastAsia="Times New Roman" w:cs="Times New Roman"/>
        </w:rPr>
        <w:t xml:space="preserve"> your health? </w:t>
      </w:r>
    </w:p>
    <w:tbl>
      <w:tblPr>
        <w:tblW w:w="5000" w:type="pct"/>
        <w:tblCellSpacing w:w="0" w:type="dxa"/>
        <w:tblCellMar>
          <w:left w:w="0" w:type="dxa"/>
          <w:right w:w="0" w:type="dxa"/>
        </w:tblCellMar>
        <w:tblLook w:val="04A0" w:firstRow="1" w:lastRow="0" w:firstColumn="1" w:lastColumn="0" w:noHBand="0" w:noVBand="1"/>
      </w:tblPr>
      <w:tblGrid>
        <w:gridCol w:w="1529"/>
        <w:gridCol w:w="1869"/>
        <w:gridCol w:w="1912"/>
        <w:gridCol w:w="1487"/>
        <w:gridCol w:w="1699"/>
      </w:tblGrid>
      <w:tr w:rsidR="00AC1418" w:rsidRPr="001C1668" w:rsidTr="00AC1418">
        <w:trPr>
          <w:tblCellSpacing w:w="0" w:type="dxa"/>
        </w:trPr>
        <w:tc>
          <w:tcPr>
            <w:tcW w:w="9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Very Dissatisfied </w:t>
            </w:r>
          </w:p>
        </w:tc>
        <w:tc>
          <w:tcPr>
            <w:tcW w:w="11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Dissatisfied </w:t>
            </w:r>
          </w:p>
        </w:tc>
        <w:tc>
          <w:tcPr>
            <w:tcW w:w="112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Neither satisfied nor dissatisfied </w:t>
            </w:r>
          </w:p>
        </w:tc>
        <w:tc>
          <w:tcPr>
            <w:tcW w:w="87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Satisfied </w:t>
            </w:r>
          </w:p>
        </w:tc>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t xml:space="preserve">Very Satisfied </w:t>
            </w:r>
          </w:p>
        </w:tc>
      </w:tr>
      <w:tr w:rsidR="00AC1418" w:rsidRPr="001C1668" w:rsidTr="00AC1418">
        <w:trPr>
          <w:tblCellSpacing w:w="0" w:type="dxa"/>
        </w:trPr>
        <w:tc>
          <w:tcPr>
            <w:tcW w:w="9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36" type="#_x0000_t75" style="width:20.55pt;height:17.75pt" o:ole="">
                  <v:imagedata r:id="rId10" o:title=""/>
                </v:shape>
                <w:control r:id="rId16" w:name="Object 6" w:shapeid="_x0000_i1036"/>
              </w:object>
            </w:r>
          </w:p>
        </w:tc>
        <w:tc>
          <w:tcPr>
            <w:tcW w:w="11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38" type="#_x0000_t75" style="width:20.55pt;height:17.75pt" o:ole="">
                  <v:imagedata r:id="rId10" o:title=""/>
                </v:shape>
                <w:control r:id="rId17" w:name="Object 7" w:shapeid="_x0000_i1038"/>
              </w:object>
            </w:r>
          </w:p>
        </w:tc>
        <w:tc>
          <w:tcPr>
            <w:tcW w:w="112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40" type="#_x0000_t75" style="width:20.55pt;height:17.75pt" o:ole="">
                  <v:imagedata r:id="rId10" o:title=""/>
                </v:shape>
                <w:control r:id="rId18" w:name="Object 8" w:shapeid="_x0000_i1040"/>
              </w:object>
            </w:r>
          </w:p>
        </w:tc>
        <w:tc>
          <w:tcPr>
            <w:tcW w:w="875"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42" type="#_x0000_t75" style="width:20.55pt;height:17.75pt" o:ole="">
                  <v:imagedata r:id="rId10" o:title=""/>
                </v:shape>
                <w:control r:id="rId19" w:name="Object 9" w:shapeid="_x0000_i1042"/>
              </w:object>
            </w:r>
          </w:p>
        </w:tc>
        <w:tc>
          <w:tcPr>
            <w:tcW w:w="1000" w:type="pct"/>
            <w:vAlign w:val="center"/>
            <w:hideMark/>
          </w:tcPr>
          <w:p w:rsidR="00AC1418" w:rsidRPr="001C1668" w:rsidRDefault="00AC1418" w:rsidP="001B7FE5">
            <w:pPr>
              <w:spacing w:after="0"/>
              <w:rPr>
                <w:rFonts w:eastAsia="Times New Roman" w:cs="Times New Roman"/>
              </w:rPr>
            </w:pPr>
            <w:r w:rsidRPr="001C1668">
              <w:rPr>
                <w:rFonts w:eastAsia="Times New Roman" w:cs="Times New Roman"/>
              </w:rPr>
              <w:object w:dxaOrig="225" w:dyaOrig="225">
                <v:shape id="_x0000_i1044" type="#_x0000_t75" style="width:20.55pt;height:17.75pt" o:ole="">
                  <v:imagedata r:id="rId10" o:title=""/>
                </v:shape>
                <w:control r:id="rId20" w:name="Object 10" w:shapeid="_x0000_i1044"/>
              </w:object>
            </w:r>
          </w:p>
        </w:tc>
      </w:tr>
    </w:tbl>
    <w:p w:rsidR="00C44998" w:rsidRDefault="00C44998" w:rsidP="00AC1418">
      <w:pPr>
        <w:shd w:val="clear" w:color="auto" w:fill="FFFFFF"/>
        <w:spacing w:before="300" w:after="120"/>
        <w:outlineLvl w:val="1"/>
        <w:rPr>
          <w:rFonts w:eastAsia="Times New Roman" w:cs="Times New Roman"/>
        </w:rPr>
      </w:pPr>
    </w:p>
    <w:p w:rsidR="00AC1418" w:rsidRDefault="00AC1418" w:rsidP="00AC1418">
      <w:pPr>
        <w:shd w:val="clear" w:color="auto" w:fill="FFFFFF"/>
        <w:spacing w:before="300" w:after="120"/>
        <w:outlineLvl w:val="1"/>
        <w:rPr>
          <w:rFonts w:eastAsia="Times New Roman" w:cs="Times New Roman"/>
        </w:rPr>
      </w:pPr>
      <w:r w:rsidRPr="00457C96">
        <w:rPr>
          <w:rFonts w:eastAsia="Times New Roman" w:cs="Times New Roman"/>
        </w:rPr>
        <w:t xml:space="preserve">The following questions ask about how much you have experienced certain things in the last two weeks. </w:t>
      </w:r>
      <w:r>
        <w:rPr>
          <w:rFonts w:eastAsia="Times New Roman" w:cs="Times New Roman"/>
        </w:rPr>
        <w:t>Please use the following scale when responding.</w:t>
      </w:r>
    </w:p>
    <w:p w:rsidR="004773F3" w:rsidRPr="00C6643C" w:rsidRDefault="004773F3" w:rsidP="004773F3">
      <w:pPr>
        <w:shd w:val="clear" w:color="auto" w:fill="FFFFFF"/>
        <w:spacing w:after="0"/>
        <w:outlineLvl w:val="1"/>
        <w:rPr>
          <w:rFonts w:eastAsia="Times New Roman" w:cs="Times New Roman"/>
          <w:sz w:val="6"/>
        </w:rPr>
      </w:pPr>
    </w:p>
    <w:p w:rsidR="00AC1418" w:rsidRDefault="00AC1418" w:rsidP="00AC1418">
      <w:pPr>
        <w:shd w:val="clear" w:color="auto" w:fill="FFFFFF"/>
        <w:spacing w:before="120" w:after="0"/>
        <w:outlineLvl w:val="1"/>
        <w:rPr>
          <w:rFonts w:eastAsia="Times New Roman" w:cs="Times New Roman"/>
          <w:b/>
        </w:rPr>
      </w:pPr>
      <w:r>
        <w:rPr>
          <w:rFonts w:eastAsia="Times New Roman" w:cs="Times New Roman"/>
          <w:b/>
        </w:rPr>
        <w:t xml:space="preserve">      1                     2                               3                                4                                    5</w:t>
      </w:r>
    </w:p>
    <w:p w:rsidR="00AC1418" w:rsidRPr="00FA457C" w:rsidRDefault="00AC1418" w:rsidP="00FA457C">
      <w:pPr>
        <w:shd w:val="clear" w:color="auto" w:fill="FFFFFF"/>
        <w:spacing w:after="360"/>
        <w:outlineLvl w:val="1"/>
        <w:rPr>
          <w:rFonts w:eastAsia="Times New Roman" w:cs="Times New Roman"/>
          <w:b/>
        </w:rPr>
      </w:pPr>
      <w:r>
        <w:rPr>
          <w:rFonts w:eastAsia="Times New Roman" w:cs="Times New Roman"/>
          <w:b/>
        </w:rPr>
        <w:t xml:space="preserve">Not at all        A little           </w:t>
      </w:r>
      <w:proofErr w:type="gramStart"/>
      <w:r>
        <w:rPr>
          <w:rFonts w:eastAsia="Times New Roman" w:cs="Times New Roman"/>
          <w:b/>
        </w:rPr>
        <w:t>A</w:t>
      </w:r>
      <w:proofErr w:type="gramEnd"/>
      <w:r>
        <w:rPr>
          <w:rFonts w:eastAsia="Times New Roman" w:cs="Times New Roman"/>
          <w:b/>
        </w:rPr>
        <w:t xml:space="preserve"> moderate amount         Very much         An extreme </w:t>
      </w:r>
      <w:r w:rsidR="00C1527B">
        <w:rPr>
          <w:rFonts w:eastAsia="Times New Roman" w:cs="Times New Roman"/>
          <w:b/>
        </w:rPr>
        <w:tab/>
      </w:r>
      <w:r w:rsidR="00C1527B">
        <w:rPr>
          <w:rFonts w:eastAsia="Times New Roman" w:cs="Times New Roman"/>
          <w:b/>
        </w:rPr>
        <w:tab/>
      </w:r>
      <w:r w:rsidR="00C1527B">
        <w:rPr>
          <w:rFonts w:eastAsia="Times New Roman" w:cs="Times New Roman"/>
          <w:b/>
        </w:rPr>
        <w:tab/>
      </w:r>
      <w:r w:rsidR="00C1527B">
        <w:rPr>
          <w:rFonts w:eastAsia="Times New Roman" w:cs="Times New Roman"/>
          <w:b/>
        </w:rPr>
        <w:tab/>
      </w:r>
      <w:r w:rsidR="00C1527B">
        <w:rPr>
          <w:rFonts w:eastAsia="Times New Roman" w:cs="Times New Roman"/>
          <w:b/>
        </w:rPr>
        <w:tab/>
      </w:r>
      <w:r w:rsidR="00C1527B">
        <w:rPr>
          <w:rFonts w:eastAsia="Times New Roman" w:cs="Times New Roman"/>
          <w:b/>
        </w:rPr>
        <w:tab/>
      </w:r>
      <w:r w:rsidR="00C1527B">
        <w:rPr>
          <w:rFonts w:eastAsia="Times New Roman" w:cs="Times New Roman"/>
          <w:b/>
        </w:rPr>
        <w:tab/>
      </w:r>
      <w:r w:rsidR="00C1527B">
        <w:rPr>
          <w:rFonts w:eastAsia="Times New Roman" w:cs="Times New Roman"/>
          <w:b/>
        </w:rPr>
        <w:tab/>
      </w:r>
      <w:r w:rsidR="00C1527B">
        <w:rPr>
          <w:rFonts w:eastAsia="Times New Roman" w:cs="Times New Roman"/>
          <w:b/>
        </w:rPr>
        <w:tab/>
      </w:r>
      <w:r w:rsidR="00C1527B">
        <w:rPr>
          <w:rFonts w:eastAsia="Times New Roman" w:cs="Times New Roman"/>
          <w:b/>
        </w:rPr>
        <w:tab/>
        <w:t xml:space="preserve">   </w:t>
      </w:r>
      <w:r w:rsidRPr="00FA457C">
        <w:rPr>
          <w:rFonts w:eastAsia="Times New Roman" w:cs="Times New Roman"/>
          <w:b/>
        </w:rPr>
        <w:t>amount</w:t>
      </w:r>
    </w:p>
    <w:tbl>
      <w:tblPr>
        <w:tblW w:w="0" w:type="auto"/>
        <w:tblCellSpacing w:w="0" w:type="dxa"/>
        <w:tblCellMar>
          <w:left w:w="0" w:type="dxa"/>
          <w:right w:w="0" w:type="dxa"/>
        </w:tblCellMar>
        <w:tblLook w:val="04A0" w:firstRow="1" w:lastRow="0" w:firstColumn="1" w:lastColumn="0" w:noHBand="0" w:noVBand="1"/>
      </w:tblPr>
      <w:tblGrid>
        <w:gridCol w:w="6"/>
      </w:tblGrid>
      <w:tr w:rsidR="00AC1418" w:rsidRPr="009F46B9" w:rsidTr="001B7FE5">
        <w:trPr>
          <w:tblHeader/>
          <w:tblCellSpacing w:w="0" w:type="dxa"/>
          <w:hidden/>
        </w:trPr>
        <w:tc>
          <w:tcPr>
            <w:tcW w:w="0" w:type="auto"/>
            <w:tcBorders>
              <w:top w:val="nil"/>
              <w:left w:val="nil"/>
              <w:bottom w:val="nil"/>
              <w:right w:val="nil"/>
            </w:tcBorders>
            <w:vAlign w:val="center"/>
            <w:hideMark/>
          </w:tcPr>
          <w:p w:rsidR="00AC1418" w:rsidRPr="009F46B9" w:rsidRDefault="00AC1418" w:rsidP="001B7FE5">
            <w:pPr>
              <w:spacing w:before="225" w:after="225"/>
              <w:jc w:val="center"/>
              <w:rPr>
                <w:rFonts w:eastAsia="Times New Roman" w:cs="Times New Roman"/>
                <w:vanish/>
                <w:color w:val="4D4D4D"/>
                <w:sz w:val="21"/>
                <w:szCs w:val="21"/>
              </w:rPr>
            </w:pPr>
            <w:r w:rsidRPr="009F46B9">
              <w:rPr>
                <w:rFonts w:eastAsia="Times New Roman" w:cs="Times New Roman"/>
                <w:vanish/>
                <w:color w:val="4D4D4D"/>
                <w:sz w:val="21"/>
                <w:szCs w:val="21"/>
              </w:rPr>
              <w:t>The following questions ask about how much you have experienced certain things in the last two weeks.</w:t>
            </w:r>
          </w:p>
        </w:tc>
      </w:tr>
    </w:tbl>
    <w:tbl>
      <w:tblPr>
        <w:tblStyle w:val="TableGrid"/>
        <w:tblW w:w="8172" w:type="dxa"/>
        <w:jc w:val="center"/>
        <w:tblLook w:val="04A0" w:firstRow="1" w:lastRow="0" w:firstColumn="1" w:lastColumn="0" w:noHBand="0" w:noVBand="1"/>
      </w:tblPr>
      <w:tblGrid>
        <w:gridCol w:w="5562"/>
        <w:gridCol w:w="540"/>
        <w:gridCol w:w="540"/>
        <w:gridCol w:w="540"/>
        <w:gridCol w:w="450"/>
        <w:gridCol w:w="540"/>
      </w:tblGrid>
      <w:tr w:rsidR="00AC1418" w:rsidTr="00AC1418">
        <w:trPr>
          <w:jc w:val="center"/>
        </w:trPr>
        <w:tc>
          <w:tcPr>
            <w:tcW w:w="5562" w:type="dxa"/>
            <w:vAlign w:val="center"/>
          </w:tcPr>
          <w:p w:rsidR="00AC1418" w:rsidRPr="003F4E78" w:rsidRDefault="00AC1418" w:rsidP="001B7FE5">
            <w:pPr>
              <w:rPr>
                <w:rFonts w:ascii="Times New Roman" w:hAnsi="Times New Roman" w:cs="Times New Roman"/>
                <w:sz w:val="24"/>
                <w:szCs w:val="24"/>
              </w:rPr>
            </w:pPr>
            <w:r>
              <w:rPr>
                <w:rFonts w:ascii="Times New Roman" w:hAnsi="Times New Roman" w:cs="Times New Roman"/>
                <w:sz w:val="24"/>
                <w:szCs w:val="24"/>
              </w:rPr>
              <w:t>To what extent do you feel that physical pain prevents you from doing what you need to do?</w:t>
            </w:r>
          </w:p>
          <w:p w:rsidR="00AC1418" w:rsidRPr="003F4E78" w:rsidRDefault="00AC1418" w:rsidP="001B7FE5">
            <w:pPr>
              <w:rPr>
                <w:rFonts w:ascii="Times New Roman" w:hAnsi="Times New Roman" w:cs="Times New Roman"/>
                <w:sz w:val="12"/>
                <w:szCs w:val="12"/>
              </w:rPr>
            </w:pP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5</w:t>
            </w:r>
          </w:p>
        </w:tc>
      </w:tr>
      <w:tr w:rsidR="00AC1418" w:rsidTr="00AC1418">
        <w:trPr>
          <w:jc w:val="center"/>
        </w:trPr>
        <w:tc>
          <w:tcPr>
            <w:tcW w:w="5562" w:type="dxa"/>
            <w:vAlign w:val="center"/>
          </w:tcPr>
          <w:p w:rsidR="00AC1418" w:rsidRPr="003F4E78" w:rsidRDefault="00AC1418" w:rsidP="001B7FE5">
            <w:pPr>
              <w:rPr>
                <w:rFonts w:ascii="Times New Roman" w:hAnsi="Times New Roman" w:cs="Times New Roman"/>
                <w:sz w:val="24"/>
                <w:szCs w:val="24"/>
              </w:rPr>
            </w:pPr>
            <w:r>
              <w:rPr>
                <w:rFonts w:ascii="Times New Roman" w:hAnsi="Times New Roman" w:cs="Times New Roman"/>
                <w:sz w:val="24"/>
                <w:szCs w:val="24"/>
              </w:rPr>
              <w:t xml:space="preserve"> How much do you need any medical treatment to function in your daily life?</w:t>
            </w:r>
          </w:p>
          <w:p w:rsidR="00AC1418" w:rsidRPr="003F4E78" w:rsidRDefault="00AC1418" w:rsidP="001B7FE5">
            <w:pPr>
              <w:rPr>
                <w:rFonts w:ascii="Times New Roman" w:hAnsi="Times New Roman" w:cs="Times New Roman"/>
                <w:sz w:val="12"/>
                <w:szCs w:val="12"/>
              </w:rPr>
            </w:pP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5</w:t>
            </w:r>
          </w:p>
        </w:tc>
      </w:tr>
      <w:tr w:rsidR="00AC1418" w:rsidTr="00AC1418">
        <w:trPr>
          <w:jc w:val="center"/>
        </w:trPr>
        <w:tc>
          <w:tcPr>
            <w:tcW w:w="5562" w:type="dxa"/>
            <w:vAlign w:val="center"/>
          </w:tcPr>
          <w:p w:rsidR="00AC1418" w:rsidRPr="003F4E78" w:rsidRDefault="00AC1418" w:rsidP="001B7FE5">
            <w:pPr>
              <w:rPr>
                <w:rFonts w:ascii="Times New Roman" w:hAnsi="Times New Roman" w:cs="Times New Roman"/>
                <w:sz w:val="24"/>
                <w:szCs w:val="24"/>
              </w:rPr>
            </w:pPr>
            <w:r>
              <w:rPr>
                <w:rFonts w:ascii="Times New Roman" w:hAnsi="Times New Roman" w:cs="Times New Roman"/>
                <w:sz w:val="24"/>
                <w:szCs w:val="24"/>
              </w:rPr>
              <w:t xml:space="preserve"> How much do you enjoy life?</w:t>
            </w:r>
          </w:p>
          <w:p w:rsidR="00AC1418" w:rsidRPr="003F4E78" w:rsidRDefault="00AC1418" w:rsidP="001B7FE5">
            <w:pPr>
              <w:rPr>
                <w:rFonts w:ascii="Times New Roman" w:hAnsi="Times New Roman" w:cs="Times New Roman"/>
                <w:sz w:val="12"/>
                <w:szCs w:val="12"/>
              </w:rPr>
            </w:pP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5</w:t>
            </w:r>
          </w:p>
        </w:tc>
      </w:tr>
      <w:tr w:rsidR="00AC1418" w:rsidTr="00AC1418">
        <w:trPr>
          <w:jc w:val="center"/>
        </w:trPr>
        <w:tc>
          <w:tcPr>
            <w:tcW w:w="5562" w:type="dxa"/>
            <w:vAlign w:val="center"/>
          </w:tcPr>
          <w:p w:rsidR="00AC1418" w:rsidRPr="003F4E78" w:rsidRDefault="00AC1418" w:rsidP="001B7FE5">
            <w:pPr>
              <w:rPr>
                <w:rFonts w:ascii="Times New Roman" w:hAnsi="Times New Roman" w:cs="Times New Roman"/>
                <w:sz w:val="24"/>
                <w:szCs w:val="24"/>
              </w:rPr>
            </w:pPr>
            <w:r>
              <w:rPr>
                <w:rFonts w:ascii="Times New Roman" w:hAnsi="Times New Roman" w:cs="Times New Roman"/>
                <w:sz w:val="24"/>
                <w:szCs w:val="24"/>
              </w:rPr>
              <w:t xml:space="preserve"> To what extent do you feel your life to be meaningful?</w:t>
            </w:r>
          </w:p>
          <w:p w:rsidR="00AC1418" w:rsidRPr="003F4E78" w:rsidRDefault="00AC1418" w:rsidP="001B7FE5">
            <w:pPr>
              <w:rPr>
                <w:rFonts w:ascii="Times New Roman" w:hAnsi="Times New Roman" w:cs="Times New Roman"/>
                <w:sz w:val="12"/>
                <w:szCs w:val="12"/>
              </w:rPr>
            </w:pP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5</w:t>
            </w:r>
          </w:p>
        </w:tc>
      </w:tr>
      <w:tr w:rsidR="00AC1418" w:rsidTr="00AC1418">
        <w:trPr>
          <w:jc w:val="center"/>
        </w:trPr>
        <w:tc>
          <w:tcPr>
            <w:tcW w:w="5562" w:type="dxa"/>
            <w:vAlign w:val="center"/>
          </w:tcPr>
          <w:p w:rsidR="00AC1418" w:rsidRPr="003F4E78" w:rsidRDefault="00AC1418" w:rsidP="001B7FE5">
            <w:pPr>
              <w:rPr>
                <w:rFonts w:ascii="Times New Roman" w:hAnsi="Times New Roman" w:cs="Times New Roman"/>
                <w:sz w:val="24"/>
                <w:szCs w:val="24"/>
              </w:rPr>
            </w:pPr>
            <w:r>
              <w:rPr>
                <w:rFonts w:ascii="Times New Roman" w:hAnsi="Times New Roman" w:cs="Times New Roman"/>
                <w:sz w:val="24"/>
                <w:szCs w:val="24"/>
              </w:rPr>
              <w:t xml:space="preserve"> How well are you able to concentrate?</w:t>
            </w:r>
          </w:p>
          <w:p w:rsidR="00AC1418" w:rsidRPr="003F4E78" w:rsidRDefault="00AC1418" w:rsidP="001B7FE5">
            <w:pPr>
              <w:rPr>
                <w:rFonts w:ascii="Times New Roman" w:hAnsi="Times New Roman" w:cs="Times New Roman"/>
                <w:sz w:val="12"/>
                <w:szCs w:val="12"/>
              </w:rPr>
            </w:pP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5</w:t>
            </w:r>
          </w:p>
        </w:tc>
      </w:tr>
      <w:tr w:rsidR="00AC1418" w:rsidTr="00AC1418">
        <w:trPr>
          <w:jc w:val="center"/>
        </w:trPr>
        <w:tc>
          <w:tcPr>
            <w:tcW w:w="5562" w:type="dxa"/>
            <w:vAlign w:val="center"/>
          </w:tcPr>
          <w:p w:rsidR="00AC1418" w:rsidRPr="003F4E78" w:rsidRDefault="00AC1418" w:rsidP="001B7FE5">
            <w:pPr>
              <w:rPr>
                <w:rFonts w:ascii="Times New Roman" w:hAnsi="Times New Roman" w:cs="Times New Roman"/>
                <w:sz w:val="24"/>
                <w:szCs w:val="24"/>
              </w:rPr>
            </w:pPr>
            <w:r>
              <w:rPr>
                <w:rFonts w:ascii="Times New Roman" w:hAnsi="Times New Roman" w:cs="Times New Roman"/>
                <w:sz w:val="24"/>
                <w:szCs w:val="24"/>
              </w:rPr>
              <w:t xml:space="preserve"> How safe do you feel in your daily life?</w:t>
            </w:r>
          </w:p>
          <w:p w:rsidR="00AC1418" w:rsidRPr="003F4E78" w:rsidRDefault="00AC1418" w:rsidP="001B7FE5">
            <w:pPr>
              <w:rPr>
                <w:rFonts w:ascii="Times New Roman" w:hAnsi="Times New Roman" w:cs="Times New Roman"/>
                <w:sz w:val="12"/>
                <w:szCs w:val="12"/>
              </w:rPr>
            </w:pP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5</w:t>
            </w:r>
          </w:p>
        </w:tc>
      </w:tr>
      <w:tr w:rsidR="00AC1418" w:rsidTr="00AC1418">
        <w:trPr>
          <w:jc w:val="center"/>
        </w:trPr>
        <w:tc>
          <w:tcPr>
            <w:tcW w:w="5562" w:type="dxa"/>
            <w:vAlign w:val="center"/>
          </w:tcPr>
          <w:p w:rsidR="00AC1418" w:rsidRPr="003F4E78" w:rsidRDefault="00AC1418" w:rsidP="001B7FE5">
            <w:pPr>
              <w:rPr>
                <w:rFonts w:ascii="Times New Roman" w:hAnsi="Times New Roman" w:cs="Times New Roman"/>
                <w:sz w:val="24"/>
                <w:szCs w:val="24"/>
              </w:rPr>
            </w:pPr>
            <w:r>
              <w:rPr>
                <w:rFonts w:ascii="Times New Roman" w:hAnsi="Times New Roman" w:cs="Times New Roman"/>
                <w:sz w:val="24"/>
                <w:szCs w:val="24"/>
              </w:rPr>
              <w:t xml:space="preserve"> How healthy is your physical environment</w:t>
            </w:r>
          </w:p>
          <w:p w:rsidR="00AC1418" w:rsidRPr="003F4E78" w:rsidRDefault="00AC1418" w:rsidP="001B7FE5">
            <w:pPr>
              <w:rPr>
                <w:rFonts w:ascii="Times New Roman" w:hAnsi="Times New Roman" w:cs="Times New Roman"/>
                <w:sz w:val="12"/>
                <w:szCs w:val="12"/>
              </w:rPr>
            </w:pP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AC1418" w:rsidRPr="003F4E78" w:rsidRDefault="00AC1418" w:rsidP="001B7FE5">
            <w:pPr>
              <w:jc w:val="center"/>
              <w:rPr>
                <w:rFonts w:ascii="Times New Roman" w:hAnsi="Times New Roman" w:cs="Times New Roman"/>
              </w:rPr>
            </w:pPr>
            <w:r w:rsidRPr="003F4E78">
              <w:rPr>
                <w:rFonts w:ascii="Times New Roman" w:hAnsi="Times New Roman" w:cs="Times New Roman"/>
              </w:rPr>
              <w:t>5</w:t>
            </w:r>
          </w:p>
        </w:tc>
      </w:tr>
    </w:tbl>
    <w:p w:rsidR="00F16BF2" w:rsidRDefault="00F16BF2" w:rsidP="00F16BF2">
      <w:pPr>
        <w:spacing w:after="0" w:line="480" w:lineRule="auto"/>
        <w:rPr>
          <w:rFonts w:asciiTheme="minorHAnsi" w:hAnsiTheme="minorHAnsi" w:cstheme="minorHAnsi"/>
          <w:sz w:val="28"/>
        </w:rPr>
      </w:pPr>
    </w:p>
    <w:p w:rsidR="004773F3" w:rsidRDefault="004773F3">
      <w:pPr>
        <w:rPr>
          <w:rFonts w:asciiTheme="minorHAnsi" w:hAnsiTheme="minorHAnsi" w:cstheme="minorHAnsi"/>
          <w:sz w:val="28"/>
        </w:rPr>
      </w:pPr>
      <w:r>
        <w:rPr>
          <w:rFonts w:asciiTheme="minorHAnsi" w:hAnsiTheme="minorHAnsi" w:cstheme="minorHAnsi"/>
          <w:sz w:val="28"/>
        </w:rPr>
        <w:br w:type="page"/>
      </w:r>
    </w:p>
    <w:p w:rsidR="000228B4" w:rsidRDefault="00DC7E3D" w:rsidP="00DC7E3D">
      <w:pPr>
        <w:rPr>
          <w:rFonts w:cs="Times New Roman"/>
        </w:rPr>
      </w:pPr>
      <w:r>
        <w:rPr>
          <w:rFonts w:cs="Times New Roman"/>
        </w:rPr>
        <w:lastRenderedPageBreak/>
        <w:t>The following questions ask about how completely you experience or were able to do certain things in the last two weeks.  Please use the following scale when responding.</w:t>
      </w:r>
    </w:p>
    <w:p w:rsidR="000228B4" w:rsidRPr="00053059" w:rsidRDefault="000228B4" w:rsidP="00DC7E3D">
      <w:pPr>
        <w:rPr>
          <w:rFonts w:cs="Times New Roman"/>
          <w:sz w:val="16"/>
          <w:szCs w:val="16"/>
        </w:rPr>
      </w:pPr>
    </w:p>
    <w:p w:rsidR="00DC7E3D" w:rsidRDefault="00DC7E3D" w:rsidP="00DC7E3D">
      <w:pPr>
        <w:shd w:val="clear" w:color="auto" w:fill="FFFFFF"/>
        <w:spacing w:before="120" w:after="0"/>
        <w:outlineLvl w:val="1"/>
        <w:rPr>
          <w:rFonts w:eastAsia="Times New Roman" w:cs="Times New Roman"/>
          <w:b/>
        </w:rPr>
      </w:pPr>
      <w:r>
        <w:rPr>
          <w:rFonts w:eastAsia="Times New Roman" w:cs="Times New Roman"/>
          <w:b/>
        </w:rPr>
        <w:t xml:space="preserve">      1                             2                                3                             4                           5</w:t>
      </w:r>
    </w:p>
    <w:p w:rsidR="00DC7E3D" w:rsidRPr="00913B73" w:rsidRDefault="00DC7E3D" w:rsidP="00DC7E3D">
      <w:pPr>
        <w:shd w:val="clear" w:color="auto" w:fill="FFFFFF"/>
        <w:spacing w:after="240"/>
        <w:outlineLvl w:val="1"/>
        <w:rPr>
          <w:rFonts w:eastAsia="Times New Roman" w:cs="Times New Roman"/>
          <w:b/>
        </w:rPr>
      </w:pPr>
      <w:r>
        <w:rPr>
          <w:rFonts w:eastAsia="Times New Roman" w:cs="Times New Roman"/>
          <w:b/>
        </w:rPr>
        <w:t>Not at all                 A little                  Moderately               Mostly             Completely</w:t>
      </w:r>
    </w:p>
    <w:tbl>
      <w:tblPr>
        <w:tblStyle w:val="TableGrid"/>
        <w:tblpPr w:leftFromText="180" w:rightFromText="180" w:vertAnchor="text" w:horzAnchor="margin" w:tblpXSpec="center" w:tblpY="3"/>
        <w:tblW w:w="8190" w:type="dxa"/>
        <w:tblLayout w:type="fixed"/>
        <w:tblLook w:val="04A0" w:firstRow="1" w:lastRow="0" w:firstColumn="1" w:lastColumn="0" w:noHBand="0" w:noVBand="1"/>
      </w:tblPr>
      <w:tblGrid>
        <w:gridCol w:w="5580"/>
        <w:gridCol w:w="540"/>
        <w:gridCol w:w="540"/>
        <w:gridCol w:w="540"/>
        <w:gridCol w:w="450"/>
        <w:gridCol w:w="540"/>
      </w:tblGrid>
      <w:tr w:rsidR="00DC7E3D" w:rsidTr="00DC7E3D">
        <w:tc>
          <w:tcPr>
            <w:tcW w:w="5580" w:type="dxa"/>
            <w:vAlign w:val="center"/>
          </w:tcPr>
          <w:p w:rsidR="00DC7E3D" w:rsidRPr="003F4E78" w:rsidRDefault="00DC7E3D" w:rsidP="00DC7E3D">
            <w:pPr>
              <w:rPr>
                <w:rFonts w:ascii="Times New Roman" w:hAnsi="Times New Roman" w:cs="Times New Roman"/>
                <w:sz w:val="24"/>
                <w:szCs w:val="24"/>
              </w:rPr>
            </w:pPr>
            <w:r>
              <w:rPr>
                <w:rFonts w:ascii="Times New Roman" w:hAnsi="Times New Roman" w:cs="Times New Roman"/>
                <w:sz w:val="24"/>
                <w:szCs w:val="24"/>
              </w:rPr>
              <w:t>Do you have enough energy for everyday life?</w:t>
            </w:r>
          </w:p>
          <w:p w:rsidR="00DC7E3D" w:rsidRPr="003F4E78" w:rsidRDefault="00DC7E3D" w:rsidP="00DC7E3D">
            <w:pPr>
              <w:rPr>
                <w:rFonts w:ascii="Times New Roman" w:hAnsi="Times New Roman" w:cs="Times New Roman"/>
                <w:sz w:val="12"/>
                <w:szCs w:val="12"/>
              </w:rPr>
            </w:pP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5</w:t>
            </w:r>
          </w:p>
        </w:tc>
      </w:tr>
      <w:tr w:rsidR="00DC7E3D" w:rsidTr="00DC7E3D">
        <w:tc>
          <w:tcPr>
            <w:tcW w:w="5580" w:type="dxa"/>
            <w:vAlign w:val="center"/>
          </w:tcPr>
          <w:p w:rsidR="00DC7E3D" w:rsidRPr="003F4E78" w:rsidRDefault="00DC7E3D" w:rsidP="00DC7E3D">
            <w:pPr>
              <w:rPr>
                <w:rFonts w:ascii="Times New Roman" w:hAnsi="Times New Roman" w:cs="Times New Roman"/>
                <w:sz w:val="24"/>
                <w:szCs w:val="24"/>
              </w:rPr>
            </w:pPr>
            <w:r>
              <w:rPr>
                <w:rFonts w:ascii="Times New Roman" w:hAnsi="Times New Roman" w:cs="Times New Roman"/>
                <w:sz w:val="24"/>
                <w:szCs w:val="24"/>
              </w:rPr>
              <w:t>Are you able to accept your bodily appearance?</w:t>
            </w:r>
          </w:p>
          <w:p w:rsidR="00DC7E3D" w:rsidRPr="003F4E78" w:rsidRDefault="00DC7E3D" w:rsidP="00DC7E3D">
            <w:pPr>
              <w:rPr>
                <w:rFonts w:ascii="Times New Roman" w:hAnsi="Times New Roman" w:cs="Times New Roman"/>
                <w:sz w:val="12"/>
                <w:szCs w:val="12"/>
              </w:rPr>
            </w:pP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5</w:t>
            </w:r>
          </w:p>
        </w:tc>
      </w:tr>
      <w:tr w:rsidR="00DC7E3D" w:rsidTr="00DC7E3D">
        <w:tc>
          <w:tcPr>
            <w:tcW w:w="5580" w:type="dxa"/>
            <w:vAlign w:val="center"/>
          </w:tcPr>
          <w:p w:rsidR="00DC7E3D" w:rsidRPr="003F4E78" w:rsidRDefault="00DC7E3D" w:rsidP="00DC7E3D">
            <w:pPr>
              <w:rPr>
                <w:rFonts w:ascii="Times New Roman" w:hAnsi="Times New Roman" w:cs="Times New Roman"/>
                <w:sz w:val="24"/>
                <w:szCs w:val="24"/>
              </w:rPr>
            </w:pPr>
            <w:r>
              <w:rPr>
                <w:rFonts w:ascii="Times New Roman" w:hAnsi="Times New Roman" w:cs="Times New Roman"/>
                <w:sz w:val="24"/>
                <w:szCs w:val="24"/>
              </w:rPr>
              <w:t>Have you enough money to meet your needs?</w:t>
            </w:r>
          </w:p>
          <w:p w:rsidR="00DC7E3D" w:rsidRPr="003F4E78" w:rsidRDefault="00DC7E3D" w:rsidP="00DC7E3D">
            <w:pPr>
              <w:rPr>
                <w:rFonts w:ascii="Times New Roman" w:hAnsi="Times New Roman" w:cs="Times New Roman"/>
                <w:sz w:val="12"/>
                <w:szCs w:val="12"/>
              </w:rPr>
            </w:pP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5</w:t>
            </w:r>
          </w:p>
        </w:tc>
      </w:tr>
      <w:tr w:rsidR="00DC7E3D" w:rsidTr="00DC7E3D">
        <w:tc>
          <w:tcPr>
            <w:tcW w:w="5580" w:type="dxa"/>
            <w:vAlign w:val="center"/>
          </w:tcPr>
          <w:p w:rsidR="00DC7E3D" w:rsidRPr="003F4E78" w:rsidRDefault="00DC7E3D" w:rsidP="00DC7E3D">
            <w:pPr>
              <w:rPr>
                <w:rFonts w:ascii="Times New Roman" w:hAnsi="Times New Roman" w:cs="Times New Roman"/>
                <w:sz w:val="24"/>
                <w:szCs w:val="24"/>
              </w:rPr>
            </w:pPr>
            <w:r>
              <w:rPr>
                <w:rFonts w:ascii="Times New Roman" w:hAnsi="Times New Roman" w:cs="Times New Roman"/>
                <w:sz w:val="24"/>
                <w:szCs w:val="24"/>
              </w:rPr>
              <w:t>How available to you is the information that you need in your day-to-day life?</w:t>
            </w:r>
          </w:p>
          <w:p w:rsidR="00DC7E3D" w:rsidRPr="003F4E78" w:rsidRDefault="00DC7E3D" w:rsidP="00DC7E3D">
            <w:pPr>
              <w:rPr>
                <w:rFonts w:ascii="Times New Roman" w:hAnsi="Times New Roman" w:cs="Times New Roman"/>
                <w:sz w:val="12"/>
                <w:szCs w:val="12"/>
              </w:rPr>
            </w:pP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5</w:t>
            </w:r>
          </w:p>
        </w:tc>
      </w:tr>
      <w:tr w:rsidR="00DC7E3D" w:rsidTr="00DC7E3D">
        <w:tc>
          <w:tcPr>
            <w:tcW w:w="5580" w:type="dxa"/>
            <w:vAlign w:val="center"/>
          </w:tcPr>
          <w:p w:rsidR="00DC7E3D" w:rsidRPr="003F4E78" w:rsidRDefault="00DC7E3D" w:rsidP="00DC7E3D">
            <w:pPr>
              <w:rPr>
                <w:rFonts w:ascii="Times New Roman" w:hAnsi="Times New Roman" w:cs="Times New Roman"/>
                <w:sz w:val="24"/>
                <w:szCs w:val="24"/>
              </w:rPr>
            </w:pPr>
            <w:r>
              <w:rPr>
                <w:rFonts w:ascii="Times New Roman" w:hAnsi="Times New Roman" w:cs="Times New Roman"/>
                <w:sz w:val="24"/>
                <w:szCs w:val="24"/>
              </w:rPr>
              <w:t>To what extent do you have the opportunity for leisure activities?</w:t>
            </w:r>
          </w:p>
          <w:p w:rsidR="00DC7E3D" w:rsidRPr="003F4E78" w:rsidRDefault="00DC7E3D" w:rsidP="00DC7E3D">
            <w:pPr>
              <w:rPr>
                <w:rFonts w:ascii="Times New Roman" w:hAnsi="Times New Roman" w:cs="Times New Roman"/>
                <w:sz w:val="12"/>
                <w:szCs w:val="12"/>
              </w:rPr>
            </w:pP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1</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2</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4</w:t>
            </w:r>
          </w:p>
        </w:tc>
        <w:tc>
          <w:tcPr>
            <w:tcW w:w="540" w:type="dxa"/>
            <w:vAlign w:val="center"/>
          </w:tcPr>
          <w:p w:rsidR="00DC7E3D" w:rsidRPr="003F4E78" w:rsidRDefault="00DC7E3D" w:rsidP="00DC7E3D">
            <w:pPr>
              <w:jc w:val="center"/>
              <w:rPr>
                <w:rFonts w:ascii="Times New Roman" w:hAnsi="Times New Roman" w:cs="Times New Roman"/>
              </w:rPr>
            </w:pPr>
            <w:r w:rsidRPr="003F4E78">
              <w:rPr>
                <w:rFonts w:ascii="Times New Roman" w:hAnsi="Times New Roman" w:cs="Times New Roman"/>
              </w:rPr>
              <w:t>5</w:t>
            </w:r>
          </w:p>
        </w:tc>
      </w:tr>
    </w:tbl>
    <w:p w:rsidR="00DC7E3D" w:rsidRPr="00FA457C" w:rsidRDefault="00DC7E3D" w:rsidP="00DC7E3D">
      <w:pPr>
        <w:shd w:val="clear" w:color="auto" w:fill="FFFFFF"/>
        <w:spacing w:before="120" w:after="120"/>
        <w:outlineLvl w:val="1"/>
        <w:rPr>
          <w:rFonts w:eastAsia="Times New Roman" w:cs="Times New Roman"/>
          <w:sz w:val="2"/>
        </w:rPr>
      </w:pPr>
    </w:p>
    <w:p w:rsidR="000228B4" w:rsidRDefault="000228B4" w:rsidP="00DC7E3D">
      <w:pPr>
        <w:shd w:val="clear" w:color="auto" w:fill="FFFFFF"/>
        <w:spacing w:before="120" w:after="120"/>
        <w:outlineLvl w:val="1"/>
        <w:rPr>
          <w:rFonts w:eastAsia="Times New Roman" w:cs="Times New Roman"/>
        </w:rPr>
      </w:pPr>
    </w:p>
    <w:p w:rsidR="000228B4" w:rsidRDefault="000228B4" w:rsidP="00DC7E3D">
      <w:pPr>
        <w:shd w:val="clear" w:color="auto" w:fill="FFFFFF"/>
        <w:spacing w:before="120" w:after="120"/>
        <w:outlineLvl w:val="1"/>
        <w:rPr>
          <w:rFonts w:eastAsia="Times New Roman" w:cs="Times New Roman"/>
        </w:rPr>
      </w:pPr>
    </w:p>
    <w:p w:rsidR="00DC7E3D" w:rsidRPr="001C1668" w:rsidRDefault="00DC7E3D" w:rsidP="00DC7E3D">
      <w:pPr>
        <w:shd w:val="clear" w:color="auto" w:fill="FFFFFF"/>
        <w:spacing w:before="120" w:after="120"/>
        <w:outlineLvl w:val="1"/>
        <w:rPr>
          <w:rFonts w:eastAsia="Times New Roman" w:cs="Times New Roman"/>
        </w:rPr>
      </w:pPr>
      <w:r>
        <w:rPr>
          <w:rFonts w:eastAsia="Times New Roman" w:cs="Times New Roman"/>
        </w:rPr>
        <w:t>How well are you able to get around</w:t>
      </w:r>
      <w:r w:rsidRPr="001C1668">
        <w:rPr>
          <w:rFonts w:eastAsia="Times New Roman" w:cs="Times New Roman"/>
        </w:rPr>
        <w:t xml:space="preserve">? </w:t>
      </w:r>
    </w:p>
    <w:tbl>
      <w:tblPr>
        <w:tblW w:w="5011" w:type="pct"/>
        <w:tblCellSpacing w:w="0" w:type="dxa"/>
        <w:tblCellMar>
          <w:left w:w="0" w:type="dxa"/>
          <w:right w:w="0" w:type="dxa"/>
        </w:tblCellMar>
        <w:tblLook w:val="04A0" w:firstRow="1" w:lastRow="0" w:firstColumn="1" w:lastColumn="0" w:noHBand="0" w:noVBand="1"/>
      </w:tblPr>
      <w:tblGrid>
        <w:gridCol w:w="1700"/>
        <w:gridCol w:w="1700"/>
        <w:gridCol w:w="2318"/>
        <w:gridCol w:w="1097"/>
        <w:gridCol w:w="1700"/>
      </w:tblGrid>
      <w:tr w:rsidR="00DC7E3D" w:rsidRPr="001C1668" w:rsidTr="001B7FE5">
        <w:trPr>
          <w:tblCellSpacing w:w="0" w:type="dxa"/>
        </w:trPr>
        <w:tc>
          <w:tcPr>
            <w:tcW w:w="998" w:type="pct"/>
            <w:vAlign w:val="center"/>
            <w:hideMark/>
          </w:tcPr>
          <w:p w:rsidR="00DC7E3D" w:rsidRPr="001C1668" w:rsidRDefault="00DC7E3D" w:rsidP="001B7FE5">
            <w:pPr>
              <w:spacing w:after="0"/>
              <w:rPr>
                <w:rFonts w:eastAsia="Times New Roman" w:cs="Times New Roman"/>
              </w:rPr>
            </w:pPr>
            <w:r w:rsidRPr="001C1668">
              <w:rPr>
                <w:rFonts w:eastAsia="Times New Roman" w:cs="Times New Roman"/>
              </w:rPr>
              <w:t xml:space="preserve">Very Poor </w:t>
            </w:r>
          </w:p>
        </w:tc>
        <w:tc>
          <w:tcPr>
            <w:tcW w:w="998" w:type="pct"/>
            <w:vAlign w:val="center"/>
            <w:hideMark/>
          </w:tcPr>
          <w:p w:rsidR="00DC7E3D" w:rsidRPr="001C1668" w:rsidRDefault="00DC7E3D" w:rsidP="001B7FE5">
            <w:pPr>
              <w:spacing w:after="0"/>
              <w:rPr>
                <w:rFonts w:eastAsia="Times New Roman" w:cs="Times New Roman"/>
              </w:rPr>
            </w:pPr>
            <w:r w:rsidRPr="001C1668">
              <w:rPr>
                <w:rFonts w:eastAsia="Times New Roman" w:cs="Times New Roman"/>
              </w:rPr>
              <w:t xml:space="preserve">Poor </w:t>
            </w:r>
          </w:p>
        </w:tc>
        <w:tc>
          <w:tcPr>
            <w:tcW w:w="1361" w:type="pct"/>
            <w:vAlign w:val="center"/>
            <w:hideMark/>
          </w:tcPr>
          <w:p w:rsidR="00DC7E3D" w:rsidRPr="001C1668" w:rsidRDefault="00DC7E3D" w:rsidP="001B7FE5">
            <w:pPr>
              <w:spacing w:after="0"/>
              <w:rPr>
                <w:rFonts w:eastAsia="Times New Roman" w:cs="Times New Roman"/>
              </w:rPr>
            </w:pPr>
            <w:r>
              <w:rPr>
                <w:rFonts w:eastAsia="Times New Roman" w:cs="Times New Roman"/>
              </w:rPr>
              <w:t>Neither poor nor well</w:t>
            </w:r>
            <w:r w:rsidRPr="001C1668">
              <w:rPr>
                <w:rFonts w:eastAsia="Times New Roman" w:cs="Times New Roman"/>
              </w:rPr>
              <w:t xml:space="preserve"> </w:t>
            </w:r>
          </w:p>
        </w:tc>
        <w:tc>
          <w:tcPr>
            <w:tcW w:w="644" w:type="pct"/>
            <w:vAlign w:val="center"/>
            <w:hideMark/>
          </w:tcPr>
          <w:p w:rsidR="00DC7E3D" w:rsidRPr="001C1668" w:rsidRDefault="00DC7E3D" w:rsidP="001B7FE5">
            <w:pPr>
              <w:spacing w:after="0"/>
              <w:rPr>
                <w:rFonts w:eastAsia="Times New Roman" w:cs="Times New Roman"/>
              </w:rPr>
            </w:pPr>
            <w:r>
              <w:rPr>
                <w:rFonts w:eastAsia="Times New Roman" w:cs="Times New Roman"/>
              </w:rPr>
              <w:t>Well</w:t>
            </w:r>
            <w:r w:rsidRPr="001C1668">
              <w:rPr>
                <w:rFonts w:eastAsia="Times New Roman" w:cs="Times New Roman"/>
              </w:rPr>
              <w:t xml:space="preserve"> </w:t>
            </w:r>
          </w:p>
        </w:tc>
        <w:tc>
          <w:tcPr>
            <w:tcW w:w="998" w:type="pct"/>
            <w:vAlign w:val="center"/>
            <w:hideMark/>
          </w:tcPr>
          <w:p w:rsidR="00DC7E3D" w:rsidRPr="001C1668" w:rsidRDefault="00DC7E3D" w:rsidP="001B7FE5">
            <w:pPr>
              <w:spacing w:after="0"/>
              <w:rPr>
                <w:rFonts w:eastAsia="Times New Roman" w:cs="Times New Roman"/>
              </w:rPr>
            </w:pPr>
            <w:r>
              <w:rPr>
                <w:rFonts w:eastAsia="Times New Roman" w:cs="Times New Roman"/>
              </w:rPr>
              <w:t>Very Well</w:t>
            </w:r>
            <w:r w:rsidRPr="001C1668">
              <w:rPr>
                <w:rFonts w:eastAsia="Times New Roman" w:cs="Times New Roman"/>
              </w:rPr>
              <w:t xml:space="preserve"> </w:t>
            </w:r>
          </w:p>
        </w:tc>
      </w:tr>
      <w:tr w:rsidR="00DC7E3D" w:rsidRPr="001C1668" w:rsidTr="001B7FE5">
        <w:trPr>
          <w:tblCellSpacing w:w="0" w:type="dxa"/>
        </w:trPr>
        <w:tc>
          <w:tcPr>
            <w:tcW w:w="998" w:type="pct"/>
            <w:vAlign w:val="center"/>
            <w:hideMark/>
          </w:tcPr>
          <w:p w:rsidR="00DC7E3D" w:rsidRPr="001C1668" w:rsidRDefault="00DC7E3D" w:rsidP="001B7FE5">
            <w:pPr>
              <w:spacing w:after="0"/>
              <w:rPr>
                <w:rFonts w:eastAsia="Times New Roman" w:cs="Times New Roman"/>
              </w:rPr>
            </w:pPr>
            <w:r w:rsidRPr="001C1668">
              <w:rPr>
                <w:rFonts w:eastAsia="Times New Roman" w:cs="Times New Roman"/>
              </w:rPr>
              <w:object w:dxaOrig="225" w:dyaOrig="225">
                <v:shape id="_x0000_i1046" type="#_x0000_t75" style="width:20.55pt;height:17.75pt" o:ole="">
                  <v:imagedata r:id="rId10" o:title=""/>
                </v:shape>
                <w:control r:id="rId21" w:name="Object 41" w:shapeid="_x0000_i1046"/>
              </w:object>
            </w:r>
          </w:p>
        </w:tc>
        <w:tc>
          <w:tcPr>
            <w:tcW w:w="998" w:type="pct"/>
            <w:vAlign w:val="center"/>
            <w:hideMark/>
          </w:tcPr>
          <w:p w:rsidR="00DC7E3D" w:rsidRPr="001C1668" w:rsidRDefault="00DC7E3D" w:rsidP="001B7FE5">
            <w:pPr>
              <w:spacing w:after="0"/>
              <w:rPr>
                <w:rFonts w:eastAsia="Times New Roman" w:cs="Times New Roman"/>
              </w:rPr>
            </w:pPr>
            <w:r w:rsidRPr="001C1668">
              <w:rPr>
                <w:rFonts w:eastAsia="Times New Roman" w:cs="Times New Roman"/>
              </w:rPr>
              <w:object w:dxaOrig="225" w:dyaOrig="225">
                <v:shape id="_x0000_i1048" type="#_x0000_t75" style="width:20.55pt;height:17.75pt" o:ole="">
                  <v:imagedata r:id="rId10" o:title=""/>
                </v:shape>
                <w:control r:id="rId22" w:name="Object 42" w:shapeid="_x0000_i1048"/>
              </w:object>
            </w:r>
          </w:p>
        </w:tc>
        <w:tc>
          <w:tcPr>
            <w:tcW w:w="1361" w:type="pct"/>
            <w:vAlign w:val="center"/>
            <w:hideMark/>
          </w:tcPr>
          <w:p w:rsidR="00DC7E3D" w:rsidRPr="001C1668" w:rsidRDefault="00DC7E3D" w:rsidP="001B7FE5">
            <w:pPr>
              <w:spacing w:after="0"/>
              <w:rPr>
                <w:rFonts w:eastAsia="Times New Roman" w:cs="Times New Roman"/>
              </w:rPr>
            </w:pPr>
            <w:r w:rsidRPr="001C1668">
              <w:rPr>
                <w:rFonts w:eastAsia="Times New Roman" w:cs="Times New Roman"/>
              </w:rPr>
              <w:object w:dxaOrig="225" w:dyaOrig="225">
                <v:shape id="_x0000_i1050" type="#_x0000_t75" style="width:20.55pt;height:17.75pt" o:ole="">
                  <v:imagedata r:id="rId10" o:title=""/>
                </v:shape>
                <w:control r:id="rId23" w:name="Object 43" w:shapeid="_x0000_i1050"/>
              </w:object>
            </w:r>
          </w:p>
        </w:tc>
        <w:tc>
          <w:tcPr>
            <w:tcW w:w="644" w:type="pct"/>
            <w:vAlign w:val="center"/>
            <w:hideMark/>
          </w:tcPr>
          <w:p w:rsidR="00DC7E3D" w:rsidRPr="001C1668" w:rsidRDefault="00DC7E3D" w:rsidP="001B7FE5">
            <w:pPr>
              <w:spacing w:after="0"/>
              <w:rPr>
                <w:rFonts w:eastAsia="Times New Roman" w:cs="Times New Roman"/>
              </w:rPr>
            </w:pPr>
            <w:r w:rsidRPr="001C1668">
              <w:rPr>
                <w:rFonts w:eastAsia="Times New Roman" w:cs="Times New Roman"/>
              </w:rPr>
              <w:object w:dxaOrig="225" w:dyaOrig="225">
                <v:shape id="_x0000_i1052" type="#_x0000_t75" style="width:20.55pt;height:17.75pt" o:ole="">
                  <v:imagedata r:id="rId10" o:title=""/>
                </v:shape>
                <w:control r:id="rId24" w:name="Object 44" w:shapeid="_x0000_i1052"/>
              </w:object>
            </w:r>
          </w:p>
        </w:tc>
        <w:tc>
          <w:tcPr>
            <w:tcW w:w="998" w:type="pct"/>
            <w:vAlign w:val="center"/>
            <w:hideMark/>
          </w:tcPr>
          <w:p w:rsidR="00DC7E3D" w:rsidRPr="001C1668" w:rsidRDefault="00DC7E3D" w:rsidP="001B7FE5">
            <w:pPr>
              <w:spacing w:after="0"/>
              <w:rPr>
                <w:rFonts w:eastAsia="Times New Roman" w:cs="Times New Roman"/>
              </w:rPr>
            </w:pPr>
            <w:r w:rsidRPr="001C1668">
              <w:rPr>
                <w:rFonts w:eastAsia="Times New Roman" w:cs="Times New Roman"/>
              </w:rPr>
              <w:object w:dxaOrig="225" w:dyaOrig="225">
                <v:shape id="_x0000_i1054" type="#_x0000_t75" style="width:20.55pt;height:17.75pt" o:ole="">
                  <v:imagedata r:id="rId10" o:title=""/>
                </v:shape>
                <w:control r:id="rId25" w:name="Object 45" w:shapeid="_x0000_i1054"/>
              </w:object>
            </w:r>
          </w:p>
        </w:tc>
      </w:tr>
    </w:tbl>
    <w:p w:rsidR="00DC7E3D" w:rsidRPr="00FA457C" w:rsidRDefault="00DC7E3D" w:rsidP="00DC7E3D">
      <w:pPr>
        <w:rPr>
          <w:rFonts w:cs="Times New Roman"/>
          <w:sz w:val="4"/>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0228B4" w:rsidRDefault="000228B4" w:rsidP="003E492C">
      <w:pPr>
        <w:spacing w:after="120"/>
        <w:rPr>
          <w:rFonts w:cs="Times New Roman"/>
        </w:rPr>
      </w:pPr>
    </w:p>
    <w:p w:rsidR="00261ACD" w:rsidRDefault="00261ACD" w:rsidP="003E492C">
      <w:pPr>
        <w:spacing w:after="120"/>
        <w:rPr>
          <w:rFonts w:cs="Times New Roman"/>
        </w:rPr>
      </w:pPr>
      <w:bookmarkStart w:id="2" w:name="_GoBack"/>
      <w:bookmarkEnd w:id="2"/>
    </w:p>
    <w:p w:rsidR="000228B4" w:rsidRDefault="000228B4" w:rsidP="003E492C">
      <w:pPr>
        <w:spacing w:after="120"/>
        <w:rPr>
          <w:rFonts w:cs="Times New Roman"/>
        </w:rPr>
      </w:pPr>
    </w:p>
    <w:p w:rsidR="00DC7E3D" w:rsidRDefault="00DC7E3D" w:rsidP="003E492C">
      <w:pPr>
        <w:spacing w:after="120"/>
        <w:rPr>
          <w:rFonts w:cs="Times New Roman"/>
        </w:rPr>
      </w:pPr>
      <w:r>
        <w:rPr>
          <w:rFonts w:cs="Times New Roman"/>
        </w:rPr>
        <w:lastRenderedPageBreak/>
        <w:t>The following questions ask you to say how good or satisfied you have felt about various aspects of your life over the last two weeks.  Please use the following scale when responding.</w:t>
      </w:r>
    </w:p>
    <w:p w:rsidR="000228B4" w:rsidRDefault="000228B4" w:rsidP="003E492C">
      <w:pPr>
        <w:spacing w:after="120"/>
        <w:rPr>
          <w:rFonts w:cs="Times New Roman"/>
        </w:rPr>
      </w:pPr>
    </w:p>
    <w:p w:rsidR="00DC7E3D" w:rsidRDefault="00B23562" w:rsidP="00DC7E3D">
      <w:pPr>
        <w:shd w:val="clear" w:color="auto" w:fill="FFFFFF"/>
        <w:spacing w:before="120" w:after="0"/>
        <w:outlineLvl w:val="1"/>
        <w:rPr>
          <w:rFonts w:eastAsia="Times New Roman" w:cs="Times New Roman"/>
          <w:b/>
        </w:rPr>
      </w:pPr>
      <w:r>
        <w:rPr>
          <w:rFonts w:eastAsia="Times New Roman" w:cs="Times New Roman"/>
          <w:b/>
        </w:rPr>
        <w:t xml:space="preserve">      1                            2              </w:t>
      </w:r>
      <w:r w:rsidR="00DC7E3D">
        <w:rPr>
          <w:rFonts w:eastAsia="Times New Roman" w:cs="Times New Roman"/>
          <w:b/>
        </w:rPr>
        <w:t xml:space="preserve">         </w:t>
      </w:r>
      <w:r>
        <w:rPr>
          <w:rFonts w:eastAsia="Times New Roman" w:cs="Times New Roman"/>
          <w:b/>
        </w:rPr>
        <w:t xml:space="preserve">       3                                 4                           </w:t>
      </w:r>
      <w:r w:rsidR="00DC7E3D">
        <w:rPr>
          <w:rFonts w:eastAsia="Times New Roman" w:cs="Times New Roman"/>
          <w:b/>
        </w:rPr>
        <w:t>5</w:t>
      </w:r>
    </w:p>
    <w:p w:rsidR="00DC7E3D" w:rsidRDefault="00DC7E3D" w:rsidP="00DC7E3D">
      <w:pPr>
        <w:shd w:val="clear" w:color="auto" w:fill="FFFFFF"/>
        <w:spacing w:after="0"/>
        <w:outlineLvl w:val="1"/>
        <w:rPr>
          <w:rFonts w:eastAsia="Times New Roman" w:cs="Times New Roman"/>
          <w:b/>
        </w:rPr>
      </w:pPr>
      <w:r>
        <w:rPr>
          <w:rFonts w:eastAsia="Times New Roman" w:cs="Times New Roman"/>
          <w:b/>
        </w:rPr>
        <w:t xml:space="preserve">    </w:t>
      </w:r>
      <w:r w:rsidR="00B23562">
        <w:rPr>
          <w:rFonts w:eastAsia="Times New Roman" w:cs="Times New Roman"/>
          <w:b/>
        </w:rPr>
        <w:t xml:space="preserve">Very          </w:t>
      </w:r>
      <w:r>
        <w:rPr>
          <w:rFonts w:eastAsia="Times New Roman" w:cs="Times New Roman"/>
          <w:b/>
        </w:rPr>
        <w:t xml:space="preserve">     Dissatisfied        </w:t>
      </w:r>
      <w:r w:rsidR="00B23562">
        <w:rPr>
          <w:rFonts w:eastAsia="Times New Roman" w:cs="Times New Roman"/>
          <w:b/>
        </w:rPr>
        <w:t xml:space="preserve">    </w:t>
      </w:r>
      <w:proofErr w:type="gramStart"/>
      <w:r w:rsidR="00B23562">
        <w:rPr>
          <w:rFonts w:eastAsia="Times New Roman" w:cs="Times New Roman"/>
          <w:b/>
        </w:rPr>
        <w:t>Neither</w:t>
      </w:r>
      <w:proofErr w:type="gramEnd"/>
      <w:r w:rsidR="00B23562">
        <w:rPr>
          <w:rFonts w:eastAsia="Times New Roman" w:cs="Times New Roman"/>
          <w:b/>
        </w:rPr>
        <w:t xml:space="preserve"> satisfied            Satisfied </w:t>
      </w:r>
      <w:r>
        <w:rPr>
          <w:rFonts w:eastAsia="Times New Roman" w:cs="Times New Roman"/>
          <w:b/>
        </w:rPr>
        <w:t xml:space="preserve">          </w:t>
      </w:r>
      <w:r w:rsidR="00B23562">
        <w:rPr>
          <w:rFonts w:eastAsia="Times New Roman" w:cs="Times New Roman"/>
          <w:b/>
        </w:rPr>
        <w:t xml:space="preserve"> </w:t>
      </w:r>
      <w:r>
        <w:rPr>
          <w:rFonts w:eastAsia="Times New Roman" w:cs="Times New Roman"/>
          <w:b/>
        </w:rPr>
        <w:t xml:space="preserve"> </w:t>
      </w:r>
      <w:r w:rsidR="00B23562">
        <w:rPr>
          <w:rFonts w:eastAsia="Times New Roman" w:cs="Times New Roman"/>
          <w:b/>
        </w:rPr>
        <w:t xml:space="preserve">  </w:t>
      </w:r>
      <w:r>
        <w:rPr>
          <w:rFonts w:eastAsia="Times New Roman" w:cs="Times New Roman"/>
          <w:b/>
        </w:rPr>
        <w:t>Very</w:t>
      </w:r>
    </w:p>
    <w:p w:rsidR="00DC7E3D" w:rsidRDefault="00DC7E3D" w:rsidP="003E492C">
      <w:pPr>
        <w:shd w:val="clear" w:color="auto" w:fill="FFFFFF"/>
        <w:spacing w:after="120"/>
        <w:outlineLvl w:val="1"/>
        <w:rPr>
          <w:rFonts w:eastAsia="Times New Roman" w:cs="Times New Roman"/>
          <w:b/>
        </w:rPr>
      </w:pPr>
      <w:proofErr w:type="gramStart"/>
      <w:r>
        <w:rPr>
          <w:rFonts w:eastAsia="Times New Roman" w:cs="Times New Roman"/>
          <w:b/>
        </w:rPr>
        <w:t>dissatisfied</w:t>
      </w:r>
      <w:proofErr w:type="gramEnd"/>
      <w:r>
        <w:rPr>
          <w:rFonts w:eastAsia="Times New Roman" w:cs="Times New Roman"/>
          <w:b/>
        </w:rPr>
        <w:t xml:space="preserve">      </w:t>
      </w:r>
      <w:r w:rsidR="00B23562">
        <w:rPr>
          <w:rFonts w:eastAsia="Times New Roman" w:cs="Times New Roman"/>
          <w:b/>
        </w:rPr>
        <w:t xml:space="preserve">                            </w:t>
      </w:r>
      <w:r>
        <w:rPr>
          <w:rFonts w:eastAsia="Times New Roman" w:cs="Times New Roman"/>
          <w:b/>
        </w:rPr>
        <w:t xml:space="preserve">       nor dissatisfied               </w:t>
      </w:r>
      <w:r w:rsidR="00B23562">
        <w:rPr>
          <w:rFonts w:eastAsia="Times New Roman" w:cs="Times New Roman"/>
          <w:b/>
        </w:rPr>
        <w:t xml:space="preserve">                          </w:t>
      </w:r>
      <w:r>
        <w:rPr>
          <w:rFonts w:eastAsia="Times New Roman" w:cs="Times New Roman"/>
          <w:b/>
        </w:rPr>
        <w:t>satisfied</w:t>
      </w:r>
    </w:p>
    <w:p w:rsidR="000228B4" w:rsidRPr="00D00F7C" w:rsidRDefault="000228B4" w:rsidP="003E492C">
      <w:pPr>
        <w:shd w:val="clear" w:color="auto" w:fill="FFFFFF"/>
        <w:spacing w:after="120"/>
        <w:outlineLvl w:val="1"/>
        <w:rPr>
          <w:rFonts w:eastAsia="Times New Roman" w:cs="Times New Roman"/>
          <w:b/>
        </w:rPr>
      </w:pPr>
    </w:p>
    <w:tbl>
      <w:tblPr>
        <w:tblStyle w:val="TableGrid"/>
        <w:tblW w:w="8298" w:type="dxa"/>
        <w:jc w:val="center"/>
        <w:tblLayout w:type="fixed"/>
        <w:tblLook w:val="04A0" w:firstRow="1" w:lastRow="0" w:firstColumn="1" w:lastColumn="0" w:noHBand="0" w:noVBand="1"/>
      </w:tblPr>
      <w:tblGrid>
        <w:gridCol w:w="5931"/>
        <w:gridCol w:w="450"/>
        <w:gridCol w:w="450"/>
        <w:gridCol w:w="450"/>
        <w:gridCol w:w="450"/>
        <w:gridCol w:w="567"/>
      </w:tblGrid>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How satisfied are you with your sleep?</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your ability to perform your daily living activities?</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your capacity for work?</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yourself?</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your personal relationships?</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your sex life?</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the support you get from your friends?</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the conditions of your living place?</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your access to health services?</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r w:rsidR="003E492C" w:rsidTr="003E492C">
        <w:trPr>
          <w:jc w:val="center"/>
        </w:trPr>
        <w:tc>
          <w:tcPr>
            <w:tcW w:w="5931" w:type="dxa"/>
            <w:vAlign w:val="center"/>
          </w:tcPr>
          <w:p w:rsidR="00FA457C" w:rsidRPr="003F4E78" w:rsidRDefault="00FA457C" w:rsidP="003E492C">
            <w:pPr>
              <w:rPr>
                <w:rFonts w:ascii="Times New Roman" w:hAnsi="Times New Roman" w:cs="Times New Roman"/>
                <w:sz w:val="24"/>
                <w:szCs w:val="24"/>
              </w:rPr>
            </w:pPr>
            <w:r>
              <w:rPr>
                <w:rFonts w:ascii="Times New Roman" w:hAnsi="Times New Roman" w:cs="Times New Roman"/>
                <w:sz w:val="24"/>
                <w:szCs w:val="24"/>
              </w:rPr>
              <w:t xml:space="preserve"> How satisfied are you with your mode of transportation?</w:t>
            </w:r>
          </w:p>
          <w:p w:rsidR="00FA457C" w:rsidRPr="003F4E78" w:rsidRDefault="00FA457C" w:rsidP="003E492C">
            <w:pPr>
              <w:rPr>
                <w:rFonts w:ascii="Times New Roman" w:hAnsi="Times New Roman" w:cs="Times New Roman"/>
                <w:sz w:val="12"/>
                <w:szCs w:val="12"/>
              </w:rPr>
            </w:pP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1</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2</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3</w:t>
            </w:r>
          </w:p>
        </w:tc>
        <w:tc>
          <w:tcPr>
            <w:tcW w:w="450"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4</w:t>
            </w:r>
          </w:p>
        </w:tc>
        <w:tc>
          <w:tcPr>
            <w:tcW w:w="567" w:type="dxa"/>
            <w:vAlign w:val="center"/>
          </w:tcPr>
          <w:p w:rsidR="00FA457C" w:rsidRPr="003F4E78" w:rsidRDefault="00FA457C" w:rsidP="003E492C">
            <w:pPr>
              <w:jc w:val="center"/>
              <w:rPr>
                <w:rFonts w:ascii="Times New Roman" w:hAnsi="Times New Roman" w:cs="Times New Roman"/>
              </w:rPr>
            </w:pPr>
            <w:r w:rsidRPr="003F4E78">
              <w:rPr>
                <w:rFonts w:ascii="Times New Roman" w:hAnsi="Times New Roman" w:cs="Times New Roman"/>
              </w:rPr>
              <w:t>5</w:t>
            </w:r>
          </w:p>
        </w:tc>
      </w:tr>
    </w:tbl>
    <w:p w:rsidR="000228B4" w:rsidRDefault="000228B4" w:rsidP="005E3BE6">
      <w:pPr>
        <w:spacing w:after="240"/>
        <w:rPr>
          <w:rFonts w:cs="Times New Roman"/>
        </w:rPr>
      </w:pPr>
    </w:p>
    <w:p w:rsidR="000228B4" w:rsidRDefault="000228B4" w:rsidP="005E3BE6">
      <w:pPr>
        <w:spacing w:after="240"/>
        <w:rPr>
          <w:rFonts w:cs="Times New Roman"/>
        </w:rPr>
      </w:pPr>
    </w:p>
    <w:p w:rsidR="005E3BE6" w:rsidRDefault="005E3BE6" w:rsidP="005E3BE6">
      <w:pPr>
        <w:spacing w:after="240"/>
        <w:rPr>
          <w:rFonts w:cs="Times New Roman"/>
        </w:rPr>
      </w:pPr>
      <w:r>
        <w:rPr>
          <w:rFonts w:cs="Times New Roman"/>
        </w:rPr>
        <w:t>How often do you have negative feelings, such as blue mood, despair, anxiety, or depression?</w:t>
      </w:r>
    </w:p>
    <w:p w:rsidR="005E3BE6" w:rsidRPr="00913B73" w:rsidRDefault="005E3BE6" w:rsidP="005E3BE6">
      <w:pPr>
        <w:shd w:val="clear" w:color="auto" w:fill="FFFFFF"/>
        <w:spacing w:after="240"/>
        <w:outlineLvl w:val="1"/>
        <w:rPr>
          <w:rFonts w:eastAsia="Times New Roman" w:cs="Times New Roman"/>
          <w:b/>
        </w:rPr>
      </w:pPr>
      <w:r>
        <w:rPr>
          <w:rFonts w:eastAsia="Times New Roman" w:cs="Times New Roman"/>
          <w:b/>
        </w:rPr>
        <w:t>Never             Seldom             Quite Often             Very Often             Always</w:t>
      </w:r>
    </w:p>
    <w:p w:rsidR="004773F3" w:rsidRPr="005E3BE6" w:rsidRDefault="004773F3" w:rsidP="005E3BE6">
      <w:pPr>
        <w:spacing w:after="0" w:line="480" w:lineRule="auto"/>
        <w:rPr>
          <w:rFonts w:asciiTheme="minorHAnsi" w:hAnsiTheme="minorHAnsi" w:cstheme="minorHAnsi"/>
        </w:rPr>
      </w:pPr>
    </w:p>
    <w:sectPr w:rsidR="004773F3" w:rsidRPr="005E3BE6" w:rsidSect="00BA2F37">
      <w:footerReference w:type="default" r:id="rId2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676" w:rsidRDefault="00F55676" w:rsidP="00BA2F37">
      <w:pPr>
        <w:spacing w:after="0"/>
      </w:pPr>
      <w:r>
        <w:separator/>
      </w:r>
    </w:p>
  </w:endnote>
  <w:endnote w:type="continuationSeparator" w:id="0">
    <w:p w:rsidR="00F55676" w:rsidRDefault="00F55676"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807"/>
      <w:docPartObj>
        <w:docPartGallery w:val="Page Numbers (Bottom of Page)"/>
        <w:docPartUnique/>
      </w:docPartObj>
    </w:sdtPr>
    <w:sdtEndPr/>
    <w:sdtContent>
      <w:p w:rsidR="00F55676" w:rsidRDefault="00F55676">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61ACD">
          <w:rPr>
            <w:rFonts w:asciiTheme="minorHAnsi" w:hAnsiTheme="minorHAnsi" w:cstheme="minorHAnsi"/>
            <w:noProof/>
          </w:rPr>
          <w:t>ix</w:t>
        </w:r>
        <w:r w:rsidRPr="00E614FB">
          <w:rPr>
            <w:rFonts w:asciiTheme="minorHAnsi" w:hAnsiTheme="minorHAnsi" w:cstheme="minorHAnsi"/>
          </w:rPr>
          <w:fldChar w:fldCharType="end"/>
        </w:r>
      </w:p>
    </w:sdtContent>
  </w:sdt>
  <w:p w:rsidR="00F55676" w:rsidRDefault="00F556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765"/>
      <w:docPartObj>
        <w:docPartGallery w:val="Page Numbers (Bottom of Page)"/>
        <w:docPartUnique/>
      </w:docPartObj>
    </w:sdtPr>
    <w:sdtEndPr/>
    <w:sdtContent>
      <w:p w:rsidR="00F55676" w:rsidRDefault="00F55676">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61ACD">
          <w:rPr>
            <w:rFonts w:asciiTheme="minorHAnsi" w:hAnsiTheme="minorHAnsi" w:cstheme="minorHAnsi"/>
            <w:noProof/>
          </w:rPr>
          <w:t>61</w:t>
        </w:r>
        <w:r w:rsidRPr="00E614FB">
          <w:rPr>
            <w:rFonts w:asciiTheme="minorHAnsi" w:hAnsiTheme="minorHAnsi" w:cstheme="minorHAnsi"/>
          </w:rPr>
          <w:fldChar w:fldCharType="end"/>
        </w:r>
      </w:p>
    </w:sdtContent>
  </w:sdt>
  <w:p w:rsidR="00F55676" w:rsidRDefault="00F556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676" w:rsidRDefault="00F55676" w:rsidP="00BA2F37">
      <w:pPr>
        <w:spacing w:after="0"/>
      </w:pPr>
      <w:r>
        <w:separator/>
      </w:r>
    </w:p>
  </w:footnote>
  <w:footnote w:type="continuationSeparator" w:id="0">
    <w:p w:rsidR="00F55676" w:rsidRDefault="00F55676"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5CA5"/>
    <w:rsid w:val="00013381"/>
    <w:rsid w:val="00017B91"/>
    <w:rsid w:val="00020E14"/>
    <w:rsid w:val="000221B1"/>
    <w:rsid w:val="000228B4"/>
    <w:rsid w:val="000254E2"/>
    <w:rsid w:val="000255E3"/>
    <w:rsid w:val="00030A2D"/>
    <w:rsid w:val="000346A3"/>
    <w:rsid w:val="0004053C"/>
    <w:rsid w:val="00045160"/>
    <w:rsid w:val="00053059"/>
    <w:rsid w:val="000562F8"/>
    <w:rsid w:val="00072AE9"/>
    <w:rsid w:val="00072F22"/>
    <w:rsid w:val="0007680F"/>
    <w:rsid w:val="000951BA"/>
    <w:rsid w:val="0009623D"/>
    <w:rsid w:val="000A4B9F"/>
    <w:rsid w:val="000B23AC"/>
    <w:rsid w:val="000B2E09"/>
    <w:rsid w:val="000B439B"/>
    <w:rsid w:val="000C3862"/>
    <w:rsid w:val="000C7F8D"/>
    <w:rsid w:val="000E5B20"/>
    <w:rsid w:val="000F2743"/>
    <w:rsid w:val="00110A9A"/>
    <w:rsid w:val="00111FD7"/>
    <w:rsid w:val="00121761"/>
    <w:rsid w:val="0012217A"/>
    <w:rsid w:val="001261B1"/>
    <w:rsid w:val="00140871"/>
    <w:rsid w:val="00151784"/>
    <w:rsid w:val="00170D30"/>
    <w:rsid w:val="00174482"/>
    <w:rsid w:val="00174E94"/>
    <w:rsid w:val="00177AB5"/>
    <w:rsid w:val="00192CF8"/>
    <w:rsid w:val="001B54FD"/>
    <w:rsid w:val="001B62E5"/>
    <w:rsid w:val="001B7FE5"/>
    <w:rsid w:val="001D7BF7"/>
    <w:rsid w:val="001F2AE1"/>
    <w:rsid w:val="001F3430"/>
    <w:rsid w:val="001F41ED"/>
    <w:rsid w:val="001F75EE"/>
    <w:rsid w:val="00202705"/>
    <w:rsid w:val="00203251"/>
    <w:rsid w:val="00203938"/>
    <w:rsid w:val="00221252"/>
    <w:rsid w:val="00224CAB"/>
    <w:rsid w:val="00234948"/>
    <w:rsid w:val="00237701"/>
    <w:rsid w:val="002377A5"/>
    <w:rsid w:val="0024166B"/>
    <w:rsid w:val="00246B94"/>
    <w:rsid w:val="00261ACD"/>
    <w:rsid w:val="00267798"/>
    <w:rsid w:val="002706D0"/>
    <w:rsid w:val="00273937"/>
    <w:rsid w:val="00281716"/>
    <w:rsid w:val="00286C75"/>
    <w:rsid w:val="00293A30"/>
    <w:rsid w:val="002B0A64"/>
    <w:rsid w:val="002B3FC0"/>
    <w:rsid w:val="002B55EE"/>
    <w:rsid w:val="002C539E"/>
    <w:rsid w:val="002C5A30"/>
    <w:rsid w:val="002C676D"/>
    <w:rsid w:val="002D19DC"/>
    <w:rsid w:val="002E333F"/>
    <w:rsid w:val="002E4D5F"/>
    <w:rsid w:val="002F255D"/>
    <w:rsid w:val="0030091E"/>
    <w:rsid w:val="003040CF"/>
    <w:rsid w:val="0031481C"/>
    <w:rsid w:val="00316CA6"/>
    <w:rsid w:val="00324B72"/>
    <w:rsid w:val="003428A4"/>
    <w:rsid w:val="00345F8B"/>
    <w:rsid w:val="00363396"/>
    <w:rsid w:val="003658F6"/>
    <w:rsid w:val="00366FAB"/>
    <w:rsid w:val="00382672"/>
    <w:rsid w:val="00393D82"/>
    <w:rsid w:val="003969DD"/>
    <w:rsid w:val="003A3853"/>
    <w:rsid w:val="003B35E2"/>
    <w:rsid w:val="003B6AF0"/>
    <w:rsid w:val="003C661B"/>
    <w:rsid w:val="003D27CC"/>
    <w:rsid w:val="003D7BA7"/>
    <w:rsid w:val="003E492C"/>
    <w:rsid w:val="003F079A"/>
    <w:rsid w:val="003F3363"/>
    <w:rsid w:val="003F6A7E"/>
    <w:rsid w:val="00410044"/>
    <w:rsid w:val="0042084E"/>
    <w:rsid w:val="00422CBB"/>
    <w:rsid w:val="004306DF"/>
    <w:rsid w:val="0043361B"/>
    <w:rsid w:val="00440CCE"/>
    <w:rsid w:val="004452C0"/>
    <w:rsid w:val="00451EA0"/>
    <w:rsid w:val="0045510F"/>
    <w:rsid w:val="004571C4"/>
    <w:rsid w:val="00460597"/>
    <w:rsid w:val="004629E7"/>
    <w:rsid w:val="00465D57"/>
    <w:rsid w:val="0046693A"/>
    <w:rsid w:val="00473B2D"/>
    <w:rsid w:val="00476D04"/>
    <w:rsid w:val="00477190"/>
    <w:rsid w:val="004773F3"/>
    <w:rsid w:val="00482F49"/>
    <w:rsid w:val="00490DA1"/>
    <w:rsid w:val="00491D90"/>
    <w:rsid w:val="004C4A25"/>
    <w:rsid w:val="004D1175"/>
    <w:rsid w:val="004E0D9B"/>
    <w:rsid w:val="004E2D53"/>
    <w:rsid w:val="004F7DE9"/>
    <w:rsid w:val="00501BEC"/>
    <w:rsid w:val="00507D62"/>
    <w:rsid w:val="0051638D"/>
    <w:rsid w:val="0052649C"/>
    <w:rsid w:val="00544B3F"/>
    <w:rsid w:val="00545CBB"/>
    <w:rsid w:val="00546C16"/>
    <w:rsid w:val="005565BF"/>
    <w:rsid w:val="00562367"/>
    <w:rsid w:val="005631C9"/>
    <w:rsid w:val="005754EE"/>
    <w:rsid w:val="00576AC6"/>
    <w:rsid w:val="0058351C"/>
    <w:rsid w:val="00591388"/>
    <w:rsid w:val="00592B6A"/>
    <w:rsid w:val="005951CD"/>
    <w:rsid w:val="00595918"/>
    <w:rsid w:val="005A39AB"/>
    <w:rsid w:val="005A62D4"/>
    <w:rsid w:val="005C1643"/>
    <w:rsid w:val="005C2048"/>
    <w:rsid w:val="005C44F9"/>
    <w:rsid w:val="005D2FF2"/>
    <w:rsid w:val="005D50BF"/>
    <w:rsid w:val="005D680D"/>
    <w:rsid w:val="005D6AB3"/>
    <w:rsid w:val="005E0BB0"/>
    <w:rsid w:val="005E3BE6"/>
    <w:rsid w:val="005E4ABA"/>
    <w:rsid w:val="005E7114"/>
    <w:rsid w:val="00602D11"/>
    <w:rsid w:val="0060623D"/>
    <w:rsid w:val="00607718"/>
    <w:rsid w:val="00610A12"/>
    <w:rsid w:val="006133CB"/>
    <w:rsid w:val="00622BBA"/>
    <w:rsid w:val="006251CD"/>
    <w:rsid w:val="00627761"/>
    <w:rsid w:val="00632C31"/>
    <w:rsid w:val="0063780E"/>
    <w:rsid w:val="00644D1C"/>
    <w:rsid w:val="00645B91"/>
    <w:rsid w:val="006469B7"/>
    <w:rsid w:val="0066066B"/>
    <w:rsid w:val="0066271A"/>
    <w:rsid w:val="00664402"/>
    <w:rsid w:val="0067162C"/>
    <w:rsid w:val="00677FA0"/>
    <w:rsid w:val="00686991"/>
    <w:rsid w:val="006A6857"/>
    <w:rsid w:val="006B72B0"/>
    <w:rsid w:val="006C4B68"/>
    <w:rsid w:val="006C4E8C"/>
    <w:rsid w:val="006D02B1"/>
    <w:rsid w:val="006D0665"/>
    <w:rsid w:val="006D3741"/>
    <w:rsid w:val="006D4194"/>
    <w:rsid w:val="006D45A1"/>
    <w:rsid w:val="006E2F4A"/>
    <w:rsid w:val="006E6F2A"/>
    <w:rsid w:val="006E7985"/>
    <w:rsid w:val="006F2F52"/>
    <w:rsid w:val="006F41C7"/>
    <w:rsid w:val="006F7C78"/>
    <w:rsid w:val="007003C3"/>
    <w:rsid w:val="00706D84"/>
    <w:rsid w:val="0071055C"/>
    <w:rsid w:val="00710836"/>
    <w:rsid w:val="0071588C"/>
    <w:rsid w:val="007205B1"/>
    <w:rsid w:val="00720D50"/>
    <w:rsid w:val="007306AC"/>
    <w:rsid w:val="00736DF9"/>
    <w:rsid w:val="00742C7D"/>
    <w:rsid w:val="0074729B"/>
    <w:rsid w:val="00757325"/>
    <w:rsid w:val="007666DA"/>
    <w:rsid w:val="00770FBC"/>
    <w:rsid w:val="00780F8C"/>
    <w:rsid w:val="00787B29"/>
    <w:rsid w:val="007A20EF"/>
    <w:rsid w:val="007B0034"/>
    <w:rsid w:val="007B597F"/>
    <w:rsid w:val="007B652C"/>
    <w:rsid w:val="007B7B46"/>
    <w:rsid w:val="007C4456"/>
    <w:rsid w:val="007E1A77"/>
    <w:rsid w:val="007E526A"/>
    <w:rsid w:val="007F51F8"/>
    <w:rsid w:val="00804CE4"/>
    <w:rsid w:val="00805BA7"/>
    <w:rsid w:val="00806C76"/>
    <w:rsid w:val="0081250A"/>
    <w:rsid w:val="00825684"/>
    <w:rsid w:val="0083019E"/>
    <w:rsid w:val="008312AB"/>
    <w:rsid w:val="0083302E"/>
    <w:rsid w:val="00835E78"/>
    <w:rsid w:val="00854797"/>
    <w:rsid w:val="008566DB"/>
    <w:rsid w:val="0086559E"/>
    <w:rsid w:val="00866C7D"/>
    <w:rsid w:val="00867A37"/>
    <w:rsid w:val="008709D7"/>
    <w:rsid w:val="00873B1A"/>
    <w:rsid w:val="00894A4A"/>
    <w:rsid w:val="008960E0"/>
    <w:rsid w:val="00897EBE"/>
    <w:rsid w:val="008A0D84"/>
    <w:rsid w:val="008B4B2A"/>
    <w:rsid w:val="008B64DD"/>
    <w:rsid w:val="008B7748"/>
    <w:rsid w:val="008B7F23"/>
    <w:rsid w:val="008C1A33"/>
    <w:rsid w:val="008C4E98"/>
    <w:rsid w:val="008C623F"/>
    <w:rsid w:val="008D09B5"/>
    <w:rsid w:val="008D3857"/>
    <w:rsid w:val="008E7E04"/>
    <w:rsid w:val="008F3343"/>
    <w:rsid w:val="009029C9"/>
    <w:rsid w:val="0090332F"/>
    <w:rsid w:val="00907622"/>
    <w:rsid w:val="009145E7"/>
    <w:rsid w:val="00926031"/>
    <w:rsid w:val="00930F09"/>
    <w:rsid w:val="00933468"/>
    <w:rsid w:val="009376BC"/>
    <w:rsid w:val="00937CC8"/>
    <w:rsid w:val="00943323"/>
    <w:rsid w:val="0095029A"/>
    <w:rsid w:val="00960698"/>
    <w:rsid w:val="009620CD"/>
    <w:rsid w:val="00964416"/>
    <w:rsid w:val="009750DD"/>
    <w:rsid w:val="0097575D"/>
    <w:rsid w:val="00991CC9"/>
    <w:rsid w:val="0099244E"/>
    <w:rsid w:val="009A4A22"/>
    <w:rsid w:val="009A7B34"/>
    <w:rsid w:val="009B1A36"/>
    <w:rsid w:val="009B4860"/>
    <w:rsid w:val="009B4FB3"/>
    <w:rsid w:val="009B5415"/>
    <w:rsid w:val="009E2248"/>
    <w:rsid w:val="009E29CA"/>
    <w:rsid w:val="009F3B0C"/>
    <w:rsid w:val="00A076B2"/>
    <w:rsid w:val="00A21FDA"/>
    <w:rsid w:val="00A23899"/>
    <w:rsid w:val="00A24EE3"/>
    <w:rsid w:val="00A30ADD"/>
    <w:rsid w:val="00A33864"/>
    <w:rsid w:val="00A35060"/>
    <w:rsid w:val="00A4000E"/>
    <w:rsid w:val="00A408E8"/>
    <w:rsid w:val="00A4099B"/>
    <w:rsid w:val="00A50007"/>
    <w:rsid w:val="00A535B6"/>
    <w:rsid w:val="00A640A0"/>
    <w:rsid w:val="00A70199"/>
    <w:rsid w:val="00A775CC"/>
    <w:rsid w:val="00A77C67"/>
    <w:rsid w:val="00A77EC8"/>
    <w:rsid w:val="00A82299"/>
    <w:rsid w:val="00A85E12"/>
    <w:rsid w:val="00AA4C5B"/>
    <w:rsid w:val="00AA6777"/>
    <w:rsid w:val="00AB1D9E"/>
    <w:rsid w:val="00AB5808"/>
    <w:rsid w:val="00AC1418"/>
    <w:rsid w:val="00AC198B"/>
    <w:rsid w:val="00AC4919"/>
    <w:rsid w:val="00AC6513"/>
    <w:rsid w:val="00AC6AE3"/>
    <w:rsid w:val="00AE2799"/>
    <w:rsid w:val="00AF131E"/>
    <w:rsid w:val="00AF3E29"/>
    <w:rsid w:val="00AF638A"/>
    <w:rsid w:val="00B233B5"/>
    <w:rsid w:val="00B23562"/>
    <w:rsid w:val="00B24DA1"/>
    <w:rsid w:val="00B4353D"/>
    <w:rsid w:val="00B457A6"/>
    <w:rsid w:val="00B668C2"/>
    <w:rsid w:val="00B73000"/>
    <w:rsid w:val="00B84C0F"/>
    <w:rsid w:val="00B934A6"/>
    <w:rsid w:val="00BA2F37"/>
    <w:rsid w:val="00BC2045"/>
    <w:rsid w:val="00BC37D1"/>
    <w:rsid w:val="00BC3F98"/>
    <w:rsid w:val="00BC70F6"/>
    <w:rsid w:val="00BC7BD5"/>
    <w:rsid w:val="00BD4988"/>
    <w:rsid w:val="00BD573D"/>
    <w:rsid w:val="00BD7A98"/>
    <w:rsid w:val="00BD7E31"/>
    <w:rsid w:val="00BE66D7"/>
    <w:rsid w:val="00BE72C1"/>
    <w:rsid w:val="00C008F8"/>
    <w:rsid w:val="00C07758"/>
    <w:rsid w:val="00C131E9"/>
    <w:rsid w:val="00C1527B"/>
    <w:rsid w:val="00C153BB"/>
    <w:rsid w:val="00C16788"/>
    <w:rsid w:val="00C4286C"/>
    <w:rsid w:val="00C44998"/>
    <w:rsid w:val="00C4640C"/>
    <w:rsid w:val="00C5166B"/>
    <w:rsid w:val="00C5245F"/>
    <w:rsid w:val="00C6160D"/>
    <w:rsid w:val="00C6643C"/>
    <w:rsid w:val="00C740F3"/>
    <w:rsid w:val="00C755FE"/>
    <w:rsid w:val="00C80049"/>
    <w:rsid w:val="00C81117"/>
    <w:rsid w:val="00C92724"/>
    <w:rsid w:val="00CC2CA8"/>
    <w:rsid w:val="00CC34A7"/>
    <w:rsid w:val="00CD6318"/>
    <w:rsid w:val="00CE553D"/>
    <w:rsid w:val="00CE55B5"/>
    <w:rsid w:val="00D07624"/>
    <w:rsid w:val="00D15096"/>
    <w:rsid w:val="00D25861"/>
    <w:rsid w:val="00D305AF"/>
    <w:rsid w:val="00D54F51"/>
    <w:rsid w:val="00D55BC1"/>
    <w:rsid w:val="00D56D74"/>
    <w:rsid w:val="00D610D1"/>
    <w:rsid w:val="00D76A77"/>
    <w:rsid w:val="00D862B4"/>
    <w:rsid w:val="00D91795"/>
    <w:rsid w:val="00D94F2B"/>
    <w:rsid w:val="00DA1DFA"/>
    <w:rsid w:val="00DA2213"/>
    <w:rsid w:val="00DA5F2C"/>
    <w:rsid w:val="00DC166E"/>
    <w:rsid w:val="00DC5D37"/>
    <w:rsid w:val="00DC6339"/>
    <w:rsid w:val="00DC7E3D"/>
    <w:rsid w:val="00DE3F58"/>
    <w:rsid w:val="00DE7625"/>
    <w:rsid w:val="00DF487B"/>
    <w:rsid w:val="00DF67F9"/>
    <w:rsid w:val="00E036F6"/>
    <w:rsid w:val="00E1059E"/>
    <w:rsid w:val="00E12424"/>
    <w:rsid w:val="00E131BB"/>
    <w:rsid w:val="00E26BD6"/>
    <w:rsid w:val="00E31BB8"/>
    <w:rsid w:val="00E36D6D"/>
    <w:rsid w:val="00E42FE6"/>
    <w:rsid w:val="00E4666A"/>
    <w:rsid w:val="00E53005"/>
    <w:rsid w:val="00E5717D"/>
    <w:rsid w:val="00E614FB"/>
    <w:rsid w:val="00E61E40"/>
    <w:rsid w:val="00E638FC"/>
    <w:rsid w:val="00E7097D"/>
    <w:rsid w:val="00E72982"/>
    <w:rsid w:val="00E839D4"/>
    <w:rsid w:val="00E84D92"/>
    <w:rsid w:val="00EA2615"/>
    <w:rsid w:val="00EC3F42"/>
    <w:rsid w:val="00ED2285"/>
    <w:rsid w:val="00ED30AC"/>
    <w:rsid w:val="00ED71B8"/>
    <w:rsid w:val="00EE0108"/>
    <w:rsid w:val="00EF50CB"/>
    <w:rsid w:val="00F04914"/>
    <w:rsid w:val="00F16BF2"/>
    <w:rsid w:val="00F232B2"/>
    <w:rsid w:val="00F36FBC"/>
    <w:rsid w:val="00F41162"/>
    <w:rsid w:val="00F42BA0"/>
    <w:rsid w:val="00F4597E"/>
    <w:rsid w:val="00F50145"/>
    <w:rsid w:val="00F5245E"/>
    <w:rsid w:val="00F552ED"/>
    <w:rsid w:val="00F55676"/>
    <w:rsid w:val="00F6074D"/>
    <w:rsid w:val="00F6136F"/>
    <w:rsid w:val="00F769DB"/>
    <w:rsid w:val="00F81392"/>
    <w:rsid w:val="00F83D55"/>
    <w:rsid w:val="00F856D8"/>
    <w:rsid w:val="00F86651"/>
    <w:rsid w:val="00F93CBF"/>
    <w:rsid w:val="00FA2752"/>
    <w:rsid w:val="00FA457C"/>
    <w:rsid w:val="00FD160C"/>
    <w:rsid w:val="00FD4BF7"/>
    <w:rsid w:val="00FE3400"/>
    <w:rsid w:val="00FE7F72"/>
    <w:rsid w:val="00FF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next w:val="Normal"/>
    <w:link w:val="Heading1Char"/>
    <w:autoRedefine/>
    <w:uiPriority w:val="9"/>
    <w:qFormat/>
    <w:rsid w:val="000B439B"/>
    <w:pPr>
      <w:spacing w:after="0" w:line="480" w:lineRule="auto"/>
      <w:jc w:val="center"/>
      <w:outlineLvl w:val="0"/>
    </w:pPr>
    <w:rPr>
      <w:rFonts w:asciiTheme="majorHAnsi" w:eastAsia="Times New Roman" w:hAnsiTheme="majorHAnsi" w:cs="Times New Roman"/>
      <w:b/>
      <w:bCs/>
      <w:sz w:val="28"/>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table" w:styleId="TableGrid">
    <w:name w:val="Table Grid"/>
    <w:basedOn w:val="TableNormal"/>
    <w:uiPriority w:val="59"/>
    <w:rsid w:val="00937CC8"/>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D0665"/>
    <w:rPr>
      <w:b/>
      <w:bCs/>
      <w:color w:val="4F81BD" w:themeColor="accent1"/>
      <w:sz w:val="18"/>
      <w:szCs w:val="18"/>
    </w:rPr>
  </w:style>
  <w:style w:type="character" w:customStyle="1" w:styleId="Heading1Char">
    <w:name w:val="Heading 1 Char"/>
    <w:basedOn w:val="DefaultParagraphFont"/>
    <w:link w:val="Heading1"/>
    <w:uiPriority w:val="9"/>
    <w:rsid w:val="000B439B"/>
    <w:rPr>
      <w:rFonts w:asciiTheme="majorHAnsi" w:eastAsia="Times New Roman" w:hAnsiTheme="majorHAnsi" w:cs="Times New Roman"/>
      <w:b/>
      <w:bCs/>
      <w:sz w:val="28"/>
      <w:szCs w:val="32"/>
      <w:lang w:bidi="en-US"/>
    </w:rPr>
  </w:style>
  <w:style w:type="paragraph" w:styleId="TableofFigures">
    <w:name w:val="table of figures"/>
    <w:basedOn w:val="Normal"/>
    <w:next w:val="Normal"/>
    <w:uiPriority w:val="99"/>
    <w:unhideWhenUsed/>
    <w:rsid w:val="000B439B"/>
    <w:pPr>
      <w:spacing w:after="0" w:line="480" w:lineRule="auto"/>
    </w:pPr>
    <w:rPr>
      <w:rFonts w:asciiTheme="minorHAnsi" w:eastAsia="Times New Roman" w:hAnsiTheme="minorHAnsi"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next w:val="Normal"/>
    <w:link w:val="Heading1Char"/>
    <w:autoRedefine/>
    <w:uiPriority w:val="9"/>
    <w:qFormat/>
    <w:rsid w:val="000B439B"/>
    <w:pPr>
      <w:spacing w:after="0" w:line="480" w:lineRule="auto"/>
      <w:jc w:val="center"/>
      <w:outlineLvl w:val="0"/>
    </w:pPr>
    <w:rPr>
      <w:rFonts w:asciiTheme="majorHAnsi" w:eastAsia="Times New Roman" w:hAnsiTheme="majorHAnsi" w:cs="Times New Roman"/>
      <w:b/>
      <w:bCs/>
      <w:sz w:val="28"/>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table" w:styleId="TableGrid">
    <w:name w:val="Table Grid"/>
    <w:basedOn w:val="TableNormal"/>
    <w:uiPriority w:val="59"/>
    <w:rsid w:val="00937CC8"/>
    <w:pPr>
      <w:spacing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D0665"/>
    <w:rPr>
      <w:b/>
      <w:bCs/>
      <w:color w:val="4F81BD" w:themeColor="accent1"/>
      <w:sz w:val="18"/>
      <w:szCs w:val="18"/>
    </w:rPr>
  </w:style>
  <w:style w:type="character" w:customStyle="1" w:styleId="Heading1Char">
    <w:name w:val="Heading 1 Char"/>
    <w:basedOn w:val="DefaultParagraphFont"/>
    <w:link w:val="Heading1"/>
    <w:uiPriority w:val="9"/>
    <w:rsid w:val="000B439B"/>
    <w:rPr>
      <w:rFonts w:asciiTheme="majorHAnsi" w:eastAsia="Times New Roman" w:hAnsiTheme="majorHAnsi" w:cs="Times New Roman"/>
      <w:b/>
      <w:bCs/>
      <w:sz w:val="28"/>
      <w:szCs w:val="32"/>
      <w:lang w:bidi="en-US"/>
    </w:rPr>
  </w:style>
  <w:style w:type="paragraph" w:styleId="TableofFigures">
    <w:name w:val="table of figures"/>
    <w:basedOn w:val="Normal"/>
    <w:next w:val="Normal"/>
    <w:uiPriority w:val="99"/>
    <w:unhideWhenUsed/>
    <w:rsid w:val="000B439B"/>
    <w:pPr>
      <w:spacing w:after="0" w:line="480" w:lineRule="auto"/>
    </w:pPr>
    <w:rPr>
      <w:rFonts w:asciiTheme="minorHAnsi" w:eastAsia="Times New Roman" w:hAnsiTheme="minorHAns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ontrol" Target="activeX/activeX1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5.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control" Target="activeX/activeX14.xml"/><Relationship Id="rId5" Type="http://schemas.openxmlformats.org/officeDocument/2006/relationships/settings" Target="setting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glossaryDocument" Target="glossary/document.xml"/><Relationship Id="rId10" Type="http://schemas.openxmlformats.org/officeDocument/2006/relationships/image" Target="media/image1.wmf"/><Relationship Id="rId19" Type="http://schemas.openxmlformats.org/officeDocument/2006/relationships/control" Target="activeX/activeX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orage" r:id="rId1"/>
</file>

<file path=word/activeX/activeX10.xml><?xml version="1.0" encoding="utf-8"?>
<ax:ocx xmlns:ax="http://schemas.microsoft.com/office/2006/activeX" xmlns:r="http://schemas.openxmlformats.org/officeDocument/2006/relationships" ax:classid="{5512D118-5CC6-11CF-8D67-00AA00BDCE1D}" ax:persistence="persistStorage" r:id="rId1"/>
</file>

<file path=word/activeX/activeX11.xml><?xml version="1.0" encoding="utf-8"?>
<ax:ocx xmlns:ax="http://schemas.microsoft.com/office/2006/activeX" xmlns:r="http://schemas.openxmlformats.org/officeDocument/2006/relationships" ax:classid="{5512D118-5CC6-11CF-8D67-00AA00BDCE1D}" ax:persistence="persistStorage" r:id="rId1"/>
</file>

<file path=word/activeX/activeX12.xml><?xml version="1.0" encoding="utf-8"?>
<ax:ocx xmlns:ax="http://schemas.microsoft.com/office/2006/activeX" xmlns:r="http://schemas.openxmlformats.org/officeDocument/2006/relationships" ax:classid="{5512D118-5CC6-11CF-8D67-00AA00BDCE1D}" ax:persistence="persistStorage" r:id="rId1"/>
</file>

<file path=word/activeX/activeX13.xml><?xml version="1.0" encoding="utf-8"?>
<ax:ocx xmlns:ax="http://schemas.microsoft.com/office/2006/activeX" xmlns:r="http://schemas.openxmlformats.org/officeDocument/2006/relationships" ax:classid="{5512D118-5CC6-11CF-8D67-00AA00BDCE1D}" ax:persistence="persistStorage" r:id="rId1"/>
</file>

<file path=word/activeX/activeX14.xml><?xml version="1.0" encoding="utf-8"?>
<ax:ocx xmlns:ax="http://schemas.microsoft.com/office/2006/activeX" xmlns:r="http://schemas.openxmlformats.org/officeDocument/2006/relationships" ax:classid="{5512D118-5CC6-11CF-8D67-00AA00BDCE1D}" ax:persistence="persistStorage" r:id="rId1"/>
</file>

<file path=word/activeX/activeX15.xml><?xml version="1.0" encoding="utf-8"?>
<ax:ocx xmlns:ax="http://schemas.microsoft.com/office/2006/activeX" xmlns:r="http://schemas.openxmlformats.org/officeDocument/2006/relationships" ax:classid="{5512D118-5CC6-11CF-8D67-00AA00BDCE1D}" ax:persistence="persistStorage" r:id="rId1"/>
</file>

<file path=word/activeX/activeX2.xml><?xml version="1.0" encoding="utf-8"?>
<ax:ocx xmlns:ax="http://schemas.microsoft.com/office/2006/activeX" xmlns:r="http://schemas.openxmlformats.org/officeDocument/2006/relationships" ax:classid="{5512D118-5CC6-11CF-8D67-00AA00BDCE1D}" ax:persistence="persistStorage" r:id="rId1"/>
</file>

<file path=word/activeX/activeX3.xml><?xml version="1.0" encoding="utf-8"?>
<ax:ocx xmlns:ax="http://schemas.microsoft.com/office/2006/activeX" xmlns:r="http://schemas.openxmlformats.org/officeDocument/2006/relationships" ax:classid="{5512D118-5CC6-11CF-8D67-00AA00BDCE1D}" ax:persistence="persistStorage" r:id="rId1"/>
</file>

<file path=word/activeX/activeX4.xml><?xml version="1.0" encoding="utf-8"?>
<ax:ocx xmlns:ax="http://schemas.microsoft.com/office/2006/activeX" xmlns:r="http://schemas.openxmlformats.org/officeDocument/2006/relationships" ax:classid="{5512D118-5CC6-11CF-8D67-00AA00BDCE1D}" ax:persistence="persistStorage" r:id="rId1"/>
</file>

<file path=word/activeX/activeX5.xml><?xml version="1.0" encoding="utf-8"?>
<ax:ocx xmlns:ax="http://schemas.microsoft.com/office/2006/activeX" xmlns:r="http://schemas.openxmlformats.org/officeDocument/2006/relationships" ax:classid="{5512D118-5CC6-11CF-8D67-00AA00BDCE1D}" ax:persistence="persistStorage" r:id="rId1"/>
</file>

<file path=word/activeX/activeX6.xml><?xml version="1.0" encoding="utf-8"?>
<ax:ocx xmlns:ax="http://schemas.microsoft.com/office/2006/activeX" xmlns:r="http://schemas.openxmlformats.org/officeDocument/2006/relationships" ax:classid="{5512D118-5CC6-11CF-8D67-00AA00BDCE1D}" ax:persistence="persistStorage" r:id="rId1"/>
</file>

<file path=word/activeX/activeX7.xml><?xml version="1.0" encoding="utf-8"?>
<ax:ocx xmlns:ax="http://schemas.microsoft.com/office/2006/activeX" xmlns:r="http://schemas.openxmlformats.org/officeDocument/2006/relationships" ax:classid="{5512D118-5CC6-11CF-8D67-00AA00BDCE1D}" ax:persistence="persistStorage" r:id="rId1"/>
</file>

<file path=word/activeX/activeX8.xml><?xml version="1.0" encoding="utf-8"?>
<ax:ocx xmlns:ax="http://schemas.microsoft.com/office/2006/activeX" xmlns:r="http://schemas.openxmlformats.org/officeDocument/2006/relationships" ax:classid="{5512D118-5CC6-11CF-8D67-00AA00BDCE1D}" ax:persistence="persistStorage" r:id="rId1"/>
</file>

<file path=word/activeX/activeX9.xml><?xml version="1.0" encoding="utf-8"?>
<ax:ocx xmlns:ax="http://schemas.microsoft.com/office/2006/activeX" xmlns:r="http://schemas.openxmlformats.org/officeDocument/2006/relationships" ax:classid="{5512D118-5CC6-11CF-8D67-00AA00BDCE1D}"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76224"/>
    <w:rsid w:val="0008564B"/>
    <w:rsid w:val="00134452"/>
    <w:rsid w:val="0014783D"/>
    <w:rsid w:val="001C65F8"/>
    <w:rsid w:val="001D57DA"/>
    <w:rsid w:val="002A7140"/>
    <w:rsid w:val="00330054"/>
    <w:rsid w:val="003D0E60"/>
    <w:rsid w:val="003D6A73"/>
    <w:rsid w:val="00532752"/>
    <w:rsid w:val="005F58AE"/>
    <w:rsid w:val="00780D3B"/>
    <w:rsid w:val="007D62D0"/>
    <w:rsid w:val="008964F7"/>
    <w:rsid w:val="00910F58"/>
    <w:rsid w:val="00942191"/>
    <w:rsid w:val="009D7C95"/>
    <w:rsid w:val="00B11D39"/>
    <w:rsid w:val="00C34FB1"/>
    <w:rsid w:val="00C53433"/>
    <w:rsid w:val="00CA1B23"/>
    <w:rsid w:val="00CE034D"/>
    <w:rsid w:val="00DE48BA"/>
    <w:rsid w:val="00DE7984"/>
    <w:rsid w:val="00E6070F"/>
    <w:rsid w:val="00F22C53"/>
    <w:rsid w:val="00F67A05"/>
    <w:rsid w:val="00F67A6F"/>
    <w:rsid w:val="00F87998"/>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71721-2C68-4AD2-83C7-539EFDA2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71</Pages>
  <Words>15662</Words>
  <Characters>89280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104733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Susan</cp:lastModifiedBy>
  <cp:revision>11</cp:revision>
  <dcterms:created xsi:type="dcterms:W3CDTF">2015-05-07T06:49:00Z</dcterms:created>
  <dcterms:modified xsi:type="dcterms:W3CDTF">2015-05-10T21:03:00Z</dcterms:modified>
</cp:coreProperties>
</file>