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footer3.xml" ContentType="application/vnd.openxmlformats-officedocument.wordprocessingml.footer+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charts/chart8.xml" ContentType="application/vnd.openxmlformats-officedocument.drawingml.chart+xml"/>
  <Override PartName="/word/drawings/drawing8.xml" ContentType="application/vnd.openxmlformats-officedocument.drawingml.chartshapes+xml"/>
  <Override PartName="/word/charts/chart9.xml" ContentType="application/vnd.openxmlformats-officedocument.drawingml.chart+xml"/>
  <Override PartName="/word/drawings/drawing9.xml" ContentType="application/vnd.openxmlformats-officedocument.drawingml.chartshapes+xml"/>
  <Override PartName="/word/charts/chart10.xml" ContentType="application/vnd.openxmlformats-officedocument.drawingml.chart+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329BBE" w14:textId="77777777" w:rsidR="004C7036" w:rsidRDefault="004C7036" w:rsidP="0008176F">
      <w:pPr>
        <w:pStyle w:val="NoSpacing"/>
        <w:jc w:val="center"/>
        <w:rPr>
          <w:caps/>
        </w:rPr>
      </w:pPr>
    </w:p>
    <w:sdt>
      <w:sdtPr>
        <w:rPr>
          <w:caps/>
        </w:rPr>
        <w:id w:val="30091833"/>
        <w:lock w:val="contentLocked"/>
        <w:placeholder>
          <w:docPart w:val="DefaultPlaceholder_22675703"/>
        </w:placeholder>
        <w:group/>
      </w:sdtPr>
      <w:sdtContent>
        <w:p w14:paraId="1D8DAE74" w14:textId="77777777" w:rsidR="00A50007" w:rsidRPr="0008176F" w:rsidRDefault="0008176F" w:rsidP="0008176F">
          <w:pPr>
            <w:pStyle w:val="NoSpacing"/>
            <w:jc w:val="center"/>
            <w:rPr>
              <w:caps/>
            </w:rPr>
          </w:pPr>
          <w:r w:rsidRPr="0008176F">
            <w:rPr>
              <w:caps/>
            </w:rPr>
            <w:t>University of Oklahoma</w:t>
          </w:r>
        </w:p>
        <w:p w14:paraId="5F6A573B" w14:textId="77777777" w:rsidR="0008176F" w:rsidRPr="0008176F" w:rsidRDefault="0008176F" w:rsidP="0008176F">
          <w:pPr>
            <w:pStyle w:val="NoSpacing"/>
            <w:jc w:val="center"/>
            <w:rPr>
              <w:caps/>
            </w:rPr>
          </w:pPr>
        </w:p>
        <w:p w14:paraId="0DA14A07" w14:textId="77777777" w:rsidR="0008176F" w:rsidRPr="0008176F" w:rsidRDefault="0008176F" w:rsidP="0008176F">
          <w:pPr>
            <w:pStyle w:val="NoSpacing"/>
            <w:jc w:val="center"/>
            <w:rPr>
              <w:caps/>
            </w:rPr>
          </w:pPr>
          <w:r w:rsidRPr="0008176F">
            <w:rPr>
              <w:caps/>
            </w:rPr>
            <w:t>Graduate College</w:t>
          </w:r>
        </w:p>
      </w:sdtContent>
    </w:sdt>
    <w:p w14:paraId="7FA1AEFA" w14:textId="77777777" w:rsidR="0008176F" w:rsidRPr="0008176F" w:rsidRDefault="0008176F" w:rsidP="0008176F">
      <w:pPr>
        <w:pStyle w:val="NoSpacing"/>
        <w:jc w:val="center"/>
        <w:rPr>
          <w:caps/>
        </w:rPr>
      </w:pPr>
    </w:p>
    <w:p w14:paraId="78C2B51D" w14:textId="77777777" w:rsidR="0008176F" w:rsidRPr="0008176F" w:rsidRDefault="0008176F" w:rsidP="0008176F">
      <w:pPr>
        <w:pStyle w:val="NoSpacing"/>
        <w:jc w:val="center"/>
        <w:rPr>
          <w:caps/>
        </w:rPr>
      </w:pPr>
    </w:p>
    <w:p w14:paraId="60AB02F5" w14:textId="77777777" w:rsidR="0008176F" w:rsidRPr="0008176F" w:rsidRDefault="0008176F" w:rsidP="0008176F">
      <w:pPr>
        <w:pStyle w:val="NoSpacing"/>
        <w:jc w:val="center"/>
        <w:rPr>
          <w:caps/>
        </w:rPr>
      </w:pPr>
    </w:p>
    <w:p w14:paraId="1B9D60B9" w14:textId="77777777" w:rsidR="0008176F" w:rsidRPr="0008176F" w:rsidRDefault="0008176F" w:rsidP="0008176F">
      <w:pPr>
        <w:pStyle w:val="NoSpacing"/>
        <w:jc w:val="center"/>
        <w:rPr>
          <w:caps/>
        </w:rPr>
      </w:pPr>
    </w:p>
    <w:p w14:paraId="7F946C60" w14:textId="77777777" w:rsidR="0008176F" w:rsidRPr="0008176F" w:rsidRDefault="0008176F" w:rsidP="0008176F">
      <w:pPr>
        <w:pStyle w:val="NoSpacing"/>
        <w:jc w:val="center"/>
        <w:rPr>
          <w:caps/>
        </w:rPr>
      </w:pPr>
    </w:p>
    <w:p w14:paraId="7C0E908A" w14:textId="77777777" w:rsidR="0008176F" w:rsidRPr="0008176F" w:rsidRDefault="0008176F" w:rsidP="0008176F">
      <w:pPr>
        <w:pStyle w:val="NoSpacing"/>
        <w:jc w:val="center"/>
        <w:rPr>
          <w:caps/>
        </w:rPr>
      </w:pPr>
    </w:p>
    <w:p w14:paraId="55CBED1A"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Content>
        <w:p w14:paraId="0B53D8BD" w14:textId="77777777" w:rsidR="0008176F" w:rsidRPr="0008176F" w:rsidRDefault="000D0B92" w:rsidP="0008176F">
          <w:pPr>
            <w:pStyle w:val="NoSpacing"/>
            <w:spacing w:line="480" w:lineRule="auto"/>
            <w:jc w:val="center"/>
            <w:rPr>
              <w:caps/>
            </w:rPr>
          </w:pPr>
          <w:r>
            <w:rPr>
              <w:caps/>
            </w:rPr>
            <w:t>Recovery patterns from high-intensity interval resistance exercise in male and female rotc cadets</w:t>
          </w:r>
        </w:p>
      </w:sdtContent>
    </w:sdt>
    <w:p w14:paraId="2AAE796B" w14:textId="77777777" w:rsidR="0008176F" w:rsidRPr="0008176F" w:rsidRDefault="0008176F" w:rsidP="0008176F">
      <w:pPr>
        <w:pStyle w:val="NoSpacing"/>
        <w:jc w:val="center"/>
        <w:rPr>
          <w:caps/>
        </w:rPr>
      </w:pPr>
    </w:p>
    <w:p w14:paraId="0274BE8A" w14:textId="77777777" w:rsidR="0008176F" w:rsidRPr="0008176F" w:rsidRDefault="0008176F" w:rsidP="0008176F">
      <w:pPr>
        <w:pStyle w:val="NoSpacing"/>
        <w:jc w:val="center"/>
        <w:rPr>
          <w:caps/>
        </w:rPr>
      </w:pPr>
    </w:p>
    <w:p w14:paraId="53BE5E3E" w14:textId="77777777" w:rsidR="0008176F" w:rsidRPr="0008176F" w:rsidRDefault="0008176F" w:rsidP="0008176F">
      <w:pPr>
        <w:pStyle w:val="NoSpacing"/>
        <w:jc w:val="center"/>
        <w:rPr>
          <w:caps/>
        </w:rPr>
      </w:pPr>
    </w:p>
    <w:p w14:paraId="49324D83" w14:textId="77777777" w:rsidR="0008176F" w:rsidRPr="0008176F" w:rsidRDefault="0008176F" w:rsidP="0008176F">
      <w:pPr>
        <w:pStyle w:val="NoSpacing"/>
        <w:jc w:val="center"/>
        <w:rPr>
          <w:caps/>
        </w:rPr>
      </w:pPr>
    </w:p>
    <w:p w14:paraId="29D47508" w14:textId="77777777" w:rsidR="0008176F" w:rsidRPr="0008176F" w:rsidRDefault="0008176F" w:rsidP="0008176F">
      <w:pPr>
        <w:pStyle w:val="NoSpacing"/>
        <w:jc w:val="center"/>
        <w:rPr>
          <w:caps/>
        </w:rPr>
      </w:pPr>
    </w:p>
    <w:p w14:paraId="569A7099"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7DDE7C5D" w14:textId="77777777" w:rsidR="0008176F" w:rsidRPr="0008176F" w:rsidRDefault="0008176F" w:rsidP="0008176F">
          <w:pPr>
            <w:pStyle w:val="NoSpacing"/>
            <w:jc w:val="center"/>
            <w:rPr>
              <w:caps/>
            </w:rPr>
          </w:pPr>
          <w:r w:rsidRPr="0008176F">
            <w:rPr>
              <w:caps/>
            </w:rPr>
            <w:t>A thesis</w:t>
          </w:r>
        </w:p>
        <w:p w14:paraId="5B55F35F" w14:textId="77777777" w:rsidR="0008176F" w:rsidRPr="0008176F" w:rsidRDefault="0008176F" w:rsidP="0008176F">
          <w:pPr>
            <w:pStyle w:val="NoSpacing"/>
            <w:jc w:val="center"/>
            <w:rPr>
              <w:caps/>
            </w:rPr>
          </w:pPr>
        </w:p>
        <w:p w14:paraId="0B665975" w14:textId="77777777" w:rsidR="0008176F" w:rsidRPr="0008176F" w:rsidRDefault="0008176F" w:rsidP="0008176F">
          <w:pPr>
            <w:pStyle w:val="NoSpacing"/>
            <w:jc w:val="center"/>
            <w:rPr>
              <w:caps/>
            </w:rPr>
          </w:pPr>
          <w:r w:rsidRPr="0008176F">
            <w:rPr>
              <w:caps/>
            </w:rPr>
            <w:t>submitted to the Graduate Faculty</w:t>
          </w:r>
        </w:p>
        <w:p w14:paraId="70829E17" w14:textId="77777777" w:rsidR="0008176F" w:rsidRDefault="0008176F" w:rsidP="0008176F">
          <w:pPr>
            <w:pStyle w:val="NoSpacing"/>
            <w:jc w:val="center"/>
          </w:pPr>
        </w:p>
        <w:p w14:paraId="5DF7C839" w14:textId="77777777" w:rsidR="0008176F" w:rsidRDefault="0008176F" w:rsidP="0008176F">
          <w:pPr>
            <w:pStyle w:val="NoSpacing"/>
            <w:jc w:val="center"/>
          </w:pPr>
          <w:r>
            <w:t>in partial fulfillment of the requirements for the</w:t>
          </w:r>
        </w:p>
        <w:p w14:paraId="05C913E5" w14:textId="77777777" w:rsidR="0008176F" w:rsidRDefault="0008176F" w:rsidP="0008176F">
          <w:pPr>
            <w:pStyle w:val="NoSpacing"/>
            <w:jc w:val="center"/>
          </w:pPr>
        </w:p>
        <w:p w14:paraId="0E0CDBDC" w14:textId="77777777" w:rsidR="0008176F" w:rsidRDefault="0008176F" w:rsidP="0008176F">
          <w:pPr>
            <w:pStyle w:val="NoSpacing"/>
            <w:jc w:val="center"/>
          </w:pPr>
          <w:r>
            <w:t>Degree of</w:t>
          </w:r>
        </w:p>
      </w:sdtContent>
    </w:sdt>
    <w:p w14:paraId="1E5B4C15"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Content>
        <w:p w14:paraId="2F828E35" w14:textId="77777777" w:rsidR="00746E16" w:rsidRDefault="005B172C" w:rsidP="00746E16">
          <w:pPr>
            <w:pStyle w:val="NoSpacing"/>
            <w:spacing w:line="480" w:lineRule="auto"/>
            <w:jc w:val="center"/>
            <w:rPr>
              <w:caps/>
            </w:rPr>
          </w:pPr>
          <w:r>
            <w:rPr>
              <w:caps/>
            </w:rPr>
            <w:t>Master of Science</w:t>
          </w:r>
        </w:p>
      </w:sdtContent>
    </w:sdt>
    <w:p w14:paraId="3E965328" w14:textId="77777777" w:rsidR="00730F0A" w:rsidRDefault="00730F0A" w:rsidP="0008176F">
      <w:pPr>
        <w:pStyle w:val="NoSpacing"/>
        <w:jc w:val="center"/>
      </w:pPr>
    </w:p>
    <w:p w14:paraId="2800FF72" w14:textId="77777777" w:rsidR="00730F0A" w:rsidRDefault="00730F0A" w:rsidP="0008176F">
      <w:pPr>
        <w:pStyle w:val="NoSpacing"/>
        <w:jc w:val="center"/>
      </w:pPr>
    </w:p>
    <w:p w14:paraId="4954910E" w14:textId="77777777" w:rsidR="00730F0A" w:rsidRDefault="00730F0A" w:rsidP="0008176F">
      <w:pPr>
        <w:pStyle w:val="NoSpacing"/>
        <w:jc w:val="center"/>
      </w:pPr>
    </w:p>
    <w:p w14:paraId="4C4D9B5B" w14:textId="77777777" w:rsidR="00730F0A" w:rsidRDefault="00730F0A" w:rsidP="0008176F">
      <w:pPr>
        <w:pStyle w:val="NoSpacing"/>
        <w:jc w:val="center"/>
      </w:pPr>
    </w:p>
    <w:p w14:paraId="584DC0A8" w14:textId="77777777" w:rsidR="00730F0A" w:rsidRDefault="00730F0A" w:rsidP="0008176F">
      <w:pPr>
        <w:pStyle w:val="NoSpacing"/>
        <w:jc w:val="center"/>
      </w:pPr>
    </w:p>
    <w:p w14:paraId="39E4DBA0" w14:textId="77777777" w:rsidR="00730F0A" w:rsidRDefault="00730F0A" w:rsidP="0008176F">
      <w:pPr>
        <w:pStyle w:val="NoSpacing"/>
        <w:jc w:val="center"/>
      </w:pPr>
    </w:p>
    <w:p w14:paraId="1BCA66DD" w14:textId="77777777" w:rsidR="00730F0A" w:rsidRDefault="00730F0A" w:rsidP="0008176F">
      <w:pPr>
        <w:pStyle w:val="NoSpacing"/>
        <w:jc w:val="center"/>
      </w:pPr>
    </w:p>
    <w:p w14:paraId="3ED8E8AE" w14:textId="77777777" w:rsidR="00730F0A" w:rsidRDefault="00730F0A" w:rsidP="0008176F">
      <w:pPr>
        <w:pStyle w:val="NoSpacing"/>
        <w:jc w:val="center"/>
      </w:pPr>
    </w:p>
    <w:p w14:paraId="22631E20" w14:textId="77777777" w:rsidR="00730F0A" w:rsidRDefault="00730F0A" w:rsidP="0008176F">
      <w:pPr>
        <w:pStyle w:val="NoSpacing"/>
        <w:jc w:val="center"/>
      </w:pPr>
    </w:p>
    <w:p w14:paraId="4F876CF8" w14:textId="77777777" w:rsidR="00730F0A" w:rsidRDefault="00730F0A" w:rsidP="0008176F">
      <w:pPr>
        <w:pStyle w:val="NoSpacing"/>
        <w:jc w:val="center"/>
      </w:pPr>
      <w:r>
        <w:t>By</w:t>
      </w:r>
    </w:p>
    <w:p w14:paraId="196C3A8A"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Content>
        <w:p w14:paraId="680E8ECE" w14:textId="77777777" w:rsidR="00746E16" w:rsidRDefault="000D0B92" w:rsidP="00746E16">
          <w:pPr>
            <w:pStyle w:val="NoSpacing"/>
            <w:jc w:val="center"/>
            <w:rPr>
              <w:caps/>
            </w:rPr>
          </w:pPr>
          <w:r>
            <w:rPr>
              <w:caps/>
            </w:rPr>
            <w:t>Kellea nicole mcguire</w:t>
          </w:r>
        </w:p>
      </w:sdtContent>
    </w:sdt>
    <w:sdt>
      <w:sdtPr>
        <w:id w:val="30091838"/>
        <w:lock w:val="contentLocked"/>
        <w:placeholder>
          <w:docPart w:val="DefaultPlaceholder_22675703"/>
        </w:placeholder>
        <w:group/>
      </w:sdtPr>
      <w:sdtContent>
        <w:p w14:paraId="11896A67"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Content>
        <w:p w14:paraId="5FC3A4AB" w14:textId="77777777" w:rsidR="00730F0A" w:rsidRDefault="000D0B92" w:rsidP="00730F0A">
          <w:pPr>
            <w:pStyle w:val="NoSpacing"/>
            <w:jc w:val="center"/>
          </w:pPr>
          <w:r>
            <w:t>2018</w:t>
          </w:r>
        </w:p>
      </w:sdtContent>
    </w:sdt>
    <w:p w14:paraId="6F911740" w14:textId="77777777" w:rsidR="00730F0A" w:rsidRDefault="00730F0A" w:rsidP="00730F0A">
      <w:pPr>
        <w:pStyle w:val="NoSpacing"/>
        <w:jc w:val="center"/>
      </w:pPr>
      <w:r>
        <w:br w:type="page"/>
      </w:r>
    </w:p>
    <w:p w14:paraId="2C35D801" w14:textId="77777777" w:rsidR="00730F0A" w:rsidRDefault="00730F0A" w:rsidP="00730F0A">
      <w:pPr>
        <w:pStyle w:val="NoSpacing"/>
        <w:jc w:val="center"/>
      </w:pPr>
    </w:p>
    <w:p w14:paraId="28AC6B9E" w14:textId="77777777" w:rsidR="00730F0A" w:rsidRDefault="00730F0A" w:rsidP="00730F0A">
      <w:pPr>
        <w:pStyle w:val="NoSpacing"/>
        <w:jc w:val="center"/>
      </w:pPr>
    </w:p>
    <w:p w14:paraId="79A94A49" w14:textId="77777777" w:rsidR="006B5C7A" w:rsidRDefault="006B5C7A" w:rsidP="00730F0A">
      <w:pPr>
        <w:pStyle w:val="NoSpacing"/>
        <w:jc w:val="center"/>
      </w:pPr>
    </w:p>
    <w:p w14:paraId="6E93D411" w14:textId="77777777" w:rsidR="00C378FA" w:rsidRDefault="00C378FA" w:rsidP="00730F0A">
      <w:pPr>
        <w:pStyle w:val="NoSpacing"/>
        <w:jc w:val="center"/>
      </w:pPr>
    </w:p>
    <w:p w14:paraId="383B92A0"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Content>
        <w:p w14:paraId="6074E71B" w14:textId="77777777" w:rsidR="00730F0A" w:rsidRPr="00730F0A" w:rsidRDefault="000D0B92" w:rsidP="00730F0A">
          <w:pPr>
            <w:pStyle w:val="NoSpacing"/>
            <w:jc w:val="center"/>
            <w:rPr>
              <w:caps/>
            </w:rPr>
          </w:pPr>
          <w:r>
            <w:rPr>
              <w:caps/>
            </w:rPr>
            <w:t>recovery patterns from high-intensity interval resistance exercise in male and female rotc cadets</w:t>
          </w:r>
        </w:p>
      </w:sdtContent>
    </w:sdt>
    <w:p w14:paraId="7FD2CE9F" w14:textId="77777777" w:rsidR="00730F0A" w:rsidRPr="00730F0A" w:rsidRDefault="00730F0A" w:rsidP="00730F0A">
      <w:pPr>
        <w:pStyle w:val="NoSpacing"/>
        <w:jc w:val="center"/>
        <w:rPr>
          <w:caps/>
        </w:rPr>
      </w:pPr>
    </w:p>
    <w:p w14:paraId="554DA578"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Content>
        <w:p w14:paraId="1ED1C23D"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College of Professional and Continuing Studies" w:value="College of Professional and Continuing Studies"/>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Content>
        <w:p w14:paraId="7015693C" w14:textId="77777777" w:rsidR="00746E16" w:rsidRDefault="005B172C" w:rsidP="00746E16">
          <w:pPr>
            <w:pStyle w:val="NoSpacing"/>
            <w:jc w:val="center"/>
            <w:rPr>
              <w:caps/>
            </w:rPr>
          </w:pPr>
          <w:r>
            <w:rPr>
              <w:caps/>
            </w:rPr>
            <w:t>Department of Health and Exercise Science</w:t>
          </w:r>
        </w:p>
      </w:sdtContent>
    </w:sdt>
    <w:p w14:paraId="00732327" w14:textId="77777777" w:rsidR="00730F0A" w:rsidRPr="00730F0A" w:rsidRDefault="00730F0A" w:rsidP="00730F0A">
      <w:pPr>
        <w:pStyle w:val="NoSpacing"/>
        <w:jc w:val="center"/>
        <w:rPr>
          <w:caps/>
        </w:rPr>
      </w:pPr>
    </w:p>
    <w:p w14:paraId="5C18487D" w14:textId="77777777" w:rsidR="00730F0A" w:rsidRPr="00730F0A" w:rsidRDefault="00730F0A" w:rsidP="00730F0A">
      <w:pPr>
        <w:pStyle w:val="NoSpacing"/>
        <w:jc w:val="center"/>
        <w:rPr>
          <w:caps/>
        </w:rPr>
      </w:pPr>
    </w:p>
    <w:p w14:paraId="2AA1BB87" w14:textId="77777777" w:rsidR="00730F0A" w:rsidRPr="00730F0A" w:rsidRDefault="00730F0A" w:rsidP="00730F0A">
      <w:pPr>
        <w:pStyle w:val="NoSpacing"/>
        <w:jc w:val="center"/>
        <w:rPr>
          <w:caps/>
        </w:rPr>
      </w:pPr>
    </w:p>
    <w:p w14:paraId="19A4005D" w14:textId="77777777" w:rsidR="00730F0A" w:rsidRDefault="00730F0A" w:rsidP="00730F0A">
      <w:pPr>
        <w:pStyle w:val="NoSpacing"/>
        <w:jc w:val="center"/>
        <w:rPr>
          <w:caps/>
        </w:rPr>
      </w:pPr>
    </w:p>
    <w:p w14:paraId="43AEACDA" w14:textId="77777777" w:rsidR="00730F0A" w:rsidRPr="00730F0A" w:rsidRDefault="00730F0A" w:rsidP="00730F0A">
      <w:pPr>
        <w:pStyle w:val="NoSpacing"/>
        <w:jc w:val="center"/>
        <w:rPr>
          <w:caps/>
        </w:rPr>
      </w:pPr>
    </w:p>
    <w:p w14:paraId="1F2A0276" w14:textId="77777777" w:rsidR="00730F0A" w:rsidRPr="00730F0A" w:rsidRDefault="00730F0A" w:rsidP="00730F0A">
      <w:pPr>
        <w:pStyle w:val="NoSpacing"/>
        <w:jc w:val="center"/>
        <w:rPr>
          <w:caps/>
        </w:rPr>
      </w:pPr>
    </w:p>
    <w:p w14:paraId="29AD257C" w14:textId="77777777" w:rsidR="00730F0A" w:rsidRPr="00730F0A" w:rsidRDefault="00730F0A" w:rsidP="00730F0A">
      <w:pPr>
        <w:pStyle w:val="NoSpacing"/>
        <w:jc w:val="center"/>
        <w:rPr>
          <w:caps/>
        </w:rPr>
      </w:pPr>
    </w:p>
    <w:p w14:paraId="7283DDDC"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Content>
        <w:p w14:paraId="47E33CA1" w14:textId="77777777" w:rsidR="00730F0A" w:rsidRPr="00730F0A" w:rsidRDefault="00730F0A" w:rsidP="00730F0A">
          <w:pPr>
            <w:pStyle w:val="NoSpacing"/>
            <w:jc w:val="center"/>
            <w:rPr>
              <w:caps/>
            </w:rPr>
          </w:pPr>
          <w:r w:rsidRPr="00730F0A">
            <w:rPr>
              <w:caps/>
            </w:rPr>
            <w:t>By</w:t>
          </w:r>
        </w:p>
      </w:sdtContent>
    </w:sdt>
    <w:p w14:paraId="7399C221" w14:textId="77777777" w:rsidR="00730F0A" w:rsidRDefault="00730F0A" w:rsidP="00730F0A">
      <w:pPr>
        <w:pStyle w:val="NoSpacing"/>
        <w:jc w:val="center"/>
      </w:pPr>
    </w:p>
    <w:p w14:paraId="6CB95D6D" w14:textId="77777777" w:rsidR="00730F0A" w:rsidRDefault="00730F0A" w:rsidP="00730F0A">
      <w:pPr>
        <w:pStyle w:val="NoSpacing"/>
        <w:jc w:val="center"/>
      </w:pPr>
    </w:p>
    <w:p w14:paraId="1E421F1A" w14:textId="77777777" w:rsidR="00730F0A" w:rsidRDefault="00730F0A" w:rsidP="00730F0A">
      <w:pPr>
        <w:pStyle w:val="NoSpacing"/>
        <w:jc w:val="center"/>
      </w:pPr>
    </w:p>
    <w:p w14:paraId="69AFEFB3" w14:textId="77777777" w:rsidR="00730F0A" w:rsidRPr="003B763D" w:rsidRDefault="003B763D" w:rsidP="00730F0A">
      <w:pPr>
        <w:pStyle w:val="NoSpacing"/>
        <w:jc w:val="right"/>
      </w:pPr>
      <w:r>
        <w:t>______________________________</w:t>
      </w:r>
    </w:p>
    <w:p w14:paraId="1D8B9C44" w14:textId="77777777" w:rsidR="00730F0A" w:rsidRDefault="000C5108"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Content>
          <w:r w:rsidR="005B172C">
            <w:t>Dr.</w:t>
          </w:r>
        </w:sdtContent>
      </w:sdt>
      <w:r w:rsidR="00730F0A">
        <w:t xml:space="preserve"> </w:t>
      </w:r>
      <w:sdt>
        <w:sdtPr>
          <w:alias w:val="Click to enter committee chair name"/>
          <w:tag w:val="committee chair"/>
          <w:id w:val="30091849"/>
          <w:lock w:val="sdtLocked"/>
          <w:placeholder>
            <w:docPart w:val="DefaultPlaceholder_22675703"/>
          </w:placeholder>
        </w:sdtPr>
        <w:sdtContent>
          <w:r w:rsidR="000D0B92">
            <w:t>Jason A. Campbell</w:t>
          </w:r>
        </w:sdtContent>
      </w:sdt>
      <w:r w:rsidR="00730F0A">
        <w:t>, Chair</w:t>
      </w:r>
    </w:p>
    <w:p w14:paraId="0FF6A84F" w14:textId="77777777" w:rsidR="00730F0A" w:rsidRDefault="00730F0A" w:rsidP="00730F0A">
      <w:pPr>
        <w:pStyle w:val="NoSpacing"/>
        <w:jc w:val="right"/>
      </w:pPr>
    </w:p>
    <w:p w14:paraId="04A39CBE" w14:textId="77777777" w:rsidR="00730F0A" w:rsidRDefault="00730F0A" w:rsidP="00730F0A">
      <w:pPr>
        <w:pStyle w:val="NoSpacing"/>
        <w:jc w:val="right"/>
      </w:pPr>
    </w:p>
    <w:p w14:paraId="13C0E7CA" w14:textId="77777777" w:rsidR="00730F0A" w:rsidRPr="003B763D" w:rsidRDefault="003B763D" w:rsidP="00730F0A">
      <w:pPr>
        <w:pStyle w:val="NoSpacing"/>
        <w:jc w:val="right"/>
      </w:pPr>
      <w:r>
        <w:t>______________________________</w:t>
      </w:r>
    </w:p>
    <w:p w14:paraId="6A88DDC9" w14:textId="77777777" w:rsidR="00730F0A" w:rsidRDefault="000C5108"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Content>
          <w:r w:rsidR="005B172C">
            <w:t>Dr.</w:t>
          </w:r>
        </w:sdtContent>
      </w:sdt>
      <w:r w:rsidR="00730F0A">
        <w:t xml:space="preserve"> </w:t>
      </w:r>
      <w:sdt>
        <w:sdtPr>
          <w:alias w:val="Click to enter 2nd member name"/>
          <w:tag w:val="2nd member"/>
          <w:id w:val="30091850"/>
          <w:lock w:val="sdtLocked"/>
          <w:placeholder>
            <w:docPart w:val="C062FEE9CF144A928363900CFCE29497"/>
          </w:placeholder>
        </w:sdtPr>
        <w:sdtContent>
          <w:r w:rsidR="000D0B92">
            <w:t>Christopher D. Black</w:t>
          </w:r>
        </w:sdtContent>
      </w:sdt>
    </w:p>
    <w:p w14:paraId="1FB16B12" w14:textId="77777777" w:rsidR="00730F0A" w:rsidRDefault="00730F0A" w:rsidP="00730F0A">
      <w:pPr>
        <w:pStyle w:val="NoSpacing"/>
        <w:jc w:val="right"/>
      </w:pPr>
    </w:p>
    <w:p w14:paraId="74655F76" w14:textId="77777777" w:rsidR="00730F0A" w:rsidRDefault="00730F0A" w:rsidP="00730F0A">
      <w:pPr>
        <w:pStyle w:val="NoSpacing"/>
        <w:jc w:val="right"/>
      </w:pPr>
    </w:p>
    <w:p w14:paraId="700C2E78" w14:textId="77777777" w:rsidR="00730F0A" w:rsidRPr="003B763D" w:rsidRDefault="003B763D" w:rsidP="00730F0A">
      <w:pPr>
        <w:pStyle w:val="NoSpacing"/>
        <w:jc w:val="right"/>
      </w:pPr>
      <w:r>
        <w:t>______________________________</w:t>
      </w:r>
    </w:p>
    <w:p w14:paraId="1E5FB47F" w14:textId="77777777" w:rsidR="00730F0A" w:rsidRDefault="000C5108"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Content>
          <w:r w:rsidR="005B172C">
            <w:t>Dr.</w:t>
          </w:r>
        </w:sdtContent>
      </w:sdt>
      <w:r w:rsidR="00746E16">
        <w:t xml:space="preserve"> </w:t>
      </w:r>
      <w:sdt>
        <w:sdtPr>
          <w:alias w:val="Click to enter 3rd member name"/>
          <w:tag w:val="3rd member"/>
          <w:id w:val="30091852"/>
          <w:lock w:val="sdtLocked"/>
          <w:placeholder>
            <w:docPart w:val="6D39F422706D4B8B985B3284341ED3DD"/>
          </w:placeholder>
        </w:sdtPr>
        <w:sdtContent>
          <w:r w:rsidR="000D0B92">
            <w:t>Rebecca D. Larson</w:t>
          </w:r>
        </w:sdtContent>
      </w:sdt>
    </w:p>
    <w:p w14:paraId="589C2C33" w14:textId="77777777" w:rsidR="00730F0A" w:rsidRDefault="00730F0A" w:rsidP="00730F0A">
      <w:pPr>
        <w:pStyle w:val="NoSpacing"/>
        <w:jc w:val="right"/>
      </w:pPr>
    </w:p>
    <w:p w14:paraId="7A5885FA" w14:textId="77777777" w:rsidR="00730F0A" w:rsidRDefault="00730F0A" w:rsidP="00730F0A">
      <w:pPr>
        <w:pStyle w:val="NoSpacing"/>
        <w:jc w:val="right"/>
      </w:pPr>
    </w:p>
    <w:p w14:paraId="3118C5C7" w14:textId="77777777" w:rsidR="00730F0A" w:rsidRDefault="00730F0A" w:rsidP="00730F0A">
      <w:pPr>
        <w:pStyle w:val="NoSpacing"/>
        <w:jc w:val="center"/>
      </w:pPr>
      <w:r>
        <w:br w:type="page"/>
      </w:r>
    </w:p>
    <w:p w14:paraId="1E6823CF" w14:textId="77777777" w:rsidR="00730F0A" w:rsidRDefault="00730F0A" w:rsidP="00730F0A">
      <w:pPr>
        <w:pStyle w:val="NoSpacing"/>
        <w:jc w:val="center"/>
      </w:pPr>
    </w:p>
    <w:p w14:paraId="1C327EBD" w14:textId="77777777" w:rsidR="00730F0A" w:rsidRDefault="00730F0A" w:rsidP="00730F0A">
      <w:pPr>
        <w:pStyle w:val="NoSpacing"/>
        <w:jc w:val="center"/>
      </w:pPr>
    </w:p>
    <w:p w14:paraId="5834D786" w14:textId="77777777" w:rsidR="00730F0A" w:rsidRDefault="00730F0A" w:rsidP="00730F0A">
      <w:pPr>
        <w:pStyle w:val="NoSpacing"/>
        <w:jc w:val="center"/>
      </w:pPr>
    </w:p>
    <w:p w14:paraId="7E3D18BA" w14:textId="77777777" w:rsidR="00730F0A" w:rsidRDefault="00730F0A" w:rsidP="00730F0A">
      <w:pPr>
        <w:pStyle w:val="NoSpacing"/>
        <w:jc w:val="center"/>
      </w:pPr>
    </w:p>
    <w:p w14:paraId="08EA8ABD" w14:textId="77777777" w:rsidR="00730F0A" w:rsidRDefault="00730F0A" w:rsidP="00730F0A">
      <w:pPr>
        <w:pStyle w:val="NoSpacing"/>
        <w:jc w:val="center"/>
      </w:pPr>
    </w:p>
    <w:p w14:paraId="28D92F2E" w14:textId="77777777" w:rsidR="00730F0A" w:rsidRDefault="00730F0A" w:rsidP="00730F0A">
      <w:pPr>
        <w:pStyle w:val="NoSpacing"/>
        <w:jc w:val="center"/>
      </w:pPr>
    </w:p>
    <w:p w14:paraId="2EF3CC3B" w14:textId="77777777" w:rsidR="00730F0A" w:rsidRDefault="00730F0A" w:rsidP="00730F0A">
      <w:pPr>
        <w:pStyle w:val="NoSpacing"/>
        <w:jc w:val="center"/>
      </w:pPr>
    </w:p>
    <w:p w14:paraId="59EEC913" w14:textId="77777777" w:rsidR="00730F0A" w:rsidRDefault="00730F0A" w:rsidP="00730F0A">
      <w:pPr>
        <w:pStyle w:val="NoSpacing"/>
        <w:jc w:val="center"/>
      </w:pPr>
    </w:p>
    <w:p w14:paraId="38A4CF58" w14:textId="77777777" w:rsidR="00730F0A" w:rsidRDefault="00730F0A" w:rsidP="00730F0A">
      <w:pPr>
        <w:pStyle w:val="NoSpacing"/>
        <w:jc w:val="center"/>
      </w:pPr>
    </w:p>
    <w:p w14:paraId="25B33CF6" w14:textId="77777777" w:rsidR="00730F0A" w:rsidRDefault="00730F0A" w:rsidP="00730F0A">
      <w:pPr>
        <w:pStyle w:val="NoSpacing"/>
        <w:jc w:val="center"/>
      </w:pPr>
    </w:p>
    <w:p w14:paraId="6836629C" w14:textId="77777777" w:rsidR="00730F0A" w:rsidRDefault="00730F0A" w:rsidP="00730F0A">
      <w:pPr>
        <w:pStyle w:val="NoSpacing"/>
        <w:jc w:val="center"/>
      </w:pPr>
    </w:p>
    <w:p w14:paraId="0971F230" w14:textId="77777777" w:rsidR="00730F0A" w:rsidRDefault="00730F0A" w:rsidP="00730F0A">
      <w:pPr>
        <w:pStyle w:val="NoSpacing"/>
        <w:jc w:val="center"/>
      </w:pPr>
    </w:p>
    <w:p w14:paraId="7364C40C" w14:textId="77777777" w:rsidR="00730F0A" w:rsidRDefault="00730F0A" w:rsidP="00730F0A">
      <w:pPr>
        <w:pStyle w:val="NoSpacing"/>
        <w:jc w:val="center"/>
      </w:pPr>
    </w:p>
    <w:p w14:paraId="7BC1EB6E" w14:textId="77777777" w:rsidR="00730F0A" w:rsidRDefault="00730F0A" w:rsidP="00730F0A">
      <w:pPr>
        <w:pStyle w:val="NoSpacing"/>
        <w:jc w:val="center"/>
      </w:pPr>
    </w:p>
    <w:p w14:paraId="5971CA87" w14:textId="77777777" w:rsidR="00730F0A" w:rsidRDefault="00730F0A" w:rsidP="00730F0A">
      <w:pPr>
        <w:pStyle w:val="NoSpacing"/>
        <w:jc w:val="center"/>
      </w:pPr>
    </w:p>
    <w:p w14:paraId="7D7388B6" w14:textId="77777777" w:rsidR="00730F0A" w:rsidRDefault="00730F0A" w:rsidP="00730F0A">
      <w:pPr>
        <w:pStyle w:val="NoSpacing"/>
        <w:jc w:val="center"/>
      </w:pPr>
    </w:p>
    <w:p w14:paraId="5450AEFE" w14:textId="77777777" w:rsidR="00730F0A" w:rsidRDefault="00730F0A" w:rsidP="00730F0A">
      <w:pPr>
        <w:pStyle w:val="NoSpacing"/>
        <w:jc w:val="center"/>
      </w:pPr>
    </w:p>
    <w:p w14:paraId="3656304C" w14:textId="77777777" w:rsidR="00730F0A" w:rsidRDefault="00730F0A" w:rsidP="00730F0A">
      <w:pPr>
        <w:pStyle w:val="NoSpacing"/>
        <w:jc w:val="center"/>
      </w:pPr>
    </w:p>
    <w:p w14:paraId="2387AE46" w14:textId="77777777" w:rsidR="00730F0A" w:rsidRDefault="00730F0A" w:rsidP="00730F0A">
      <w:pPr>
        <w:pStyle w:val="NoSpacing"/>
        <w:jc w:val="center"/>
      </w:pPr>
    </w:p>
    <w:p w14:paraId="27358507" w14:textId="77777777" w:rsidR="00730F0A" w:rsidRDefault="00730F0A" w:rsidP="00730F0A">
      <w:pPr>
        <w:pStyle w:val="NoSpacing"/>
        <w:jc w:val="center"/>
      </w:pPr>
    </w:p>
    <w:p w14:paraId="4B3D2FF7" w14:textId="77777777" w:rsidR="00730F0A" w:rsidRDefault="00730F0A" w:rsidP="00730F0A">
      <w:pPr>
        <w:pStyle w:val="NoSpacing"/>
        <w:jc w:val="center"/>
      </w:pPr>
    </w:p>
    <w:p w14:paraId="0565E915" w14:textId="77777777" w:rsidR="00730F0A" w:rsidRDefault="00730F0A" w:rsidP="00730F0A">
      <w:pPr>
        <w:pStyle w:val="NoSpacing"/>
        <w:jc w:val="center"/>
      </w:pPr>
    </w:p>
    <w:p w14:paraId="31AB6FA5" w14:textId="77777777" w:rsidR="00730F0A" w:rsidRDefault="00730F0A" w:rsidP="00730F0A">
      <w:pPr>
        <w:pStyle w:val="NoSpacing"/>
        <w:jc w:val="center"/>
      </w:pPr>
    </w:p>
    <w:p w14:paraId="18E6DC71" w14:textId="77777777" w:rsidR="00730F0A" w:rsidRDefault="00730F0A" w:rsidP="00730F0A">
      <w:pPr>
        <w:pStyle w:val="NoSpacing"/>
        <w:jc w:val="center"/>
      </w:pPr>
    </w:p>
    <w:p w14:paraId="6BA3AA2C" w14:textId="77777777" w:rsidR="00730F0A" w:rsidRDefault="00730F0A" w:rsidP="00730F0A">
      <w:pPr>
        <w:pStyle w:val="NoSpacing"/>
        <w:jc w:val="center"/>
      </w:pPr>
    </w:p>
    <w:p w14:paraId="00C452FF" w14:textId="77777777" w:rsidR="00730F0A" w:rsidRDefault="00730F0A" w:rsidP="00730F0A">
      <w:pPr>
        <w:pStyle w:val="NoSpacing"/>
        <w:jc w:val="center"/>
      </w:pPr>
    </w:p>
    <w:p w14:paraId="06B0C19A" w14:textId="77777777" w:rsidR="00730F0A" w:rsidRDefault="00730F0A" w:rsidP="00730F0A">
      <w:pPr>
        <w:pStyle w:val="NoSpacing"/>
        <w:jc w:val="center"/>
      </w:pPr>
    </w:p>
    <w:p w14:paraId="45FFF6EE" w14:textId="77777777" w:rsidR="00730F0A" w:rsidRDefault="00730F0A" w:rsidP="00730F0A">
      <w:pPr>
        <w:pStyle w:val="NoSpacing"/>
        <w:jc w:val="center"/>
      </w:pPr>
    </w:p>
    <w:p w14:paraId="07B0E078" w14:textId="77777777" w:rsidR="00730F0A" w:rsidRDefault="00730F0A" w:rsidP="00730F0A">
      <w:pPr>
        <w:pStyle w:val="NoSpacing"/>
        <w:jc w:val="center"/>
      </w:pPr>
    </w:p>
    <w:p w14:paraId="27A008DA" w14:textId="77777777" w:rsidR="00730F0A" w:rsidRDefault="00730F0A" w:rsidP="00730F0A">
      <w:pPr>
        <w:pStyle w:val="NoSpacing"/>
        <w:jc w:val="center"/>
      </w:pPr>
    </w:p>
    <w:p w14:paraId="418061F2" w14:textId="77777777" w:rsidR="00730F0A" w:rsidRDefault="00730F0A" w:rsidP="00730F0A">
      <w:pPr>
        <w:pStyle w:val="NoSpacing"/>
        <w:jc w:val="center"/>
      </w:pPr>
    </w:p>
    <w:p w14:paraId="753A5714" w14:textId="77777777" w:rsidR="00730F0A" w:rsidRDefault="00730F0A" w:rsidP="00730F0A">
      <w:pPr>
        <w:pStyle w:val="NoSpacing"/>
        <w:jc w:val="center"/>
      </w:pPr>
    </w:p>
    <w:p w14:paraId="5A2B961F" w14:textId="77777777" w:rsidR="00730F0A" w:rsidRDefault="00730F0A" w:rsidP="00730F0A">
      <w:pPr>
        <w:pStyle w:val="NoSpacing"/>
        <w:jc w:val="center"/>
      </w:pPr>
    </w:p>
    <w:p w14:paraId="552B06D7" w14:textId="77777777" w:rsidR="00730F0A" w:rsidRDefault="00730F0A" w:rsidP="00730F0A">
      <w:pPr>
        <w:pStyle w:val="NoSpacing"/>
        <w:jc w:val="center"/>
      </w:pPr>
    </w:p>
    <w:p w14:paraId="6EB24F4D" w14:textId="77777777" w:rsidR="00730F0A" w:rsidRDefault="00730F0A" w:rsidP="00730F0A">
      <w:pPr>
        <w:pStyle w:val="NoSpacing"/>
        <w:jc w:val="center"/>
      </w:pPr>
    </w:p>
    <w:p w14:paraId="49993E13" w14:textId="77777777" w:rsidR="00730F0A" w:rsidRDefault="00730F0A" w:rsidP="00730F0A">
      <w:pPr>
        <w:pStyle w:val="NoSpacing"/>
        <w:jc w:val="center"/>
      </w:pPr>
    </w:p>
    <w:p w14:paraId="16EF378C" w14:textId="77777777" w:rsidR="00730F0A" w:rsidRDefault="00730F0A" w:rsidP="00730F0A">
      <w:pPr>
        <w:pStyle w:val="NoSpacing"/>
        <w:jc w:val="center"/>
      </w:pPr>
    </w:p>
    <w:p w14:paraId="7232A4C3" w14:textId="77777777" w:rsidR="00730F0A" w:rsidRDefault="00730F0A" w:rsidP="00730F0A">
      <w:pPr>
        <w:pStyle w:val="NoSpacing"/>
        <w:jc w:val="center"/>
      </w:pPr>
    </w:p>
    <w:p w14:paraId="1BE7C1CE" w14:textId="77777777" w:rsidR="00730F0A" w:rsidRDefault="00730F0A" w:rsidP="00730F0A">
      <w:pPr>
        <w:pStyle w:val="NoSpacing"/>
        <w:jc w:val="center"/>
      </w:pPr>
    </w:p>
    <w:p w14:paraId="2502C425" w14:textId="77777777" w:rsidR="00730F0A" w:rsidRDefault="00730F0A" w:rsidP="00730F0A">
      <w:pPr>
        <w:pStyle w:val="NoSpacing"/>
        <w:jc w:val="center"/>
      </w:pPr>
    </w:p>
    <w:p w14:paraId="762B7DC7" w14:textId="77777777" w:rsidR="00730F0A" w:rsidRDefault="00730F0A" w:rsidP="00730F0A">
      <w:pPr>
        <w:pStyle w:val="NoSpacing"/>
        <w:jc w:val="center"/>
      </w:pPr>
    </w:p>
    <w:p w14:paraId="7D85404A" w14:textId="77777777" w:rsidR="00730F0A" w:rsidRDefault="00730F0A" w:rsidP="00730F0A">
      <w:pPr>
        <w:pStyle w:val="NoSpacing"/>
        <w:jc w:val="center"/>
      </w:pPr>
    </w:p>
    <w:p w14:paraId="7C00409A" w14:textId="77777777" w:rsidR="00730F0A" w:rsidRDefault="000C5108" w:rsidP="00730F0A">
      <w:pPr>
        <w:pStyle w:val="NoSpacing"/>
        <w:jc w:val="center"/>
      </w:pPr>
      <w:sdt>
        <w:sdtPr>
          <w:id w:val="30091877"/>
          <w:lock w:val="contentLocked"/>
          <w:placeholder>
            <w:docPart w:val="DefaultPlaceholder_22675703"/>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0D0B92">
            <w:rPr>
              <w:caps/>
            </w:rPr>
            <w:t>kellea nicole mcguire</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Content>
          <w:r w:rsidR="000D0B92">
            <w:t>2018</w:t>
          </w:r>
        </w:sdtContent>
      </w:sdt>
    </w:p>
    <w:p w14:paraId="30BB5F8A" w14:textId="77777777" w:rsidR="00730F0A" w:rsidRDefault="00730F0A" w:rsidP="00730F0A">
      <w:pPr>
        <w:pStyle w:val="NoSpacing"/>
        <w:jc w:val="center"/>
      </w:pPr>
      <w:r>
        <w:t>All Rights Reserved.</w:t>
      </w:r>
    </w:p>
    <w:p w14:paraId="1F4CF3E5" w14:textId="77777777" w:rsidR="008E1C26" w:rsidRDefault="006F10CE" w:rsidP="008E1C26">
      <w:pPr>
        <w:sectPr w:rsidR="008E1C26" w:rsidSect="00C378FA">
          <w:pgSz w:w="12240" w:h="15840" w:code="1"/>
          <w:pgMar w:top="1440" w:right="1440" w:bottom="1440" w:left="2304" w:header="720" w:footer="720" w:gutter="0"/>
          <w:cols w:space="720"/>
          <w:docGrid w:linePitch="360"/>
        </w:sectPr>
      </w:pPr>
      <w:r>
        <w:br w:type="page"/>
      </w:r>
    </w:p>
    <w:p w14:paraId="66356BF6" w14:textId="77777777" w:rsidR="008E1C26" w:rsidRDefault="00775701" w:rsidP="00DB6307">
      <w:pPr>
        <w:pStyle w:val="Heading1"/>
      </w:pPr>
      <w:bookmarkStart w:id="0" w:name="_Toc310579464"/>
      <w:bookmarkStart w:id="1" w:name="_Toc513630687"/>
      <w:r>
        <w:lastRenderedPageBreak/>
        <w:t>Acknowledgements</w:t>
      </w:r>
      <w:bookmarkEnd w:id="0"/>
      <w:bookmarkEnd w:id="1"/>
    </w:p>
    <w:p w14:paraId="2A7B990E" w14:textId="77777777" w:rsidR="00ED2AF9" w:rsidRDefault="00ED2AF9" w:rsidP="00ED2AF9">
      <w:pPr>
        <w:ind w:firstLine="720"/>
      </w:pPr>
      <w:r>
        <w:t xml:space="preserve">First and foremost, I would like to thank all of my past teachers and professors that I have had throughout my entire academic years. Each of you played a </w:t>
      </w:r>
      <w:proofErr w:type="spellStart"/>
      <w:r>
        <w:t>cruicial</w:t>
      </w:r>
      <w:proofErr w:type="spellEnd"/>
      <w:r>
        <w:t xml:space="preserve"> part in my educational growth and I would not have been able to succeed in college or graduate school without everything you all taught me, not only as a student but also as a an adult. </w:t>
      </w:r>
    </w:p>
    <w:p w14:paraId="62AB7C02" w14:textId="77777777" w:rsidR="003450B1" w:rsidRDefault="00ED2AF9" w:rsidP="00ED2AF9">
      <w:pPr>
        <w:ind w:firstLine="720"/>
      </w:pPr>
      <w:r>
        <w:t>Most importantly, my parents and my sisters have been my ultimat</w:t>
      </w:r>
      <w:r w:rsidR="00870C90">
        <w:t xml:space="preserve">e supporters and cheerleaders. You all have showed intelligence, kindness, strength and humility in everything you do and it has been something I have been able to look up to my entire life that has molded me into who I am today. I truly owe all my successes and </w:t>
      </w:r>
      <w:proofErr w:type="spellStart"/>
      <w:r w:rsidR="00870C90">
        <w:t>acomplishments</w:t>
      </w:r>
      <w:proofErr w:type="spellEnd"/>
      <w:r w:rsidR="00870C90">
        <w:t xml:space="preserve"> to you all. I love you with all my heart. Thank you!</w:t>
      </w:r>
      <w:r>
        <w:t xml:space="preserve"> </w:t>
      </w:r>
    </w:p>
    <w:p w14:paraId="67C15555" w14:textId="77777777" w:rsidR="009C4FEF" w:rsidRPr="0078679A" w:rsidRDefault="00775701" w:rsidP="00DB6307">
      <w:pPr>
        <w:pStyle w:val="Title"/>
      </w:pPr>
      <w:r>
        <w:br w:type="page"/>
      </w:r>
      <w:r>
        <w:lastRenderedPageBreak/>
        <w:t xml:space="preserve">Table of </w:t>
      </w:r>
      <w:r w:rsidRPr="00775701">
        <w:t>Contents</w:t>
      </w:r>
    </w:p>
    <w:p w14:paraId="7740BD6E" w14:textId="77777777" w:rsidR="000C5108"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513630687" w:history="1">
        <w:r w:rsidR="000C5108" w:rsidRPr="00CD4125">
          <w:rPr>
            <w:rStyle w:val="Hyperlink"/>
            <w:noProof/>
          </w:rPr>
          <w:t>Acknowledgements</w:t>
        </w:r>
        <w:r w:rsidR="000C5108">
          <w:rPr>
            <w:noProof/>
            <w:webHidden/>
          </w:rPr>
          <w:tab/>
        </w:r>
        <w:r w:rsidR="000C5108">
          <w:rPr>
            <w:noProof/>
            <w:webHidden/>
          </w:rPr>
          <w:fldChar w:fldCharType="begin"/>
        </w:r>
        <w:r w:rsidR="000C5108">
          <w:rPr>
            <w:noProof/>
            <w:webHidden/>
          </w:rPr>
          <w:instrText xml:space="preserve"> PAGEREF _Toc513630687 \h </w:instrText>
        </w:r>
        <w:r w:rsidR="000C5108">
          <w:rPr>
            <w:noProof/>
            <w:webHidden/>
          </w:rPr>
        </w:r>
        <w:r w:rsidR="000C5108">
          <w:rPr>
            <w:noProof/>
            <w:webHidden/>
          </w:rPr>
          <w:fldChar w:fldCharType="separate"/>
        </w:r>
        <w:r w:rsidR="000B6B84">
          <w:rPr>
            <w:noProof/>
            <w:webHidden/>
          </w:rPr>
          <w:t>iv</w:t>
        </w:r>
        <w:r w:rsidR="000C5108">
          <w:rPr>
            <w:noProof/>
            <w:webHidden/>
          </w:rPr>
          <w:fldChar w:fldCharType="end"/>
        </w:r>
      </w:hyperlink>
    </w:p>
    <w:p w14:paraId="09B01C40" w14:textId="77777777" w:rsidR="000C5108" w:rsidRDefault="000C5108">
      <w:pPr>
        <w:pStyle w:val="TOC1"/>
        <w:rPr>
          <w:rFonts w:eastAsiaTheme="minorEastAsia" w:cstheme="minorBidi"/>
          <w:noProof/>
          <w:sz w:val="22"/>
          <w:szCs w:val="22"/>
          <w:lang w:bidi="ar-SA"/>
        </w:rPr>
      </w:pPr>
      <w:hyperlink w:anchor="_Toc513630688" w:history="1">
        <w:r w:rsidRPr="00CD4125">
          <w:rPr>
            <w:rStyle w:val="Hyperlink"/>
            <w:noProof/>
          </w:rPr>
          <w:t>List of Tables</w:t>
        </w:r>
        <w:r>
          <w:rPr>
            <w:noProof/>
            <w:webHidden/>
          </w:rPr>
          <w:tab/>
        </w:r>
        <w:r>
          <w:rPr>
            <w:noProof/>
            <w:webHidden/>
          </w:rPr>
          <w:fldChar w:fldCharType="begin"/>
        </w:r>
        <w:r>
          <w:rPr>
            <w:noProof/>
            <w:webHidden/>
          </w:rPr>
          <w:instrText xml:space="preserve"> PAGEREF _Toc513630688 \h </w:instrText>
        </w:r>
        <w:r>
          <w:rPr>
            <w:noProof/>
            <w:webHidden/>
          </w:rPr>
        </w:r>
        <w:r>
          <w:rPr>
            <w:noProof/>
            <w:webHidden/>
          </w:rPr>
          <w:fldChar w:fldCharType="separate"/>
        </w:r>
        <w:r w:rsidR="000B6B84">
          <w:rPr>
            <w:noProof/>
            <w:webHidden/>
          </w:rPr>
          <w:t>ix</w:t>
        </w:r>
        <w:r>
          <w:rPr>
            <w:noProof/>
            <w:webHidden/>
          </w:rPr>
          <w:fldChar w:fldCharType="end"/>
        </w:r>
      </w:hyperlink>
    </w:p>
    <w:p w14:paraId="44387D52" w14:textId="77777777" w:rsidR="000C5108" w:rsidRDefault="000C5108">
      <w:pPr>
        <w:pStyle w:val="TOC1"/>
        <w:rPr>
          <w:rFonts w:eastAsiaTheme="minorEastAsia" w:cstheme="minorBidi"/>
          <w:noProof/>
          <w:sz w:val="22"/>
          <w:szCs w:val="22"/>
          <w:lang w:bidi="ar-SA"/>
        </w:rPr>
      </w:pPr>
      <w:hyperlink w:anchor="_Toc513630689" w:history="1">
        <w:r w:rsidRPr="00CD4125">
          <w:rPr>
            <w:rStyle w:val="Hyperlink"/>
            <w:noProof/>
          </w:rPr>
          <w:t>List of Figures</w:t>
        </w:r>
        <w:r>
          <w:rPr>
            <w:noProof/>
            <w:webHidden/>
          </w:rPr>
          <w:tab/>
        </w:r>
        <w:r>
          <w:rPr>
            <w:noProof/>
            <w:webHidden/>
          </w:rPr>
          <w:fldChar w:fldCharType="begin"/>
        </w:r>
        <w:r>
          <w:rPr>
            <w:noProof/>
            <w:webHidden/>
          </w:rPr>
          <w:instrText xml:space="preserve"> PAGEREF _Toc513630689 \h </w:instrText>
        </w:r>
        <w:r>
          <w:rPr>
            <w:noProof/>
            <w:webHidden/>
          </w:rPr>
        </w:r>
        <w:r>
          <w:rPr>
            <w:noProof/>
            <w:webHidden/>
          </w:rPr>
          <w:fldChar w:fldCharType="separate"/>
        </w:r>
        <w:r w:rsidR="000B6B84">
          <w:rPr>
            <w:noProof/>
            <w:webHidden/>
          </w:rPr>
          <w:t>x</w:t>
        </w:r>
        <w:r>
          <w:rPr>
            <w:noProof/>
            <w:webHidden/>
          </w:rPr>
          <w:fldChar w:fldCharType="end"/>
        </w:r>
      </w:hyperlink>
    </w:p>
    <w:p w14:paraId="462C83DD" w14:textId="77777777" w:rsidR="000C5108" w:rsidRDefault="000C5108">
      <w:pPr>
        <w:pStyle w:val="TOC1"/>
        <w:rPr>
          <w:rFonts w:eastAsiaTheme="minorEastAsia" w:cstheme="minorBidi"/>
          <w:noProof/>
          <w:sz w:val="22"/>
          <w:szCs w:val="22"/>
          <w:lang w:bidi="ar-SA"/>
        </w:rPr>
      </w:pPr>
      <w:hyperlink w:anchor="_Toc513630690" w:history="1">
        <w:r w:rsidRPr="00CD4125">
          <w:rPr>
            <w:rStyle w:val="Hyperlink"/>
            <w:noProof/>
          </w:rPr>
          <w:t>Abstract</w:t>
        </w:r>
        <w:r>
          <w:rPr>
            <w:noProof/>
            <w:webHidden/>
          </w:rPr>
          <w:tab/>
        </w:r>
        <w:r>
          <w:rPr>
            <w:noProof/>
            <w:webHidden/>
          </w:rPr>
          <w:fldChar w:fldCharType="begin"/>
        </w:r>
        <w:r>
          <w:rPr>
            <w:noProof/>
            <w:webHidden/>
          </w:rPr>
          <w:instrText xml:space="preserve"> PAGEREF _Toc513630690 \h </w:instrText>
        </w:r>
        <w:r>
          <w:rPr>
            <w:noProof/>
            <w:webHidden/>
          </w:rPr>
        </w:r>
        <w:r>
          <w:rPr>
            <w:noProof/>
            <w:webHidden/>
          </w:rPr>
          <w:fldChar w:fldCharType="separate"/>
        </w:r>
        <w:r w:rsidR="000B6B84">
          <w:rPr>
            <w:noProof/>
            <w:webHidden/>
          </w:rPr>
          <w:t>xi</w:t>
        </w:r>
        <w:r>
          <w:rPr>
            <w:noProof/>
            <w:webHidden/>
          </w:rPr>
          <w:fldChar w:fldCharType="end"/>
        </w:r>
      </w:hyperlink>
    </w:p>
    <w:p w14:paraId="34CB7D4B" w14:textId="77777777" w:rsidR="000C5108" w:rsidRDefault="000C5108">
      <w:pPr>
        <w:pStyle w:val="TOC1"/>
        <w:rPr>
          <w:rFonts w:eastAsiaTheme="minorEastAsia" w:cstheme="minorBidi"/>
          <w:noProof/>
          <w:sz w:val="22"/>
          <w:szCs w:val="22"/>
          <w:lang w:bidi="ar-SA"/>
        </w:rPr>
      </w:pPr>
      <w:hyperlink w:anchor="_Toc513630691" w:history="1">
        <w:r w:rsidRPr="00CD4125">
          <w:rPr>
            <w:rStyle w:val="Hyperlink"/>
            <w:noProof/>
          </w:rPr>
          <w:t>Chapter 1: Introduction</w:t>
        </w:r>
        <w:r>
          <w:rPr>
            <w:noProof/>
            <w:webHidden/>
          </w:rPr>
          <w:tab/>
        </w:r>
        <w:r>
          <w:rPr>
            <w:noProof/>
            <w:webHidden/>
          </w:rPr>
          <w:fldChar w:fldCharType="begin"/>
        </w:r>
        <w:r>
          <w:rPr>
            <w:noProof/>
            <w:webHidden/>
          </w:rPr>
          <w:instrText xml:space="preserve"> PAGEREF _Toc513630691 \h </w:instrText>
        </w:r>
        <w:r>
          <w:rPr>
            <w:noProof/>
            <w:webHidden/>
          </w:rPr>
        </w:r>
        <w:r>
          <w:rPr>
            <w:noProof/>
            <w:webHidden/>
          </w:rPr>
          <w:fldChar w:fldCharType="separate"/>
        </w:r>
        <w:r w:rsidR="000B6B84">
          <w:rPr>
            <w:noProof/>
            <w:webHidden/>
          </w:rPr>
          <w:t>1</w:t>
        </w:r>
        <w:r>
          <w:rPr>
            <w:noProof/>
            <w:webHidden/>
          </w:rPr>
          <w:fldChar w:fldCharType="end"/>
        </w:r>
      </w:hyperlink>
    </w:p>
    <w:p w14:paraId="7D926F13" w14:textId="77777777" w:rsidR="000C5108" w:rsidRDefault="000C5108">
      <w:pPr>
        <w:pStyle w:val="TOC2"/>
        <w:tabs>
          <w:tab w:val="right" w:leader="dot" w:pos="8486"/>
        </w:tabs>
        <w:rPr>
          <w:rFonts w:eastAsiaTheme="minorEastAsia" w:cstheme="minorBidi"/>
          <w:noProof/>
          <w:sz w:val="22"/>
          <w:szCs w:val="22"/>
          <w:lang w:bidi="ar-SA"/>
        </w:rPr>
      </w:pPr>
      <w:hyperlink w:anchor="_Toc513630692" w:history="1">
        <w:r w:rsidRPr="00CD4125">
          <w:rPr>
            <w:rStyle w:val="Hyperlink"/>
            <w:noProof/>
          </w:rPr>
          <w:t>Introduction</w:t>
        </w:r>
        <w:r>
          <w:rPr>
            <w:noProof/>
            <w:webHidden/>
          </w:rPr>
          <w:tab/>
        </w:r>
        <w:r>
          <w:rPr>
            <w:noProof/>
            <w:webHidden/>
          </w:rPr>
          <w:fldChar w:fldCharType="begin"/>
        </w:r>
        <w:r>
          <w:rPr>
            <w:noProof/>
            <w:webHidden/>
          </w:rPr>
          <w:instrText xml:space="preserve"> PAGEREF _Toc513630692 \h </w:instrText>
        </w:r>
        <w:r>
          <w:rPr>
            <w:noProof/>
            <w:webHidden/>
          </w:rPr>
        </w:r>
        <w:r>
          <w:rPr>
            <w:noProof/>
            <w:webHidden/>
          </w:rPr>
          <w:fldChar w:fldCharType="separate"/>
        </w:r>
        <w:r w:rsidR="000B6B84">
          <w:rPr>
            <w:noProof/>
            <w:webHidden/>
          </w:rPr>
          <w:t>1</w:t>
        </w:r>
        <w:r>
          <w:rPr>
            <w:noProof/>
            <w:webHidden/>
          </w:rPr>
          <w:fldChar w:fldCharType="end"/>
        </w:r>
      </w:hyperlink>
    </w:p>
    <w:p w14:paraId="75BC1B05" w14:textId="77777777" w:rsidR="000C5108" w:rsidRDefault="000C5108">
      <w:pPr>
        <w:pStyle w:val="TOC2"/>
        <w:tabs>
          <w:tab w:val="right" w:leader="dot" w:pos="8486"/>
        </w:tabs>
        <w:rPr>
          <w:rFonts w:eastAsiaTheme="minorEastAsia" w:cstheme="minorBidi"/>
          <w:noProof/>
          <w:sz w:val="22"/>
          <w:szCs w:val="22"/>
          <w:lang w:bidi="ar-SA"/>
        </w:rPr>
      </w:pPr>
      <w:hyperlink w:anchor="_Toc513630693" w:history="1">
        <w:r w:rsidRPr="00CD4125">
          <w:rPr>
            <w:rStyle w:val="Hyperlink"/>
            <w:noProof/>
          </w:rPr>
          <w:t>Research Questions</w:t>
        </w:r>
        <w:r>
          <w:rPr>
            <w:noProof/>
            <w:webHidden/>
          </w:rPr>
          <w:tab/>
        </w:r>
        <w:r>
          <w:rPr>
            <w:noProof/>
            <w:webHidden/>
          </w:rPr>
          <w:fldChar w:fldCharType="begin"/>
        </w:r>
        <w:r>
          <w:rPr>
            <w:noProof/>
            <w:webHidden/>
          </w:rPr>
          <w:instrText xml:space="preserve"> PAGEREF _Toc513630693 \h </w:instrText>
        </w:r>
        <w:r>
          <w:rPr>
            <w:noProof/>
            <w:webHidden/>
          </w:rPr>
        </w:r>
        <w:r>
          <w:rPr>
            <w:noProof/>
            <w:webHidden/>
          </w:rPr>
          <w:fldChar w:fldCharType="separate"/>
        </w:r>
        <w:r w:rsidR="000B6B84">
          <w:rPr>
            <w:noProof/>
            <w:webHidden/>
          </w:rPr>
          <w:t>4</w:t>
        </w:r>
        <w:r>
          <w:rPr>
            <w:noProof/>
            <w:webHidden/>
          </w:rPr>
          <w:fldChar w:fldCharType="end"/>
        </w:r>
      </w:hyperlink>
    </w:p>
    <w:p w14:paraId="4C65770B" w14:textId="77777777" w:rsidR="000C5108" w:rsidRDefault="000C5108">
      <w:pPr>
        <w:pStyle w:val="TOC2"/>
        <w:tabs>
          <w:tab w:val="right" w:leader="dot" w:pos="8486"/>
        </w:tabs>
        <w:rPr>
          <w:rFonts w:eastAsiaTheme="minorEastAsia" w:cstheme="minorBidi"/>
          <w:noProof/>
          <w:sz w:val="22"/>
          <w:szCs w:val="22"/>
          <w:lang w:bidi="ar-SA"/>
        </w:rPr>
      </w:pPr>
      <w:hyperlink w:anchor="_Toc513630694" w:history="1">
        <w:r w:rsidRPr="00CD4125">
          <w:rPr>
            <w:rStyle w:val="Hyperlink"/>
            <w:noProof/>
          </w:rPr>
          <w:t>Hypotheses</w:t>
        </w:r>
        <w:r>
          <w:rPr>
            <w:noProof/>
            <w:webHidden/>
          </w:rPr>
          <w:tab/>
        </w:r>
        <w:r>
          <w:rPr>
            <w:noProof/>
            <w:webHidden/>
          </w:rPr>
          <w:fldChar w:fldCharType="begin"/>
        </w:r>
        <w:r>
          <w:rPr>
            <w:noProof/>
            <w:webHidden/>
          </w:rPr>
          <w:instrText xml:space="preserve"> PAGEREF _Toc513630694 \h </w:instrText>
        </w:r>
        <w:r>
          <w:rPr>
            <w:noProof/>
            <w:webHidden/>
          </w:rPr>
        </w:r>
        <w:r>
          <w:rPr>
            <w:noProof/>
            <w:webHidden/>
          </w:rPr>
          <w:fldChar w:fldCharType="separate"/>
        </w:r>
        <w:r w:rsidR="000B6B84">
          <w:rPr>
            <w:noProof/>
            <w:webHidden/>
          </w:rPr>
          <w:t>5</w:t>
        </w:r>
        <w:r>
          <w:rPr>
            <w:noProof/>
            <w:webHidden/>
          </w:rPr>
          <w:fldChar w:fldCharType="end"/>
        </w:r>
      </w:hyperlink>
    </w:p>
    <w:p w14:paraId="6B94ADF2" w14:textId="77777777" w:rsidR="000C5108" w:rsidRDefault="000C5108">
      <w:pPr>
        <w:pStyle w:val="TOC2"/>
        <w:tabs>
          <w:tab w:val="right" w:leader="dot" w:pos="8486"/>
        </w:tabs>
        <w:rPr>
          <w:rFonts w:eastAsiaTheme="minorEastAsia" w:cstheme="minorBidi"/>
          <w:noProof/>
          <w:sz w:val="22"/>
          <w:szCs w:val="22"/>
          <w:lang w:bidi="ar-SA"/>
        </w:rPr>
      </w:pPr>
      <w:hyperlink w:anchor="_Toc513630695" w:history="1">
        <w:r w:rsidRPr="00CD4125">
          <w:rPr>
            <w:rStyle w:val="Hyperlink"/>
            <w:noProof/>
          </w:rPr>
          <w:t>Significance</w:t>
        </w:r>
        <w:r>
          <w:rPr>
            <w:noProof/>
            <w:webHidden/>
          </w:rPr>
          <w:tab/>
        </w:r>
        <w:r>
          <w:rPr>
            <w:noProof/>
            <w:webHidden/>
          </w:rPr>
          <w:fldChar w:fldCharType="begin"/>
        </w:r>
        <w:r>
          <w:rPr>
            <w:noProof/>
            <w:webHidden/>
          </w:rPr>
          <w:instrText xml:space="preserve"> PAGEREF _Toc513630695 \h </w:instrText>
        </w:r>
        <w:r>
          <w:rPr>
            <w:noProof/>
            <w:webHidden/>
          </w:rPr>
        </w:r>
        <w:r>
          <w:rPr>
            <w:noProof/>
            <w:webHidden/>
          </w:rPr>
          <w:fldChar w:fldCharType="separate"/>
        </w:r>
        <w:r w:rsidR="000B6B84">
          <w:rPr>
            <w:noProof/>
            <w:webHidden/>
          </w:rPr>
          <w:t>6</w:t>
        </w:r>
        <w:r>
          <w:rPr>
            <w:noProof/>
            <w:webHidden/>
          </w:rPr>
          <w:fldChar w:fldCharType="end"/>
        </w:r>
      </w:hyperlink>
    </w:p>
    <w:p w14:paraId="41E20BA9" w14:textId="77777777" w:rsidR="000C5108" w:rsidRDefault="000C5108">
      <w:pPr>
        <w:pStyle w:val="TOC2"/>
        <w:tabs>
          <w:tab w:val="right" w:leader="dot" w:pos="8486"/>
        </w:tabs>
        <w:rPr>
          <w:rFonts w:eastAsiaTheme="minorEastAsia" w:cstheme="minorBidi"/>
          <w:noProof/>
          <w:sz w:val="22"/>
          <w:szCs w:val="22"/>
          <w:lang w:bidi="ar-SA"/>
        </w:rPr>
      </w:pPr>
      <w:hyperlink w:anchor="_Toc513630696" w:history="1">
        <w:r w:rsidRPr="00CD4125">
          <w:rPr>
            <w:rStyle w:val="Hyperlink"/>
            <w:noProof/>
          </w:rPr>
          <w:t>Assumptions</w:t>
        </w:r>
        <w:r>
          <w:rPr>
            <w:noProof/>
            <w:webHidden/>
          </w:rPr>
          <w:tab/>
        </w:r>
        <w:r>
          <w:rPr>
            <w:noProof/>
            <w:webHidden/>
          </w:rPr>
          <w:fldChar w:fldCharType="begin"/>
        </w:r>
        <w:r>
          <w:rPr>
            <w:noProof/>
            <w:webHidden/>
          </w:rPr>
          <w:instrText xml:space="preserve"> PAGEREF _Toc513630696 \h </w:instrText>
        </w:r>
        <w:r>
          <w:rPr>
            <w:noProof/>
            <w:webHidden/>
          </w:rPr>
        </w:r>
        <w:r>
          <w:rPr>
            <w:noProof/>
            <w:webHidden/>
          </w:rPr>
          <w:fldChar w:fldCharType="separate"/>
        </w:r>
        <w:r w:rsidR="000B6B84">
          <w:rPr>
            <w:noProof/>
            <w:webHidden/>
          </w:rPr>
          <w:t>7</w:t>
        </w:r>
        <w:r>
          <w:rPr>
            <w:noProof/>
            <w:webHidden/>
          </w:rPr>
          <w:fldChar w:fldCharType="end"/>
        </w:r>
      </w:hyperlink>
    </w:p>
    <w:p w14:paraId="17E617DB" w14:textId="77777777" w:rsidR="000C5108" w:rsidRDefault="000C5108">
      <w:pPr>
        <w:pStyle w:val="TOC2"/>
        <w:tabs>
          <w:tab w:val="right" w:leader="dot" w:pos="8486"/>
        </w:tabs>
        <w:rPr>
          <w:rFonts w:eastAsiaTheme="minorEastAsia" w:cstheme="minorBidi"/>
          <w:noProof/>
          <w:sz w:val="22"/>
          <w:szCs w:val="22"/>
          <w:lang w:bidi="ar-SA"/>
        </w:rPr>
      </w:pPr>
      <w:hyperlink w:anchor="_Toc513630697" w:history="1">
        <w:r w:rsidRPr="00CD4125">
          <w:rPr>
            <w:rStyle w:val="Hyperlink"/>
            <w:noProof/>
          </w:rPr>
          <w:t>Delimitations</w:t>
        </w:r>
        <w:r>
          <w:rPr>
            <w:noProof/>
            <w:webHidden/>
          </w:rPr>
          <w:tab/>
        </w:r>
        <w:r>
          <w:rPr>
            <w:noProof/>
            <w:webHidden/>
          </w:rPr>
          <w:fldChar w:fldCharType="begin"/>
        </w:r>
        <w:r>
          <w:rPr>
            <w:noProof/>
            <w:webHidden/>
          </w:rPr>
          <w:instrText xml:space="preserve"> PAGEREF _Toc513630697 \h </w:instrText>
        </w:r>
        <w:r>
          <w:rPr>
            <w:noProof/>
            <w:webHidden/>
          </w:rPr>
        </w:r>
        <w:r>
          <w:rPr>
            <w:noProof/>
            <w:webHidden/>
          </w:rPr>
          <w:fldChar w:fldCharType="separate"/>
        </w:r>
        <w:r w:rsidR="000B6B84">
          <w:rPr>
            <w:noProof/>
            <w:webHidden/>
          </w:rPr>
          <w:t>7</w:t>
        </w:r>
        <w:r>
          <w:rPr>
            <w:noProof/>
            <w:webHidden/>
          </w:rPr>
          <w:fldChar w:fldCharType="end"/>
        </w:r>
      </w:hyperlink>
    </w:p>
    <w:p w14:paraId="712DEEA5" w14:textId="77777777" w:rsidR="000C5108" w:rsidRDefault="000C5108">
      <w:pPr>
        <w:pStyle w:val="TOC2"/>
        <w:tabs>
          <w:tab w:val="right" w:leader="dot" w:pos="8486"/>
        </w:tabs>
        <w:rPr>
          <w:rFonts w:eastAsiaTheme="minorEastAsia" w:cstheme="minorBidi"/>
          <w:noProof/>
          <w:sz w:val="22"/>
          <w:szCs w:val="22"/>
          <w:lang w:bidi="ar-SA"/>
        </w:rPr>
      </w:pPr>
      <w:hyperlink w:anchor="_Toc513630698" w:history="1">
        <w:r w:rsidRPr="00CD4125">
          <w:rPr>
            <w:rStyle w:val="Hyperlink"/>
            <w:noProof/>
          </w:rPr>
          <w:t>Limitations</w:t>
        </w:r>
        <w:r>
          <w:rPr>
            <w:noProof/>
            <w:webHidden/>
          </w:rPr>
          <w:tab/>
        </w:r>
        <w:r>
          <w:rPr>
            <w:noProof/>
            <w:webHidden/>
          </w:rPr>
          <w:fldChar w:fldCharType="begin"/>
        </w:r>
        <w:r>
          <w:rPr>
            <w:noProof/>
            <w:webHidden/>
          </w:rPr>
          <w:instrText xml:space="preserve"> PAGEREF _Toc513630698 \h </w:instrText>
        </w:r>
        <w:r>
          <w:rPr>
            <w:noProof/>
            <w:webHidden/>
          </w:rPr>
        </w:r>
        <w:r>
          <w:rPr>
            <w:noProof/>
            <w:webHidden/>
          </w:rPr>
          <w:fldChar w:fldCharType="separate"/>
        </w:r>
        <w:r w:rsidR="000B6B84">
          <w:rPr>
            <w:noProof/>
            <w:webHidden/>
          </w:rPr>
          <w:t>7</w:t>
        </w:r>
        <w:r>
          <w:rPr>
            <w:noProof/>
            <w:webHidden/>
          </w:rPr>
          <w:fldChar w:fldCharType="end"/>
        </w:r>
      </w:hyperlink>
    </w:p>
    <w:p w14:paraId="0A2911BA" w14:textId="77777777" w:rsidR="000C5108" w:rsidRDefault="000C5108">
      <w:pPr>
        <w:pStyle w:val="TOC2"/>
        <w:tabs>
          <w:tab w:val="right" w:leader="dot" w:pos="8486"/>
        </w:tabs>
        <w:rPr>
          <w:rFonts w:eastAsiaTheme="minorEastAsia" w:cstheme="minorBidi"/>
          <w:noProof/>
          <w:sz w:val="22"/>
          <w:szCs w:val="22"/>
          <w:lang w:bidi="ar-SA"/>
        </w:rPr>
      </w:pPr>
      <w:hyperlink w:anchor="_Toc513630699" w:history="1">
        <w:r w:rsidRPr="00CD4125">
          <w:rPr>
            <w:rStyle w:val="Hyperlink"/>
            <w:noProof/>
          </w:rPr>
          <w:t>Operational Definitions</w:t>
        </w:r>
        <w:r>
          <w:rPr>
            <w:noProof/>
            <w:webHidden/>
          </w:rPr>
          <w:tab/>
        </w:r>
        <w:r>
          <w:rPr>
            <w:noProof/>
            <w:webHidden/>
          </w:rPr>
          <w:fldChar w:fldCharType="begin"/>
        </w:r>
        <w:r>
          <w:rPr>
            <w:noProof/>
            <w:webHidden/>
          </w:rPr>
          <w:instrText xml:space="preserve"> PAGEREF _Toc513630699 \h </w:instrText>
        </w:r>
        <w:r>
          <w:rPr>
            <w:noProof/>
            <w:webHidden/>
          </w:rPr>
        </w:r>
        <w:r>
          <w:rPr>
            <w:noProof/>
            <w:webHidden/>
          </w:rPr>
          <w:fldChar w:fldCharType="separate"/>
        </w:r>
        <w:r w:rsidR="000B6B84">
          <w:rPr>
            <w:noProof/>
            <w:webHidden/>
          </w:rPr>
          <w:t>8</w:t>
        </w:r>
        <w:r>
          <w:rPr>
            <w:noProof/>
            <w:webHidden/>
          </w:rPr>
          <w:fldChar w:fldCharType="end"/>
        </w:r>
      </w:hyperlink>
    </w:p>
    <w:p w14:paraId="6499C1B1" w14:textId="77777777" w:rsidR="000C5108" w:rsidRDefault="000C5108">
      <w:pPr>
        <w:pStyle w:val="TOC1"/>
        <w:rPr>
          <w:rFonts w:eastAsiaTheme="minorEastAsia" w:cstheme="minorBidi"/>
          <w:noProof/>
          <w:sz w:val="22"/>
          <w:szCs w:val="22"/>
          <w:lang w:bidi="ar-SA"/>
        </w:rPr>
      </w:pPr>
      <w:hyperlink w:anchor="_Toc513630700" w:history="1">
        <w:r w:rsidRPr="00CD4125">
          <w:rPr>
            <w:rStyle w:val="Hyperlink"/>
            <w:noProof/>
          </w:rPr>
          <w:t>Chapter 2: Literature Review</w:t>
        </w:r>
        <w:r>
          <w:rPr>
            <w:noProof/>
            <w:webHidden/>
          </w:rPr>
          <w:tab/>
        </w:r>
        <w:r>
          <w:rPr>
            <w:noProof/>
            <w:webHidden/>
          </w:rPr>
          <w:fldChar w:fldCharType="begin"/>
        </w:r>
        <w:r>
          <w:rPr>
            <w:noProof/>
            <w:webHidden/>
          </w:rPr>
          <w:instrText xml:space="preserve"> PAGEREF _Toc513630700 \h </w:instrText>
        </w:r>
        <w:r>
          <w:rPr>
            <w:noProof/>
            <w:webHidden/>
          </w:rPr>
        </w:r>
        <w:r>
          <w:rPr>
            <w:noProof/>
            <w:webHidden/>
          </w:rPr>
          <w:fldChar w:fldCharType="separate"/>
        </w:r>
        <w:r w:rsidR="000B6B84">
          <w:rPr>
            <w:noProof/>
            <w:webHidden/>
          </w:rPr>
          <w:t>10</w:t>
        </w:r>
        <w:r>
          <w:rPr>
            <w:noProof/>
            <w:webHidden/>
          </w:rPr>
          <w:fldChar w:fldCharType="end"/>
        </w:r>
      </w:hyperlink>
    </w:p>
    <w:p w14:paraId="79A89B2F" w14:textId="77777777" w:rsidR="000C5108" w:rsidRDefault="000C5108">
      <w:pPr>
        <w:pStyle w:val="TOC2"/>
        <w:tabs>
          <w:tab w:val="right" w:leader="dot" w:pos="8486"/>
        </w:tabs>
        <w:rPr>
          <w:rFonts w:eastAsiaTheme="minorEastAsia" w:cstheme="minorBidi"/>
          <w:noProof/>
          <w:sz w:val="22"/>
          <w:szCs w:val="22"/>
          <w:lang w:bidi="ar-SA"/>
        </w:rPr>
      </w:pPr>
      <w:hyperlink w:anchor="_Toc513630701" w:history="1">
        <w:r w:rsidRPr="00CD4125">
          <w:rPr>
            <w:rStyle w:val="Hyperlink"/>
            <w:noProof/>
          </w:rPr>
          <w:t>High-Intensity Training</w:t>
        </w:r>
        <w:r>
          <w:rPr>
            <w:noProof/>
            <w:webHidden/>
          </w:rPr>
          <w:tab/>
        </w:r>
        <w:r>
          <w:rPr>
            <w:noProof/>
            <w:webHidden/>
          </w:rPr>
          <w:fldChar w:fldCharType="begin"/>
        </w:r>
        <w:r>
          <w:rPr>
            <w:noProof/>
            <w:webHidden/>
          </w:rPr>
          <w:instrText xml:space="preserve"> PAGEREF _Toc513630701 \h </w:instrText>
        </w:r>
        <w:r>
          <w:rPr>
            <w:noProof/>
            <w:webHidden/>
          </w:rPr>
        </w:r>
        <w:r>
          <w:rPr>
            <w:noProof/>
            <w:webHidden/>
          </w:rPr>
          <w:fldChar w:fldCharType="separate"/>
        </w:r>
        <w:r w:rsidR="000B6B84">
          <w:rPr>
            <w:noProof/>
            <w:webHidden/>
          </w:rPr>
          <w:t>10</w:t>
        </w:r>
        <w:r>
          <w:rPr>
            <w:noProof/>
            <w:webHidden/>
          </w:rPr>
          <w:fldChar w:fldCharType="end"/>
        </w:r>
      </w:hyperlink>
    </w:p>
    <w:p w14:paraId="54564BE4" w14:textId="77777777" w:rsidR="000C5108" w:rsidRDefault="000C5108">
      <w:pPr>
        <w:pStyle w:val="TOC2"/>
        <w:tabs>
          <w:tab w:val="right" w:leader="dot" w:pos="8486"/>
        </w:tabs>
        <w:rPr>
          <w:rFonts w:eastAsiaTheme="minorEastAsia" w:cstheme="minorBidi"/>
          <w:noProof/>
          <w:sz w:val="22"/>
          <w:szCs w:val="22"/>
          <w:lang w:bidi="ar-SA"/>
        </w:rPr>
      </w:pPr>
      <w:hyperlink w:anchor="_Toc513630702" w:history="1">
        <w:r w:rsidRPr="00CD4125">
          <w:rPr>
            <w:rStyle w:val="Hyperlink"/>
            <w:noProof/>
          </w:rPr>
          <w:t>Fatigue Following Resistance Exercise</w:t>
        </w:r>
        <w:r>
          <w:rPr>
            <w:noProof/>
            <w:webHidden/>
          </w:rPr>
          <w:tab/>
        </w:r>
        <w:r>
          <w:rPr>
            <w:noProof/>
            <w:webHidden/>
          </w:rPr>
          <w:fldChar w:fldCharType="begin"/>
        </w:r>
        <w:r>
          <w:rPr>
            <w:noProof/>
            <w:webHidden/>
          </w:rPr>
          <w:instrText xml:space="preserve"> PAGEREF _Toc513630702 \h </w:instrText>
        </w:r>
        <w:r>
          <w:rPr>
            <w:noProof/>
            <w:webHidden/>
          </w:rPr>
        </w:r>
        <w:r>
          <w:rPr>
            <w:noProof/>
            <w:webHidden/>
          </w:rPr>
          <w:fldChar w:fldCharType="separate"/>
        </w:r>
        <w:r w:rsidR="000B6B84">
          <w:rPr>
            <w:noProof/>
            <w:webHidden/>
          </w:rPr>
          <w:t>12</w:t>
        </w:r>
        <w:r>
          <w:rPr>
            <w:noProof/>
            <w:webHidden/>
          </w:rPr>
          <w:fldChar w:fldCharType="end"/>
        </w:r>
      </w:hyperlink>
    </w:p>
    <w:p w14:paraId="0DAA4060" w14:textId="77777777" w:rsidR="000C5108" w:rsidRDefault="000C5108">
      <w:pPr>
        <w:pStyle w:val="TOC2"/>
        <w:tabs>
          <w:tab w:val="right" w:leader="dot" w:pos="8486"/>
        </w:tabs>
        <w:rPr>
          <w:rFonts w:eastAsiaTheme="minorEastAsia" w:cstheme="minorBidi"/>
          <w:noProof/>
          <w:sz w:val="22"/>
          <w:szCs w:val="22"/>
          <w:lang w:bidi="ar-SA"/>
        </w:rPr>
      </w:pPr>
      <w:hyperlink w:anchor="_Toc513630703" w:history="1">
        <w:r w:rsidRPr="00CD4125">
          <w:rPr>
            <w:rStyle w:val="Hyperlink"/>
            <w:noProof/>
          </w:rPr>
          <w:t>Recovery Following Resistance Exercise</w:t>
        </w:r>
        <w:r>
          <w:rPr>
            <w:noProof/>
            <w:webHidden/>
          </w:rPr>
          <w:tab/>
        </w:r>
        <w:r>
          <w:rPr>
            <w:noProof/>
            <w:webHidden/>
          </w:rPr>
          <w:fldChar w:fldCharType="begin"/>
        </w:r>
        <w:r>
          <w:rPr>
            <w:noProof/>
            <w:webHidden/>
          </w:rPr>
          <w:instrText xml:space="preserve"> PAGEREF _Toc513630703 \h </w:instrText>
        </w:r>
        <w:r>
          <w:rPr>
            <w:noProof/>
            <w:webHidden/>
          </w:rPr>
        </w:r>
        <w:r>
          <w:rPr>
            <w:noProof/>
            <w:webHidden/>
          </w:rPr>
          <w:fldChar w:fldCharType="separate"/>
        </w:r>
        <w:r w:rsidR="000B6B84">
          <w:rPr>
            <w:noProof/>
            <w:webHidden/>
          </w:rPr>
          <w:t>13</w:t>
        </w:r>
        <w:r>
          <w:rPr>
            <w:noProof/>
            <w:webHidden/>
          </w:rPr>
          <w:fldChar w:fldCharType="end"/>
        </w:r>
      </w:hyperlink>
    </w:p>
    <w:p w14:paraId="57744E7B" w14:textId="77777777" w:rsidR="000C5108" w:rsidRDefault="000C5108">
      <w:pPr>
        <w:pStyle w:val="TOC2"/>
        <w:tabs>
          <w:tab w:val="right" w:leader="dot" w:pos="8486"/>
        </w:tabs>
        <w:rPr>
          <w:rFonts w:eastAsiaTheme="minorEastAsia" w:cstheme="minorBidi"/>
          <w:noProof/>
          <w:sz w:val="22"/>
          <w:szCs w:val="22"/>
          <w:lang w:bidi="ar-SA"/>
        </w:rPr>
      </w:pPr>
      <w:hyperlink w:anchor="_Toc513630704" w:history="1">
        <w:r w:rsidRPr="00CD4125">
          <w:rPr>
            <w:rStyle w:val="Hyperlink"/>
            <w:noProof/>
          </w:rPr>
          <w:t>Fatigue and Recovery Sex Differences</w:t>
        </w:r>
        <w:r>
          <w:rPr>
            <w:noProof/>
            <w:webHidden/>
          </w:rPr>
          <w:tab/>
        </w:r>
        <w:r>
          <w:rPr>
            <w:noProof/>
            <w:webHidden/>
          </w:rPr>
          <w:fldChar w:fldCharType="begin"/>
        </w:r>
        <w:r>
          <w:rPr>
            <w:noProof/>
            <w:webHidden/>
          </w:rPr>
          <w:instrText xml:space="preserve"> PAGEREF _Toc513630704 \h </w:instrText>
        </w:r>
        <w:r>
          <w:rPr>
            <w:noProof/>
            <w:webHidden/>
          </w:rPr>
        </w:r>
        <w:r>
          <w:rPr>
            <w:noProof/>
            <w:webHidden/>
          </w:rPr>
          <w:fldChar w:fldCharType="separate"/>
        </w:r>
        <w:r w:rsidR="000B6B84">
          <w:rPr>
            <w:noProof/>
            <w:webHidden/>
          </w:rPr>
          <w:t>14</w:t>
        </w:r>
        <w:r>
          <w:rPr>
            <w:noProof/>
            <w:webHidden/>
          </w:rPr>
          <w:fldChar w:fldCharType="end"/>
        </w:r>
      </w:hyperlink>
    </w:p>
    <w:p w14:paraId="23F3B9F3" w14:textId="77777777" w:rsidR="000C5108" w:rsidRDefault="000C5108">
      <w:pPr>
        <w:pStyle w:val="TOC2"/>
        <w:tabs>
          <w:tab w:val="right" w:leader="dot" w:pos="8486"/>
        </w:tabs>
        <w:rPr>
          <w:rFonts w:eastAsiaTheme="minorEastAsia" w:cstheme="minorBidi"/>
          <w:noProof/>
          <w:sz w:val="22"/>
          <w:szCs w:val="22"/>
          <w:lang w:bidi="ar-SA"/>
        </w:rPr>
      </w:pPr>
      <w:hyperlink w:anchor="_Toc513630705" w:history="1">
        <w:r w:rsidRPr="00CD4125">
          <w:rPr>
            <w:rStyle w:val="Hyperlink"/>
            <w:noProof/>
          </w:rPr>
          <w:t>Countermovement Jump to Assess Fatigue</w:t>
        </w:r>
        <w:r>
          <w:rPr>
            <w:noProof/>
            <w:webHidden/>
          </w:rPr>
          <w:tab/>
        </w:r>
        <w:r>
          <w:rPr>
            <w:noProof/>
            <w:webHidden/>
          </w:rPr>
          <w:fldChar w:fldCharType="begin"/>
        </w:r>
        <w:r>
          <w:rPr>
            <w:noProof/>
            <w:webHidden/>
          </w:rPr>
          <w:instrText xml:space="preserve"> PAGEREF _Toc513630705 \h </w:instrText>
        </w:r>
        <w:r>
          <w:rPr>
            <w:noProof/>
            <w:webHidden/>
          </w:rPr>
        </w:r>
        <w:r>
          <w:rPr>
            <w:noProof/>
            <w:webHidden/>
          </w:rPr>
          <w:fldChar w:fldCharType="separate"/>
        </w:r>
        <w:r w:rsidR="000B6B84">
          <w:rPr>
            <w:noProof/>
            <w:webHidden/>
          </w:rPr>
          <w:t>15</w:t>
        </w:r>
        <w:r>
          <w:rPr>
            <w:noProof/>
            <w:webHidden/>
          </w:rPr>
          <w:fldChar w:fldCharType="end"/>
        </w:r>
      </w:hyperlink>
    </w:p>
    <w:p w14:paraId="58315D04" w14:textId="77777777" w:rsidR="000C5108" w:rsidRDefault="000C5108">
      <w:pPr>
        <w:pStyle w:val="TOC2"/>
        <w:tabs>
          <w:tab w:val="right" w:leader="dot" w:pos="8486"/>
        </w:tabs>
        <w:rPr>
          <w:rFonts w:eastAsiaTheme="minorEastAsia" w:cstheme="minorBidi"/>
          <w:noProof/>
          <w:sz w:val="22"/>
          <w:szCs w:val="22"/>
          <w:lang w:bidi="ar-SA"/>
        </w:rPr>
      </w:pPr>
      <w:hyperlink w:anchor="_Toc513630706" w:history="1">
        <w:r w:rsidRPr="00CD4125">
          <w:rPr>
            <w:rStyle w:val="Hyperlink"/>
            <w:noProof/>
          </w:rPr>
          <w:t>Session RPE to Assess Exercise Intensity</w:t>
        </w:r>
        <w:r>
          <w:rPr>
            <w:noProof/>
            <w:webHidden/>
          </w:rPr>
          <w:tab/>
        </w:r>
        <w:r>
          <w:rPr>
            <w:noProof/>
            <w:webHidden/>
          </w:rPr>
          <w:fldChar w:fldCharType="begin"/>
        </w:r>
        <w:r>
          <w:rPr>
            <w:noProof/>
            <w:webHidden/>
          </w:rPr>
          <w:instrText xml:space="preserve"> PAGEREF _Toc513630706 \h </w:instrText>
        </w:r>
        <w:r>
          <w:rPr>
            <w:noProof/>
            <w:webHidden/>
          </w:rPr>
        </w:r>
        <w:r>
          <w:rPr>
            <w:noProof/>
            <w:webHidden/>
          </w:rPr>
          <w:fldChar w:fldCharType="separate"/>
        </w:r>
        <w:r w:rsidR="000B6B84">
          <w:rPr>
            <w:noProof/>
            <w:webHidden/>
          </w:rPr>
          <w:t>16</w:t>
        </w:r>
        <w:r>
          <w:rPr>
            <w:noProof/>
            <w:webHidden/>
          </w:rPr>
          <w:fldChar w:fldCharType="end"/>
        </w:r>
      </w:hyperlink>
    </w:p>
    <w:p w14:paraId="78CA5610" w14:textId="77777777" w:rsidR="000C5108" w:rsidRDefault="000C5108">
      <w:pPr>
        <w:pStyle w:val="TOC2"/>
        <w:tabs>
          <w:tab w:val="right" w:leader="dot" w:pos="8486"/>
        </w:tabs>
        <w:rPr>
          <w:rFonts w:eastAsiaTheme="minorEastAsia" w:cstheme="minorBidi"/>
          <w:noProof/>
          <w:sz w:val="22"/>
          <w:szCs w:val="22"/>
          <w:lang w:bidi="ar-SA"/>
        </w:rPr>
      </w:pPr>
      <w:hyperlink w:anchor="_Toc513630707" w:history="1">
        <w:r w:rsidRPr="00CD4125">
          <w:rPr>
            <w:rStyle w:val="Hyperlink"/>
            <w:noProof/>
          </w:rPr>
          <w:t>ROTC Cadet Training</w:t>
        </w:r>
        <w:r>
          <w:rPr>
            <w:noProof/>
            <w:webHidden/>
          </w:rPr>
          <w:tab/>
        </w:r>
        <w:r>
          <w:rPr>
            <w:noProof/>
            <w:webHidden/>
          </w:rPr>
          <w:fldChar w:fldCharType="begin"/>
        </w:r>
        <w:r>
          <w:rPr>
            <w:noProof/>
            <w:webHidden/>
          </w:rPr>
          <w:instrText xml:space="preserve"> PAGEREF _Toc513630707 \h </w:instrText>
        </w:r>
        <w:r>
          <w:rPr>
            <w:noProof/>
            <w:webHidden/>
          </w:rPr>
        </w:r>
        <w:r>
          <w:rPr>
            <w:noProof/>
            <w:webHidden/>
          </w:rPr>
          <w:fldChar w:fldCharType="separate"/>
        </w:r>
        <w:r w:rsidR="000B6B84">
          <w:rPr>
            <w:noProof/>
            <w:webHidden/>
          </w:rPr>
          <w:t>17</w:t>
        </w:r>
        <w:r>
          <w:rPr>
            <w:noProof/>
            <w:webHidden/>
          </w:rPr>
          <w:fldChar w:fldCharType="end"/>
        </w:r>
      </w:hyperlink>
    </w:p>
    <w:p w14:paraId="0554AE6F" w14:textId="77777777" w:rsidR="000C5108" w:rsidRDefault="000C5108">
      <w:pPr>
        <w:pStyle w:val="TOC2"/>
        <w:tabs>
          <w:tab w:val="right" w:leader="dot" w:pos="8486"/>
        </w:tabs>
        <w:rPr>
          <w:rFonts w:eastAsiaTheme="minorEastAsia" w:cstheme="minorBidi"/>
          <w:noProof/>
          <w:sz w:val="22"/>
          <w:szCs w:val="22"/>
          <w:lang w:bidi="ar-SA"/>
        </w:rPr>
      </w:pPr>
      <w:hyperlink w:anchor="_Toc513630708" w:history="1">
        <w:r w:rsidRPr="00CD4125">
          <w:rPr>
            <w:rStyle w:val="Hyperlink"/>
            <w:noProof/>
          </w:rPr>
          <w:t>Summary</w:t>
        </w:r>
        <w:r>
          <w:rPr>
            <w:noProof/>
            <w:webHidden/>
          </w:rPr>
          <w:tab/>
        </w:r>
        <w:r>
          <w:rPr>
            <w:noProof/>
            <w:webHidden/>
          </w:rPr>
          <w:fldChar w:fldCharType="begin"/>
        </w:r>
        <w:r>
          <w:rPr>
            <w:noProof/>
            <w:webHidden/>
          </w:rPr>
          <w:instrText xml:space="preserve"> PAGEREF _Toc513630708 \h </w:instrText>
        </w:r>
        <w:r>
          <w:rPr>
            <w:noProof/>
            <w:webHidden/>
          </w:rPr>
        </w:r>
        <w:r>
          <w:rPr>
            <w:noProof/>
            <w:webHidden/>
          </w:rPr>
          <w:fldChar w:fldCharType="separate"/>
        </w:r>
        <w:r w:rsidR="000B6B84">
          <w:rPr>
            <w:noProof/>
            <w:webHidden/>
          </w:rPr>
          <w:t>18</w:t>
        </w:r>
        <w:r>
          <w:rPr>
            <w:noProof/>
            <w:webHidden/>
          </w:rPr>
          <w:fldChar w:fldCharType="end"/>
        </w:r>
      </w:hyperlink>
    </w:p>
    <w:p w14:paraId="1CB48D4D" w14:textId="77777777" w:rsidR="000C5108" w:rsidRDefault="000C5108">
      <w:pPr>
        <w:pStyle w:val="TOC1"/>
        <w:rPr>
          <w:rFonts w:eastAsiaTheme="minorEastAsia" w:cstheme="minorBidi"/>
          <w:noProof/>
          <w:sz w:val="22"/>
          <w:szCs w:val="22"/>
          <w:lang w:bidi="ar-SA"/>
        </w:rPr>
      </w:pPr>
      <w:hyperlink w:anchor="_Toc513630709" w:history="1">
        <w:r w:rsidRPr="00CD4125">
          <w:rPr>
            <w:rStyle w:val="Hyperlink"/>
            <w:noProof/>
          </w:rPr>
          <w:t>Chapter 3: Methodology</w:t>
        </w:r>
        <w:r>
          <w:rPr>
            <w:noProof/>
            <w:webHidden/>
          </w:rPr>
          <w:tab/>
        </w:r>
        <w:r>
          <w:rPr>
            <w:noProof/>
            <w:webHidden/>
          </w:rPr>
          <w:fldChar w:fldCharType="begin"/>
        </w:r>
        <w:r>
          <w:rPr>
            <w:noProof/>
            <w:webHidden/>
          </w:rPr>
          <w:instrText xml:space="preserve"> PAGEREF _Toc513630709 \h </w:instrText>
        </w:r>
        <w:r>
          <w:rPr>
            <w:noProof/>
            <w:webHidden/>
          </w:rPr>
        </w:r>
        <w:r>
          <w:rPr>
            <w:noProof/>
            <w:webHidden/>
          </w:rPr>
          <w:fldChar w:fldCharType="separate"/>
        </w:r>
        <w:r w:rsidR="000B6B84">
          <w:rPr>
            <w:noProof/>
            <w:webHidden/>
          </w:rPr>
          <w:t>19</w:t>
        </w:r>
        <w:r>
          <w:rPr>
            <w:noProof/>
            <w:webHidden/>
          </w:rPr>
          <w:fldChar w:fldCharType="end"/>
        </w:r>
      </w:hyperlink>
    </w:p>
    <w:p w14:paraId="559D868F" w14:textId="77777777" w:rsidR="000C5108" w:rsidRDefault="000C5108">
      <w:pPr>
        <w:pStyle w:val="TOC2"/>
        <w:tabs>
          <w:tab w:val="right" w:leader="dot" w:pos="8486"/>
        </w:tabs>
        <w:rPr>
          <w:rFonts w:eastAsiaTheme="minorEastAsia" w:cstheme="minorBidi"/>
          <w:noProof/>
          <w:sz w:val="22"/>
          <w:szCs w:val="22"/>
          <w:lang w:bidi="ar-SA"/>
        </w:rPr>
      </w:pPr>
      <w:hyperlink w:anchor="_Toc513630710" w:history="1">
        <w:r w:rsidRPr="00CD4125">
          <w:rPr>
            <w:rStyle w:val="Hyperlink"/>
            <w:noProof/>
          </w:rPr>
          <w:t>Participants</w:t>
        </w:r>
        <w:r>
          <w:rPr>
            <w:noProof/>
            <w:webHidden/>
          </w:rPr>
          <w:tab/>
        </w:r>
        <w:r>
          <w:rPr>
            <w:noProof/>
            <w:webHidden/>
          </w:rPr>
          <w:fldChar w:fldCharType="begin"/>
        </w:r>
        <w:r>
          <w:rPr>
            <w:noProof/>
            <w:webHidden/>
          </w:rPr>
          <w:instrText xml:space="preserve"> PAGEREF _Toc513630710 \h </w:instrText>
        </w:r>
        <w:r>
          <w:rPr>
            <w:noProof/>
            <w:webHidden/>
          </w:rPr>
        </w:r>
        <w:r>
          <w:rPr>
            <w:noProof/>
            <w:webHidden/>
          </w:rPr>
          <w:fldChar w:fldCharType="separate"/>
        </w:r>
        <w:r w:rsidR="000B6B84">
          <w:rPr>
            <w:noProof/>
            <w:webHidden/>
          </w:rPr>
          <w:t>19</w:t>
        </w:r>
        <w:r>
          <w:rPr>
            <w:noProof/>
            <w:webHidden/>
          </w:rPr>
          <w:fldChar w:fldCharType="end"/>
        </w:r>
      </w:hyperlink>
    </w:p>
    <w:p w14:paraId="173FEFA6" w14:textId="77777777" w:rsidR="000C5108" w:rsidRDefault="000C5108">
      <w:pPr>
        <w:pStyle w:val="TOC2"/>
        <w:tabs>
          <w:tab w:val="right" w:leader="dot" w:pos="8486"/>
        </w:tabs>
        <w:rPr>
          <w:rFonts w:eastAsiaTheme="minorEastAsia" w:cstheme="minorBidi"/>
          <w:noProof/>
          <w:sz w:val="22"/>
          <w:szCs w:val="22"/>
          <w:lang w:bidi="ar-SA"/>
        </w:rPr>
      </w:pPr>
      <w:hyperlink w:anchor="_Toc513630711" w:history="1">
        <w:r w:rsidRPr="00CD4125">
          <w:rPr>
            <w:rStyle w:val="Hyperlink"/>
            <w:noProof/>
          </w:rPr>
          <w:t>Experimental Design</w:t>
        </w:r>
        <w:r>
          <w:rPr>
            <w:noProof/>
            <w:webHidden/>
          </w:rPr>
          <w:tab/>
        </w:r>
        <w:r>
          <w:rPr>
            <w:noProof/>
            <w:webHidden/>
          </w:rPr>
          <w:fldChar w:fldCharType="begin"/>
        </w:r>
        <w:r>
          <w:rPr>
            <w:noProof/>
            <w:webHidden/>
          </w:rPr>
          <w:instrText xml:space="preserve"> PAGEREF _Toc513630711 \h </w:instrText>
        </w:r>
        <w:r>
          <w:rPr>
            <w:noProof/>
            <w:webHidden/>
          </w:rPr>
        </w:r>
        <w:r>
          <w:rPr>
            <w:noProof/>
            <w:webHidden/>
          </w:rPr>
          <w:fldChar w:fldCharType="separate"/>
        </w:r>
        <w:r w:rsidR="000B6B84">
          <w:rPr>
            <w:noProof/>
            <w:webHidden/>
          </w:rPr>
          <w:t>19</w:t>
        </w:r>
        <w:r>
          <w:rPr>
            <w:noProof/>
            <w:webHidden/>
          </w:rPr>
          <w:fldChar w:fldCharType="end"/>
        </w:r>
      </w:hyperlink>
    </w:p>
    <w:p w14:paraId="0AD962AA" w14:textId="77777777" w:rsidR="000C5108" w:rsidRDefault="000C5108">
      <w:pPr>
        <w:pStyle w:val="TOC3"/>
        <w:tabs>
          <w:tab w:val="right" w:leader="dot" w:pos="8486"/>
        </w:tabs>
        <w:rPr>
          <w:rFonts w:eastAsiaTheme="minorEastAsia" w:cstheme="minorBidi"/>
          <w:noProof/>
          <w:sz w:val="22"/>
          <w:szCs w:val="22"/>
          <w:lang w:bidi="ar-SA"/>
        </w:rPr>
      </w:pPr>
      <w:hyperlink w:anchor="_Toc513630712" w:history="1">
        <w:r w:rsidRPr="00CD4125">
          <w:rPr>
            <w:rStyle w:val="Hyperlink"/>
            <w:noProof/>
          </w:rPr>
          <w:t>Visit 1: Informed Consent and Familiarization 1</w:t>
        </w:r>
        <w:r>
          <w:rPr>
            <w:noProof/>
            <w:webHidden/>
          </w:rPr>
          <w:tab/>
        </w:r>
        <w:r>
          <w:rPr>
            <w:noProof/>
            <w:webHidden/>
          </w:rPr>
          <w:fldChar w:fldCharType="begin"/>
        </w:r>
        <w:r>
          <w:rPr>
            <w:noProof/>
            <w:webHidden/>
          </w:rPr>
          <w:instrText xml:space="preserve"> PAGEREF _Toc513630712 \h </w:instrText>
        </w:r>
        <w:r>
          <w:rPr>
            <w:noProof/>
            <w:webHidden/>
          </w:rPr>
        </w:r>
        <w:r>
          <w:rPr>
            <w:noProof/>
            <w:webHidden/>
          </w:rPr>
          <w:fldChar w:fldCharType="separate"/>
        </w:r>
        <w:r w:rsidR="000B6B84">
          <w:rPr>
            <w:noProof/>
            <w:webHidden/>
          </w:rPr>
          <w:t>20</w:t>
        </w:r>
        <w:r>
          <w:rPr>
            <w:noProof/>
            <w:webHidden/>
          </w:rPr>
          <w:fldChar w:fldCharType="end"/>
        </w:r>
      </w:hyperlink>
    </w:p>
    <w:p w14:paraId="50AABF71" w14:textId="77777777" w:rsidR="000C5108" w:rsidRDefault="000C5108">
      <w:pPr>
        <w:pStyle w:val="TOC3"/>
        <w:tabs>
          <w:tab w:val="right" w:leader="dot" w:pos="8486"/>
        </w:tabs>
        <w:rPr>
          <w:rFonts w:eastAsiaTheme="minorEastAsia" w:cstheme="minorBidi"/>
          <w:noProof/>
          <w:sz w:val="22"/>
          <w:szCs w:val="22"/>
          <w:lang w:bidi="ar-SA"/>
        </w:rPr>
      </w:pPr>
      <w:hyperlink w:anchor="_Toc513630713" w:history="1">
        <w:r w:rsidRPr="00CD4125">
          <w:rPr>
            <w:rStyle w:val="Hyperlink"/>
            <w:noProof/>
          </w:rPr>
          <w:t>Visit 2: Familiarization 2</w:t>
        </w:r>
        <w:r>
          <w:rPr>
            <w:noProof/>
            <w:webHidden/>
          </w:rPr>
          <w:tab/>
        </w:r>
        <w:r>
          <w:rPr>
            <w:noProof/>
            <w:webHidden/>
          </w:rPr>
          <w:fldChar w:fldCharType="begin"/>
        </w:r>
        <w:r>
          <w:rPr>
            <w:noProof/>
            <w:webHidden/>
          </w:rPr>
          <w:instrText xml:space="preserve"> PAGEREF _Toc513630713 \h </w:instrText>
        </w:r>
        <w:r>
          <w:rPr>
            <w:noProof/>
            <w:webHidden/>
          </w:rPr>
        </w:r>
        <w:r>
          <w:rPr>
            <w:noProof/>
            <w:webHidden/>
          </w:rPr>
          <w:fldChar w:fldCharType="separate"/>
        </w:r>
        <w:r w:rsidR="000B6B84">
          <w:rPr>
            <w:noProof/>
            <w:webHidden/>
          </w:rPr>
          <w:t>22</w:t>
        </w:r>
        <w:r>
          <w:rPr>
            <w:noProof/>
            <w:webHidden/>
          </w:rPr>
          <w:fldChar w:fldCharType="end"/>
        </w:r>
      </w:hyperlink>
    </w:p>
    <w:p w14:paraId="417F27EB" w14:textId="77777777" w:rsidR="000C5108" w:rsidRDefault="000C5108">
      <w:pPr>
        <w:pStyle w:val="TOC3"/>
        <w:tabs>
          <w:tab w:val="right" w:leader="dot" w:pos="8486"/>
        </w:tabs>
        <w:rPr>
          <w:rFonts w:eastAsiaTheme="minorEastAsia" w:cstheme="minorBidi"/>
          <w:noProof/>
          <w:sz w:val="22"/>
          <w:szCs w:val="22"/>
          <w:lang w:bidi="ar-SA"/>
        </w:rPr>
      </w:pPr>
      <w:hyperlink w:anchor="_Toc513630714" w:history="1">
        <w:r w:rsidRPr="00CD4125">
          <w:rPr>
            <w:rStyle w:val="Hyperlink"/>
            <w:noProof/>
          </w:rPr>
          <w:t>Visit 3: Baseline Measurements</w:t>
        </w:r>
        <w:r>
          <w:rPr>
            <w:noProof/>
            <w:webHidden/>
          </w:rPr>
          <w:tab/>
        </w:r>
        <w:r>
          <w:rPr>
            <w:noProof/>
            <w:webHidden/>
          </w:rPr>
          <w:fldChar w:fldCharType="begin"/>
        </w:r>
        <w:r>
          <w:rPr>
            <w:noProof/>
            <w:webHidden/>
          </w:rPr>
          <w:instrText xml:space="preserve"> PAGEREF _Toc513630714 \h </w:instrText>
        </w:r>
        <w:r>
          <w:rPr>
            <w:noProof/>
            <w:webHidden/>
          </w:rPr>
        </w:r>
        <w:r>
          <w:rPr>
            <w:noProof/>
            <w:webHidden/>
          </w:rPr>
          <w:fldChar w:fldCharType="separate"/>
        </w:r>
        <w:r w:rsidR="000B6B84">
          <w:rPr>
            <w:noProof/>
            <w:webHidden/>
          </w:rPr>
          <w:t>22</w:t>
        </w:r>
        <w:r>
          <w:rPr>
            <w:noProof/>
            <w:webHidden/>
          </w:rPr>
          <w:fldChar w:fldCharType="end"/>
        </w:r>
      </w:hyperlink>
    </w:p>
    <w:p w14:paraId="462B425B" w14:textId="77777777" w:rsidR="000C5108" w:rsidRDefault="000C5108">
      <w:pPr>
        <w:pStyle w:val="TOC3"/>
        <w:tabs>
          <w:tab w:val="right" w:leader="dot" w:pos="8486"/>
        </w:tabs>
        <w:rPr>
          <w:rFonts w:eastAsiaTheme="minorEastAsia" w:cstheme="minorBidi"/>
          <w:noProof/>
          <w:sz w:val="22"/>
          <w:szCs w:val="22"/>
          <w:lang w:bidi="ar-SA"/>
        </w:rPr>
      </w:pPr>
      <w:hyperlink w:anchor="_Toc513630715" w:history="1">
        <w:r w:rsidRPr="00CD4125">
          <w:rPr>
            <w:rStyle w:val="Hyperlink"/>
            <w:noProof/>
          </w:rPr>
          <w:t>Visit 4, 5, and 6: 24-, 48- or 72 hours post-exercise</w:t>
        </w:r>
        <w:r>
          <w:rPr>
            <w:noProof/>
            <w:webHidden/>
          </w:rPr>
          <w:tab/>
        </w:r>
        <w:r>
          <w:rPr>
            <w:noProof/>
            <w:webHidden/>
          </w:rPr>
          <w:fldChar w:fldCharType="begin"/>
        </w:r>
        <w:r>
          <w:rPr>
            <w:noProof/>
            <w:webHidden/>
          </w:rPr>
          <w:instrText xml:space="preserve"> PAGEREF _Toc513630715 \h </w:instrText>
        </w:r>
        <w:r>
          <w:rPr>
            <w:noProof/>
            <w:webHidden/>
          </w:rPr>
        </w:r>
        <w:r>
          <w:rPr>
            <w:noProof/>
            <w:webHidden/>
          </w:rPr>
          <w:fldChar w:fldCharType="separate"/>
        </w:r>
        <w:r w:rsidR="000B6B84">
          <w:rPr>
            <w:noProof/>
            <w:webHidden/>
          </w:rPr>
          <w:t>23</w:t>
        </w:r>
        <w:r>
          <w:rPr>
            <w:noProof/>
            <w:webHidden/>
          </w:rPr>
          <w:fldChar w:fldCharType="end"/>
        </w:r>
      </w:hyperlink>
    </w:p>
    <w:p w14:paraId="049D6AB0" w14:textId="77777777" w:rsidR="000C5108" w:rsidRDefault="000C5108">
      <w:pPr>
        <w:pStyle w:val="TOC2"/>
        <w:tabs>
          <w:tab w:val="right" w:leader="dot" w:pos="8486"/>
        </w:tabs>
        <w:rPr>
          <w:rFonts w:eastAsiaTheme="minorEastAsia" w:cstheme="minorBidi"/>
          <w:noProof/>
          <w:sz w:val="22"/>
          <w:szCs w:val="22"/>
          <w:lang w:bidi="ar-SA"/>
        </w:rPr>
      </w:pPr>
      <w:hyperlink w:anchor="_Toc513630716" w:history="1">
        <w:r w:rsidRPr="00CD4125">
          <w:rPr>
            <w:rStyle w:val="Hyperlink"/>
            <w:noProof/>
          </w:rPr>
          <w:t>Experimental Procedures</w:t>
        </w:r>
        <w:r>
          <w:rPr>
            <w:noProof/>
            <w:webHidden/>
          </w:rPr>
          <w:tab/>
        </w:r>
        <w:r>
          <w:rPr>
            <w:noProof/>
            <w:webHidden/>
          </w:rPr>
          <w:fldChar w:fldCharType="begin"/>
        </w:r>
        <w:r>
          <w:rPr>
            <w:noProof/>
            <w:webHidden/>
          </w:rPr>
          <w:instrText xml:space="preserve"> PAGEREF _Toc513630716 \h </w:instrText>
        </w:r>
        <w:r>
          <w:rPr>
            <w:noProof/>
            <w:webHidden/>
          </w:rPr>
        </w:r>
        <w:r>
          <w:rPr>
            <w:noProof/>
            <w:webHidden/>
          </w:rPr>
          <w:fldChar w:fldCharType="separate"/>
        </w:r>
        <w:r w:rsidR="000B6B84">
          <w:rPr>
            <w:noProof/>
            <w:webHidden/>
          </w:rPr>
          <w:t>24</w:t>
        </w:r>
        <w:r>
          <w:rPr>
            <w:noProof/>
            <w:webHidden/>
          </w:rPr>
          <w:fldChar w:fldCharType="end"/>
        </w:r>
      </w:hyperlink>
    </w:p>
    <w:p w14:paraId="26129C4F" w14:textId="77777777" w:rsidR="000C5108" w:rsidRDefault="000C5108">
      <w:pPr>
        <w:pStyle w:val="TOC3"/>
        <w:tabs>
          <w:tab w:val="right" w:leader="dot" w:pos="8486"/>
        </w:tabs>
        <w:rPr>
          <w:rFonts w:eastAsiaTheme="minorEastAsia" w:cstheme="minorBidi"/>
          <w:noProof/>
          <w:sz w:val="22"/>
          <w:szCs w:val="22"/>
          <w:lang w:bidi="ar-SA"/>
        </w:rPr>
      </w:pPr>
      <w:hyperlink w:anchor="_Toc513630717" w:history="1">
        <w:r w:rsidRPr="00CD4125">
          <w:rPr>
            <w:rStyle w:val="Hyperlink"/>
            <w:noProof/>
          </w:rPr>
          <w:t>10 RM Determinations</w:t>
        </w:r>
        <w:r>
          <w:rPr>
            <w:noProof/>
            <w:webHidden/>
          </w:rPr>
          <w:tab/>
        </w:r>
        <w:r>
          <w:rPr>
            <w:noProof/>
            <w:webHidden/>
          </w:rPr>
          <w:fldChar w:fldCharType="begin"/>
        </w:r>
        <w:r>
          <w:rPr>
            <w:noProof/>
            <w:webHidden/>
          </w:rPr>
          <w:instrText xml:space="preserve"> PAGEREF _Toc513630717 \h </w:instrText>
        </w:r>
        <w:r>
          <w:rPr>
            <w:noProof/>
            <w:webHidden/>
          </w:rPr>
        </w:r>
        <w:r>
          <w:rPr>
            <w:noProof/>
            <w:webHidden/>
          </w:rPr>
          <w:fldChar w:fldCharType="separate"/>
        </w:r>
        <w:r w:rsidR="000B6B84">
          <w:rPr>
            <w:noProof/>
            <w:webHidden/>
          </w:rPr>
          <w:t>24</w:t>
        </w:r>
        <w:r>
          <w:rPr>
            <w:noProof/>
            <w:webHidden/>
          </w:rPr>
          <w:fldChar w:fldCharType="end"/>
        </w:r>
      </w:hyperlink>
    </w:p>
    <w:p w14:paraId="33034948" w14:textId="77777777" w:rsidR="000C5108" w:rsidRDefault="000C5108">
      <w:pPr>
        <w:pStyle w:val="TOC3"/>
        <w:tabs>
          <w:tab w:val="right" w:leader="dot" w:pos="8486"/>
        </w:tabs>
        <w:rPr>
          <w:rFonts w:eastAsiaTheme="minorEastAsia" w:cstheme="minorBidi"/>
          <w:noProof/>
          <w:sz w:val="22"/>
          <w:szCs w:val="22"/>
          <w:lang w:bidi="ar-SA"/>
        </w:rPr>
      </w:pPr>
      <w:hyperlink w:anchor="_Toc513630718" w:history="1">
        <w:r w:rsidRPr="00CD4125">
          <w:rPr>
            <w:rStyle w:val="Hyperlink"/>
            <w:noProof/>
          </w:rPr>
          <w:t>Force Platform &amp; CMJ</w:t>
        </w:r>
        <w:r>
          <w:rPr>
            <w:noProof/>
            <w:webHidden/>
          </w:rPr>
          <w:tab/>
        </w:r>
        <w:r>
          <w:rPr>
            <w:noProof/>
            <w:webHidden/>
          </w:rPr>
          <w:fldChar w:fldCharType="begin"/>
        </w:r>
        <w:r>
          <w:rPr>
            <w:noProof/>
            <w:webHidden/>
          </w:rPr>
          <w:instrText xml:space="preserve"> PAGEREF _Toc513630718 \h </w:instrText>
        </w:r>
        <w:r>
          <w:rPr>
            <w:noProof/>
            <w:webHidden/>
          </w:rPr>
        </w:r>
        <w:r>
          <w:rPr>
            <w:noProof/>
            <w:webHidden/>
          </w:rPr>
          <w:fldChar w:fldCharType="separate"/>
        </w:r>
        <w:r w:rsidR="000B6B84">
          <w:rPr>
            <w:noProof/>
            <w:webHidden/>
          </w:rPr>
          <w:t>25</w:t>
        </w:r>
        <w:r>
          <w:rPr>
            <w:noProof/>
            <w:webHidden/>
          </w:rPr>
          <w:fldChar w:fldCharType="end"/>
        </w:r>
      </w:hyperlink>
    </w:p>
    <w:p w14:paraId="201F2D0B" w14:textId="77777777" w:rsidR="000C5108" w:rsidRDefault="000C5108">
      <w:pPr>
        <w:pStyle w:val="TOC3"/>
        <w:tabs>
          <w:tab w:val="right" w:leader="dot" w:pos="8486"/>
        </w:tabs>
        <w:rPr>
          <w:rFonts w:eastAsiaTheme="minorEastAsia" w:cstheme="minorBidi"/>
          <w:noProof/>
          <w:sz w:val="22"/>
          <w:szCs w:val="22"/>
          <w:lang w:bidi="ar-SA"/>
        </w:rPr>
      </w:pPr>
      <w:hyperlink w:anchor="_Toc513630719" w:history="1">
        <w:r w:rsidRPr="00CD4125">
          <w:rPr>
            <w:rStyle w:val="Hyperlink"/>
            <w:noProof/>
          </w:rPr>
          <w:t>Resistance Exercise Protocol</w:t>
        </w:r>
        <w:r>
          <w:rPr>
            <w:noProof/>
            <w:webHidden/>
          </w:rPr>
          <w:tab/>
        </w:r>
        <w:r>
          <w:rPr>
            <w:noProof/>
            <w:webHidden/>
          </w:rPr>
          <w:fldChar w:fldCharType="begin"/>
        </w:r>
        <w:r>
          <w:rPr>
            <w:noProof/>
            <w:webHidden/>
          </w:rPr>
          <w:instrText xml:space="preserve"> PAGEREF _Toc513630719 \h </w:instrText>
        </w:r>
        <w:r>
          <w:rPr>
            <w:noProof/>
            <w:webHidden/>
          </w:rPr>
        </w:r>
        <w:r>
          <w:rPr>
            <w:noProof/>
            <w:webHidden/>
          </w:rPr>
          <w:fldChar w:fldCharType="separate"/>
        </w:r>
        <w:r w:rsidR="000B6B84">
          <w:rPr>
            <w:noProof/>
            <w:webHidden/>
          </w:rPr>
          <w:t>26</w:t>
        </w:r>
        <w:r>
          <w:rPr>
            <w:noProof/>
            <w:webHidden/>
          </w:rPr>
          <w:fldChar w:fldCharType="end"/>
        </w:r>
      </w:hyperlink>
    </w:p>
    <w:p w14:paraId="670FC953" w14:textId="093ECB57" w:rsidR="000C5108" w:rsidRDefault="000C5108">
      <w:pPr>
        <w:pStyle w:val="TOC3"/>
        <w:tabs>
          <w:tab w:val="right" w:leader="dot" w:pos="8486"/>
        </w:tabs>
        <w:rPr>
          <w:rFonts w:eastAsiaTheme="minorEastAsia" w:cstheme="minorBidi"/>
          <w:noProof/>
          <w:sz w:val="22"/>
          <w:szCs w:val="22"/>
          <w:lang w:bidi="ar-SA"/>
        </w:rPr>
      </w:pPr>
      <w:hyperlink w:anchor="_Toc513630720" w:history="1">
        <w:r w:rsidRPr="00CD4125">
          <w:rPr>
            <w:rStyle w:val="Hyperlink"/>
            <w:noProof/>
          </w:rPr>
          <w:t>sRPE</w:t>
        </w:r>
        <w:r>
          <w:rPr>
            <w:rStyle w:val="Hyperlink"/>
            <w:noProof/>
          </w:rPr>
          <w:t>…</w:t>
        </w:r>
        <w:r>
          <w:rPr>
            <w:noProof/>
            <w:webHidden/>
          </w:rPr>
          <w:tab/>
        </w:r>
        <w:r>
          <w:rPr>
            <w:noProof/>
            <w:webHidden/>
          </w:rPr>
          <w:fldChar w:fldCharType="begin"/>
        </w:r>
        <w:r>
          <w:rPr>
            <w:noProof/>
            <w:webHidden/>
          </w:rPr>
          <w:instrText xml:space="preserve"> PAGEREF _Toc513630720 \h </w:instrText>
        </w:r>
        <w:r>
          <w:rPr>
            <w:noProof/>
            <w:webHidden/>
          </w:rPr>
        </w:r>
        <w:r>
          <w:rPr>
            <w:noProof/>
            <w:webHidden/>
          </w:rPr>
          <w:fldChar w:fldCharType="separate"/>
        </w:r>
        <w:r w:rsidR="000B6B84">
          <w:rPr>
            <w:noProof/>
            <w:webHidden/>
          </w:rPr>
          <w:t>28</w:t>
        </w:r>
        <w:r>
          <w:rPr>
            <w:noProof/>
            <w:webHidden/>
          </w:rPr>
          <w:fldChar w:fldCharType="end"/>
        </w:r>
      </w:hyperlink>
    </w:p>
    <w:p w14:paraId="63AB562F" w14:textId="77777777" w:rsidR="000C5108" w:rsidRDefault="000C5108">
      <w:pPr>
        <w:pStyle w:val="TOC3"/>
        <w:tabs>
          <w:tab w:val="right" w:leader="dot" w:pos="8486"/>
        </w:tabs>
        <w:rPr>
          <w:rFonts w:eastAsiaTheme="minorEastAsia" w:cstheme="minorBidi"/>
          <w:noProof/>
          <w:sz w:val="22"/>
          <w:szCs w:val="22"/>
          <w:lang w:bidi="ar-SA"/>
        </w:rPr>
      </w:pPr>
      <w:hyperlink w:anchor="_Toc513630721" w:history="1">
        <w:r w:rsidRPr="00CD4125">
          <w:rPr>
            <w:rStyle w:val="Hyperlink"/>
            <w:noProof/>
          </w:rPr>
          <w:t>Perceived Perfromance Score (PPS)</w:t>
        </w:r>
        <w:r>
          <w:rPr>
            <w:noProof/>
            <w:webHidden/>
          </w:rPr>
          <w:tab/>
        </w:r>
        <w:r>
          <w:rPr>
            <w:noProof/>
            <w:webHidden/>
          </w:rPr>
          <w:fldChar w:fldCharType="begin"/>
        </w:r>
        <w:r>
          <w:rPr>
            <w:noProof/>
            <w:webHidden/>
          </w:rPr>
          <w:instrText xml:space="preserve"> PAGEREF _Toc513630721 \h </w:instrText>
        </w:r>
        <w:r>
          <w:rPr>
            <w:noProof/>
            <w:webHidden/>
          </w:rPr>
        </w:r>
        <w:r>
          <w:rPr>
            <w:noProof/>
            <w:webHidden/>
          </w:rPr>
          <w:fldChar w:fldCharType="separate"/>
        </w:r>
        <w:r w:rsidR="000B6B84">
          <w:rPr>
            <w:noProof/>
            <w:webHidden/>
          </w:rPr>
          <w:t>28</w:t>
        </w:r>
        <w:r>
          <w:rPr>
            <w:noProof/>
            <w:webHidden/>
          </w:rPr>
          <w:fldChar w:fldCharType="end"/>
        </w:r>
      </w:hyperlink>
    </w:p>
    <w:p w14:paraId="3F162B88" w14:textId="77777777" w:rsidR="000C5108" w:rsidRDefault="000C5108">
      <w:pPr>
        <w:pStyle w:val="TOC3"/>
        <w:tabs>
          <w:tab w:val="right" w:leader="dot" w:pos="8486"/>
        </w:tabs>
        <w:rPr>
          <w:rFonts w:eastAsiaTheme="minorEastAsia" w:cstheme="minorBidi"/>
          <w:noProof/>
          <w:sz w:val="22"/>
          <w:szCs w:val="22"/>
          <w:lang w:bidi="ar-SA"/>
        </w:rPr>
      </w:pPr>
      <w:hyperlink w:anchor="_Toc513630722" w:history="1">
        <w:r w:rsidRPr="00CD4125">
          <w:rPr>
            <w:rStyle w:val="Hyperlink"/>
            <w:noProof/>
          </w:rPr>
          <w:t>Pressure-Pain Threshold &amp; Soreness Assessments</w:t>
        </w:r>
        <w:r>
          <w:rPr>
            <w:noProof/>
            <w:webHidden/>
          </w:rPr>
          <w:tab/>
        </w:r>
        <w:r>
          <w:rPr>
            <w:noProof/>
            <w:webHidden/>
          </w:rPr>
          <w:fldChar w:fldCharType="begin"/>
        </w:r>
        <w:r>
          <w:rPr>
            <w:noProof/>
            <w:webHidden/>
          </w:rPr>
          <w:instrText xml:space="preserve"> PAGEREF _Toc513630722 \h </w:instrText>
        </w:r>
        <w:r>
          <w:rPr>
            <w:noProof/>
            <w:webHidden/>
          </w:rPr>
        </w:r>
        <w:r>
          <w:rPr>
            <w:noProof/>
            <w:webHidden/>
          </w:rPr>
          <w:fldChar w:fldCharType="separate"/>
        </w:r>
        <w:r w:rsidR="000B6B84">
          <w:rPr>
            <w:noProof/>
            <w:webHidden/>
          </w:rPr>
          <w:t>28</w:t>
        </w:r>
        <w:r>
          <w:rPr>
            <w:noProof/>
            <w:webHidden/>
          </w:rPr>
          <w:fldChar w:fldCharType="end"/>
        </w:r>
      </w:hyperlink>
    </w:p>
    <w:p w14:paraId="5090CDCE" w14:textId="77777777" w:rsidR="000C5108" w:rsidRDefault="000C5108">
      <w:pPr>
        <w:pStyle w:val="TOC3"/>
        <w:tabs>
          <w:tab w:val="right" w:leader="dot" w:pos="8486"/>
        </w:tabs>
        <w:rPr>
          <w:rFonts w:eastAsiaTheme="minorEastAsia" w:cstheme="minorBidi"/>
          <w:noProof/>
          <w:sz w:val="22"/>
          <w:szCs w:val="22"/>
          <w:lang w:bidi="ar-SA"/>
        </w:rPr>
      </w:pPr>
      <w:hyperlink w:anchor="_Toc513630723" w:history="1">
        <w:r w:rsidRPr="00CD4125">
          <w:rPr>
            <w:rStyle w:val="Hyperlink"/>
            <w:noProof/>
          </w:rPr>
          <w:t>Perceived Recovery Status (PRS) Scale</w:t>
        </w:r>
        <w:r>
          <w:rPr>
            <w:noProof/>
            <w:webHidden/>
          </w:rPr>
          <w:tab/>
        </w:r>
        <w:r>
          <w:rPr>
            <w:noProof/>
            <w:webHidden/>
          </w:rPr>
          <w:fldChar w:fldCharType="begin"/>
        </w:r>
        <w:r>
          <w:rPr>
            <w:noProof/>
            <w:webHidden/>
          </w:rPr>
          <w:instrText xml:space="preserve"> PAGEREF _Toc513630723 \h </w:instrText>
        </w:r>
        <w:r>
          <w:rPr>
            <w:noProof/>
            <w:webHidden/>
          </w:rPr>
        </w:r>
        <w:r>
          <w:rPr>
            <w:noProof/>
            <w:webHidden/>
          </w:rPr>
          <w:fldChar w:fldCharType="separate"/>
        </w:r>
        <w:r w:rsidR="000B6B84">
          <w:rPr>
            <w:noProof/>
            <w:webHidden/>
          </w:rPr>
          <w:t>29</w:t>
        </w:r>
        <w:r>
          <w:rPr>
            <w:noProof/>
            <w:webHidden/>
          </w:rPr>
          <w:fldChar w:fldCharType="end"/>
        </w:r>
      </w:hyperlink>
    </w:p>
    <w:p w14:paraId="5E344A06" w14:textId="77777777" w:rsidR="000C5108" w:rsidRDefault="000C5108">
      <w:pPr>
        <w:pStyle w:val="TOC2"/>
        <w:tabs>
          <w:tab w:val="right" w:leader="dot" w:pos="8486"/>
        </w:tabs>
        <w:rPr>
          <w:rFonts w:eastAsiaTheme="minorEastAsia" w:cstheme="minorBidi"/>
          <w:noProof/>
          <w:sz w:val="22"/>
          <w:szCs w:val="22"/>
          <w:lang w:bidi="ar-SA"/>
        </w:rPr>
      </w:pPr>
      <w:hyperlink w:anchor="_Toc513630724" w:history="1">
        <w:r w:rsidRPr="00CD4125">
          <w:rPr>
            <w:rStyle w:val="Hyperlink"/>
            <w:noProof/>
          </w:rPr>
          <w:t>Statistical Analysis</w:t>
        </w:r>
        <w:r>
          <w:rPr>
            <w:noProof/>
            <w:webHidden/>
          </w:rPr>
          <w:tab/>
        </w:r>
        <w:r>
          <w:rPr>
            <w:noProof/>
            <w:webHidden/>
          </w:rPr>
          <w:fldChar w:fldCharType="begin"/>
        </w:r>
        <w:r>
          <w:rPr>
            <w:noProof/>
            <w:webHidden/>
          </w:rPr>
          <w:instrText xml:space="preserve"> PAGEREF _Toc513630724 \h </w:instrText>
        </w:r>
        <w:r>
          <w:rPr>
            <w:noProof/>
            <w:webHidden/>
          </w:rPr>
        </w:r>
        <w:r>
          <w:rPr>
            <w:noProof/>
            <w:webHidden/>
          </w:rPr>
          <w:fldChar w:fldCharType="separate"/>
        </w:r>
        <w:r w:rsidR="000B6B84">
          <w:rPr>
            <w:noProof/>
            <w:webHidden/>
          </w:rPr>
          <w:t>29</w:t>
        </w:r>
        <w:r>
          <w:rPr>
            <w:noProof/>
            <w:webHidden/>
          </w:rPr>
          <w:fldChar w:fldCharType="end"/>
        </w:r>
      </w:hyperlink>
    </w:p>
    <w:p w14:paraId="1708C17E" w14:textId="77777777" w:rsidR="000C5108" w:rsidRDefault="000C5108">
      <w:pPr>
        <w:pStyle w:val="TOC1"/>
        <w:rPr>
          <w:rFonts w:eastAsiaTheme="minorEastAsia" w:cstheme="minorBidi"/>
          <w:noProof/>
          <w:sz w:val="22"/>
          <w:szCs w:val="22"/>
          <w:lang w:bidi="ar-SA"/>
        </w:rPr>
      </w:pPr>
      <w:hyperlink w:anchor="_Toc513630725" w:history="1">
        <w:r w:rsidRPr="00CD4125">
          <w:rPr>
            <w:rStyle w:val="Hyperlink"/>
            <w:noProof/>
          </w:rPr>
          <w:t>Chapter 4: Results</w:t>
        </w:r>
        <w:r>
          <w:rPr>
            <w:noProof/>
            <w:webHidden/>
          </w:rPr>
          <w:tab/>
        </w:r>
        <w:r>
          <w:rPr>
            <w:noProof/>
            <w:webHidden/>
          </w:rPr>
          <w:fldChar w:fldCharType="begin"/>
        </w:r>
        <w:r>
          <w:rPr>
            <w:noProof/>
            <w:webHidden/>
          </w:rPr>
          <w:instrText xml:space="preserve"> PAGEREF _Toc513630725 \h </w:instrText>
        </w:r>
        <w:r>
          <w:rPr>
            <w:noProof/>
            <w:webHidden/>
          </w:rPr>
        </w:r>
        <w:r>
          <w:rPr>
            <w:noProof/>
            <w:webHidden/>
          </w:rPr>
          <w:fldChar w:fldCharType="separate"/>
        </w:r>
        <w:r w:rsidR="000B6B84">
          <w:rPr>
            <w:noProof/>
            <w:webHidden/>
          </w:rPr>
          <w:t>31</w:t>
        </w:r>
        <w:r>
          <w:rPr>
            <w:noProof/>
            <w:webHidden/>
          </w:rPr>
          <w:fldChar w:fldCharType="end"/>
        </w:r>
      </w:hyperlink>
    </w:p>
    <w:p w14:paraId="45F3B52C" w14:textId="77777777" w:rsidR="000C5108" w:rsidRDefault="000C5108">
      <w:pPr>
        <w:pStyle w:val="TOC2"/>
        <w:tabs>
          <w:tab w:val="right" w:leader="dot" w:pos="8486"/>
        </w:tabs>
        <w:rPr>
          <w:rFonts w:eastAsiaTheme="minorEastAsia" w:cstheme="minorBidi"/>
          <w:noProof/>
          <w:sz w:val="22"/>
          <w:szCs w:val="22"/>
          <w:lang w:bidi="ar-SA"/>
        </w:rPr>
      </w:pPr>
      <w:hyperlink w:anchor="_Toc513630726" w:history="1">
        <w:r w:rsidRPr="00CD4125">
          <w:rPr>
            <w:rStyle w:val="Hyperlink"/>
            <w:noProof/>
          </w:rPr>
          <w:t>Subject Characteristics</w:t>
        </w:r>
        <w:r>
          <w:rPr>
            <w:noProof/>
            <w:webHidden/>
          </w:rPr>
          <w:tab/>
        </w:r>
        <w:r>
          <w:rPr>
            <w:noProof/>
            <w:webHidden/>
          </w:rPr>
          <w:fldChar w:fldCharType="begin"/>
        </w:r>
        <w:r>
          <w:rPr>
            <w:noProof/>
            <w:webHidden/>
          </w:rPr>
          <w:instrText xml:space="preserve"> PAGEREF _Toc513630726 \h </w:instrText>
        </w:r>
        <w:r>
          <w:rPr>
            <w:noProof/>
            <w:webHidden/>
          </w:rPr>
        </w:r>
        <w:r>
          <w:rPr>
            <w:noProof/>
            <w:webHidden/>
          </w:rPr>
          <w:fldChar w:fldCharType="separate"/>
        </w:r>
        <w:r w:rsidR="000B6B84">
          <w:rPr>
            <w:noProof/>
            <w:webHidden/>
          </w:rPr>
          <w:t>31</w:t>
        </w:r>
        <w:r>
          <w:rPr>
            <w:noProof/>
            <w:webHidden/>
          </w:rPr>
          <w:fldChar w:fldCharType="end"/>
        </w:r>
      </w:hyperlink>
    </w:p>
    <w:p w14:paraId="317A2DE1" w14:textId="77777777" w:rsidR="000C5108" w:rsidRDefault="000C5108">
      <w:pPr>
        <w:pStyle w:val="TOC2"/>
        <w:tabs>
          <w:tab w:val="right" w:leader="dot" w:pos="8486"/>
        </w:tabs>
        <w:rPr>
          <w:rFonts w:eastAsiaTheme="minorEastAsia" w:cstheme="minorBidi"/>
          <w:noProof/>
          <w:sz w:val="22"/>
          <w:szCs w:val="22"/>
          <w:lang w:bidi="ar-SA"/>
        </w:rPr>
      </w:pPr>
      <w:hyperlink w:anchor="_Toc513630727" w:history="1">
        <w:r w:rsidRPr="00CD4125">
          <w:rPr>
            <w:rStyle w:val="Hyperlink"/>
            <w:noProof/>
          </w:rPr>
          <w:t>Exercise Performance</w:t>
        </w:r>
        <w:r>
          <w:rPr>
            <w:noProof/>
            <w:webHidden/>
          </w:rPr>
          <w:tab/>
        </w:r>
        <w:r>
          <w:rPr>
            <w:noProof/>
            <w:webHidden/>
          </w:rPr>
          <w:fldChar w:fldCharType="begin"/>
        </w:r>
        <w:r>
          <w:rPr>
            <w:noProof/>
            <w:webHidden/>
          </w:rPr>
          <w:instrText xml:space="preserve"> PAGEREF _Toc513630727 \h </w:instrText>
        </w:r>
        <w:r>
          <w:rPr>
            <w:noProof/>
            <w:webHidden/>
          </w:rPr>
        </w:r>
        <w:r>
          <w:rPr>
            <w:noProof/>
            <w:webHidden/>
          </w:rPr>
          <w:fldChar w:fldCharType="separate"/>
        </w:r>
        <w:r w:rsidR="000B6B84">
          <w:rPr>
            <w:noProof/>
            <w:webHidden/>
          </w:rPr>
          <w:t>32</w:t>
        </w:r>
        <w:r>
          <w:rPr>
            <w:noProof/>
            <w:webHidden/>
          </w:rPr>
          <w:fldChar w:fldCharType="end"/>
        </w:r>
      </w:hyperlink>
    </w:p>
    <w:p w14:paraId="373EE2DC" w14:textId="77777777" w:rsidR="000C5108" w:rsidRDefault="000C5108">
      <w:pPr>
        <w:pStyle w:val="TOC2"/>
        <w:tabs>
          <w:tab w:val="right" w:leader="dot" w:pos="8486"/>
        </w:tabs>
        <w:rPr>
          <w:rFonts w:eastAsiaTheme="minorEastAsia" w:cstheme="minorBidi"/>
          <w:noProof/>
          <w:sz w:val="22"/>
          <w:szCs w:val="22"/>
          <w:lang w:bidi="ar-SA"/>
        </w:rPr>
      </w:pPr>
      <w:hyperlink w:anchor="_Toc513630728" w:history="1">
        <w:r w:rsidRPr="00CD4125">
          <w:rPr>
            <w:rStyle w:val="Hyperlink"/>
            <w:noProof/>
          </w:rPr>
          <w:t>CMJ Performance</w:t>
        </w:r>
        <w:r>
          <w:rPr>
            <w:noProof/>
            <w:webHidden/>
          </w:rPr>
          <w:tab/>
        </w:r>
        <w:r>
          <w:rPr>
            <w:noProof/>
            <w:webHidden/>
          </w:rPr>
          <w:fldChar w:fldCharType="begin"/>
        </w:r>
        <w:r>
          <w:rPr>
            <w:noProof/>
            <w:webHidden/>
          </w:rPr>
          <w:instrText xml:space="preserve"> PAGEREF _Toc513630728 \h </w:instrText>
        </w:r>
        <w:r>
          <w:rPr>
            <w:noProof/>
            <w:webHidden/>
          </w:rPr>
        </w:r>
        <w:r>
          <w:rPr>
            <w:noProof/>
            <w:webHidden/>
          </w:rPr>
          <w:fldChar w:fldCharType="separate"/>
        </w:r>
        <w:r w:rsidR="000B6B84">
          <w:rPr>
            <w:noProof/>
            <w:webHidden/>
          </w:rPr>
          <w:t>35</w:t>
        </w:r>
        <w:r>
          <w:rPr>
            <w:noProof/>
            <w:webHidden/>
          </w:rPr>
          <w:fldChar w:fldCharType="end"/>
        </w:r>
      </w:hyperlink>
    </w:p>
    <w:p w14:paraId="0291EEC3" w14:textId="77777777" w:rsidR="000C5108" w:rsidRDefault="000C5108">
      <w:pPr>
        <w:pStyle w:val="TOC3"/>
        <w:tabs>
          <w:tab w:val="right" w:leader="dot" w:pos="8486"/>
        </w:tabs>
        <w:rPr>
          <w:rFonts w:eastAsiaTheme="minorEastAsia" w:cstheme="minorBidi"/>
          <w:noProof/>
          <w:sz w:val="22"/>
          <w:szCs w:val="22"/>
          <w:lang w:bidi="ar-SA"/>
        </w:rPr>
      </w:pPr>
      <w:hyperlink w:anchor="_Toc513630729" w:history="1">
        <w:r w:rsidRPr="00CD4125">
          <w:rPr>
            <w:rStyle w:val="Hyperlink"/>
            <w:noProof/>
          </w:rPr>
          <w:t>Lower Body</w:t>
        </w:r>
        <w:r>
          <w:rPr>
            <w:noProof/>
            <w:webHidden/>
          </w:rPr>
          <w:tab/>
        </w:r>
        <w:r>
          <w:rPr>
            <w:noProof/>
            <w:webHidden/>
          </w:rPr>
          <w:fldChar w:fldCharType="begin"/>
        </w:r>
        <w:r>
          <w:rPr>
            <w:noProof/>
            <w:webHidden/>
          </w:rPr>
          <w:instrText xml:space="preserve"> PAGEREF _Toc513630729 \h </w:instrText>
        </w:r>
        <w:r>
          <w:rPr>
            <w:noProof/>
            <w:webHidden/>
          </w:rPr>
        </w:r>
        <w:r>
          <w:rPr>
            <w:noProof/>
            <w:webHidden/>
          </w:rPr>
          <w:fldChar w:fldCharType="separate"/>
        </w:r>
        <w:r w:rsidR="000B6B84">
          <w:rPr>
            <w:noProof/>
            <w:webHidden/>
          </w:rPr>
          <w:t>35</w:t>
        </w:r>
        <w:r>
          <w:rPr>
            <w:noProof/>
            <w:webHidden/>
          </w:rPr>
          <w:fldChar w:fldCharType="end"/>
        </w:r>
      </w:hyperlink>
    </w:p>
    <w:p w14:paraId="33816457" w14:textId="77777777" w:rsidR="000C5108" w:rsidRDefault="000C5108">
      <w:pPr>
        <w:pStyle w:val="TOC3"/>
        <w:tabs>
          <w:tab w:val="right" w:leader="dot" w:pos="8486"/>
        </w:tabs>
        <w:rPr>
          <w:rFonts w:eastAsiaTheme="minorEastAsia" w:cstheme="minorBidi"/>
          <w:noProof/>
          <w:sz w:val="22"/>
          <w:szCs w:val="22"/>
          <w:lang w:bidi="ar-SA"/>
        </w:rPr>
      </w:pPr>
      <w:hyperlink w:anchor="_Toc513630730" w:history="1">
        <w:r w:rsidRPr="00CD4125">
          <w:rPr>
            <w:rStyle w:val="Hyperlink"/>
            <w:noProof/>
          </w:rPr>
          <w:t>Upper Body</w:t>
        </w:r>
        <w:r>
          <w:rPr>
            <w:noProof/>
            <w:webHidden/>
          </w:rPr>
          <w:tab/>
        </w:r>
        <w:r>
          <w:rPr>
            <w:noProof/>
            <w:webHidden/>
          </w:rPr>
          <w:fldChar w:fldCharType="begin"/>
        </w:r>
        <w:r>
          <w:rPr>
            <w:noProof/>
            <w:webHidden/>
          </w:rPr>
          <w:instrText xml:space="preserve"> PAGEREF _Toc513630730 \h </w:instrText>
        </w:r>
        <w:r>
          <w:rPr>
            <w:noProof/>
            <w:webHidden/>
          </w:rPr>
        </w:r>
        <w:r>
          <w:rPr>
            <w:noProof/>
            <w:webHidden/>
          </w:rPr>
          <w:fldChar w:fldCharType="separate"/>
        </w:r>
        <w:r w:rsidR="000B6B84">
          <w:rPr>
            <w:noProof/>
            <w:webHidden/>
          </w:rPr>
          <w:t>31</w:t>
        </w:r>
        <w:r>
          <w:rPr>
            <w:noProof/>
            <w:webHidden/>
          </w:rPr>
          <w:fldChar w:fldCharType="end"/>
        </w:r>
      </w:hyperlink>
    </w:p>
    <w:p w14:paraId="05F32B9D" w14:textId="099F348D" w:rsidR="000C5108" w:rsidRDefault="000C5108">
      <w:pPr>
        <w:pStyle w:val="TOC2"/>
        <w:tabs>
          <w:tab w:val="right" w:leader="dot" w:pos="8486"/>
        </w:tabs>
        <w:rPr>
          <w:rFonts w:eastAsiaTheme="minorEastAsia" w:cstheme="minorBidi"/>
          <w:noProof/>
          <w:sz w:val="22"/>
          <w:szCs w:val="22"/>
          <w:lang w:bidi="ar-SA"/>
        </w:rPr>
      </w:pPr>
      <w:hyperlink w:anchor="_Toc513630731" w:history="1">
        <w:r w:rsidRPr="00CD4125">
          <w:rPr>
            <w:rStyle w:val="Hyperlink"/>
            <w:noProof/>
          </w:rPr>
          <w:t>sRPE</w:t>
        </w:r>
        <w:r>
          <w:rPr>
            <w:rStyle w:val="Hyperlink"/>
            <w:noProof/>
          </w:rPr>
          <w:t>…</w:t>
        </w:r>
        <w:r>
          <w:rPr>
            <w:noProof/>
            <w:webHidden/>
          </w:rPr>
          <w:tab/>
        </w:r>
        <w:r>
          <w:rPr>
            <w:noProof/>
            <w:webHidden/>
          </w:rPr>
          <w:fldChar w:fldCharType="begin"/>
        </w:r>
        <w:r>
          <w:rPr>
            <w:noProof/>
            <w:webHidden/>
          </w:rPr>
          <w:instrText xml:space="preserve"> PAGEREF _Toc513630731 \h </w:instrText>
        </w:r>
        <w:r>
          <w:rPr>
            <w:noProof/>
            <w:webHidden/>
          </w:rPr>
        </w:r>
        <w:r>
          <w:rPr>
            <w:noProof/>
            <w:webHidden/>
          </w:rPr>
          <w:fldChar w:fldCharType="separate"/>
        </w:r>
        <w:r w:rsidR="000B6B84">
          <w:rPr>
            <w:noProof/>
            <w:webHidden/>
          </w:rPr>
          <w:t>32</w:t>
        </w:r>
        <w:r>
          <w:rPr>
            <w:noProof/>
            <w:webHidden/>
          </w:rPr>
          <w:fldChar w:fldCharType="end"/>
        </w:r>
      </w:hyperlink>
    </w:p>
    <w:p w14:paraId="5CDCCD85" w14:textId="77777777" w:rsidR="000C5108" w:rsidRDefault="000C5108">
      <w:pPr>
        <w:pStyle w:val="TOC2"/>
        <w:tabs>
          <w:tab w:val="right" w:leader="dot" w:pos="8486"/>
        </w:tabs>
        <w:rPr>
          <w:rFonts w:eastAsiaTheme="minorEastAsia" w:cstheme="minorBidi"/>
          <w:noProof/>
          <w:sz w:val="22"/>
          <w:szCs w:val="22"/>
          <w:lang w:bidi="ar-SA"/>
        </w:rPr>
      </w:pPr>
      <w:hyperlink w:anchor="_Toc513630732" w:history="1">
        <w:r w:rsidRPr="00CD4125">
          <w:rPr>
            <w:rStyle w:val="Hyperlink"/>
            <w:noProof/>
          </w:rPr>
          <w:t>Pressure-Pain Threshold and Muscle Soreness</w:t>
        </w:r>
        <w:r>
          <w:rPr>
            <w:noProof/>
            <w:webHidden/>
          </w:rPr>
          <w:tab/>
        </w:r>
        <w:r>
          <w:rPr>
            <w:noProof/>
            <w:webHidden/>
          </w:rPr>
          <w:fldChar w:fldCharType="begin"/>
        </w:r>
        <w:r>
          <w:rPr>
            <w:noProof/>
            <w:webHidden/>
          </w:rPr>
          <w:instrText xml:space="preserve"> PAGEREF _Toc513630732 \h </w:instrText>
        </w:r>
        <w:r>
          <w:rPr>
            <w:noProof/>
            <w:webHidden/>
          </w:rPr>
        </w:r>
        <w:r>
          <w:rPr>
            <w:noProof/>
            <w:webHidden/>
          </w:rPr>
          <w:fldChar w:fldCharType="separate"/>
        </w:r>
        <w:r w:rsidR="000B6B84">
          <w:rPr>
            <w:noProof/>
            <w:webHidden/>
          </w:rPr>
          <w:t>33</w:t>
        </w:r>
        <w:r>
          <w:rPr>
            <w:noProof/>
            <w:webHidden/>
          </w:rPr>
          <w:fldChar w:fldCharType="end"/>
        </w:r>
      </w:hyperlink>
    </w:p>
    <w:p w14:paraId="1DC55CF5" w14:textId="380D3335" w:rsidR="000C5108" w:rsidRDefault="000C5108">
      <w:pPr>
        <w:pStyle w:val="TOC2"/>
        <w:tabs>
          <w:tab w:val="right" w:leader="dot" w:pos="8486"/>
        </w:tabs>
        <w:rPr>
          <w:rFonts w:eastAsiaTheme="minorEastAsia" w:cstheme="minorBidi"/>
          <w:noProof/>
          <w:sz w:val="22"/>
          <w:szCs w:val="22"/>
          <w:lang w:bidi="ar-SA"/>
        </w:rPr>
      </w:pPr>
      <w:hyperlink w:anchor="_Toc513630733" w:history="1">
        <w:r w:rsidRPr="00CD4125">
          <w:rPr>
            <w:rStyle w:val="Hyperlink"/>
            <w:noProof/>
          </w:rPr>
          <w:t>PRS</w:t>
        </w:r>
        <w:r>
          <w:rPr>
            <w:rStyle w:val="Hyperlink"/>
            <w:noProof/>
          </w:rPr>
          <w:t>….</w:t>
        </w:r>
        <w:r>
          <w:rPr>
            <w:noProof/>
            <w:webHidden/>
          </w:rPr>
          <w:tab/>
        </w:r>
        <w:r>
          <w:rPr>
            <w:noProof/>
            <w:webHidden/>
          </w:rPr>
          <w:fldChar w:fldCharType="begin"/>
        </w:r>
        <w:r>
          <w:rPr>
            <w:noProof/>
            <w:webHidden/>
          </w:rPr>
          <w:instrText xml:space="preserve"> PAGEREF _Toc513630733 \h </w:instrText>
        </w:r>
        <w:r>
          <w:rPr>
            <w:noProof/>
            <w:webHidden/>
          </w:rPr>
        </w:r>
        <w:r>
          <w:rPr>
            <w:noProof/>
            <w:webHidden/>
          </w:rPr>
          <w:fldChar w:fldCharType="separate"/>
        </w:r>
        <w:r w:rsidR="000B6B84">
          <w:rPr>
            <w:noProof/>
            <w:webHidden/>
          </w:rPr>
          <w:t>36</w:t>
        </w:r>
        <w:r>
          <w:rPr>
            <w:noProof/>
            <w:webHidden/>
          </w:rPr>
          <w:fldChar w:fldCharType="end"/>
        </w:r>
      </w:hyperlink>
    </w:p>
    <w:p w14:paraId="378BDD39" w14:textId="77777777" w:rsidR="000C5108" w:rsidRDefault="000C5108">
      <w:pPr>
        <w:pStyle w:val="TOC2"/>
        <w:tabs>
          <w:tab w:val="right" w:leader="dot" w:pos="8486"/>
        </w:tabs>
        <w:rPr>
          <w:rFonts w:eastAsiaTheme="minorEastAsia" w:cstheme="minorBidi"/>
          <w:noProof/>
          <w:sz w:val="22"/>
          <w:szCs w:val="22"/>
          <w:lang w:bidi="ar-SA"/>
        </w:rPr>
      </w:pPr>
      <w:hyperlink w:anchor="_Toc513630734" w:history="1">
        <w:r w:rsidRPr="00CD4125">
          <w:rPr>
            <w:rStyle w:val="Hyperlink"/>
            <w:noProof/>
          </w:rPr>
          <w:t>Perceived Performance Score (PPS)</w:t>
        </w:r>
        <w:r>
          <w:rPr>
            <w:noProof/>
            <w:webHidden/>
          </w:rPr>
          <w:tab/>
        </w:r>
        <w:r>
          <w:rPr>
            <w:noProof/>
            <w:webHidden/>
          </w:rPr>
          <w:fldChar w:fldCharType="begin"/>
        </w:r>
        <w:r>
          <w:rPr>
            <w:noProof/>
            <w:webHidden/>
          </w:rPr>
          <w:instrText xml:space="preserve"> PAGEREF _Toc513630734 \h </w:instrText>
        </w:r>
        <w:r>
          <w:rPr>
            <w:noProof/>
            <w:webHidden/>
          </w:rPr>
        </w:r>
        <w:r>
          <w:rPr>
            <w:noProof/>
            <w:webHidden/>
          </w:rPr>
          <w:fldChar w:fldCharType="separate"/>
        </w:r>
        <w:r w:rsidR="000B6B84">
          <w:rPr>
            <w:noProof/>
            <w:webHidden/>
          </w:rPr>
          <w:t>37</w:t>
        </w:r>
        <w:r>
          <w:rPr>
            <w:noProof/>
            <w:webHidden/>
          </w:rPr>
          <w:fldChar w:fldCharType="end"/>
        </w:r>
      </w:hyperlink>
    </w:p>
    <w:p w14:paraId="0BB2B2B8" w14:textId="77777777" w:rsidR="000C5108" w:rsidRDefault="000C5108">
      <w:pPr>
        <w:pStyle w:val="TOC2"/>
        <w:tabs>
          <w:tab w:val="right" w:leader="dot" w:pos="8486"/>
        </w:tabs>
        <w:rPr>
          <w:rFonts w:eastAsiaTheme="minorEastAsia" w:cstheme="minorBidi"/>
          <w:noProof/>
          <w:sz w:val="22"/>
          <w:szCs w:val="22"/>
          <w:lang w:bidi="ar-SA"/>
        </w:rPr>
      </w:pPr>
      <w:hyperlink w:anchor="_Toc513630735" w:history="1">
        <w:r w:rsidRPr="00CD4125">
          <w:rPr>
            <w:rStyle w:val="Hyperlink"/>
            <w:noProof/>
          </w:rPr>
          <w:t>Sex Differences</w:t>
        </w:r>
        <w:r>
          <w:rPr>
            <w:noProof/>
            <w:webHidden/>
          </w:rPr>
          <w:tab/>
        </w:r>
        <w:r>
          <w:rPr>
            <w:noProof/>
            <w:webHidden/>
          </w:rPr>
          <w:fldChar w:fldCharType="begin"/>
        </w:r>
        <w:r>
          <w:rPr>
            <w:noProof/>
            <w:webHidden/>
          </w:rPr>
          <w:instrText xml:space="preserve"> PAGEREF _Toc513630735 \h </w:instrText>
        </w:r>
        <w:r>
          <w:rPr>
            <w:noProof/>
            <w:webHidden/>
          </w:rPr>
        </w:r>
        <w:r>
          <w:rPr>
            <w:noProof/>
            <w:webHidden/>
          </w:rPr>
          <w:fldChar w:fldCharType="separate"/>
        </w:r>
        <w:r w:rsidR="000B6B84">
          <w:rPr>
            <w:noProof/>
            <w:webHidden/>
          </w:rPr>
          <w:t>38</w:t>
        </w:r>
        <w:r>
          <w:rPr>
            <w:noProof/>
            <w:webHidden/>
          </w:rPr>
          <w:fldChar w:fldCharType="end"/>
        </w:r>
      </w:hyperlink>
    </w:p>
    <w:p w14:paraId="617EFC9B" w14:textId="6D7253BD" w:rsidR="000C5108" w:rsidRDefault="000C5108">
      <w:pPr>
        <w:pStyle w:val="TOC3"/>
        <w:tabs>
          <w:tab w:val="right" w:leader="dot" w:pos="8486"/>
        </w:tabs>
        <w:rPr>
          <w:rFonts w:eastAsiaTheme="minorEastAsia" w:cstheme="minorBidi"/>
          <w:noProof/>
          <w:sz w:val="22"/>
          <w:szCs w:val="22"/>
          <w:lang w:bidi="ar-SA"/>
        </w:rPr>
      </w:pPr>
      <w:hyperlink w:anchor="_Toc513630736" w:history="1">
        <w:r w:rsidRPr="00CD4125">
          <w:rPr>
            <w:rStyle w:val="Hyperlink"/>
            <w:noProof/>
          </w:rPr>
          <w:t>10RM</w:t>
        </w:r>
        <w:r>
          <w:rPr>
            <w:rStyle w:val="Hyperlink"/>
            <w:noProof/>
          </w:rPr>
          <w:t>..</w:t>
        </w:r>
        <w:r>
          <w:rPr>
            <w:noProof/>
            <w:webHidden/>
          </w:rPr>
          <w:tab/>
        </w:r>
        <w:r>
          <w:rPr>
            <w:noProof/>
            <w:webHidden/>
          </w:rPr>
          <w:fldChar w:fldCharType="begin"/>
        </w:r>
        <w:r>
          <w:rPr>
            <w:noProof/>
            <w:webHidden/>
          </w:rPr>
          <w:instrText xml:space="preserve"> PAGEREF _Toc513630736 \h </w:instrText>
        </w:r>
        <w:r>
          <w:rPr>
            <w:noProof/>
            <w:webHidden/>
          </w:rPr>
        </w:r>
        <w:r>
          <w:rPr>
            <w:noProof/>
            <w:webHidden/>
          </w:rPr>
          <w:fldChar w:fldCharType="separate"/>
        </w:r>
        <w:r w:rsidR="000B6B84">
          <w:rPr>
            <w:noProof/>
            <w:webHidden/>
          </w:rPr>
          <w:t>38</w:t>
        </w:r>
        <w:r>
          <w:rPr>
            <w:noProof/>
            <w:webHidden/>
          </w:rPr>
          <w:fldChar w:fldCharType="end"/>
        </w:r>
      </w:hyperlink>
    </w:p>
    <w:p w14:paraId="5FADB640" w14:textId="77777777" w:rsidR="000C5108" w:rsidRDefault="000C5108">
      <w:pPr>
        <w:pStyle w:val="TOC3"/>
        <w:tabs>
          <w:tab w:val="right" w:leader="dot" w:pos="8486"/>
        </w:tabs>
        <w:rPr>
          <w:rFonts w:eastAsiaTheme="minorEastAsia" w:cstheme="minorBidi"/>
          <w:noProof/>
          <w:sz w:val="22"/>
          <w:szCs w:val="22"/>
          <w:lang w:bidi="ar-SA"/>
        </w:rPr>
      </w:pPr>
      <w:hyperlink w:anchor="_Toc513630737" w:history="1">
        <w:r w:rsidRPr="00CD4125">
          <w:rPr>
            <w:rStyle w:val="Hyperlink"/>
            <w:noProof/>
          </w:rPr>
          <w:t>Repetitions</w:t>
        </w:r>
        <w:r>
          <w:rPr>
            <w:noProof/>
            <w:webHidden/>
          </w:rPr>
          <w:tab/>
        </w:r>
        <w:r>
          <w:rPr>
            <w:noProof/>
            <w:webHidden/>
          </w:rPr>
          <w:fldChar w:fldCharType="begin"/>
        </w:r>
        <w:r>
          <w:rPr>
            <w:noProof/>
            <w:webHidden/>
          </w:rPr>
          <w:instrText xml:space="preserve"> PAGEREF _Toc513630737 \h </w:instrText>
        </w:r>
        <w:r>
          <w:rPr>
            <w:noProof/>
            <w:webHidden/>
          </w:rPr>
        </w:r>
        <w:r>
          <w:rPr>
            <w:noProof/>
            <w:webHidden/>
          </w:rPr>
          <w:fldChar w:fldCharType="separate"/>
        </w:r>
        <w:r w:rsidR="000B6B84">
          <w:rPr>
            <w:noProof/>
            <w:webHidden/>
          </w:rPr>
          <w:t>39</w:t>
        </w:r>
        <w:r>
          <w:rPr>
            <w:noProof/>
            <w:webHidden/>
          </w:rPr>
          <w:fldChar w:fldCharType="end"/>
        </w:r>
      </w:hyperlink>
    </w:p>
    <w:p w14:paraId="26359D54" w14:textId="1A837E69" w:rsidR="000C5108" w:rsidRDefault="000C5108">
      <w:pPr>
        <w:pStyle w:val="TOC3"/>
        <w:tabs>
          <w:tab w:val="right" w:leader="dot" w:pos="8486"/>
        </w:tabs>
        <w:rPr>
          <w:rFonts w:eastAsiaTheme="minorEastAsia" w:cstheme="minorBidi"/>
          <w:noProof/>
          <w:sz w:val="22"/>
          <w:szCs w:val="22"/>
          <w:lang w:bidi="ar-SA"/>
        </w:rPr>
      </w:pPr>
      <w:hyperlink w:anchor="_Toc513630738" w:history="1">
        <w:r w:rsidRPr="00CD4125">
          <w:rPr>
            <w:rStyle w:val="Hyperlink"/>
            <w:noProof/>
          </w:rPr>
          <w:t>CMJ</w:t>
        </w:r>
        <w:r>
          <w:rPr>
            <w:rStyle w:val="Hyperlink"/>
            <w:noProof/>
          </w:rPr>
          <w:t>….</w:t>
        </w:r>
        <w:r>
          <w:rPr>
            <w:noProof/>
            <w:webHidden/>
          </w:rPr>
          <w:tab/>
        </w:r>
        <w:r>
          <w:rPr>
            <w:noProof/>
            <w:webHidden/>
          </w:rPr>
          <w:fldChar w:fldCharType="begin"/>
        </w:r>
        <w:r>
          <w:rPr>
            <w:noProof/>
            <w:webHidden/>
          </w:rPr>
          <w:instrText xml:space="preserve"> PAGEREF _Toc513630738 \h </w:instrText>
        </w:r>
        <w:r>
          <w:rPr>
            <w:noProof/>
            <w:webHidden/>
          </w:rPr>
        </w:r>
        <w:r>
          <w:rPr>
            <w:noProof/>
            <w:webHidden/>
          </w:rPr>
          <w:fldChar w:fldCharType="separate"/>
        </w:r>
        <w:r w:rsidR="000B6B84">
          <w:rPr>
            <w:noProof/>
            <w:webHidden/>
          </w:rPr>
          <w:t>39</w:t>
        </w:r>
        <w:r>
          <w:rPr>
            <w:noProof/>
            <w:webHidden/>
          </w:rPr>
          <w:fldChar w:fldCharType="end"/>
        </w:r>
      </w:hyperlink>
    </w:p>
    <w:p w14:paraId="71E15E74" w14:textId="77777777" w:rsidR="000C5108" w:rsidRDefault="000C5108">
      <w:pPr>
        <w:pStyle w:val="TOC3"/>
        <w:tabs>
          <w:tab w:val="right" w:leader="dot" w:pos="8486"/>
        </w:tabs>
        <w:rPr>
          <w:rFonts w:eastAsiaTheme="minorEastAsia" w:cstheme="minorBidi"/>
          <w:noProof/>
          <w:sz w:val="22"/>
          <w:szCs w:val="22"/>
          <w:lang w:bidi="ar-SA"/>
        </w:rPr>
      </w:pPr>
      <w:hyperlink w:anchor="_Toc513630739" w:history="1">
        <w:r w:rsidRPr="00CD4125">
          <w:rPr>
            <w:rStyle w:val="Hyperlink"/>
            <w:noProof/>
          </w:rPr>
          <w:t>Soreness</w:t>
        </w:r>
        <w:r>
          <w:rPr>
            <w:noProof/>
            <w:webHidden/>
          </w:rPr>
          <w:tab/>
        </w:r>
        <w:r>
          <w:rPr>
            <w:noProof/>
            <w:webHidden/>
          </w:rPr>
          <w:fldChar w:fldCharType="begin"/>
        </w:r>
        <w:r>
          <w:rPr>
            <w:noProof/>
            <w:webHidden/>
          </w:rPr>
          <w:instrText xml:space="preserve"> PAGEREF _Toc513630739 \h </w:instrText>
        </w:r>
        <w:r>
          <w:rPr>
            <w:noProof/>
            <w:webHidden/>
          </w:rPr>
        </w:r>
        <w:r>
          <w:rPr>
            <w:noProof/>
            <w:webHidden/>
          </w:rPr>
          <w:fldChar w:fldCharType="separate"/>
        </w:r>
        <w:r w:rsidR="000B6B84">
          <w:rPr>
            <w:noProof/>
            <w:webHidden/>
          </w:rPr>
          <w:t>40</w:t>
        </w:r>
        <w:r>
          <w:rPr>
            <w:noProof/>
            <w:webHidden/>
          </w:rPr>
          <w:fldChar w:fldCharType="end"/>
        </w:r>
      </w:hyperlink>
    </w:p>
    <w:p w14:paraId="6DF17828" w14:textId="77777777" w:rsidR="000C5108" w:rsidRDefault="000C5108">
      <w:pPr>
        <w:pStyle w:val="TOC3"/>
        <w:tabs>
          <w:tab w:val="right" w:leader="dot" w:pos="8486"/>
        </w:tabs>
        <w:rPr>
          <w:rFonts w:eastAsiaTheme="minorEastAsia" w:cstheme="minorBidi"/>
          <w:noProof/>
          <w:sz w:val="22"/>
          <w:szCs w:val="22"/>
          <w:lang w:bidi="ar-SA"/>
        </w:rPr>
      </w:pPr>
      <w:hyperlink w:anchor="_Toc513630740" w:history="1">
        <w:r w:rsidRPr="00CD4125">
          <w:rPr>
            <w:rStyle w:val="Hyperlink"/>
            <w:noProof/>
          </w:rPr>
          <w:t>sRPE, PRS, PPS</w:t>
        </w:r>
        <w:r>
          <w:rPr>
            <w:noProof/>
            <w:webHidden/>
          </w:rPr>
          <w:tab/>
        </w:r>
        <w:r>
          <w:rPr>
            <w:noProof/>
            <w:webHidden/>
          </w:rPr>
          <w:fldChar w:fldCharType="begin"/>
        </w:r>
        <w:r>
          <w:rPr>
            <w:noProof/>
            <w:webHidden/>
          </w:rPr>
          <w:instrText xml:space="preserve"> PAGEREF _Toc513630740 \h </w:instrText>
        </w:r>
        <w:r>
          <w:rPr>
            <w:noProof/>
            <w:webHidden/>
          </w:rPr>
        </w:r>
        <w:r>
          <w:rPr>
            <w:noProof/>
            <w:webHidden/>
          </w:rPr>
          <w:fldChar w:fldCharType="separate"/>
        </w:r>
        <w:r w:rsidR="000B6B84">
          <w:rPr>
            <w:noProof/>
            <w:webHidden/>
          </w:rPr>
          <w:t>40</w:t>
        </w:r>
        <w:r>
          <w:rPr>
            <w:noProof/>
            <w:webHidden/>
          </w:rPr>
          <w:fldChar w:fldCharType="end"/>
        </w:r>
      </w:hyperlink>
    </w:p>
    <w:p w14:paraId="639B85A6" w14:textId="77777777" w:rsidR="000C5108" w:rsidRDefault="000C5108">
      <w:pPr>
        <w:pStyle w:val="TOC1"/>
        <w:rPr>
          <w:rFonts w:eastAsiaTheme="minorEastAsia" w:cstheme="minorBidi"/>
          <w:noProof/>
          <w:sz w:val="22"/>
          <w:szCs w:val="22"/>
          <w:lang w:bidi="ar-SA"/>
        </w:rPr>
      </w:pPr>
      <w:hyperlink w:anchor="_Toc513630741" w:history="1">
        <w:r w:rsidRPr="00CD4125">
          <w:rPr>
            <w:rStyle w:val="Hyperlink"/>
            <w:noProof/>
          </w:rPr>
          <w:t>Chapter 5: Discussion</w:t>
        </w:r>
        <w:r>
          <w:rPr>
            <w:noProof/>
            <w:webHidden/>
          </w:rPr>
          <w:tab/>
        </w:r>
        <w:r>
          <w:rPr>
            <w:noProof/>
            <w:webHidden/>
          </w:rPr>
          <w:fldChar w:fldCharType="begin"/>
        </w:r>
        <w:r>
          <w:rPr>
            <w:noProof/>
            <w:webHidden/>
          </w:rPr>
          <w:instrText xml:space="preserve"> PAGEREF _Toc513630741 \h </w:instrText>
        </w:r>
        <w:r>
          <w:rPr>
            <w:noProof/>
            <w:webHidden/>
          </w:rPr>
        </w:r>
        <w:r>
          <w:rPr>
            <w:noProof/>
            <w:webHidden/>
          </w:rPr>
          <w:fldChar w:fldCharType="separate"/>
        </w:r>
        <w:r w:rsidR="000B6B84">
          <w:rPr>
            <w:noProof/>
            <w:webHidden/>
          </w:rPr>
          <w:t>42</w:t>
        </w:r>
        <w:r>
          <w:rPr>
            <w:noProof/>
            <w:webHidden/>
          </w:rPr>
          <w:fldChar w:fldCharType="end"/>
        </w:r>
      </w:hyperlink>
    </w:p>
    <w:p w14:paraId="60631987" w14:textId="77777777" w:rsidR="000C5108" w:rsidRDefault="000C5108">
      <w:pPr>
        <w:pStyle w:val="TOC2"/>
        <w:tabs>
          <w:tab w:val="right" w:leader="dot" w:pos="8486"/>
        </w:tabs>
        <w:rPr>
          <w:rFonts w:eastAsiaTheme="minorEastAsia" w:cstheme="minorBidi"/>
          <w:noProof/>
          <w:sz w:val="22"/>
          <w:szCs w:val="22"/>
          <w:lang w:bidi="ar-SA"/>
        </w:rPr>
      </w:pPr>
      <w:hyperlink w:anchor="_Toc513630742" w:history="1">
        <w:r w:rsidRPr="00CD4125">
          <w:rPr>
            <w:rStyle w:val="Hyperlink"/>
            <w:noProof/>
          </w:rPr>
          <w:t>Exercise Performance</w:t>
        </w:r>
        <w:r>
          <w:rPr>
            <w:noProof/>
            <w:webHidden/>
          </w:rPr>
          <w:tab/>
        </w:r>
        <w:r>
          <w:rPr>
            <w:noProof/>
            <w:webHidden/>
          </w:rPr>
          <w:fldChar w:fldCharType="begin"/>
        </w:r>
        <w:r>
          <w:rPr>
            <w:noProof/>
            <w:webHidden/>
          </w:rPr>
          <w:instrText xml:space="preserve"> PAGEREF _Toc513630742 \h </w:instrText>
        </w:r>
        <w:r>
          <w:rPr>
            <w:noProof/>
            <w:webHidden/>
          </w:rPr>
        </w:r>
        <w:r>
          <w:rPr>
            <w:noProof/>
            <w:webHidden/>
          </w:rPr>
          <w:fldChar w:fldCharType="separate"/>
        </w:r>
        <w:r w:rsidR="000B6B84">
          <w:rPr>
            <w:noProof/>
            <w:webHidden/>
          </w:rPr>
          <w:t>42</w:t>
        </w:r>
        <w:r>
          <w:rPr>
            <w:noProof/>
            <w:webHidden/>
          </w:rPr>
          <w:fldChar w:fldCharType="end"/>
        </w:r>
      </w:hyperlink>
    </w:p>
    <w:p w14:paraId="54D74348" w14:textId="42886512" w:rsidR="000C5108" w:rsidRDefault="000C5108">
      <w:pPr>
        <w:pStyle w:val="TOC2"/>
        <w:tabs>
          <w:tab w:val="right" w:leader="dot" w:pos="8486"/>
        </w:tabs>
        <w:rPr>
          <w:rFonts w:eastAsiaTheme="minorEastAsia" w:cstheme="minorBidi"/>
          <w:noProof/>
          <w:sz w:val="22"/>
          <w:szCs w:val="22"/>
          <w:lang w:bidi="ar-SA"/>
        </w:rPr>
      </w:pPr>
      <w:hyperlink w:anchor="_Toc513630743" w:history="1">
        <w:r w:rsidRPr="00CD4125">
          <w:rPr>
            <w:rStyle w:val="Hyperlink"/>
            <w:noProof/>
          </w:rPr>
          <w:t>CMJ</w:t>
        </w:r>
        <w:r>
          <w:rPr>
            <w:rStyle w:val="Hyperlink"/>
            <w:noProof/>
          </w:rPr>
          <w:t>….</w:t>
        </w:r>
        <w:r>
          <w:rPr>
            <w:noProof/>
            <w:webHidden/>
          </w:rPr>
          <w:tab/>
        </w:r>
        <w:r>
          <w:rPr>
            <w:noProof/>
            <w:webHidden/>
          </w:rPr>
          <w:fldChar w:fldCharType="begin"/>
        </w:r>
        <w:r>
          <w:rPr>
            <w:noProof/>
            <w:webHidden/>
          </w:rPr>
          <w:instrText xml:space="preserve"> PAGEREF _Toc513630743 \h </w:instrText>
        </w:r>
        <w:r>
          <w:rPr>
            <w:noProof/>
            <w:webHidden/>
          </w:rPr>
        </w:r>
        <w:r>
          <w:rPr>
            <w:noProof/>
            <w:webHidden/>
          </w:rPr>
          <w:fldChar w:fldCharType="separate"/>
        </w:r>
        <w:r w:rsidR="000B6B84">
          <w:rPr>
            <w:noProof/>
            <w:webHidden/>
          </w:rPr>
          <w:t>43</w:t>
        </w:r>
        <w:r>
          <w:rPr>
            <w:noProof/>
            <w:webHidden/>
          </w:rPr>
          <w:fldChar w:fldCharType="end"/>
        </w:r>
      </w:hyperlink>
    </w:p>
    <w:p w14:paraId="613D08EE" w14:textId="35F7DFB1" w:rsidR="000C5108" w:rsidRDefault="000C5108">
      <w:pPr>
        <w:pStyle w:val="TOC2"/>
        <w:tabs>
          <w:tab w:val="right" w:leader="dot" w:pos="8486"/>
        </w:tabs>
        <w:rPr>
          <w:rFonts w:eastAsiaTheme="minorEastAsia" w:cstheme="minorBidi"/>
          <w:noProof/>
          <w:sz w:val="22"/>
          <w:szCs w:val="22"/>
          <w:lang w:bidi="ar-SA"/>
        </w:rPr>
      </w:pPr>
      <w:hyperlink w:anchor="_Toc513630744" w:history="1">
        <w:r w:rsidRPr="00CD4125">
          <w:rPr>
            <w:rStyle w:val="Hyperlink"/>
            <w:noProof/>
          </w:rPr>
          <w:t>sRPE</w:t>
        </w:r>
        <w:r>
          <w:rPr>
            <w:rStyle w:val="Hyperlink"/>
            <w:noProof/>
          </w:rPr>
          <w:t>…</w:t>
        </w:r>
        <w:r>
          <w:rPr>
            <w:noProof/>
            <w:webHidden/>
          </w:rPr>
          <w:tab/>
        </w:r>
        <w:r>
          <w:rPr>
            <w:noProof/>
            <w:webHidden/>
          </w:rPr>
          <w:fldChar w:fldCharType="begin"/>
        </w:r>
        <w:r>
          <w:rPr>
            <w:noProof/>
            <w:webHidden/>
          </w:rPr>
          <w:instrText xml:space="preserve"> PAGEREF _Toc513630744 \h </w:instrText>
        </w:r>
        <w:r>
          <w:rPr>
            <w:noProof/>
            <w:webHidden/>
          </w:rPr>
        </w:r>
        <w:r>
          <w:rPr>
            <w:noProof/>
            <w:webHidden/>
          </w:rPr>
          <w:fldChar w:fldCharType="separate"/>
        </w:r>
        <w:r w:rsidR="000B6B84">
          <w:rPr>
            <w:noProof/>
            <w:webHidden/>
          </w:rPr>
          <w:t>45</w:t>
        </w:r>
        <w:r>
          <w:rPr>
            <w:noProof/>
            <w:webHidden/>
          </w:rPr>
          <w:fldChar w:fldCharType="end"/>
        </w:r>
      </w:hyperlink>
    </w:p>
    <w:p w14:paraId="7D8C8240" w14:textId="77777777" w:rsidR="000C5108" w:rsidRDefault="000C5108">
      <w:pPr>
        <w:pStyle w:val="TOC2"/>
        <w:tabs>
          <w:tab w:val="right" w:leader="dot" w:pos="8486"/>
        </w:tabs>
        <w:rPr>
          <w:rFonts w:eastAsiaTheme="minorEastAsia" w:cstheme="minorBidi"/>
          <w:noProof/>
          <w:sz w:val="22"/>
          <w:szCs w:val="22"/>
          <w:lang w:bidi="ar-SA"/>
        </w:rPr>
      </w:pPr>
      <w:hyperlink w:anchor="_Toc513630745" w:history="1">
        <w:r w:rsidRPr="00CD4125">
          <w:rPr>
            <w:rStyle w:val="Hyperlink"/>
            <w:noProof/>
          </w:rPr>
          <w:t>Pressure-Pain Threshold and Soreness</w:t>
        </w:r>
        <w:r>
          <w:rPr>
            <w:noProof/>
            <w:webHidden/>
          </w:rPr>
          <w:tab/>
        </w:r>
        <w:r>
          <w:rPr>
            <w:noProof/>
            <w:webHidden/>
          </w:rPr>
          <w:fldChar w:fldCharType="begin"/>
        </w:r>
        <w:r>
          <w:rPr>
            <w:noProof/>
            <w:webHidden/>
          </w:rPr>
          <w:instrText xml:space="preserve"> PAGEREF _Toc513630745 \h </w:instrText>
        </w:r>
        <w:r>
          <w:rPr>
            <w:noProof/>
            <w:webHidden/>
          </w:rPr>
        </w:r>
        <w:r>
          <w:rPr>
            <w:noProof/>
            <w:webHidden/>
          </w:rPr>
          <w:fldChar w:fldCharType="separate"/>
        </w:r>
        <w:r w:rsidR="000B6B84">
          <w:rPr>
            <w:noProof/>
            <w:webHidden/>
          </w:rPr>
          <w:t>46</w:t>
        </w:r>
        <w:r>
          <w:rPr>
            <w:noProof/>
            <w:webHidden/>
          </w:rPr>
          <w:fldChar w:fldCharType="end"/>
        </w:r>
      </w:hyperlink>
    </w:p>
    <w:p w14:paraId="126DD1C1" w14:textId="56AA614B" w:rsidR="000C5108" w:rsidRDefault="000C5108">
      <w:pPr>
        <w:pStyle w:val="TOC2"/>
        <w:tabs>
          <w:tab w:val="right" w:leader="dot" w:pos="8486"/>
        </w:tabs>
        <w:rPr>
          <w:rFonts w:eastAsiaTheme="minorEastAsia" w:cstheme="minorBidi"/>
          <w:noProof/>
          <w:sz w:val="22"/>
          <w:szCs w:val="22"/>
          <w:lang w:bidi="ar-SA"/>
        </w:rPr>
      </w:pPr>
      <w:hyperlink w:anchor="_Toc513630746" w:history="1">
        <w:r w:rsidRPr="00CD4125">
          <w:rPr>
            <w:rStyle w:val="Hyperlink"/>
            <w:noProof/>
          </w:rPr>
          <w:t>PRS</w:t>
        </w:r>
        <w:r>
          <w:rPr>
            <w:rStyle w:val="Hyperlink"/>
            <w:noProof/>
          </w:rPr>
          <w:t>….</w:t>
        </w:r>
        <w:r>
          <w:rPr>
            <w:noProof/>
            <w:webHidden/>
          </w:rPr>
          <w:tab/>
        </w:r>
        <w:r>
          <w:rPr>
            <w:noProof/>
            <w:webHidden/>
          </w:rPr>
          <w:fldChar w:fldCharType="begin"/>
        </w:r>
        <w:r>
          <w:rPr>
            <w:noProof/>
            <w:webHidden/>
          </w:rPr>
          <w:instrText xml:space="preserve"> PAGEREF _Toc513630746 \h </w:instrText>
        </w:r>
        <w:r>
          <w:rPr>
            <w:noProof/>
            <w:webHidden/>
          </w:rPr>
        </w:r>
        <w:r>
          <w:rPr>
            <w:noProof/>
            <w:webHidden/>
          </w:rPr>
          <w:fldChar w:fldCharType="separate"/>
        </w:r>
        <w:r w:rsidR="000B6B84">
          <w:rPr>
            <w:noProof/>
            <w:webHidden/>
          </w:rPr>
          <w:t>47</w:t>
        </w:r>
        <w:r>
          <w:rPr>
            <w:noProof/>
            <w:webHidden/>
          </w:rPr>
          <w:fldChar w:fldCharType="end"/>
        </w:r>
      </w:hyperlink>
    </w:p>
    <w:p w14:paraId="1A14A05F" w14:textId="77777777" w:rsidR="000C5108" w:rsidRDefault="000C5108">
      <w:pPr>
        <w:pStyle w:val="TOC2"/>
        <w:tabs>
          <w:tab w:val="right" w:leader="dot" w:pos="8486"/>
        </w:tabs>
        <w:rPr>
          <w:rFonts w:eastAsiaTheme="minorEastAsia" w:cstheme="minorBidi"/>
          <w:noProof/>
          <w:sz w:val="22"/>
          <w:szCs w:val="22"/>
          <w:lang w:bidi="ar-SA"/>
        </w:rPr>
      </w:pPr>
      <w:hyperlink w:anchor="_Toc513630747" w:history="1">
        <w:r w:rsidRPr="00CD4125">
          <w:rPr>
            <w:rStyle w:val="Hyperlink"/>
            <w:noProof/>
          </w:rPr>
          <w:t>Perceived Performance Score (PPS)</w:t>
        </w:r>
        <w:r>
          <w:rPr>
            <w:noProof/>
            <w:webHidden/>
          </w:rPr>
          <w:tab/>
        </w:r>
        <w:r>
          <w:rPr>
            <w:noProof/>
            <w:webHidden/>
          </w:rPr>
          <w:fldChar w:fldCharType="begin"/>
        </w:r>
        <w:r>
          <w:rPr>
            <w:noProof/>
            <w:webHidden/>
          </w:rPr>
          <w:instrText xml:space="preserve"> PAGEREF _Toc513630747 \h </w:instrText>
        </w:r>
        <w:r>
          <w:rPr>
            <w:noProof/>
            <w:webHidden/>
          </w:rPr>
        </w:r>
        <w:r>
          <w:rPr>
            <w:noProof/>
            <w:webHidden/>
          </w:rPr>
          <w:fldChar w:fldCharType="separate"/>
        </w:r>
        <w:r w:rsidR="000B6B84">
          <w:rPr>
            <w:noProof/>
            <w:webHidden/>
          </w:rPr>
          <w:t>47</w:t>
        </w:r>
        <w:r>
          <w:rPr>
            <w:noProof/>
            <w:webHidden/>
          </w:rPr>
          <w:fldChar w:fldCharType="end"/>
        </w:r>
      </w:hyperlink>
    </w:p>
    <w:p w14:paraId="24592C63" w14:textId="77777777" w:rsidR="000C5108" w:rsidRDefault="000C5108">
      <w:pPr>
        <w:pStyle w:val="TOC2"/>
        <w:tabs>
          <w:tab w:val="right" w:leader="dot" w:pos="8486"/>
        </w:tabs>
        <w:rPr>
          <w:rFonts w:eastAsiaTheme="minorEastAsia" w:cstheme="minorBidi"/>
          <w:noProof/>
          <w:sz w:val="22"/>
          <w:szCs w:val="22"/>
          <w:lang w:bidi="ar-SA"/>
        </w:rPr>
      </w:pPr>
      <w:hyperlink w:anchor="_Toc513630748" w:history="1">
        <w:r w:rsidRPr="00CD4125">
          <w:rPr>
            <w:rStyle w:val="Hyperlink"/>
            <w:noProof/>
          </w:rPr>
          <w:t>Sex Differences</w:t>
        </w:r>
        <w:r>
          <w:rPr>
            <w:noProof/>
            <w:webHidden/>
          </w:rPr>
          <w:tab/>
        </w:r>
        <w:r>
          <w:rPr>
            <w:noProof/>
            <w:webHidden/>
          </w:rPr>
          <w:fldChar w:fldCharType="begin"/>
        </w:r>
        <w:r>
          <w:rPr>
            <w:noProof/>
            <w:webHidden/>
          </w:rPr>
          <w:instrText xml:space="preserve"> PAGEREF _Toc513630748 \h </w:instrText>
        </w:r>
        <w:r>
          <w:rPr>
            <w:noProof/>
            <w:webHidden/>
          </w:rPr>
        </w:r>
        <w:r>
          <w:rPr>
            <w:noProof/>
            <w:webHidden/>
          </w:rPr>
          <w:fldChar w:fldCharType="separate"/>
        </w:r>
        <w:r w:rsidR="000B6B84">
          <w:rPr>
            <w:noProof/>
            <w:webHidden/>
          </w:rPr>
          <w:t>48</w:t>
        </w:r>
        <w:r>
          <w:rPr>
            <w:noProof/>
            <w:webHidden/>
          </w:rPr>
          <w:fldChar w:fldCharType="end"/>
        </w:r>
      </w:hyperlink>
    </w:p>
    <w:p w14:paraId="0C089D92" w14:textId="77777777" w:rsidR="000C5108" w:rsidRDefault="000C5108">
      <w:pPr>
        <w:pStyle w:val="TOC1"/>
        <w:rPr>
          <w:rFonts w:eastAsiaTheme="minorEastAsia" w:cstheme="minorBidi"/>
          <w:noProof/>
          <w:sz w:val="22"/>
          <w:szCs w:val="22"/>
          <w:lang w:bidi="ar-SA"/>
        </w:rPr>
      </w:pPr>
      <w:hyperlink w:anchor="_Toc513630749" w:history="1">
        <w:r w:rsidRPr="00CD4125">
          <w:rPr>
            <w:rStyle w:val="Hyperlink"/>
            <w:noProof/>
          </w:rPr>
          <w:t>Chapter 6: Conclusion</w:t>
        </w:r>
        <w:r>
          <w:rPr>
            <w:noProof/>
            <w:webHidden/>
          </w:rPr>
          <w:tab/>
        </w:r>
        <w:r>
          <w:rPr>
            <w:noProof/>
            <w:webHidden/>
          </w:rPr>
          <w:fldChar w:fldCharType="begin"/>
        </w:r>
        <w:r>
          <w:rPr>
            <w:noProof/>
            <w:webHidden/>
          </w:rPr>
          <w:instrText xml:space="preserve"> PAGEREF _Toc513630749 \h </w:instrText>
        </w:r>
        <w:r>
          <w:rPr>
            <w:noProof/>
            <w:webHidden/>
          </w:rPr>
        </w:r>
        <w:r>
          <w:rPr>
            <w:noProof/>
            <w:webHidden/>
          </w:rPr>
          <w:fldChar w:fldCharType="separate"/>
        </w:r>
        <w:r w:rsidR="000B6B84">
          <w:rPr>
            <w:noProof/>
            <w:webHidden/>
          </w:rPr>
          <w:t>50</w:t>
        </w:r>
        <w:r>
          <w:rPr>
            <w:noProof/>
            <w:webHidden/>
          </w:rPr>
          <w:fldChar w:fldCharType="end"/>
        </w:r>
      </w:hyperlink>
    </w:p>
    <w:p w14:paraId="4191A814" w14:textId="77777777" w:rsidR="000C5108" w:rsidRDefault="000C5108">
      <w:pPr>
        <w:pStyle w:val="TOC1"/>
        <w:rPr>
          <w:rFonts w:eastAsiaTheme="minorEastAsia" w:cstheme="minorBidi"/>
          <w:noProof/>
          <w:sz w:val="22"/>
          <w:szCs w:val="22"/>
          <w:lang w:bidi="ar-SA"/>
        </w:rPr>
      </w:pPr>
      <w:hyperlink w:anchor="_Toc513630750" w:history="1">
        <w:r w:rsidRPr="00CD4125">
          <w:rPr>
            <w:rStyle w:val="Hyperlink"/>
            <w:noProof/>
          </w:rPr>
          <w:t>References</w:t>
        </w:r>
        <w:r>
          <w:rPr>
            <w:noProof/>
            <w:webHidden/>
          </w:rPr>
          <w:tab/>
        </w:r>
        <w:r>
          <w:rPr>
            <w:noProof/>
            <w:webHidden/>
          </w:rPr>
          <w:fldChar w:fldCharType="begin"/>
        </w:r>
        <w:r>
          <w:rPr>
            <w:noProof/>
            <w:webHidden/>
          </w:rPr>
          <w:instrText xml:space="preserve"> PAGEREF _Toc513630750 \h </w:instrText>
        </w:r>
        <w:r>
          <w:rPr>
            <w:noProof/>
            <w:webHidden/>
          </w:rPr>
        </w:r>
        <w:r>
          <w:rPr>
            <w:noProof/>
            <w:webHidden/>
          </w:rPr>
          <w:fldChar w:fldCharType="separate"/>
        </w:r>
        <w:r w:rsidR="000B6B84">
          <w:rPr>
            <w:noProof/>
            <w:webHidden/>
          </w:rPr>
          <w:t>51</w:t>
        </w:r>
        <w:r>
          <w:rPr>
            <w:noProof/>
            <w:webHidden/>
          </w:rPr>
          <w:fldChar w:fldCharType="end"/>
        </w:r>
      </w:hyperlink>
    </w:p>
    <w:p w14:paraId="28B8001A" w14:textId="3B32A5EC" w:rsidR="000C5108" w:rsidRDefault="000C5108" w:rsidP="004F2CF0">
      <w:pPr>
        <w:pStyle w:val="TOC1"/>
        <w:rPr>
          <w:rFonts w:eastAsiaTheme="minorEastAsia" w:cstheme="minorBidi"/>
          <w:noProof/>
          <w:sz w:val="22"/>
          <w:szCs w:val="22"/>
          <w:lang w:bidi="ar-SA"/>
        </w:rPr>
      </w:pPr>
      <w:hyperlink w:anchor="_Toc513630751" w:history="1">
        <w:r w:rsidRPr="00CD4125">
          <w:rPr>
            <w:rStyle w:val="Hyperlink"/>
            <w:noProof/>
          </w:rPr>
          <w:t>Appendix A: IRB Approval Letter</w:t>
        </w:r>
        <w:r>
          <w:rPr>
            <w:noProof/>
            <w:webHidden/>
          </w:rPr>
          <w:tab/>
        </w:r>
        <w:r>
          <w:rPr>
            <w:noProof/>
            <w:webHidden/>
          </w:rPr>
          <w:fldChar w:fldCharType="begin"/>
        </w:r>
        <w:r>
          <w:rPr>
            <w:noProof/>
            <w:webHidden/>
          </w:rPr>
          <w:instrText xml:space="preserve"> PAGEREF _Toc513630751 \h </w:instrText>
        </w:r>
        <w:r>
          <w:rPr>
            <w:noProof/>
            <w:webHidden/>
          </w:rPr>
        </w:r>
        <w:r>
          <w:rPr>
            <w:noProof/>
            <w:webHidden/>
          </w:rPr>
          <w:fldChar w:fldCharType="separate"/>
        </w:r>
        <w:r w:rsidR="000B6B84">
          <w:rPr>
            <w:noProof/>
            <w:webHidden/>
          </w:rPr>
          <w:t>56</w:t>
        </w:r>
        <w:r>
          <w:rPr>
            <w:noProof/>
            <w:webHidden/>
          </w:rPr>
          <w:fldChar w:fldCharType="end"/>
        </w:r>
      </w:hyperlink>
    </w:p>
    <w:p w14:paraId="35E89BC5" w14:textId="1C852B2A" w:rsidR="000C5108" w:rsidRDefault="000C5108">
      <w:pPr>
        <w:pStyle w:val="TOC1"/>
        <w:rPr>
          <w:rFonts w:eastAsiaTheme="minorEastAsia" w:cstheme="minorBidi"/>
          <w:noProof/>
          <w:sz w:val="22"/>
          <w:szCs w:val="22"/>
          <w:lang w:bidi="ar-SA"/>
        </w:rPr>
      </w:pPr>
      <w:hyperlink w:anchor="_Toc513630753" w:history="1">
        <w:r w:rsidRPr="00CD4125">
          <w:rPr>
            <w:rStyle w:val="Hyperlink"/>
            <w:noProof/>
          </w:rPr>
          <w:t>Appendix B: Informed Consent Form</w:t>
        </w:r>
        <w:r>
          <w:rPr>
            <w:noProof/>
            <w:webHidden/>
          </w:rPr>
          <w:tab/>
        </w:r>
        <w:r>
          <w:rPr>
            <w:noProof/>
            <w:webHidden/>
          </w:rPr>
          <w:fldChar w:fldCharType="begin"/>
        </w:r>
        <w:r>
          <w:rPr>
            <w:noProof/>
            <w:webHidden/>
          </w:rPr>
          <w:instrText xml:space="preserve"> PAGEREF _Toc513630753 \h </w:instrText>
        </w:r>
        <w:r>
          <w:rPr>
            <w:noProof/>
            <w:webHidden/>
          </w:rPr>
        </w:r>
        <w:r>
          <w:rPr>
            <w:noProof/>
            <w:webHidden/>
          </w:rPr>
          <w:fldChar w:fldCharType="separate"/>
        </w:r>
        <w:r w:rsidR="000B6B84">
          <w:rPr>
            <w:noProof/>
            <w:webHidden/>
          </w:rPr>
          <w:t>59</w:t>
        </w:r>
        <w:r>
          <w:rPr>
            <w:noProof/>
            <w:webHidden/>
          </w:rPr>
          <w:fldChar w:fldCharType="end"/>
        </w:r>
      </w:hyperlink>
    </w:p>
    <w:p w14:paraId="33087FEA" w14:textId="0F2D6EA9" w:rsidR="000C5108" w:rsidRDefault="000C5108">
      <w:pPr>
        <w:pStyle w:val="TOC1"/>
        <w:rPr>
          <w:rFonts w:eastAsiaTheme="minorEastAsia" w:cstheme="minorBidi"/>
          <w:noProof/>
          <w:sz w:val="22"/>
          <w:szCs w:val="22"/>
          <w:lang w:bidi="ar-SA"/>
        </w:rPr>
      </w:pPr>
      <w:hyperlink w:anchor="_Toc513630756" w:history="1">
        <w:r w:rsidRPr="00CD4125">
          <w:rPr>
            <w:rStyle w:val="Hyperlink"/>
            <w:noProof/>
          </w:rPr>
          <w:t>Appendix C: HIPAA</w:t>
        </w:r>
        <w:r>
          <w:rPr>
            <w:noProof/>
            <w:webHidden/>
          </w:rPr>
          <w:tab/>
        </w:r>
        <w:r>
          <w:rPr>
            <w:noProof/>
            <w:webHidden/>
          </w:rPr>
          <w:fldChar w:fldCharType="begin"/>
        </w:r>
        <w:r>
          <w:rPr>
            <w:noProof/>
            <w:webHidden/>
          </w:rPr>
          <w:instrText xml:space="preserve"> PAGEREF _Toc513630756 \h </w:instrText>
        </w:r>
        <w:r>
          <w:rPr>
            <w:noProof/>
            <w:webHidden/>
          </w:rPr>
        </w:r>
        <w:r>
          <w:rPr>
            <w:noProof/>
            <w:webHidden/>
          </w:rPr>
          <w:fldChar w:fldCharType="separate"/>
        </w:r>
        <w:r w:rsidR="000B6B84">
          <w:rPr>
            <w:noProof/>
            <w:webHidden/>
          </w:rPr>
          <w:t>63</w:t>
        </w:r>
        <w:r>
          <w:rPr>
            <w:noProof/>
            <w:webHidden/>
          </w:rPr>
          <w:fldChar w:fldCharType="end"/>
        </w:r>
      </w:hyperlink>
    </w:p>
    <w:p w14:paraId="100710F2" w14:textId="22931665" w:rsidR="000C5108" w:rsidRDefault="000C5108">
      <w:pPr>
        <w:pStyle w:val="TOC1"/>
        <w:rPr>
          <w:rFonts w:eastAsiaTheme="minorEastAsia" w:cstheme="minorBidi"/>
          <w:noProof/>
          <w:sz w:val="22"/>
          <w:szCs w:val="22"/>
          <w:lang w:bidi="ar-SA"/>
        </w:rPr>
      </w:pPr>
      <w:hyperlink w:anchor="_Toc513630759" w:history="1">
        <w:r w:rsidRPr="00CD4125">
          <w:rPr>
            <w:rStyle w:val="Hyperlink"/>
            <w:noProof/>
          </w:rPr>
          <w:t>Appendix D: Health Status Questionnaire</w:t>
        </w:r>
        <w:r>
          <w:rPr>
            <w:noProof/>
            <w:webHidden/>
          </w:rPr>
          <w:tab/>
        </w:r>
        <w:r>
          <w:rPr>
            <w:noProof/>
            <w:webHidden/>
          </w:rPr>
          <w:fldChar w:fldCharType="begin"/>
        </w:r>
        <w:r>
          <w:rPr>
            <w:noProof/>
            <w:webHidden/>
          </w:rPr>
          <w:instrText xml:space="preserve"> PAGEREF _Toc513630759 \h </w:instrText>
        </w:r>
        <w:r>
          <w:rPr>
            <w:noProof/>
            <w:webHidden/>
          </w:rPr>
        </w:r>
        <w:r>
          <w:rPr>
            <w:noProof/>
            <w:webHidden/>
          </w:rPr>
          <w:fldChar w:fldCharType="separate"/>
        </w:r>
        <w:r w:rsidR="000B6B84">
          <w:rPr>
            <w:noProof/>
            <w:webHidden/>
          </w:rPr>
          <w:t>66</w:t>
        </w:r>
        <w:r>
          <w:rPr>
            <w:noProof/>
            <w:webHidden/>
          </w:rPr>
          <w:fldChar w:fldCharType="end"/>
        </w:r>
      </w:hyperlink>
    </w:p>
    <w:p w14:paraId="7F71DBE6" w14:textId="3ED62E76" w:rsidR="000C5108" w:rsidRDefault="000C5108">
      <w:pPr>
        <w:pStyle w:val="TOC1"/>
        <w:rPr>
          <w:rFonts w:eastAsiaTheme="minorEastAsia" w:cstheme="minorBidi"/>
          <w:noProof/>
          <w:sz w:val="22"/>
          <w:szCs w:val="22"/>
          <w:lang w:bidi="ar-SA"/>
        </w:rPr>
      </w:pPr>
      <w:hyperlink w:anchor="_Toc513630761" w:history="1">
        <w:r w:rsidRPr="00CD4125">
          <w:rPr>
            <w:rStyle w:val="Hyperlink"/>
            <w:noProof/>
          </w:rPr>
          <w:t>Appendix E: International Physical Activity Questionnaire</w:t>
        </w:r>
        <w:r>
          <w:rPr>
            <w:noProof/>
            <w:webHidden/>
          </w:rPr>
          <w:tab/>
        </w:r>
        <w:r>
          <w:rPr>
            <w:noProof/>
            <w:webHidden/>
          </w:rPr>
          <w:fldChar w:fldCharType="begin"/>
        </w:r>
        <w:r>
          <w:rPr>
            <w:noProof/>
            <w:webHidden/>
          </w:rPr>
          <w:instrText xml:space="preserve"> PAGEREF _Toc513630761 \h </w:instrText>
        </w:r>
        <w:r>
          <w:rPr>
            <w:noProof/>
            <w:webHidden/>
          </w:rPr>
        </w:r>
        <w:r>
          <w:rPr>
            <w:noProof/>
            <w:webHidden/>
          </w:rPr>
          <w:fldChar w:fldCharType="separate"/>
        </w:r>
        <w:r w:rsidR="000B6B84">
          <w:rPr>
            <w:noProof/>
            <w:webHidden/>
          </w:rPr>
          <w:t>69</w:t>
        </w:r>
        <w:r>
          <w:rPr>
            <w:noProof/>
            <w:webHidden/>
          </w:rPr>
          <w:fldChar w:fldCharType="end"/>
        </w:r>
      </w:hyperlink>
    </w:p>
    <w:p w14:paraId="4E0DFFDD" w14:textId="47ABDF1D" w:rsidR="000C5108" w:rsidRDefault="000C5108">
      <w:pPr>
        <w:pStyle w:val="TOC1"/>
        <w:rPr>
          <w:rFonts w:eastAsiaTheme="minorEastAsia" w:cstheme="minorBidi"/>
          <w:noProof/>
          <w:sz w:val="22"/>
          <w:szCs w:val="22"/>
          <w:lang w:bidi="ar-SA"/>
        </w:rPr>
      </w:pPr>
      <w:hyperlink w:anchor="_Toc513630762" w:history="1">
        <w:r w:rsidRPr="00CD4125">
          <w:rPr>
            <w:rStyle w:val="Hyperlink"/>
            <w:noProof/>
          </w:rPr>
          <w:t>Appendix F: Physical Activity Readiness Questionnaire</w:t>
        </w:r>
        <w:r>
          <w:rPr>
            <w:noProof/>
            <w:webHidden/>
          </w:rPr>
          <w:tab/>
        </w:r>
        <w:r>
          <w:rPr>
            <w:noProof/>
            <w:webHidden/>
          </w:rPr>
          <w:fldChar w:fldCharType="begin"/>
        </w:r>
        <w:r>
          <w:rPr>
            <w:noProof/>
            <w:webHidden/>
          </w:rPr>
          <w:instrText xml:space="preserve"> PAGEREF _Toc513630762 \h </w:instrText>
        </w:r>
        <w:r>
          <w:rPr>
            <w:noProof/>
            <w:webHidden/>
          </w:rPr>
        </w:r>
        <w:r>
          <w:rPr>
            <w:noProof/>
            <w:webHidden/>
          </w:rPr>
          <w:fldChar w:fldCharType="separate"/>
        </w:r>
        <w:r w:rsidR="000B6B84">
          <w:rPr>
            <w:noProof/>
            <w:webHidden/>
          </w:rPr>
          <w:t>75</w:t>
        </w:r>
        <w:r>
          <w:rPr>
            <w:noProof/>
            <w:webHidden/>
          </w:rPr>
          <w:fldChar w:fldCharType="end"/>
        </w:r>
      </w:hyperlink>
    </w:p>
    <w:p w14:paraId="0A1D9E20" w14:textId="072AC342" w:rsidR="000C5108" w:rsidRDefault="000C5108">
      <w:pPr>
        <w:pStyle w:val="TOC1"/>
        <w:rPr>
          <w:rFonts w:eastAsiaTheme="minorEastAsia" w:cstheme="minorBidi"/>
          <w:noProof/>
          <w:sz w:val="22"/>
          <w:szCs w:val="22"/>
          <w:lang w:bidi="ar-SA"/>
        </w:rPr>
      </w:pPr>
      <w:hyperlink w:anchor="_Toc513630763" w:history="1">
        <w:r w:rsidRPr="00CD4125">
          <w:rPr>
            <w:rStyle w:val="Hyperlink"/>
            <w:noProof/>
          </w:rPr>
          <w:t>Appendix G: Menstrual History Questionnaire</w:t>
        </w:r>
        <w:r>
          <w:rPr>
            <w:noProof/>
            <w:webHidden/>
          </w:rPr>
          <w:tab/>
        </w:r>
        <w:r>
          <w:rPr>
            <w:noProof/>
            <w:webHidden/>
          </w:rPr>
          <w:fldChar w:fldCharType="begin"/>
        </w:r>
        <w:r>
          <w:rPr>
            <w:noProof/>
            <w:webHidden/>
          </w:rPr>
          <w:instrText xml:space="preserve"> PAGEREF _Toc513630763 \h </w:instrText>
        </w:r>
        <w:r>
          <w:rPr>
            <w:noProof/>
            <w:webHidden/>
          </w:rPr>
        </w:r>
        <w:r>
          <w:rPr>
            <w:noProof/>
            <w:webHidden/>
          </w:rPr>
          <w:fldChar w:fldCharType="separate"/>
        </w:r>
        <w:r w:rsidR="000B6B84">
          <w:rPr>
            <w:noProof/>
            <w:webHidden/>
          </w:rPr>
          <w:t>76</w:t>
        </w:r>
        <w:r>
          <w:rPr>
            <w:noProof/>
            <w:webHidden/>
          </w:rPr>
          <w:fldChar w:fldCharType="end"/>
        </w:r>
      </w:hyperlink>
    </w:p>
    <w:p w14:paraId="4C3F6227" w14:textId="77777777" w:rsidR="00DA1971" w:rsidRDefault="00AA4AED" w:rsidP="00DA1971">
      <w:r>
        <w:fldChar w:fldCharType="end"/>
      </w:r>
      <w:r w:rsidR="00C92079">
        <w:t xml:space="preserve"> </w:t>
      </w:r>
    </w:p>
    <w:p w14:paraId="36A54A82" w14:textId="77777777" w:rsidR="009C4FEF" w:rsidRDefault="00DA1971" w:rsidP="00DB6307">
      <w:pPr>
        <w:pStyle w:val="Heading1"/>
      </w:pPr>
      <w:r>
        <w:br w:type="page"/>
      </w:r>
      <w:bookmarkStart w:id="2" w:name="_Toc310579465"/>
      <w:bookmarkStart w:id="3" w:name="_Toc513630688"/>
      <w:r>
        <w:lastRenderedPageBreak/>
        <w:t>List of Tables</w:t>
      </w:r>
      <w:bookmarkEnd w:id="2"/>
      <w:bookmarkEnd w:id="3"/>
    </w:p>
    <w:p w14:paraId="7E283CFB" w14:textId="77777777" w:rsidR="004777DF" w:rsidRDefault="00AA4AED">
      <w:pPr>
        <w:pStyle w:val="TableofFigures"/>
        <w:tabs>
          <w:tab w:val="right" w:leader="dot" w:pos="8486"/>
        </w:tabs>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513543059" w:history="1">
        <w:r w:rsidR="004777DF" w:rsidRPr="001B66AC">
          <w:rPr>
            <w:rStyle w:val="Hyperlink"/>
            <w:noProof/>
          </w:rPr>
          <w:t>Table 1. Subject Characteristic</w:t>
        </w:r>
        <w:r w:rsidR="004777DF">
          <w:rPr>
            <w:noProof/>
            <w:webHidden/>
          </w:rPr>
          <w:tab/>
        </w:r>
        <w:r w:rsidR="004777DF">
          <w:rPr>
            <w:noProof/>
            <w:webHidden/>
          </w:rPr>
          <w:fldChar w:fldCharType="begin"/>
        </w:r>
        <w:r w:rsidR="004777DF">
          <w:rPr>
            <w:noProof/>
            <w:webHidden/>
          </w:rPr>
          <w:instrText xml:space="preserve"> PAGEREF _Toc513543059 \h </w:instrText>
        </w:r>
        <w:r w:rsidR="004777DF">
          <w:rPr>
            <w:noProof/>
            <w:webHidden/>
          </w:rPr>
        </w:r>
        <w:r w:rsidR="004777DF">
          <w:rPr>
            <w:noProof/>
            <w:webHidden/>
          </w:rPr>
          <w:fldChar w:fldCharType="separate"/>
        </w:r>
        <w:r w:rsidR="000B6B84">
          <w:rPr>
            <w:noProof/>
            <w:webHidden/>
          </w:rPr>
          <w:t>32</w:t>
        </w:r>
        <w:r w:rsidR="004777DF">
          <w:rPr>
            <w:noProof/>
            <w:webHidden/>
          </w:rPr>
          <w:fldChar w:fldCharType="end"/>
        </w:r>
      </w:hyperlink>
    </w:p>
    <w:p w14:paraId="68B86EA1" w14:textId="77777777" w:rsidR="004777DF" w:rsidRDefault="000C5108">
      <w:pPr>
        <w:pStyle w:val="TableofFigures"/>
        <w:tabs>
          <w:tab w:val="right" w:leader="dot" w:pos="8486"/>
        </w:tabs>
        <w:rPr>
          <w:rFonts w:eastAsiaTheme="minorEastAsia" w:cstheme="minorBidi"/>
          <w:noProof/>
          <w:sz w:val="22"/>
          <w:szCs w:val="22"/>
          <w:lang w:bidi="ar-SA"/>
        </w:rPr>
      </w:pPr>
      <w:hyperlink w:anchor="_Toc513543060" w:history="1">
        <w:r w:rsidR="004777DF" w:rsidRPr="001B66AC">
          <w:rPr>
            <w:rStyle w:val="Hyperlink"/>
            <w:noProof/>
          </w:rPr>
          <w:t>Table 2. Repetition Performance</w:t>
        </w:r>
        <w:r w:rsidR="004777DF">
          <w:rPr>
            <w:noProof/>
            <w:webHidden/>
          </w:rPr>
          <w:tab/>
        </w:r>
        <w:r w:rsidR="004777DF">
          <w:rPr>
            <w:noProof/>
            <w:webHidden/>
          </w:rPr>
          <w:fldChar w:fldCharType="begin"/>
        </w:r>
        <w:r w:rsidR="004777DF">
          <w:rPr>
            <w:noProof/>
            <w:webHidden/>
          </w:rPr>
          <w:instrText xml:space="preserve"> PAGEREF _Toc513543060 \h </w:instrText>
        </w:r>
        <w:r w:rsidR="004777DF">
          <w:rPr>
            <w:noProof/>
            <w:webHidden/>
          </w:rPr>
        </w:r>
        <w:r w:rsidR="004777DF">
          <w:rPr>
            <w:noProof/>
            <w:webHidden/>
          </w:rPr>
          <w:fldChar w:fldCharType="separate"/>
        </w:r>
        <w:r w:rsidR="000B6B84">
          <w:rPr>
            <w:noProof/>
            <w:webHidden/>
          </w:rPr>
          <w:t>33</w:t>
        </w:r>
        <w:r w:rsidR="004777DF">
          <w:rPr>
            <w:noProof/>
            <w:webHidden/>
          </w:rPr>
          <w:fldChar w:fldCharType="end"/>
        </w:r>
      </w:hyperlink>
    </w:p>
    <w:p w14:paraId="067903AA" w14:textId="77777777" w:rsidR="004777DF" w:rsidRDefault="000C5108">
      <w:pPr>
        <w:pStyle w:val="TableofFigures"/>
        <w:tabs>
          <w:tab w:val="right" w:leader="dot" w:pos="8486"/>
        </w:tabs>
        <w:rPr>
          <w:rFonts w:eastAsiaTheme="minorEastAsia" w:cstheme="minorBidi"/>
          <w:noProof/>
          <w:sz w:val="22"/>
          <w:szCs w:val="22"/>
          <w:lang w:bidi="ar-SA"/>
        </w:rPr>
      </w:pPr>
      <w:hyperlink w:anchor="_Toc513543061" w:history="1">
        <w:r w:rsidR="004777DF" w:rsidRPr="001B66AC">
          <w:rPr>
            <w:rStyle w:val="Hyperlink"/>
            <w:noProof/>
          </w:rPr>
          <w:t>Table 3. Mean Delta</w:t>
        </w:r>
        <w:r w:rsidR="004777DF">
          <w:rPr>
            <w:noProof/>
            <w:webHidden/>
          </w:rPr>
          <w:tab/>
        </w:r>
        <w:r w:rsidR="004777DF">
          <w:rPr>
            <w:noProof/>
            <w:webHidden/>
          </w:rPr>
          <w:fldChar w:fldCharType="begin"/>
        </w:r>
        <w:r w:rsidR="004777DF">
          <w:rPr>
            <w:noProof/>
            <w:webHidden/>
          </w:rPr>
          <w:instrText xml:space="preserve"> PAGEREF _Toc513543061 \h </w:instrText>
        </w:r>
        <w:r w:rsidR="004777DF">
          <w:rPr>
            <w:noProof/>
            <w:webHidden/>
          </w:rPr>
        </w:r>
        <w:r w:rsidR="004777DF">
          <w:rPr>
            <w:noProof/>
            <w:webHidden/>
          </w:rPr>
          <w:fldChar w:fldCharType="separate"/>
        </w:r>
        <w:r w:rsidR="000B6B84">
          <w:rPr>
            <w:noProof/>
            <w:webHidden/>
          </w:rPr>
          <w:t>33</w:t>
        </w:r>
        <w:r w:rsidR="004777DF">
          <w:rPr>
            <w:noProof/>
            <w:webHidden/>
          </w:rPr>
          <w:fldChar w:fldCharType="end"/>
        </w:r>
      </w:hyperlink>
    </w:p>
    <w:p w14:paraId="6B8E36D2" w14:textId="77777777" w:rsidR="004777DF" w:rsidRDefault="000C5108">
      <w:pPr>
        <w:pStyle w:val="TableofFigures"/>
        <w:tabs>
          <w:tab w:val="right" w:leader="dot" w:pos="8486"/>
        </w:tabs>
        <w:rPr>
          <w:rFonts w:eastAsiaTheme="minorEastAsia" w:cstheme="minorBidi"/>
          <w:noProof/>
          <w:sz w:val="22"/>
          <w:szCs w:val="22"/>
          <w:lang w:bidi="ar-SA"/>
        </w:rPr>
      </w:pPr>
      <w:hyperlink w:anchor="_Toc513543062" w:history="1">
        <w:r w:rsidR="004777DF" w:rsidRPr="001B66AC">
          <w:rPr>
            <w:rStyle w:val="Hyperlink"/>
            <w:noProof/>
          </w:rPr>
          <w:t>Table 4. Lower Body CMJ Performance</w:t>
        </w:r>
        <w:r w:rsidR="004777DF">
          <w:rPr>
            <w:noProof/>
            <w:webHidden/>
          </w:rPr>
          <w:tab/>
        </w:r>
        <w:r w:rsidR="004777DF">
          <w:rPr>
            <w:noProof/>
            <w:webHidden/>
          </w:rPr>
          <w:fldChar w:fldCharType="begin"/>
        </w:r>
        <w:r w:rsidR="004777DF">
          <w:rPr>
            <w:noProof/>
            <w:webHidden/>
          </w:rPr>
          <w:instrText xml:space="preserve"> PAGEREF _Toc513543062 \h </w:instrText>
        </w:r>
        <w:r w:rsidR="004777DF">
          <w:rPr>
            <w:noProof/>
            <w:webHidden/>
          </w:rPr>
        </w:r>
        <w:r w:rsidR="004777DF">
          <w:rPr>
            <w:noProof/>
            <w:webHidden/>
          </w:rPr>
          <w:fldChar w:fldCharType="separate"/>
        </w:r>
        <w:r w:rsidR="000B6B84">
          <w:rPr>
            <w:noProof/>
            <w:webHidden/>
          </w:rPr>
          <w:t>30</w:t>
        </w:r>
        <w:r w:rsidR="004777DF">
          <w:rPr>
            <w:noProof/>
            <w:webHidden/>
          </w:rPr>
          <w:fldChar w:fldCharType="end"/>
        </w:r>
      </w:hyperlink>
    </w:p>
    <w:p w14:paraId="49D9FA9E" w14:textId="77777777" w:rsidR="004777DF" w:rsidRDefault="000C5108">
      <w:pPr>
        <w:pStyle w:val="TableofFigures"/>
        <w:tabs>
          <w:tab w:val="right" w:leader="dot" w:pos="8486"/>
        </w:tabs>
        <w:rPr>
          <w:rFonts w:eastAsiaTheme="minorEastAsia" w:cstheme="minorBidi"/>
          <w:noProof/>
          <w:sz w:val="22"/>
          <w:szCs w:val="22"/>
          <w:lang w:bidi="ar-SA"/>
        </w:rPr>
      </w:pPr>
      <w:hyperlink w:anchor="_Toc513543063" w:history="1">
        <w:r w:rsidR="004777DF" w:rsidRPr="001B66AC">
          <w:rPr>
            <w:rStyle w:val="Hyperlink"/>
            <w:noProof/>
          </w:rPr>
          <w:t>Table 5. Upper Body CMJ Performance</w:t>
        </w:r>
        <w:r w:rsidR="004777DF">
          <w:rPr>
            <w:noProof/>
            <w:webHidden/>
          </w:rPr>
          <w:tab/>
        </w:r>
        <w:r w:rsidR="004777DF">
          <w:rPr>
            <w:noProof/>
            <w:webHidden/>
          </w:rPr>
          <w:fldChar w:fldCharType="begin"/>
        </w:r>
        <w:r w:rsidR="004777DF">
          <w:rPr>
            <w:noProof/>
            <w:webHidden/>
          </w:rPr>
          <w:instrText xml:space="preserve"> PAGEREF _Toc513543063 \h </w:instrText>
        </w:r>
        <w:r w:rsidR="004777DF">
          <w:rPr>
            <w:noProof/>
            <w:webHidden/>
          </w:rPr>
        </w:r>
        <w:r w:rsidR="004777DF">
          <w:rPr>
            <w:noProof/>
            <w:webHidden/>
          </w:rPr>
          <w:fldChar w:fldCharType="separate"/>
        </w:r>
        <w:r w:rsidR="000B6B84">
          <w:rPr>
            <w:noProof/>
            <w:webHidden/>
          </w:rPr>
          <w:t>31</w:t>
        </w:r>
        <w:r w:rsidR="004777DF">
          <w:rPr>
            <w:noProof/>
            <w:webHidden/>
          </w:rPr>
          <w:fldChar w:fldCharType="end"/>
        </w:r>
      </w:hyperlink>
    </w:p>
    <w:p w14:paraId="4A7061A1" w14:textId="77777777" w:rsidR="009C4FEF" w:rsidRPr="00EE3EDB" w:rsidRDefault="00AA4AED" w:rsidP="00DB6307">
      <w:pPr>
        <w:pStyle w:val="Heading1"/>
      </w:pPr>
      <w:r>
        <w:fldChar w:fldCharType="end"/>
      </w:r>
      <w:r w:rsidR="00DA1971">
        <w:br w:type="page"/>
      </w:r>
      <w:bookmarkStart w:id="4" w:name="_Toc310579466"/>
      <w:bookmarkStart w:id="5" w:name="_Toc513630689"/>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Content>
          <w:r w:rsidR="005B172C">
            <w:t>List of Figures</w:t>
          </w:r>
        </w:sdtContent>
      </w:sdt>
      <w:bookmarkEnd w:id="4"/>
      <w:bookmarkEnd w:id="5"/>
    </w:p>
    <w:p w14:paraId="545E3C59" w14:textId="77777777" w:rsidR="009011F3" w:rsidRDefault="00AA4AED">
      <w:pPr>
        <w:pStyle w:val="TableofFigures"/>
        <w:tabs>
          <w:tab w:val="right" w:leader="dot" w:pos="8486"/>
        </w:tabs>
        <w:rPr>
          <w:rFonts w:eastAsiaTheme="minorEastAsia" w:cstheme="minorBidi"/>
          <w:noProof/>
          <w:sz w:val="22"/>
          <w:szCs w:val="22"/>
          <w:lang w:bidi="ar-SA"/>
        </w:rPr>
      </w:pPr>
      <w:r>
        <w:fldChar w:fldCharType="begin"/>
      </w:r>
      <w:r w:rsidR="00BB2DDE">
        <w:instrText xml:space="preserve"> TOC \h \z \c "Figure" </w:instrText>
      </w:r>
      <w:r>
        <w:fldChar w:fldCharType="separate"/>
      </w:r>
      <w:hyperlink w:anchor="_Toc513543383" w:history="1">
        <w:r w:rsidR="009011F3" w:rsidRPr="00FD3807">
          <w:rPr>
            <w:rStyle w:val="Hyperlink"/>
            <w:noProof/>
          </w:rPr>
          <w:t>Figure 1. Overview of experimental procedures</w:t>
        </w:r>
        <w:r w:rsidR="009011F3">
          <w:rPr>
            <w:noProof/>
            <w:webHidden/>
          </w:rPr>
          <w:tab/>
        </w:r>
        <w:r w:rsidR="009011F3">
          <w:rPr>
            <w:noProof/>
            <w:webHidden/>
          </w:rPr>
          <w:fldChar w:fldCharType="begin"/>
        </w:r>
        <w:r w:rsidR="009011F3">
          <w:rPr>
            <w:noProof/>
            <w:webHidden/>
          </w:rPr>
          <w:instrText xml:space="preserve"> PAGEREF _Toc513543383 \h </w:instrText>
        </w:r>
        <w:r w:rsidR="009011F3">
          <w:rPr>
            <w:noProof/>
            <w:webHidden/>
          </w:rPr>
        </w:r>
        <w:r w:rsidR="009011F3">
          <w:rPr>
            <w:noProof/>
            <w:webHidden/>
          </w:rPr>
          <w:fldChar w:fldCharType="separate"/>
        </w:r>
        <w:r w:rsidR="000B6B84">
          <w:rPr>
            <w:noProof/>
            <w:webHidden/>
          </w:rPr>
          <w:t>20</w:t>
        </w:r>
        <w:r w:rsidR="009011F3">
          <w:rPr>
            <w:noProof/>
            <w:webHidden/>
          </w:rPr>
          <w:fldChar w:fldCharType="end"/>
        </w:r>
      </w:hyperlink>
    </w:p>
    <w:p w14:paraId="3E3DFA86" w14:textId="77777777" w:rsidR="009011F3" w:rsidRDefault="000C5108">
      <w:pPr>
        <w:pStyle w:val="TableofFigures"/>
        <w:tabs>
          <w:tab w:val="right" w:leader="dot" w:pos="8486"/>
        </w:tabs>
        <w:rPr>
          <w:rFonts w:eastAsiaTheme="minorEastAsia" w:cstheme="minorBidi"/>
          <w:noProof/>
          <w:sz w:val="22"/>
          <w:szCs w:val="22"/>
          <w:lang w:bidi="ar-SA"/>
        </w:rPr>
      </w:pPr>
      <w:hyperlink w:anchor="_Toc513543384" w:history="1">
        <w:r w:rsidR="009011F3" w:rsidRPr="00FD3807">
          <w:rPr>
            <w:rStyle w:val="Hyperlink"/>
            <w:noProof/>
          </w:rPr>
          <w:t>Figure 2. Randomized recovery scheme</w:t>
        </w:r>
        <w:r w:rsidR="009011F3">
          <w:rPr>
            <w:noProof/>
            <w:webHidden/>
          </w:rPr>
          <w:tab/>
        </w:r>
        <w:r w:rsidR="009011F3">
          <w:rPr>
            <w:noProof/>
            <w:webHidden/>
          </w:rPr>
          <w:fldChar w:fldCharType="begin"/>
        </w:r>
        <w:r w:rsidR="009011F3">
          <w:rPr>
            <w:noProof/>
            <w:webHidden/>
          </w:rPr>
          <w:instrText xml:space="preserve"> PAGEREF _Toc513543384 \h </w:instrText>
        </w:r>
        <w:r w:rsidR="009011F3">
          <w:rPr>
            <w:noProof/>
            <w:webHidden/>
          </w:rPr>
        </w:r>
        <w:r w:rsidR="009011F3">
          <w:rPr>
            <w:noProof/>
            <w:webHidden/>
          </w:rPr>
          <w:fldChar w:fldCharType="separate"/>
        </w:r>
        <w:r w:rsidR="000B6B84">
          <w:rPr>
            <w:noProof/>
            <w:webHidden/>
          </w:rPr>
          <w:t>24</w:t>
        </w:r>
        <w:r w:rsidR="009011F3">
          <w:rPr>
            <w:noProof/>
            <w:webHidden/>
          </w:rPr>
          <w:fldChar w:fldCharType="end"/>
        </w:r>
      </w:hyperlink>
    </w:p>
    <w:p w14:paraId="6AC0B880" w14:textId="77777777" w:rsidR="009011F3" w:rsidRDefault="000C5108">
      <w:pPr>
        <w:pStyle w:val="TableofFigures"/>
        <w:tabs>
          <w:tab w:val="right" w:leader="dot" w:pos="8486"/>
        </w:tabs>
        <w:rPr>
          <w:rFonts w:eastAsiaTheme="minorEastAsia" w:cstheme="minorBidi"/>
          <w:noProof/>
          <w:sz w:val="22"/>
          <w:szCs w:val="22"/>
          <w:lang w:bidi="ar-SA"/>
        </w:rPr>
      </w:pPr>
      <w:hyperlink w:anchor="_Toc513543385" w:history="1">
        <w:r w:rsidR="009011F3" w:rsidRPr="00FD3807">
          <w:rPr>
            <w:rStyle w:val="Hyperlink"/>
            <w:noProof/>
          </w:rPr>
          <w:t>Figure 3. Mean total repetition performance across baseline, 24 hour recovery (24H), 48 hour recovery (48H) and 72 hour recovery (72H).</w:t>
        </w:r>
        <w:r w:rsidR="009011F3">
          <w:rPr>
            <w:noProof/>
            <w:webHidden/>
          </w:rPr>
          <w:tab/>
        </w:r>
        <w:r w:rsidR="009011F3">
          <w:rPr>
            <w:noProof/>
            <w:webHidden/>
          </w:rPr>
          <w:fldChar w:fldCharType="begin"/>
        </w:r>
        <w:r w:rsidR="009011F3">
          <w:rPr>
            <w:noProof/>
            <w:webHidden/>
          </w:rPr>
          <w:instrText xml:space="preserve"> PAGEREF _Toc513543385 \h </w:instrText>
        </w:r>
        <w:r w:rsidR="009011F3">
          <w:rPr>
            <w:noProof/>
            <w:webHidden/>
          </w:rPr>
        </w:r>
        <w:r w:rsidR="009011F3">
          <w:rPr>
            <w:noProof/>
            <w:webHidden/>
          </w:rPr>
          <w:fldChar w:fldCharType="separate"/>
        </w:r>
        <w:r w:rsidR="000B6B84">
          <w:rPr>
            <w:noProof/>
            <w:webHidden/>
          </w:rPr>
          <w:t>34</w:t>
        </w:r>
        <w:r w:rsidR="009011F3">
          <w:rPr>
            <w:noProof/>
            <w:webHidden/>
          </w:rPr>
          <w:fldChar w:fldCharType="end"/>
        </w:r>
      </w:hyperlink>
    </w:p>
    <w:p w14:paraId="7E72EDD3" w14:textId="77777777" w:rsidR="009011F3" w:rsidRDefault="000C5108">
      <w:pPr>
        <w:pStyle w:val="TableofFigures"/>
        <w:tabs>
          <w:tab w:val="right" w:leader="dot" w:pos="8486"/>
        </w:tabs>
        <w:rPr>
          <w:rFonts w:eastAsiaTheme="minorEastAsia" w:cstheme="minorBidi"/>
          <w:noProof/>
          <w:sz w:val="22"/>
          <w:szCs w:val="22"/>
          <w:lang w:bidi="ar-SA"/>
        </w:rPr>
      </w:pPr>
      <w:hyperlink w:anchor="_Toc513543386" w:history="1">
        <w:r w:rsidR="009011F3" w:rsidRPr="00FD3807">
          <w:rPr>
            <w:rStyle w:val="Hyperlink"/>
            <w:noProof/>
          </w:rPr>
          <w:t>Figure 4. Mean total repetition performance for individual male subjects across baseline, 24H, 48H and 72H.</w:t>
        </w:r>
        <w:r w:rsidR="009011F3">
          <w:rPr>
            <w:noProof/>
            <w:webHidden/>
          </w:rPr>
          <w:tab/>
        </w:r>
        <w:r w:rsidR="009011F3">
          <w:rPr>
            <w:noProof/>
            <w:webHidden/>
          </w:rPr>
          <w:fldChar w:fldCharType="begin"/>
        </w:r>
        <w:r w:rsidR="009011F3">
          <w:rPr>
            <w:noProof/>
            <w:webHidden/>
          </w:rPr>
          <w:instrText xml:space="preserve"> PAGEREF _Toc513543386 \h </w:instrText>
        </w:r>
        <w:r w:rsidR="009011F3">
          <w:rPr>
            <w:noProof/>
            <w:webHidden/>
          </w:rPr>
        </w:r>
        <w:r w:rsidR="009011F3">
          <w:rPr>
            <w:noProof/>
            <w:webHidden/>
          </w:rPr>
          <w:fldChar w:fldCharType="separate"/>
        </w:r>
        <w:r w:rsidR="000B6B84">
          <w:rPr>
            <w:noProof/>
            <w:webHidden/>
          </w:rPr>
          <w:t>34</w:t>
        </w:r>
        <w:r w:rsidR="009011F3">
          <w:rPr>
            <w:noProof/>
            <w:webHidden/>
          </w:rPr>
          <w:fldChar w:fldCharType="end"/>
        </w:r>
      </w:hyperlink>
    </w:p>
    <w:p w14:paraId="1A1AA400" w14:textId="77777777" w:rsidR="009011F3" w:rsidRDefault="000C5108">
      <w:pPr>
        <w:pStyle w:val="TableofFigures"/>
        <w:tabs>
          <w:tab w:val="right" w:leader="dot" w:pos="8486"/>
        </w:tabs>
        <w:rPr>
          <w:rFonts w:eastAsiaTheme="minorEastAsia" w:cstheme="minorBidi"/>
          <w:noProof/>
          <w:sz w:val="22"/>
          <w:szCs w:val="22"/>
          <w:lang w:bidi="ar-SA"/>
        </w:rPr>
      </w:pPr>
      <w:hyperlink w:anchor="_Toc513543387" w:history="1">
        <w:r w:rsidR="009011F3" w:rsidRPr="00FD3807">
          <w:rPr>
            <w:rStyle w:val="Hyperlink"/>
            <w:noProof/>
          </w:rPr>
          <w:t>Figure 5. Mean total repetition performance for individual female subjects across baseline, 24H, 48H and 72H.</w:t>
        </w:r>
        <w:r w:rsidR="009011F3">
          <w:rPr>
            <w:noProof/>
            <w:webHidden/>
          </w:rPr>
          <w:tab/>
        </w:r>
        <w:r w:rsidR="009011F3">
          <w:rPr>
            <w:noProof/>
            <w:webHidden/>
          </w:rPr>
          <w:fldChar w:fldCharType="begin"/>
        </w:r>
        <w:r w:rsidR="009011F3">
          <w:rPr>
            <w:noProof/>
            <w:webHidden/>
          </w:rPr>
          <w:instrText xml:space="preserve"> PAGEREF _Toc513543387 \h </w:instrText>
        </w:r>
        <w:r w:rsidR="009011F3">
          <w:rPr>
            <w:noProof/>
            <w:webHidden/>
          </w:rPr>
        </w:r>
        <w:r w:rsidR="009011F3">
          <w:rPr>
            <w:noProof/>
            <w:webHidden/>
          </w:rPr>
          <w:fldChar w:fldCharType="separate"/>
        </w:r>
        <w:r w:rsidR="000B6B84">
          <w:rPr>
            <w:noProof/>
            <w:webHidden/>
          </w:rPr>
          <w:t>35</w:t>
        </w:r>
        <w:r w:rsidR="009011F3">
          <w:rPr>
            <w:noProof/>
            <w:webHidden/>
          </w:rPr>
          <w:fldChar w:fldCharType="end"/>
        </w:r>
      </w:hyperlink>
    </w:p>
    <w:p w14:paraId="0B1260A8" w14:textId="77777777" w:rsidR="009011F3" w:rsidRDefault="000C5108">
      <w:pPr>
        <w:pStyle w:val="TableofFigures"/>
        <w:tabs>
          <w:tab w:val="right" w:leader="dot" w:pos="8486"/>
        </w:tabs>
        <w:rPr>
          <w:rFonts w:eastAsiaTheme="minorEastAsia" w:cstheme="minorBidi"/>
          <w:noProof/>
          <w:sz w:val="22"/>
          <w:szCs w:val="22"/>
          <w:lang w:bidi="ar-SA"/>
        </w:rPr>
      </w:pPr>
      <w:hyperlink w:anchor="_Toc513543388" w:history="1">
        <w:r w:rsidR="009011F3" w:rsidRPr="00FD3807">
          <w:rPr>
            <w:rStyle w:val="Hyperlink"/>
            <w:noProof/>
          </w:rPr>
          <w:t>Figure 6. Mean RPE for set 1, 2 and 3 across baseline, 24H, 48H and 72H.</w:t>
        </w:r>
        <w:r w:rsidR="009011F3">
          <w:rPr>
            <w:noProof/>
            <w:webHidden/>
          </w:rPr>
          <w:tab/>
        </w:r>
        <w:r w:rsidR="009011F3">
          <w:rPr>
            <w:noProof/>
            <w:webHidden/>
          </w:rPr>
          <w:fldChar w:fldCharType="begin"/>
        </w:r>
        <w:r w:rsidR="009011F3">
          <w:rPr>
            <w:noProof/>
            <w:webHidden/>
          </w:rPr>
          <w:instrText xml:space="preserve"> PAGEREF _Toc513543388 \h </w:instrText>
        </w:r>
        <w:r w:rsidR="009011F3">
          <w:rPr>
            <w:noProof/>
            <w:webHidden/>
          </w:rPr>
        </w:r>
        <w:r w:rsidR="009011F3">
          <w:rPr>
            <w:noProof/>
            <w:webHidden/>
          </w:rPr>
          <w:fldChar w:fldCharType="separate"/>
        </w:r>
        <w:r w:rsidR="000B6B84">
          <w:rPr>
            <w:noProof/>
            <w:webHidden/>
          </w:rPr>
          <w:t>33</w:t>
        </w:r>
        <w:r w:rsidR="009011F3">
          <w:rPr>
            <w:noProof/>
            <w:webHidden/>
          </w:rPr>
          <w:fldChar w:fldCharType="end"/>
        </w:r>
      </w:hyperlink>
    </w:p>
    <w:p w14:paraId="5B12B98A" w14:textId="77777777" w:rsidR="009011F3" w:rsidRDefault="000C5108">
      <w:pPr>
        <w:pStyle w:val="TableofFigures"/>
        <w:tabs>
          <w:tab w:val="right" w:leader="dot" w:pos="8486"/>
        </w:tabs>
        <w:rPr>
          <w:rFonts w:eastAsiaTheme="minorEastAsia" w:cstheme="minorBidi"/>
          <w:noProof/>
          <w:sz w:val="22"/>
          <w:szCs w:val="22"/>
          <w:lang w:bidi="ar-SA"/>
        </w:rPr>
      </w:pPr>
      <w:hyperlink w:anchor="_Toc513543389" w:history="1">
        <w:r w:rsidR="009011F3" w:rsidRPr="00FD3807">
          <w:rPr>
            <w:rStyle w:val="Hyperlink"/>
            <w:noProof/>
          </w:rPr>
          <w:t>Figure 7. Mean overall VAS soreness ratings across baseline, 24H, 48H and 72H.</w:t>
        </w:r>
        <w:r w:rsidR="009011F3">
          <w:rPr>
            <w:noProof/>
            <w:webHidden/>
          </w:rPr>
          <w:tab/>
        </w:r>
        <w:r w:rsidR="009011F3">
          <w:rPr>
            <w:noProof/>
            <w:webHidden/>
          </w:rPr>
          <w:fldChar w:fldCharType="begin"/>
        </w:r>
        <w:r w:rsidR="009011F3">
          <w:rPr>
            <w:noProof/>
            <w:webHidden/>
          </w:rPr>
          <w:instrText xml:space="preserve"> PAGEREF _Toc513543389 \h </w:instrText>
        </w:r>
        <w:r w:rsidR="009011F3">
          <w:rPr>
            <w:noProof/>
            <w:webHidden/>
          </w:rPr>
        </w:r>
        <w:r w:rsidR="009011F3">
          <w:rPr>
            <w:noProof/>
            <w:webHidden/>
          </w:rPr>
          <w:fldChar w:fldCharType="separate"/>
        </w:r>
        <w:r w:rsidR="000B6B84">
          <w:rPr>
            <w:noProof/>
            <w:webHidden/>
          </w:rPr>
          <w:t>34</w:t>
        </w:r>
        <w:r w:rsidR="009011F3">
          <w:rPr>
            <w:noProof/>
            <w:webHidden/>
          </w:rPr>
          <w:fldChar w:fldCharType="end"/>
        </w:r>
      </w:hyperlink>
    </w:p>
    <w:p w14:paraId="7864B8EC" w14:textId="77777777" w:rsidR="009011F3" w:rsidRDefault="000C5108">
      <w:pPr>
        <w:pStyle w:val="TableofFigures"/>
        <w:tabs>
          <w:tab w:val="right" w:leader="dot" w:pos="8486"/>
        </w:tabs>
        <w:rPr>
          <w:rFonts w:eastAsiaTheme="minorEastAsia" w:cstheme="minorBidi"/>
          <w:noProof/>
          <w:sz w:val="22"/>
          <w:szCs w:val="22"/>
          <w:lang w:bidi="ar-SA"/>
        </w:rPr>
      </w:pPr>
      <w:hyperlink w:anchor="_Toc513543390" w:history="1">
        <w:r w:rsidR="009011F3" w:rsidRPr="00FD3807">
          <w:rPr>
            <w:rStyle w:val="Hyperlink"/>
            <w:noProof/>
          </w:rPr>
          <w:t>Figure 8. Mean upper body VAS soreness ratings across baseline, 24H, 48H and 72H..</w:t>
        </w:r>
        <w:r w:rsidR="009011F3">
          <w:rPr>
            <w:noProof/>
            <w:webHidden/>
          </w:rPr>
          <w:tab/>
        </w:r>
        <w:r w:rsidR="009011F3">
          <w:rPr>
            <w:noProof/>
            <w:webHidden/>
          </w:rPr>
          <w:fldChar w:fldCharType="begin"/>
        </w:r>
        <w:r w:rsidR="009011F3">
          <w:rPr>
            <w:noProof/>
            <w:webHidden/>
          </w:rPr>
          <w:instrText xml:space="preserve"> PAGEREF _Toc513543390 \h </w:instrText>
        </w:r>
        <w:r w:rsidR="009011F3">
          <w:rPr>
            <w:noProof/>
            <w:webHidden/>
          </w:rPr>
        </w:r>
        <w:r w:rsidR="009011F3">
          <w:rPr>
            <w:noProof/>
            <w:webHidden/>
          </w:rPr>
          <w:fldChar w:fldCharType="separate"/>
        </w:r>
        <w:r w:rsidR="000B6B84">
          <w:rPr>
            <w:noProof/>
            <w:webHidden/>
          </w:rPr>
          <w:t>36</w:t>
        </w:r>
        <w:r w:rsidR="009011F3">
          <w:rPr>
            <w:noProof/>
            <w:webHidden/>
          </w:rPr>
          <w:fldChar w:fldCharType="end"/>
        </w:r>
      </w:hyperlink>
    </w:p>
    <w:p w14:paraId="4B17351D" w14:textId="77777777" w:rsidR="009011F3" w:rsidRDefault="000C5108">
      <w:pPr>
        <w:pStyle w:val="TableofFigures"/>
        <w:tabs>
          <w:tab w:val="right" w:leader="dot" w:pos="8486"/>
        </w:tabs>
        <w:rPr>
          <w:rFonts w:eastAsiaTheme="minorEastAsia" w:cstheme="minorBidi"/>
          <w:noProof/>
          <w:sz w:val="22"/>
          <w:szCs w:val="22"/>
          <w:lang w:bidi="ar-SA"/>
        </w:rPr>
      </w:pPr>
      <w:hyperlink w:anchor="_Toc513543391" w:history="1">
        <w:r w:rsidR="009011F3" w:rsidRPr="00FD3807">
          <w:rPr>
            <w:rStyle w:val="Hyperlink"/>
            <w:noProof/>
          </w:rPr>
          <w:t>Figure 9. Mean lower body VAS soreness ratings across baseline 24H, 48H and 72H.</w:t>
        </w:r>
        <w:r w:rsidR="009011F3">
          <w:rPr>
            <w:noProof/>
            <w:webHidden/>
          </w:rPr>
          <w:tab/>
        </w:r>
        <w:r w:rsidR="009011F3">
          <w:rPr>
            <w:noProof/>
            <w:webHidden/>
          </w:rPr>
          <w:fldChar w:fldCharType="begin"/>
        </w:r>
        <w:r w:rsidR="009011F3">
          <w:rPr>
            <w:noProof/>
            <w:webHidden/>
          </w:rPr>
          <w:instrText xml:space="preserve"> PAGEREF _Toc513543391 \h </w:instrText>
        </w:r>
        <w:r w:rsidR="009011F3">
          <w:rPr>
            <w:noProof/>
            <w:webHidden/>
          </w:rPr>
        </w:r>
        <w:r w:rsidR="009011F3">
          <w:rPr>
            <w:noProof/>
            <w:webHidden/>
          </w:rPr>
          <w:fldChar w:fldCharType="separate"/>
        </w:r>
        <w:r w:rsidR="000B6B84">
          <w:rPr>
            <w:noProof/>
            <w:webHidden/>
          </w:rPr>
          <w:t>36</w:t>
        </w:r>
        <w:r w:rsidR="009011F3">
          <w:rPr>
            <w:noProof/>
            <w:webHidden/>
          </w:rPr>
          <w:fldChar w:fldCharType="end"/>
        </w:r>
      </w:hyperlink>
    </w:p>
    <w:p w14:paraId="545D6B48" w14:textId="77777777" w:rsidR="009011F3" w:rsidRDefault="000C5108">
      <w:pPr>
        <w:pStyle w:val="TableofFigures"/>
        <w:tabs>
          <w:tab w:val="right" w:leader="dot" w:pos="8486"/>
        </w:tabs>
        <w:rPr>
          <w:rFonts w:eastAsiaTheme="minorEastAsia" w:cstheme="minorBidi"/>
          <w:noProof/>
          <w:sz w:val="22"/>
          <w:szCs w:val="22"/>
          <w:lang w:bidi="ar-SA"/>
        </w:rPr>
      </w:pPr>
      <w:hyperlink w:anchor="_Toc513543392" w:history="1">
        <w:r w:rsidR="009011F3" w:rsidRPr="00FD3807">
          <w:rPr>
            <w:rStyle w:val="Hyperlink"/>
            <w:noProof/>
          </w:rPr>
          <w:t>Figure 10. Mean PRS across baseline, 24H, 48H and 72H.</w:t>
        </w:r>
        <w:r w:rsidR="009011F3">
          <w:rPr>
            <w:noProof/>
            <w:webHidden/>
          </w:rPr>
          <w:tab/>
        </w:r>
        <w:r w:rsidR="009011F3">
          <w:rPr>
            <w:noProof/>
            <w:webHidden/>
          </w:rPr>
          <w:fldChar w:fldCharType="begin"/>
        </w:r>
        <w:r w:rsidR="009011F3">
          <w:rPr>
            <w:noProof/>
            <w:webHidden/>
          </w:rPr>
          <w:instrText xml:space="preserve"> PAGEREF _Toc513543392 \h </w:instrText>
        </w:r>
        <w:r w:rsidR="009011F3">
          <w:rPr>
            <w:noProof/>
            <w:webHidden/>
          </w:rPr>
        </w:r>
        <w:r w:rsidR="009011F3">
          <w:rPr>
            <w:noProof/>
            <w:webHidden/>
          </w:rPr>
          <w:fldChar w:fldCharType="separate"/>
        </w:r>
        <w:r w:rsidR="000B6B84">
          <w:rPr>
            <w:noProof/>
            <w:webHidden/>
          </w:rPr>
          <w:t>37</w:t>
        </w:r>
        <w:r w:rsidR="009011F3">
          <w:rPr>
            <w:noProof/>
            <w:webHidden/>
          </w:rPr>
          <w:fldChar w:fldCharType="end"/>
        </w:r>
      </w:hyperlink>
    </w:p>
    <w:p w14:paraId="1EE98984" w14:textId="77777777" w:rsidR="009011F3" w:rsidRDefault="000C5108">
      <w:pPr>
        <w:pStyle w:val="TableofFigures"/>
        <w:tabs>
          <w:tab w:val="right" w:leader="dot" w:pos="8486"/>
        </w:tabs>
        <w:rPr>
          <w:rFonts w:eastAsiaTheme="minorEastAsia" w:cstheme="minorBidi"/>
          <w:noProof/>
          <w:sz w:val="22"/>
          <w:szCs w:val="22"/>
          <w:lang w:bidi="ar-SA"/>
        </w:rPr>
      </w:pPr>
      <w:hyperlink w:anchor="_Toc513543393" w:history="1">
        <w:r w:rsidR="009011F3" w:rsidRPr="00FD3807">
          <w:rPr>
            <w:rStyle w:val="Hyperlink"/>
            <w:noProof/>
          </w:rPr>
          <w:t>Figure 11. Mean PPS across baseline, 24H, 48H and 72H.</w:t>
        </w:r>
        <w:r w:rsidR="009011F3">
          <w:rPr>
            <w:noProof/>
            <w:webHidden/>
          </w:rPr>
          <w:tab/>
        </w:r>
        <w:r w:rsidR="009011F3">
          <w:rPr>
            <w:noProof/>
            <w:webHidden/>
          </w:rPr>
          <w:fldChar w:fldCharType="begin"/>
        </w:r>
        <w:r w:rsidR="009011F3">
          <w:rPr>
            <w:noProof/>
            <w:webHidden/>
          </w:rPr>
          <w:instrText xml:space="preserve"> PAGEREF _Toc513543393 \h </w:instrText>
        </w:r>
        <w:r w:rsidR="009011F3">
          <w:rPr>
            <w:noProof/>
            <w:webHidden/>
          </w:rPr>
        </w:r>
        <w:r w:rsidR="009011F3">
          <w:rPr>
            <w:noProof/>
            <w:webHidden/>
          </w:rPr>
          <w:fldChar w:fldCharType="separate"/>
        </w:r>
        <w:r w:rsidR="000B6B84">
          <w:rPr>
            <w:noProof/>
            <w:webHidden/>
          </w:rPr>
          <w:t>38</w:t>
        </w:r>
        <w:r w:rsidR="009011F3">
          <w:rPr>
            <w:noProof/>
            <w:webHidden/>
          </w:rPr>
          <w:fldChar w:fldCharType="end"/>
        </w:r>
      </w:hyperlink>
    </w:p>
    <w:p w14:paraId="004D5710" w14:textId="77777777" w:rsidR="009011F3" w:rsidRDefault="000C5108">
      <w:pPr>
        <w:pStyle w:val="TableofFigures"/>
        <w:tabs>
          <w:tab w:val="right" w:leader="dot" w:pos="8486"/>
        </w:tabs>
        <w:rPr>
          <w:rFonts w:eastAsiaTheme="minorEastAsia" w:cstheme="minorBidi"/>
          <w:noProof/>
          <w:sz w:val="22"/>
          <w:szCs w:val="22"/>
          <w:lang w:bidi="ar-SA"/>
        </w:rPr>
      </w:pPr>
      <w:hyperlink w:anchor="_Toc513543394" w:history="1">
        <w:r w:rsidR="009011F3" w:rsidRPr="00FD3807">
          <w:rPr>
            <w:rStyle w:val="Hyperlink"/>
            <w:noProof/>
          </w:rPr>
          <w:t>Figure 12. Mean sRPE across baseline, 24H, 48H and 72H.</w:t>
        </w:r>
        <w:r w:rsidR="009011F3">
          <w:rPr>
            <w:noProof/>
            <w:webHidden/>
          </w:rPr>
          <w:tab/>
        </w:r>
        <w:r w:rsidR="009011F3">
          <w:rPr>
            <w:noProof/>
            <w:webHidden/>
          </w:rPr>
          <w:fldChar w:fldCharType="begin"/>
        </w:r>
        <w:r w:rsidR="009011F3">
          <w:rPr>
            <w:noProof/>
            <w:webHidden/>
          </w:rPr>
          <w:instrText xml:space="preserve"> PAGEREF _Toc513543394 \h </w:instrText>
        </w:r>
        <w:r w:rsidR="009011F3">
          <w:rPr>
            <w:noProof/>
            <w:webHidden/>
          </w:rPr>
        </w:r>
        <w:r w:rsidR="009011F3">
          <w:rPr>
            <w:noProof/>
            <w:webHidden/>
          </w:rPr>
          <w:fldChar w:fldCharType="separate"/>
        </w:r>
        <w:r w:rsidR="000B6B84">
          <w:rPr>
            <w:noProof/>
            <w:webHidden/>
          </w:rPr>
          <w:t>41</w:t>
        </w:r>
        <w:r w:rsidR="009011F3">
          <w:rPr>
            <w:noProof/>
            <w:webHidden/>
          </w:rPr>
          <w:fldChar w:fldCharType="end"/>
        </w:r>
      </w:hyperlink>
    </w:p>
    <w:p w14:paraId="3211A694" w14:textId="77777777" w:rsidR="00C40D88" w:rsidRDefault="00AA4AED" w:rsidP="00DB6307">
      <w:pPr>
        <w:pStyle w:val="Heading1"/>
      </w:pPr>
      <w:r>
        <w:fldChar w:fldCharType="end"/>
      </w:r>
    </w:p>
    <w:p w14:paraId="6A304438" w14:textId="77777777" w:rsidR="00C40D88" w:rsidRDefault="00C40D88" w:rsidP="00DB6307">
      <w:pPr>
        <w:pStyle w:val="Heading1"/>
      </w:pPr>
      <w:r>
        <w:tab/>
      </w:r>
    </w:p>
    <w:p w14:paraId="58B6195E" w14:textId="77777777" w:rsidR="00DA1971" w:rsidRDefault="00DA1971" w:rsidP="00DB6307">
      <w:pPr>
        <w:pStyle w:val="Heading1"/>
      </w:pPr>
      <w:r w:rsidRPr="00C40D88">
        <w:br w:type="page"/>
      </w:r>
      <w:bookmarkStart w:id="6" w:name="_Toc310579467"/>
      <w:bookmarkStart w:id="7" w:name="_Toc513630690"/>
      <w:r>
        <w:lastRenderedPageBreak/>
        <w:t>Abstract</w:t>
      </w:r>
      <w:bookmarkEnd w:id="6"/>
      <w:bookmarkEnd w:id="7"/>
    </w:p>
    <w:p w14:paraId="5CF8231B" w14:textId="7085A17A" w:rsidR="009E06BF" w:rsidRPr="002669FF" w:rsidRDefault="009E06BF" w:rsidP="00DA1971">
      <w:pPr>
        <w:sectPr w:rsidR="009E06BF" w:rsidRPr="002669FF" w:rsidSect="00775701">
          <w:footerReference w:type="default" r:id="rId10"/>
          <w:pgSz w:w="12240" w:h="15840" w:code="1"/>
          <w:pgMar w:top="1440" w:right="1440" w:bottom="1440" w:left="2304" w:header="720" w:footer="720" w:gutter="0"/>
          <w:pgNumType w:fmt="lowerRoman" w:start="4"/>
          <w:cols w:space="720"/>
          <w:docGrid w:linePitch="360"/>
        </w:sectPr>
      </w:pPr>
      <w:r w:rsidRPr="009E06BF">
        <w:rPr>
          <w:b/>
        </w:rPr>
        <w:t xml:space="preserve">Background: </w:t>
      </w:r>
      <w:r>
        <w:t xml:space="preserve">Army Reserve Officers’ Training Corps (ROTC) must meet military expectations mentally and </w:t>
      </w:r>
      <w:r w:rsidR="005E32BA">
        <w:t>physically. Training</w:t>
      </w:r>
      <w:r>
        <w:t xml:space="preserve"> for ROTC </w:t>
      </w:r>
      <w:r w:rsidR="005E32BA">
        <w:t>cadets cadres</w:t>
      </w:r>
      <w:r>
        <w:t xml:space="preserve"> around improving 2-mile run time, push-ups and sit ups which is primarily endurance focused. It is important for ROTC to incorporate resistance training into their normal training routine to improve military tasks and load carriage. Little evidence is presented in past literature covering the effect of high-intensity resistance exercise on ROTC cadets. </w:t>
      </w:r>
      <w:r w:rsidRPr="009E06BF">
        <w:rPr>
          <w:b/>
        </w:rPr>
        <w:t>Primary Aim:</w:t>
      </w:r>
      <w:r w:rsidRPr="009E06BF">
        <w:rPr>
          <w:rStyle w:val="normaltextrun"/>
        </w:rPr>
        <w:t xml:space="preserve"> </w:t>
      </w:r>
      <w:r>
        <w:rPr>
          <w:rStyle w:val="normaltextrun"/>
        </w:rPr>
        <w:t>The primary aims of this study are 1</w:t>
      </w:r>
      <w:r w:rsidR="005E32BA">
        <w:rPr>
          <w:rStyle w:val="normaltextrun"/>
        </w:rPr>
        <w:t>) To</w:t>
      </w:r>
      <w:r>
        <w:rPr>
          <w:rStyle w:val="normaltextrun"/>
        </w:rPr>
        <w:t xml:space="preserve"> determine the time-course for recovery in Army ROTC cadets following a bout of high-intensity interval resistance exercise, 2) To examine if there are any sex differences for recovery following high-intensity interval resistance exercise, and 3) To validate the use of CMJ as a measure of fatigue following a bout of high-intensity interval resistance exercise. </w:t>
      </w:r>
      <w:r w:rsidRPr="009E06BF">
        <w:rPr>
          <w:b/>
        </w:rPr>
        <w:t xml:space="preserve"> Methods: </w:t>
      </w:r>
      <w:r>
        <w:t>19 subjects, 10 male and 9 female ROTC cadets performed a bout of high-intensity interval resistance exercise using their 10RM load. The exercise consisted of</w:t>
      </w:r>
      <w:r w:rsidR="00D96BBD">
        <w:t xml:space="preserve"> a 3 circuit exercise using</w:t>
      </w:r>
      <w:r>
        <w:t xml:space="preserve"> 8 exercise machines</w:t>
      </w:r>
      <w:r w:rsidR="00D96BBD">
        <w:t xml:space="preserve">. Subjects provided soreness ratings and perceived recovery status (PRS) prior to performing upper and lower body counter-movement jumps (CMJ). Following CMJs, </w:t>
      </w:r>
      <w:r w:rsidR="005E32BA">
        <w:t>subjects performed</w:t>
      </w:r>
      <w:r w:rsidR="00D96BBD">
        <w:t xml:space="preserve"> the high-intensity resistance exercise by doing 3 rounds of the 8 exercises with 60 seconds of work at their 10RM and 60 seconds of rest between exercise machines. </w:t>
      </w:r>
      <w:r w:rsidR="00B242D9">
        <w:t xml:space="preserve">Subjects gave RPE after each round and once the exercise was complete, subjects performed another 5 upper and lower body CMJs. Thirty-minutes post exercise, subjects provided session RPE (sRPE) to rate the exercise as a whole. Subjects performed this protocol 4 different times; at baseline and 24, 48 and 72 hours post baseline. The last three experimental times were randomized </w:t>
      </w:r>
      <w:r w:rsidR="00B242D9">
        <w:lastRenderedPageBreak/>
        <w:t>and counterbalanced.</w:t>
      </w:r>
      <w:r w:rsidR="00D96BBD">
        <w:t xml:space="preserve"> </w:t>
      </w:r>
      <w:r>
        <w:t xml:space="preserve"> </w:t>
      </w:r>
      <w:r w:rsidRPr="009E06BF">
        <w:rPr>
          <w:b/>
        </w:rPr>
        <w:t>Results:</w:t>
      </w:r>
      <w:r w:rsidR="00B242D9">
        <w:rPr>
          <w:b/>
        </w:rPr>
        <w:t xml:space="preserve"> </w:t>
      </w:r>
      <w:r w:rsidR="00B242D9">
        <w:t>Exercise performance recovery was determined by the total repetitions performed for each of the 4 experimental trials. Male and female subjects did not differ in exercise performance recovery for all time points. Baseline performance was the lowest compared with 24H, 48H and 72H while 24H, 48H and 72H were not different from each other. CMJ performance was not significantly different from pre-to-post exercise for 24H, 48H and 72H. Baseline CMJ performance decreased from pre-to-post</w:t>
      </w:r>
      <w:r w:rsidR="002669FF">
        <w:t xml:space="preserve">. </w:t>
      </w:r>
      <w:r w:rsidR="00B242D9">
        <w:t xml:space="preserve"> </w:t>
      </w:r>
      <w:r w:rsidR="002669FF">
        <w:t>Males had greater CMJ variables compared with women. Soreness ratings showed that 24H had the greatest soreness compared with baseline and 72H. Upper body soreness ratings were higher compared with lower body soreness for baseline, 24H and 48H. Males and females did not differ in soreness</w:t>
      </w:r>
      <w:r w:rsidR="002669FF" w:rsidRPr="002669FF">
        <w:t xml:space="preserve"> </w:t>
      </w:r>
      <w:r w:rsidR="002669FF">
        <w:t xml:space="preserve">ratings. PRS was significantly lower at 24H compared with baseline and 72H. PRS was also highly correlated with soreness ratings for all time points. sRPE did not differ between time points or male and female subjects. RPE following each round of the exercise showed that set 1 had the lowest RPE compared with set 2 and 3 for all time points and set 2 was lower than set 3 for 24H and 72H. Males and females did not differ in RPE for all sets. </w:t>
      </w:r>
      <w:r w:rsidRPr="009E06BF">
        <w:rPr>
          <w:b/>
        </w:rPr>
        <w:t>Conclusion</w:t>
      </w:r>
      <w:r w:rsidR="005E32BA" w:rsidRPr="009E06BF">
        <w:rPr>
          <w:b/>
        </w:rPr>
        <w:t>:</w:t>
      </w:r>
      <w:r w:rsidR="005E32BA">
        <w:t xml:space="preserve"> ROTC</w:t>
      </w:r>
      <w:r w:rsidR="004777DF">
        <w:t xml:space="preserve"> cadets w</w:t>
      </w:r>
      <w:r w:rsidR="002669FF">
        <w:t>ere able to recover 24H following a bout of high-intensity interval resistance exercise</w:t>
      </w:r>
      <w:r w:rsidR="009C27C3">
        <w:t xml:space="preserve"> with no difference seen between male and female cadets</w:t>
      </w:r>
      <w:r w:rsidR="002669FF">
        <w:t>.</w:t>
      </w:r>
      <w:r w:rsidR="002669FF" w:rsidRPr="002669FF">
        <w:t xml:space="preserve"> </w:t>
      </w:r>
      <w:r w:rsidR="002669FF">
        <w:t xml:space="preserve">CMJ did not </w:t>
      </w:r>
      <w:r w:rsidR="009C27C3">
        <w:t xml:space="preserve">decrease from pre-to-post exercise and did not </w:t>
      </w:r>
      <w:r w:rsidR="002669FF">
        <w:t xml:space="preserve">match the change in exercise performance </w:t>
      </w:r>
      <w:r w:rsidR="009C27C3">
        <w:t>as</w:t>
      </w:r>
      <w:r w:rsidR="002669FF">
        <w:t xml:space="preserve"> </w:t>
      </w:r>
      <w:r w:rsidR="009C27C3">
        <w:t xml:space="preserve">hypothesized. Soreness ratings were greatest at 24H indicating both male and female cadets were most sore 24H following a bout of high-intensity interval resistance exercise. PRS matched the pattern of </w:t>
      </w:r>
      <w:r w:rsidR="005E32BA">
        <w:t>soreness</w:t>
      </w:r>
      <w:r w:rsidR="009C27C3">
        <w:t xml:space="preserve"> ratings which indicates that PRS is mainly associated with</w:t>
      </w:r>
      <w:r w:rsidR="00844018">
        <w:t xml:space="preserve"> soreness and not exercise performance recovery. sRPE was unchanged between time points meaning subjects perceived similar exertion </w:t>
      </w:r>
      <w:r w:rsidR="00844018">
        <w:lastRenderedPageBreak/>
        <w:t xml:space="preserve">between time points. Overall, more investigating needs to be conducted to analyze recovery patterns following a bout of high-intensity interval resistance exercise in ROTC cadets while incorporating CMJs to validate the use of CMJ as a surrogate to </w:t>
      </w:r>
      <w:r w:rsidR="00E63CD3">
        <w:t>measure performance</w:t>
      </w:r>
      <w:r w:rsidR="00844018">
        <w:t xml:space="preserve">. However, this </w:t>
      </w:r>
      <w:r w:rsidR="005E32BA">
        <w:t>resistance</w:t>
      </w:r>
      <w:r w:rsidR="00844018">
        <w:t xml:space="preserve"> exercise could be a good initial exercise to improve performance in ROTC cadets. </w:t>
      </w:r>
      <w:r w:rsidR="002669FF">
        <w:t xml:space="preserve"> </w:t>
      </w:r>
    </w:p>
    <w:p w14:paraId="3667BB98" w14:textId="77777777" w:rsidR="00DA1971" w:rsidRPr="00DB6307" w:rsidRDefault="00DA1971" w:rsidP="00DB6307">
      <w:pPr>
        <w:pStyle w:val="Heading1"/>
      </w:pPr>
      <w:bookmarkStart w:id="8" w:name="_Toc310579468"/>
      <w:bookmarkStart w:id="9" w:name="_Toc513630691"/>
      <w:r w:rsidRPr="00DB6307">
        <w:lastRenderedPageBreak/>
        <w:t xml:space="preserve">Chapter </w:t>
      </w:r>
      <w:r w:rsidR="00111915" w:rsidRPr="00DB6307">
        <w:t>1</w:t>
      </w:r>
      <w:r w:rsidR="00DB6307">
        <w:t>:</w:t>
      </w:r>
      <w:r w:rsidR="009245C5" w:rsidRPr="00DB6307">
        <w:t xml:space="preserve"> </w:t>
      </w:r>
      <w:r w:rsidRPr="00DB6307">
        <w:t>Introduction</w:t>
      </w:r>
      <w:bookmarkEnd w:id="8"/>
      <w:bookmarkEnd w:id="9"/>
    </w:p>
    <w:p w14:paraId="44948891" w14:textId="77777777" w:rsidR="008D2E95" w:rsidRPr="008D2E95" w:rsidRDefault="008D2E95" w:rsidP="008D2E95">
      <w:pPr>
        <w:pStyle w:val="Heading2"/>
      </w:pPr>
      <w:bookmarkStart w:id="10" w:name="_Toc513630692"/>
      <w:r>
        <w:t>Introduction</w:t>
      </w:r>
      <w:bookmarkEnd w:id="10"/>
    </w:p>
    <w:p w14:paraId="1147EE0F" w14:textId="77777777" w:rsidR="003563D2" w:rsidRDefault="003563D2" w:rsidP="003563D2">
      <w:pPr>
        <w:pStyle w:val="paragraph"/>
        <w:spacing w:before="0" w:beforeAutospacing="0" w:after="0" w:afterAutospacing="0" w:line="480" w:lineRule="auto"/>
        <w:ind w:firstLine="720"/>
        <w:textAlignment w:val="baseline"/>
        <w:rPr>
          <w:rStyle w:val="normaltextrun"/>
        </w:rPr>
      </w:pPr>
      <w:r>
        <w:rPr>
          <w:rStyle w:val="normaltextrun"/>
        </w:rPr>
        <w:t>Army Reserve Officers’ Training Corps (ROTC) cadets must meet military expectations mentally and physically. It is critical that military men and women have the physical performance capacity that prepares them for military occupational duties. To help ensure that ROTC cadets attain the necessary physical competency, they traditionally undergo physical training (PT) 3 times per week</w:t>
      </w:r>
      <w:r>
        <w:rPr>
          <w:rStyle w:val="normaltextrun"/>
          <w:vertAlign w:val="superscript"/>
        </w:rPr>
        <w:t>1</w:t>
      </w:r>
      <w:r>
        <w:rPr>
          <w:rStyle w:val="normaltextrun"/>
        </w:rPr>
        <w:t>. ROTC physical training typically consists of a dynamic war</w:t>
      </w:r>
      <w:r w:rsidR="0017780A">
        <w:rPr>
          <w:rStyle w:val="normaltextrun"/>
        </w:rPr>
        <w:t>m-up, upper- and lower-body </w:t>
      </w:r>
      <w:r w:rsidR="005E32BA">
        <w:rPr>
          <w:rStyle w:val="normaltextrun"/>
        </w:rPr>
        <w:t>callisthenic</w:t>
      </w:r>
      <w:r>
        <w:rPr>
          <w:rStyle w:val="normaltextrun"/>
        </w:rPr>
        <w:t xml:space="preserve"> exercises, and a 2-5 mile run. The Army Physical Fitness Test (APFT) is used to assess their fitness level by having the cadets perform a 2-minute sit-up and 2-minute push-up test for maximum repetitions and a 2-mile run for time. The main component of their PT is endurance training consisting of long periods of continuous exercise at moderate intensity</w:t>
      </w:r>
      <w:r>
        <w:rPr>
          <w:rStyle w:val="normaltextrun"/>
          <w:vertAlign w:val="superscript"/>
        </w:rPr>
        <w:t>2</w:t>
      </w:r>
      <w:r>
        <w:rPr>
          <w:rStyle w:val="normaltextrun"/>
        </w:rPr>
        <w:t>. The Army ROTC has utilized traditional endurance training and more recently included high-intensity interval training (HIIT) to improve APFT performance in the 2-mile run. However, their military duties also require the ability to carry loads from 16-40 kg over long distances.  This requirement highlights the need for a muscular strength and endurance PT component to help ensure military readiness and protection from injury.  This requirement must be met in an expeditious manner, since time outside of military-specific job training is limited.</w:t>
      </w:r>
    </w:p>
    <w:p w14:paraId="0F845E97" w14:textId="77777777" w:rsidR="003563D2" w:rsidRDefault="003563D2" w:rsidP="003563D2">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Pr>
        <w:t xml:space="preserve">Consequently, ROTC command at various cadres around the country have also begun to implement various types of resistance training programs in an attempt to reduce injury rates resulting from load carriage.  Additionally, due to time constraints, </w:t>
      </w:r>
      <w:r>
        <w:rPr>
          <w:rStyle w:val="normaltextrun"/>
        </w:rPr>
        <w:lastRenderedPageBreak/>
        <w:t>others have begun to experiment with the incorporation of high-intensity resistance training circuits.  Strength circuits represent a time efficient mode for increasing muscular strength and endurance that also matches the operational tempo associated with field training exercises.  These field training exercises often involve complex movements over uneven terrain where the risk of musculoskeletal injury is exacerbated. The increased interest in high-intensity interval training (HIIT) in the tactical athlete population is mainly due to its demonstrated capacity to elicit similar increases in physical performance while reducing the time needed to complete a training session.  Gist et al. (2015) found similar APFT scores when Army ROTC cadets performed high-intensity training consisting of burpees compared with traditional PT.  Investigations in other populations have demonstrated similar positive results between lower intensity, high-volume resistance training</w:t>
      </w:r>
      <w:r w:rsidDel="003C6750">
        <w:rPr>
          <w:rStyle w:val="normaltextrun"/>
        </w:rPr>
        <w:t xml:space="preserve"> </w:t>
      </w:r>
      <w:r>
        <w:rPr>
          <w:rStyle w:val="normaltextrun"/>
        </w:rPr>
        <w:t>when compared to high intensity, low volume resistance training being under consideration by the military</w:t>
      </w:r>
      <w:r>
        <w:rPr>
          <w:rStyle w:val="normaltextrun"/>
          <w:vertAlign w:val="superscript"/>
        </w:rPr>
        <w:t>4,5,6,7</w:t>
      </w:r>
      <w:r>
        <w:rPr>
          <w:rStyle w:val="normaltextrun"/>
        </w:rPr>
        <w:t>. Low-volume circuit training has also been shown to be an effective mode of exercise in women for maintaining strength when compared to high-volume, multiple set training</w:t>
      </w:r>
      <w:r>
        <w:rPr>
          <w:rStyle w:val="normaltextrun"/>
          <w:vertAlign w:val="superscript"/>
        </w:rPr>
        <w:t>4</w:t>
      </w:r>
      <w:r>
        <w:rPr>
          <w:rStyle w:val="normaltextrun"/>
        </w:rPr>
        <w:t>. Nevertheless, there has been little to no research done following high-intensity resistance exercise in ROTC cadets.  Additional investigations are required to properly evaluate the safety and effectiveness of this mode of exercise in this population. </w:t>
      </w:r>
      <w:r>
        <w:rPr>
          <w:rStyle w:val="eop"/>
        </w:rPr>
        <w:t> </w:t>
      </w:r>
    </w:p>
    <w:p w14:paraId="642D6F9D" w14:textId="77777777" w:rsidR="003563D2" w:rsidRDefault="003563D2" w:rsidP="003563D2">
      <w:pPr>
        <w:pStyle w:val="paragraph"/>
        <w:spacing w:before="0" w:beforeAutospacing="0" w:after="0" w:afterAutospacing="0" w:line="480" w:lineRule="auto"/>
        <w:ind w:firstLine="720"/>
        <w:textAlignment w:val="baseline"/>
        <w:rPr>
          <w:rStyle w:val="normaltextrun"/>
        </w:rPr>
      </w:pPr>
      <w:r w:rsidRPr="00A03B6A">
        <w:t xml:space="preserve"> </w:t>
      </w:r>
      <w:r>
        <w:rPr>
          <w:rStyle w:val="normaltextrun"/>
        </w:rPr>
        <w:t>Adaptation, fatigue, and recovery patterns following traditional resistance training have been investigated previously</w:t>
      </w:r>
      <w:r>
        <w:rPr>
          <w:rStyle w:val="normaltextrun"/>
          <w:vertAlign w:val="superscript"/>
        </w:rPr>
        <w:t>8</w:t>
      </w:r>
      <w:r w:rsidR="005E32BA">
        <w:rPr>
          <w:rStyle w:val="normaltextrun"/>
          <w:vertAlign w:val="superscript"/>
        </w:rPr>
        <w:t>, 9,10,11,12</w:t>
      </w:r>
      <w:r>
        <w:rPr>
          <w:rStyle w:val="normaltextrun"/>
          <w:vertAlign w:val="superscript"/>
        </w:rPr>
        <w:t>, 13</w:t>
      </w:r>
      <w:r>
        <w:rPr>
          <w:rStyle w:val="normaltextrun"/>
        </w:rPr>
        <w:t xml:space="preserve">. However, there is a minimal number of research investigations that have evaluated these attributes following high-intensity, low volume resistance training exercise.  </w:t>
      </w:r>
      <w:r w:rsidRPr="00A03B6A">
        <w:rPr>
          <w:rStyle w:val="normaltextrun"/>
        </w:rPr>
        <w:t xml:space="preserve">Fatiguing exercise may lead to increased muscle soreness, reduced power, decreased vertical jump performance, </w:t>
      </w:r>
      <w:r w:rsidRPr="00A03B6A">
        <w:rPr>
          <w:rStyle w:val="normaltextrun"/>
        </w:rPr>
        <w:lastRenderedPageBreak/>
        <w:t>reduced sprint performance and diminished endurance performance</w:t>
      </w:r>
      <w:r>
        <w:rPr>
          <w:rStyle w:val="normaltextrun"/>
          <w:vertAlign w:val="superscript"/>
        </w:rPr>
        <w:t>10</w:t>
      </w:r>
      <w:r>
        <w:rPr>
          <w:rStyle w:val="normaltextrun"/>
        </w:rPr>
        <w:t>. Recovery may then be described as the ability to meet or exceed performance in an activity following fatigue</w:t>
      </w:r>
      <w:r>
        <w:rPr>
          <w:rStyle w:val="normaltextrun"/>
          <w:vertAlign w:val="superscript"/>
        </w:rPr>
        <w:t>11</w:t>
      </w:r>
      <w:r>
        <w:rPr>
          <w:rStyle w:val="normaltextrun"/>
        </w:rPr>
        <w:t>. If a tactical athlete is fatigued and proceeds with physical activity or competition without being fully recovered, it can eventually result in injury from overtraining</w:t>
      </w:r>
      <w:r>
        <w:rPr>
          <w:rStyle w:val="normaltextrun"/>
          <w:vertAlign w:val="superscript"/>
        </w:rPr>
        <w:t>11</w:t>
      </w:r>
      <w:r>
        <w:rPr>
          <w:rStyle w:val="normaltextrun"/>
        </w:rPr>
        <w:t>. Having an optimal recovery period between training sessions or competitions will allow the tactical athlete to train at greater intensities with reduced potential for injury</w:t>
      </w:r>
      <w:r>
        <w:rPr>
          <w:rStyle w:val="normaltextrun"/>
          <w:vertAlign w:val="superscript"/>
        </w:rPr>
        <w:t>9</w:t>
      </w:r>
      <w:r>
        <w:rPr>
          <w:rStyle w:val="normaltextrun"/>
        </w:rPr>
        <w:t>. </w:t>
      </w:r>
    </w:p>
    <w:p w14:paraId="3E1FD30B" w14:textId="77777777" w:rsidR="003563D2" w:rsidRDefault="003563D2" w:rsidP="003563D2">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Pr>
        <w:t>Recovery is often measured by physical performance. If an athlete is able to perform at the same maximal capacity following an intense exercise bout, they are considered to be recovered from fatigue. Recovery has more recently been measured by using changes in counter movement jump (CMJ) performance.  The concept is related to the CMJ’s ability to measure ground reaction force and the resulting power and velocity associated with the jump. CMJ’s have been validated to assess fatigue by examining these ground reaction forces in previous studies following intense resistance training and sport training</w:t>
      </w:r>
      <w:r>
        <w:rPr>
          <w:rStyle w:val="normaltextrun"/>
          <w:vertAlign w:val="superscript"/>
        </w:rPr>
        <w:t>14</w:t>
      </w:r>
      <w:r w:rsidR="005E32BA">
        <w:rPr>
          <w:rStyle w:val="normaltextrun"/>
          <w:vertAlign w:val="superscript"/>
        </w:rPr>
        <w:t>, 15, 16</w:t>
      </w:r>
      <w:r>
        <w:rPr>
          <w:rStyle w:val="normaltextrun"/>
        </w:rPr>
        <w:t>. The pre-stretch characteristic of a CMJ make it an optimal measure of power to assess fatigue and recovery from dynamic exercise</w:t>
      </w:r>
      <w:r>
        <w:rPr>
          <w:rStyle w:val="normaltextrun"/>
          <w:vertAlign w:val="superscript"/>
        </w:rPr>
        <w:t>15</w:t>
      </w:r>
      <w:r>
        <w:rPr>
          <w:rStyle w:val="normaltextrun"/>
        </w:rPr>
        <w:t>. </w:t>
      </w:r>
      <w:r>
        <w:rPr>
          <w:rStyle w:val="eop"/>
        </w:rPr>
        <w:t> </w:t>
      </w:r>
    </w:p>
    <w:p w14:paraId="65F0343F" w14:textId="77777777" w:rsidR="003563D2" w:rsidRDefault="003563D2" w:rsidP="003563D2">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Pr>
        <w:t>Lastly, there is evidence of fatigue and recovery differences in male and females following isometric contractions</w:t>
      </w:r>
      <w:r>
        <w:rPr>
          <w:rStyle w:val="normaltextrun"/>
          <w:vertAlign w:val="superscript"/>
        </w:rPr>
        <w:t xml:space="preserve"> 17, 18, 19, 20</w:t>
      </w:r>
      <w:r>
        <w:rPr>
          <w:rStyle w:val="normaltextrun"/>
        </w:rPr>
        <w:t xml:space="preserve"> and dynamic contractions </w:t>
      </w:r>
      <w:r>
        <w:rPr>
          <w:rStyle w:val="normaltextrun"/>
          <w:vertAlign w:val="superscript"/>
        </w:rPr>
        <w:t xml:space="preserve">12, </w:t>
      </w:r>
      <w:r>
        <w:rPr>
          <w:rStyle w:val="spellingerror"/>
          <w:vertAlign w:val="superscript"/>
        </w:rPr>
        <w:t>21, 22</w:t>
      </w:r>
      <w:r>
        <w:rPr>
          <w:rStyle w:val="normaltextrun"/>
        </w:rPr>
        <w:t>. Males tend to fatigue faster and recover at a slower rate following isometric contractions compared to women</w:t>
      </w:r>
      <w:r>
        <w:rPr>
          <w:rStyle w:val="normaltextrun"/>
          <w:vertAlign w:val="superscript"/>
        </w:rPr>
        <w:t>18, 20</w:t>
      </w:r>
      <w:r>
        <w:rPr>
          <w:rStyle w:val="normaltextrun"/>
        </w:rPr>
        <w:t>. Females also recovered faster following a bench-press exercise compared to males</w:t>
      </w:r>
      <w:r>
        <w:rPr>
          <w:rStyle w:val="normaltextrun"/>
          <w:vertAlign w:val="superscript"/>
        </w:rPr>
        <w:t>22</w:t>
      </w:r>
      <w:r>
        <w:rPr>
          <w:rStyle w:val="normaltextrun"/>
        </w:rPr>
        <w:t xml:space="preserve">. In contrast, females tended to have greater fatigue following eccentric exercise compared to males </w:t>
      </w:r>
      <w:r>
        <w:rPr>
          <w:rStyle w:val="normaltextrun"/>
          <w:vertAlign w:val="superscript"/>
        </w:rPr>
        <w:t>21</w:t>
      </w:r>
      <w:r>
        <w:rPr>
          <w:rStyle w:val="normaltextrun"/>
        </w:rPr>
        <w:t xml:space="preserve"> and there were no differences seen in recovery following maximal velocity contractions for the elbow flexor and knee extensor </w:t>
      </w:r>
      <w:r>
        <w:rPr>
          <w:rStyle w:val="normaltextrun"/>
        </w:rPr>
        <w:lastRenderedPageBreak/>
        <w:t>muscles</w:t>
      </w:r>
      <w:r>
        <w:rPr>
          <w:rStyle w:val="normaltextrun"/>
          <w:vertAlign w:val="superscript"/>
        </w:rPr>
        <w:t>12</w:t>
      </w:r>
      <w:r>
        <w:rPr>
          <w:rStyle w:val="normaltextrun"/>
        </w:rPr>
        <w:t>.  There is strong evidence for sex differences following isometric contractions but there is still a sparse amount of evidence related to recovery following different types of dynamic resistance training.  </w:t>
      </w:r>
      <w:r>
        <w:rPr>
          <w:rStyle w:val="eop"/>
        </w:rPr>
        <w:t> </w:t>
      </w:r>
    </w:p>
    <w:p w14:paraId="4B113A44" w14:textId="77777777" w:rsidR="003563D2" w:rsidRDefault="003563D2" w:rsidP="003563D2">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Pr>
        <w:t>Therefore, the aims for this study are as follows: 1) To determine the time-course for recovery in Army ROTC cadets following a bout of high-intensity interval resistance exercise, 2) To examine if there are any sex differences for recovery following high-intensity interval resistance exercise, and 3) To validate the use of CMJ as a measure of fatigue following a bout of high-intensity interval resistance exercise.  The exercise session will be performed in a circuit-style fashion consisting of 8 upper and lower body resistance exercises performed in series.  The exercises include the following: leg press, chest press, </w:t>
      </w:r>
      <w:r>
        <w:rPr>
          <w:rStyle w:val="spellingerror"/>
        </w:rPr>
        <w:t>lat</w:t>
      </w:r>
      <w:r>
        <w:rPr>
          <w:rStyle w:val="normaltextrun"/>
        </w:rPr>
        <w:t xml:space="preserve"> pull down, shoulder press, knee extension, knee flexion, </w:t>
      </w:r>
      <w:r w:rsidR="005E32BA">
        <w:rPr>
          <w:rStyle w:val="normaltextrun"/>
        </w:rPr>
        <w:t>and biceps</w:t>
      </w:r>
      <w:r>
        <w:rPr>
          <w:rStyle w:val="normaltextrun"/>
        </w:rPr>
        <w:t xml:space="preserve"> curl and triceps extension. Fatigue and recovery will be assed using CMJ’s, session RPE, subjective soreness ratings, and a perceived recovery scale. </w:t>
      </w:r>
      <w:r>
        <w:rPr>
          <w:rStyle w:val="eop"/>
        </w:rPr>
        <w:t> </w:t>
      </w:r>
    </w:p>
    <w:p w14:paraId="6EF51353" w14:textId="77777777" w:rsidR="003563D2" w:rsidRPr="008D2E95" w:rsidRDefault="003563D2" w:rsidP="008D2E95">
      <w:pPr>
        <w:pStyle w:val="Heading2"/>
        <w:rPr>
          <w:rFonts w:ascii="Segoe UI" w:hAnsi="Segoe UI" w:cs="Segoe UI"/>
          <w:sz w:val="18"/>
          <w:szCs w:val="18"/>
        </w:rPr>
      </w:pPr>
      <w:bookmarkStart w:id="11" w:name="_Toc513630693"/>
      <w:r w:rsidRPr="008D2E95">
        <w:rPr>
          <w:rStyle w:val="normaltextrun"/>
          <w:bCs w:val="0"/>
        </w:rPr>
        <w:t>Research Questions</w:t>
      </w:r>
      <w:bookmarkEnd w:id="11"/>
      <w:r w:rsidRPr="008D2E95">
        <w:rPr>
          <w:rStyle w:val="eop"/>
        </w:rPr>
        <w:t> </w:t>
      </w:r>
    </w:p>
    <w:p w14:paraId="4AF34213" w14:textId="77777777" w:rsidR="003563D2" w:rsidRDefault="003563D2" w:rsidP="003563D2">
      <w:pPr>
        <w:pStyle w:val="paragraph"/>
        <w:numPr>
          <w:ilvl w:val="0"/>
          <w:numId w:val="10"/>
        </w:numPr>
        <w:spacing w:before="0" w:beforeAutospacing="0" w:after="0" w:afterAutospacing="0" w:line="480" w:lineRule="auto"/>
        <w:ind w:left="360" w:firstLine="0"/>
        <w:textAlignment w:val="baseline"/>
        <w:rPr>
          <w:rStyle w:val="normaltextrun"/>
        </w:rPr>
      </w:pPr>
      <w:r>
        <w:rPr>
          <w:rStyle w:val="normaltextrun"/>
        </w:rPr>
        <w:t xml:space="preserve">What is the time-course for recovery in Army ROTC cadets following a bout of high-intensity interval resistance exercise? </w:t>
      </w:r>
    </w:p>
    <w:p w14:paraId="713AB488" w14:textId="77777777" w:rsidR="003563D2" w:rsidRDefault="003563D2" w:rsidP="003563D2">
      <w:pPr>
        <w:pStyle w:val="paragraph"/>
        <w:numPr>
          <w:ilvl w:val="1"/>
          <w:numId w:val="10"/>
        </w:numPr>
        <w:spacing w:before="0" w:beforeAutospacing="0" w:after="0" w:afterAutospacing="0" w:line="480" w:lineRule="auto"/>
        <w:textAlignment w:val="baseline"/>
      </w:pPr>
      <w:r>
        <w:rPr>
          <w:rStyle w:val="normaltextrun"/>
        </w:rPr>
        <w:t>What differences exist for recovery in male and female ROTC cadets, as measured by the number of repetitions performed, after completing a bout of all-body, high-intensity interval resistance exercise?</w:t>
      </w:r>
      <w:r>
        <w:rPr>
          <w:rStyle w:val="eop"/>
        </w:rPr>
        <w:t> </w:t>
      </w:r>
    </w:p>
    <w:p w14:paraId="742CB93E" w14:textId="77777777" w:rsidR="003563D2" w:rsidRDefault="003563D2" w:rsidP="003563D2">
      <w:pPr>
        <w:pStyle w:val="paragraph"/>
        <w:numPr>
          <w:ilvl w:val="0"/>
          <w:numId w:val="10"/>
        </w:numPr>
        <w:spacing w:before="0" w:beforeAutospacing="0" w:after="0" w:afterAutospacing="0" w:line="480" w:lineRule="auto"/>
        <w:textAlignment w:val="baseline"/>
        <w:rPr>
          <w:rStyle w:val="normaltextrun"/>
        </w:rPr>
      </w:pPr>
      <w:r>
        <w:rPr>
          <w:rStyle w:val="normaltextrun"/>
        </w:rPr>
        <w:t>Do the changes in counter-movement jump performance match the pattern of change in exercise performance following a bout of all-body, high-intensity interval resistance exercise?</w:t>
      </w:r>
    </w:p>
    <w:p w14:paraId="72CB78D4" w14:textId="77777777" w:rsidR="003563D2" w:rsidRDefault="003563D2" w:rsidP="003563D2">
      <w:pPr>
        <w:pStyle w:val="paragraph"/>
        <w:numPr>
          <w:ilvl w:val="1"/>
          <w:numId w:val="10"/>
        </w:numPr>
        <w:spacing w:before="0" w:beforeAutospacing="0" w:after="0" w:afterAutospacing="0" w:line="480" w:lineRule="auto"/>
        <w:textAlignment w:val="baseline"/>
      </w:pPr>
      <w:r>
        <w:rPr>
          <w:rStyle w:val="normaltextrun"/>
        </w:rPr>
        <w:lastRenderedPageBreak/>
        <w:t>What differences in counter-movement jump performance exist between male and female ROTC cadets following all-body, high-intensity interval resistance exercise?</w:t>
      </w:r>
      <w:r>
        <w:rPr>
          <w:rStyle w:val="eop"/>
        </w:rPr>
        <w:t> </w:t>
      </w:r>
    </w:p>
    <w:p w14:paraId="02E76038" w14:textId="77777777" w:rsidR="003563D2" w:rsidRDefault="003563D2" w:rsidP="003563D2">
      <w:pPr>
        <w:pStyle w:val="paragraph"/>
        <w:numPr>
          <w:ilvl w:val="0"/>
          <w:numId w:val="10"/>
        </w:numPr>
        <w:spacing w:before="0" w:beforeAutospacing="0" w:after="0" w:afterAutospacing="0" w:line="480" w:lineRule="auto"/>
        <w:textAlignment w:val="baseline"/>
        <w:rPr>
          <w:rStyle w:val="normaltextrun"/>
        </w:rPr>
      </w:pPr>
      <w:r>
        <w:rPr>
          <w:rStyle w:val="normaltextrun"/>
        </w:rPr>
        <w:t>What is the time course and characteristics related to delayed onset muscle soreness (DOMS) related to exercise-induced muscle damage (EIMD) following a bout of all-body, high-intensity interval resistance exercise?</w:t>
      </w:r>
    </w:p>
    <w:p w14:paraId="0162F9EC" w14:textId="77777777" w:rsidR="003563D2" w:rsidRDefault="003563D2" w:rsidP="003563D2">
      <w:pPr>
        <w:pStyle w:val="paragraph"/>
        <w:numPr>
          <w:ilvl w:val="1"/>
          <w:numId w:val="10"/>
        </w:numPr>
        <w:spacing w:before="0" w:beforeAutospacing="0" w:after="0" w:afterAutospacing="0" w:line="480" w:lineRule="auto"/>
        <w:textAlignment w:val="baseline"/>
      </w:pPr>
      <w:r>
        <w:rPr>
          <w:rStyle w:val="normaltextrun"/>
        </w:rPr>
        <w:t>What are the sex differences in delayed onset muscle soreness (DOMS) related to exercise-induced muscle damage (EIMD) and subjective ratings for soreness on a 100-mm visual analog scale (VAS) </w:t>
      </w:r>
      <w:r w:rsidR="00F3099B" w:rsidRPr="00F3099B">
        <w:rPr>
          <w:lang w:bidi="en-US"/>
        </w:rPr>
        <w:t>and objective ratings using an algometer</w:t>
      </w:r>
      <w:r w:rsidR="00F3099B">
        <w:rPr>
          <w:lang w:bidi="en-US"/>
        </w:rPr>
        <w:t xml:space="preserve"> </w:t>
      </w:r>
      <w:r>
        <w:rPr>
          <w:rStyle w:val="normaltextrun"/>
        </w:rPr>
        <w:t>for body region and global soreness</w:t>
      </w:r>
      <w:r>
        <w:rPr>
          <w:rStyle w:val="eop"/>
        </w:rPr>
        <w:t> </w:t>
      </w:r>
      <w:r>
        <w:rPr>
          <w:rStyle w:val="normaltextrun"/>
        </w:rPr>
        <w:t>between male and female ROTC cadets following a bout of all-body, high-intensity interval resistance exercise?</w:t>
      </w:r>
      <w:r>
        <w:rPr>
          <w:rStyle w:val="eop"/>
        </w:rPr>
        <w:t> </w:t>
      </w:r>
    </w:p>
    <w:p w14:paraId="4D1A8157" w14:textId="77777777" w:rsidR="00310A6C" w:rsidRDefault="003563D2" w:rsidP="003563D2">
      <w:pPr>
        <w:pStyle w:val="paragraph"/>
        <w:numPr>
          <w:ilvl w:val="0"/>
          <w:numId w:val="11"/>
        </w:numPr>
        <w:spacing w:before="0" w:beforeAutospacing="0" w:after="0" w:afterAutospacing="0" w:line="480" w:lineRule="auto"/>
        <w:ind w:left="1080" w:firstLine="0"/>
        <w:textAlignment w:val="baseline"/>
        <w:rPr>
          <w:rStyle w:val="normaltextrun"/>
        </w:rPr>
      </w:pPr>
      <w:r>
        <w:rPr>
          <w:rStyle w:val="normaltextrun"/>
        </w:rPr>
        <w:t xml:space="preserve">Will there be sex differences in the time course to reach peak soreness, </w:t>
      </w:r>
      <w:r w:rsidR="00310A6C">
        <w:rPr>
          <w:rStyle w:val="normaltextrun"/>
        </w:rPr>
        <w:t xml:space="preserve">   </w:t>
      </w:r>
    </w:p>
    <w:p w14:paraId="0CE0D6B2" w14:textId="77777777" w:rsidR="003563D2" w:rsidRDefault="00310A6C" w:rsidP="00040FF0">
      <w:pPr>
        <w:pStyle w:val="paragraph"/>
        <w:spacing w:before="0" w:beforeAutospacing="0" w:after="0" w:afterAutospacing="0" w:line="480" w:lineRule="auto"/>
        <w:ind w:left="1080"/>
        <w:textAlignment w:val="baseline"/>
      </w:pPr>
      <w:r>
        <w:rPr>
          <w:rStyle w:val="normaltextrun"/>
        </w:rPr>
        <w:t xml:space="preserve">       </w:t>
      </w:r>
      <w:r w:rsidR="003563D2">
        <w:rPr>
          <w:rStyle w:val="normaltextrun"/>
        </w:rPr>
        <w:t>as well as, to return to baseline?</w:t>
      </w:r>
      <w:r w:rsidR="003563D2">
        <w:rPr>
          <w:rStyle w:val="eop"/>
        </w:rPr>
        <w:t> </w:t>
      </w:r>
    </w:p>
    <w:p w14:paraId="28992735" w14:textId="77777777" w:rsidR="003563D2" w:rsidRPr="008D2E95" w:rsidRDefault="003563D2" w:rsidP="008D2E95">
      <w:pPr>
        <w:pStyle w:val="Heading2"/>
        <w:rPr>
          <w:rStyle w:val="normaltextrun"/>
          <w:rFonts w:ascii="Times New Roman" w:hAnsi="Times New Roman"/>
          <w:szCs w:val="24"/>
        </w:rPr>
      </w:pPr>
      <w:bookmarkStart w:id="12" w:name="_Toc513630694"/>
      <w:r w:rsidRPr="008D2E95">
        <w:rPr>
          <w:rStyle w:val="normaltextrun"/>
          <w:bCs w:val="0"/>
        </w:rPr>
        <w:t>Hypotheses</w:t>
      </w:r>
      <w:bookmarkEnd w:id="12"/>
      <w:r w:rsidRPr="008D2E95">
        <w:rPr>
          <w:rStyle w:val="normaltextrun"/>
        </w:rPr>
        <w:t> </w:t>
      </w:r>
    </w:p>
    <w:p w14:paraId="1681ED1B" w14:textId="77777777" w:rsidR="003563D2" w:rsidRDefault="003563D2" w:rsidP="003563D2">
      <w:pPr>
        <w:pStyle w:val="paragraph"/>
        <w:numPr>
          <w:ilvl w:val="0"/>
          <w:numId w:val="12"/>
        </w:numPr>
        <w:spacing w:before="0" w:beforeAutospacing="0" w:after="0" w:afterAutospacing="0" w:line="480" w:lineRule="auto"/>
        <w:ind w:left="360" w:firstLine="0"/>
        <w:textAlignment w:val="baseline"/>
        <w:rPr>
          <w:rFonts w:ascii="Calibri" w:hAnsi="Calibri" w:cs="Segoe UI"/>
        </w:rPr>
      </w:pPr>
      <w:r>
        <w:rPr>
          <w:rStyle w:val="normaltextrun"/>
        </w:rPr>
        <w:t>There will be differences in recovery between male and female ROTC cadets, as followed by the number of repetitions performed, after completing all-body, high-intensity resistance circuit exercise. </w:t>
      </w:r>
      <w:r>
        <w:rPr>
          <w:rStyle w:val="eop"/>
        </w:rPr>
        <w:t> </w:t>
      </w:r>
    </w:p>
    <w:p w14:paraId="1171D7EA" w14:textId="77777777" w:rsidR="003563D2" w:rsidRDefault="003563D2" w:rsidP="003563D2">
      <w:pPr>
        <w:pStyle w:val="paragraph"/>
        <w:numPr>
          <w:ilvl w:val="0"/>
          <w:numId w:val="13"/>
        </w:numPr>
        <w:spacing w:before="0" w:beforeAutospacing="0" w:after="0" w:afterAutospacing="0" w:line="480" w:lineRule="auto"/>
        <w:ind w:left="360" w:firstLine="0"/>
        <w:textAlignment w:val="baseline"/>
        <w:rPr>
          <w:rStyle w:val="normaltextrun"/>
        </w:rPr>
      </w:pPr>
      <w:r>
        <w:rPr>
          <w:rStyle w:val="normaltextrun"/>
        </w:rPr>
        <w:t>Changes in counter-movement jump performance match the pattern of change in exercise performance in ROTC cadets following all-body, high-intensity resistance circuit exercise. </w:t>
      </w:r>
    </w:p>
    <w:p w14:paraId="5774DAD6" w14:textId="77777777" w:rsidR="003563D2" w:rsidRDefault="003563D2" w:rsidP="003563D2">
      <w:pPr>
        <w:pStyle w:val="paragraph"/>
        <w:numPr>
          <w:ilvl w:val="1"/>
          <w:numId w:val="13"/>
        </w:numPr>
        <w:spacing w:before="0" w:beforeAutospacing="0" w:after="0" w:afterAutospacing="0" w:line="480" w:lineRule="auto"/>
        <w:textAlignment w:val="baseline"/>
      </w:pPr>
      <w:r>
        <w:rPr>
          <w:rStyle w:val="normaltextrun"/>
        </w:rPr>
        <w:lastRenderedPageBreak/>
        <w:t xml:space="preserve">There will be differences in countermovement jump performance between male and female ROTC cadets following high-intensity interval resistance exercise. </w:t>
      </w:r>
      <w:r>
        <w:rPr>
          <w:rStyle w:val="eop"/>
        </w:rPr>
        <w:t> </w:t>
      </w:r>
    </w:p>
    <w:p w14:paraId="38FC31BD" w14:textId="77777777" w:rsidR="003563D2" w:rsidRPr="00B14EE5" w:rsidRDefault="003563D2" w:rsidP="003563D2">
      <w:pPr>
        <w:pStyle w:val="paragraph"/>
        <w:numPr>
          <w:ilvl w:val="0"/>
          <w:numId w:val="14"/>
        </w:numPr>
        <w:spacing w:before="0" w:beforeAutospacing="0" w:after="0" w:afterAutospacing="0" w:line="480" w:lineRule="auto"/>
        <w:ind w:left="360" w:firstLine="0"/>
        <w:textAlignment w:val="baseline"/>
      </w:pPr>
      <w:r>
        <w:rPr>
          <w:rStyle w:val="normaltextrun"/>
        </w:rPr>
        <w:t xml:space="preserve">There will be differences in DOMS related to EIMD between male and female ROTC cadets following a bout of all-body, high-intensity resistance circuit </w:t>
      </w:r>
      <w:r w:rsidRPr="00B14EE5">
        <w:rPr>
          <w:rStyle w:val="normaltextrun"/>
        </w:rPr>
        <w:t>exercise.</w:t>
      </w:r>
      <w:r w:rsidRPr="00B14EE5">
        <w:rPr>
          <w:rStyle w:val="eop"/>
        </w:rPr>
        <w:t> </w:t>
      </w:r>
    </w:p>
    <w:p w14:paraId="3E0CEC03" w14:textId="77777777" w:rsidR="003563D2" w:rsidRDefault="003563D2" w:rsidP="003563D2">
      <w:pPr>
        <w:pStyle w:val="paragraph"/>
        <w:numPr>
          <w:ilvl w:val="0"/>
          <w:numId w:val="15"/>
        </w:numPr>
        <w:spacing w:before="0" w:beforeAutospacing="0" w:after="0" w:afterAutospacing="0" w:line="480" w:lineRule="auto"/>
        <w:ind w:left="1080" w:firstLine="0"/>
        <w:textAlignment w:val="baseline"/>
        <w:rPr>
          <w:rStyle w:val="eop"/>
        </w:rPr>
      </w:pPr>
      <w:r w:rsidRPr="00B14EE5">
        <w:rPr>
          <w:rStyle w:val="normaltextrun"/>
        </w:rPr>
        <w:t>There will be differences between male and female ROTC cadets in the subjective ratings for soreness on a 100-m VAS for body region and global soreness.</w:t>
      </w:r>
      <w:r w:rsidRPr="00B14EE5">
        <w:rPr>
          <w:rStyle w:val="eop"/>
        </w:rPr>
        <w:t> </w:t>
      </w:r>
    </w:p>
    <w:p w14:paraId="10C70C74" w14:textId="77777777" w:rsidR="00664386" w:rsidRPr="00040FF0" w:rsidRDefault="00664386" w:rsidP="003563D2">
      <w:pPr>
        <w:pStyle w:val="paragraph"/>
        <w:numPr>
          <w:ilvl w:val="0"/>
          <w:numId w:val="15"/>
        </w:numPr>
        <w:spacing w:before="0" w:beforeAutospacing="0" w:after="0" w:afterAutospacing="0" w:line="480" w:lineRule="auto"/>
        <w:ind w:left="1080" w:firstLine="0"/>
        <w:textAlignment w:val="baseline"/>
      </w:pPr>
      <w:r>
        <w:rPr>
          <w:rStyle w:val="eop"/>
        </w:rPr>
        <w:t xml:space="preserve">There will be differences between male and female ROTC cadets in soreness measures using an algometer device for body region. </w:t>
      </w:r>
    </w:p>
    <w:p w14:paraId="3F357E0E" w14:textId="77777777" w:rsidR="003563D2" w:rsidRPr="00040FF0" w:rsidRDefault="00B14EE5" w:rsidP="00040FF0">
      <w:pPr>
        <w:pStyle w:val="paragraph"/>
        <w:spacing w:before="0" w:beforeAutospacing="0" w:after="0" w:afterAutospacing="0" w:line="480" w:lineRule="auto"/>
        <w:ind w:left="1080"/>
        <w:textAlignment w:val="baseline"/>
      </w:pPr>
      <w:r>
        <w:rPr>
          <w:rStyle w:val="normaltextrun"/>
        </w:rPr>
        <w:t xml:space="preserve">2. </w:t>
      </w:r>
      <w:r w:rsidR="003563D2" w:rsidRPr="00B14EE5">
        <w:rPr>
          <w:rStyle w:val="normaltextrun"/>
        </w:rPr>
        <w:t>There will be differences in the time course to reach peak soreness, as well as, to return to baseline in male and female ROTC cadets.  </w:t>
      </w:r>
      <w:r w:rsidR="003563D2" w:rsidRPr="00B14EE5">
        <w:rPr>
          <w:rStyle w:val="eop"/>
        </w:rPr>
        <w:t> </w:t>
      </w:r>
    </w:p>
    <w:p w14:paraId="0231B69B" w14:textId="77777777" w:rsidR="003563D2" w:rsidRPr="008D2E95" w:rsidRDefault="003563D2" w:rsidP="008D2E95">
      <w:pPr>
        <w:pStyle w:val="Heading2"/>
        <w:rPr>
          <w:rFonts w:ascii="Segoe UI" w:hAnsi="Segoe UI" w:cs="Segoe UI"/>
          <w:sz w:val="18"/>
          <w:szCs w:val="18"/>
        </w:rPr>
      </w:pPr>
      <w:bookmarkStart w:id="13" w:name="_Toc513630695"/>
      <w:r w:rsidRPr="008D2E95">
        <w:rPr>
          <w:rStyle w:val="normaltextrun"/>
          <w:bCs w:val="0"/>
        </w:rPr>
        <w:t>Significance</w:t>
      </w:r>
      <w:bookmarkEnd w:id="13"/>
      <w:r w:rsidRPr="008D2E95">
        <w:rPr>
          <w:rStyle w:val="eop"/>
        </w:rPr>
        <w:t> </w:t>
      </w:r>
    </w:p>
    <w:p w14:paraId="483711C7" w14:textId="77777777" w:rsidR="003563D2" w:rsidRPr="00E87182" w:rsidRDefault="003563D2" w:rsidP="003563D2">
      <w:pPr>
        <w:pStyle w:val="paragraph"/>
        <w:spacing w:before="0" w:beforeAutospacing="0" w:after="0" w:afterAutospacing="0" w:line="480" w:lineRule="auto"/>
        <w:ind w:firstLine="720"/>
        <w:textAlignment w:val="baseline"/>
      </w:pPr>
      <w:r>
        <w:rPr>
          <w:rStyle w:val="normaltextrun"/>
        </w:rPr>
        <w:t>This study will highlight the ability of a high-intensity resistance circuit protocol to stimulate fatigue and soreness in ROTC cadets that will allow for investigation of recovery patterns. This work will help clarify the relative value of utilizing of CMJ’s to quantify fatigue and recovery in male and female ROTC cadets compared to other objective and subjective performance measures. Lastly, this investigation will help identify any sex differences following a high-intensity resistance exercise and could provide evidence for the use of high-intensity resistance training protocols into ROTC PT.  </w:t>
      </w:r>
      <w:r>
        <w:rPr>
          <w:rStyle w:val="eop"/>
        </w:rPr>
        <w:t> </w:t>
      </w:r>
    </w:p>
    <w:p w14:paraId="03B1E55A" w14:textId="77777777" w:rsidR="003563D2" w:rsidRPr="008D2E95" w:rsidRDefault="003563D2" w:rsidP="008D2E95">
      <w:pPr>
        <w:pStyle w:val="Heading2"/>
        <w:rPr>
          <w:rFonts w:ascii="Segoe UI" w:hAnsi="Segoe UI" w:cs="Segoe UI"/>
          <w:sz w:val="18"/>
          <w:szCs w:val="18"/>
        </w:rPr>
      </w:pPr>
      <w:bookmarkStart w:id="14" w:name="_Toc513630696"/>
      <w:r w:rsidRPr="008D2E95">
        <w:rPr>
          <w:rStyle w:val="normaltextrun"/>
          <w:bCs w:val="0"/>
        </w:rPr>
        <w:lastRenderedPageBreak/>
        <w:t>Assumptions</w:t>
      </w:r>
      <w:bookmarkEnd w:id="14"/>
      <w:r w:rsidRPr="008D2E95">
        <w:rPr>
          <w:rStyle w:val="eop"/>
        </w:rPr>
        <w:t> </w:t>
      </w:r>
    </w:p>
    <w:p w14:paraId="5AB860F2" w14:textId="77777777" w:rsidR="003563D2" w:rsidRDefault="003563D2" w:rsidP="003563D2">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Pr>
        <w:t>The assumptions of this study include the following:</w:t>
      </w:r>
      <w:r>
        <w:rPr>
          <w:rStyle w:val="eop"/>
        </w:rPr>
        <w:t> </w:t>
      </w:r>
    </w:p>
    <w:p w14:paraId="6E6C070B" w14:textId="77777777" w:rsidR="003563D2" w:rsidRDefault="003563D2" w:rsidP="003563D2">
      <w:pPr>
        <w:pStyle w:val="paragraph"/>
        <w:numPr>
          <w:ilvl w:val="0"/>
          <w:numId w:val="17"/>
        </w:numPr>
        <w:spacing w:before="0" w:beforeAutospacing="0" w:after="0" w:afterAutospacing="0" w:line="480" w:lineRule="auto"/>
        <w:ind w:left="360" w:firstLine="0"/>
        <w:textAlignment w:val="baseline"/>
      </w:pPr>
      <w:r>
        <w:rPr>
          <w:rStyle w:val="normaltextrun"/>
        </w:rPr>
        <w:t>Participants will give their maximal effort on all repetitions for each exercise.</w:t>
      </w:r>
      <w:r>
        <w:rPr>
          <w:rStyle w:val="eop"/>
        </w:rPr>
        <w:t> </w:t>
      </w:r>
    </w:p>
    <w:p w14:paraId="415716C0" w14:textId="77777777" w:rsidR="003563D2" w:rsidRDefault="003563D2" w:rsidP="003563D2">
      <w:pPr>
        <w:pStyle w:val="paragraph"/>
        <w:numPr>
          <w:ilvl w:val="0"/>
          <w:numId w:val="18"/>
        </w:numPr>
        <w:spacing w:before="0" w:beforeAutospacing="0" w:after="0" w:afterAutospacing="0" w:line="480" w:lineRule="auto"/>
        <w:ind w:left="360" w:firstLine="0"/>
        <w:textAlignment w:val="baseline"/>
      </w:pPr>
      <w:r>
        <w:rPr>
          <w:rStyle w:val="normaltextrun"/>
        </w:rPr>
        <w:t>Participants will provide truthful answers for all soreness and recovery questions. </w:t>
      </w:r>
      <w:r>
        <w:rPr>
          <w:rStyle w:val="eop"/>
        </w:rPr>
        <w:t> </w:t>
      </w:r>
    </w:p>
    <w:p w14:paraId="45109100" w14:textId="77777777" w:rsidR="003563D2" w:rsidRDefault="003563D2" w:rsidP="003563D2">
      <w:pPr>
        <w:pStyle w:val="paragraph"/>
        <w:numPr>
          <w:ilvl w:val="0"/>
          <w:numId w:val="19"/>
        </w:numPr>
        <w:spacing w:before="0" w:beforeAutospacing="0" w:after="0" w:afterAutospacing="0" w:line="480" w:lineRule="auto"/>
        <w:ind w:left="360" w:firstLine="0"/>
        <w:textAlignment w:val="baseline"/>
      </w:pPr>
      <w:r>
        <w:rPr>
          <w:rStyle w:val="normaltextrun"/>
        </w:rPr>
        <w:t>Participants have received the same level of physical training through the ROTC. </w:t>
      </w:r>
      <w:r>
        <w:rPr>
          <w:rStyle w:val="eop"/>
        </w:rPr>
        <w:t> </w:t>
      </w:r>
    </w:p>
    <w:p w14:paraId="27979142" w14:textId="77777777" w:rsidR="003563D2" w:rsidRPr="008D2E95" w:rsidRDefault="003563D2" w:rsidP="008D2E95">
      <w:pPr>
        <w:pStyle w:val="Heading2"/>
        <w:rPr>
          <w:rFonts w:ascii="Segoe UI" w:hAnsi="Segoe UI" w:cs="Segoe UI"/>
          <w:sz w:val="18"/>
          <w:szCs w:val="18"/>
        </w:rPr>
      </w:pPr>
      <w:bookmarkStart w:id="15" w:name="_Toc513630697"/>
      <w:r w:rsidRPr="008D2E95">
        <w:rPr>
          <w:rStyle w:val="normaltextrun"/>
          <w:bCs w:val="0"/>
        </w:rPr>
        <w:t>Delimitations</w:t>
      </w:r>
      <w:bookmarkEnd w:id="15"/>
      <w:r w:rsidRPr="008D2E95">
        <w:rPr>
          <w:rStyle w:val="eop"/>
        </w:rPr>
        <w:t> </w:t>
      </w:r>
    </w:p>
    <w:p w14:paraId="7CAC45CC" w14:textId="77777777" w:rsidR="003563D2" w:rsidRDefault="003563D2" w:rsidP="003563D2">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Pr>
        <w:t>The delimitations of this study include the following:</w:t>
      </w:r>
      <w:r>
        <w:rPr>
          <w:rStyle w:val="eop"/>
        </w:rPr>
        <w:t> </w:t>
      </w:r>
    </w:p>
    <w:p w14:paraId="77FEA57B" w14:textId="77777777" w:rsidR="003563D2" w:rsidRDefault="003563D2" w:rsidP="003563D2">
      <w:pPr>
        <w:pStyle w:val="paragraph"/>
        <w:numPr>
          <w:ilvl w:val="0"/>
          <w:numId w:val="20"/>
        </w:numPr>
        <w:spacing w:before="0" w:beforeAutospacing="0" w:after="0" w:afterAutospacing="0" w:line="480" w:lineRule="auto"/>
        <w:ind w:left="360" w:firstLine="0"/>
        <w:textAlignment w:val="baseline"/>
      </w:pPr>
      <w:r>
        <w:rPr>
          <w:rStyle w:val="normaltextrun"/>
        </w:rPr>
        <w:t>Participants are male and female ROTC cadets enrolled at the University of Oklahoma.</w:t>
      </w:r>
      <w:r>
        <w:rPr>
          <w:rStyle w:val="eop"/>
        </w:rPr>
        <w:t> </w:t>
      </w:r>
    </w:p>
    <w:p w14:paraId="7F1F61FB" w14:textId="77777777" w:rsidR="003563D2" w:rsidRDefault="003563D2" w:rsidP="003563D2">
      <w:pPr>
        <w:pStyle w:val="paragraph"/>
        <w:numPr>
          <w:ilvl w:val="0"/>
          <w:numId w:val="21"/>
        </w:numPr>
        <w:spacing w:before="0" w:beforeAutospacing="0" w:after="0" w:afterAutospacing="0" w:line="480" w:lineRule="auto"/>
        <w:ind w:left="360" w:firstLine="0"/>
        <w:textAlignment w:val="baseline"/>
      </w:pPr>
      <w:r>
        <w:rPr>
          <w:rStyle w:val="normaltextrun"/>
        </w:rPr>
        <w:t>Participants will be between the ages of 18-35 years of age</w:t>
      </w:r>
      <w:r>
        <w:rPr>
          <w:rStyle w:val="eop"/>
        </w:rPr>
        <w:t> </w:t>
      </w:r>
    </w:p>
    <w:p w14:paraId="71FED596" w14:textId="77777777" w:rsidR="003563D2" w:rsidRDefault="003563D2" w:rsidP="003563D2">
      <w:pPr>
        <w:pStyle w:val="paragraph"/>
        <w:numPr>
          <w:ilvl w:val="0"/>
          <w:numId w:val="22"/>
        </w:numPr>
        <w:spacing w:before="0" w:beforeAutospacing="0" w:after="0" w:afterAutospacing="0" w:line="480" w:lineRule="auto"/>
        <w:ind w:left="360" w:firstLine="0"/>
        <w:textAlignment w:val="baseline"/>
      </w:pPr>
      <w:r>
        <w:rPr>
          <w:rStyle w:val="normaltextrun"/>
        </w:rPr>
        <w:t>Participants are recreationally active and participate in ROTC physical training three days per week. </w:t>
      </w:r>
      <w:r>
        <w:rPr>
          <w:rStyle w:val="eop"/>
        </w:rPr>
        <w:t> </w:t>
      </w:r>
    </w:p>
    <w:p w14:paraId="5854E1FD" w14:textId="77777777" w:rsidR="003563D2" w:rsidRDefault="003563D2" w:rsidP="003563D2">
      <w:pPr>
        <w:pStyle w:val="paragraph"/>
        <w:numPr>
          <w:ilvl w:val="0"/>
          <w:numId w:val="23"/>
        </w:numPr>
        <w:spacing w:before="0" w:beforeAutospacing="0" w:after="0" w:afterAutospacing="0" w:line="480" w:lineRule="auto"/>
        <w:ind w:left="360" w:firstLine="0"/>
        <w:textAlignment w:val="baseline"/>
      </w:pPr>
      <w:r>
        <w:rPr>
          <w:rStyle w:val="normaltextrun"/>
        </w:rPr>
        <w:t>Participants are free of musculoskeletal injuries that would prevent them from doing any form of resistance exercise.</w:t>
      </w:r>
      <w:r>
        <w:rPr>
          <w:rStyle w:val="eop"/>
        </w:rPr>
        <w:t> </w:t>
      </w:r>
    </w:p>
    <w:p w14:paraId="4B6E828C" w14:textId="77777777" w:rsidR="003563D2" w:rsidRDefault="003563D2" w:rsidP="003563D2">
      <w:pPr>
        <w:pStyle w:val="paragraph"/>
        <w:numPr>
          <w:ilvl w:val="0"/>
          <w:numId w:val="24"/>
        </w:numPr>
        <w:spacing w:before="0" w:beforeAutospacing="0" w:after="0" w:afterAutospacing="0" w:line="480" w:lineRule="auto"/>
        <w:ind w:left="360" w:firstLine="0"/>
        <w:textAlignment w:val="baseline"/>
      </w:pPr>
      <w:r>
        <w:rPr>
          <w:rStyle w:val="normaltextrun"/>
        </w:rPr>
        <w:t>Participants will not be eligible to participate if they answered “yes” to any of the questions on the physical activity readiness questionnaire (PAR-Q).</w:t>
      </w:r>
      <w:r>
        <w:rPr>
          <w:rStyle w:val="eop"/>
        </w:rPr>
        <w:t> </w:t>
      </w:r>
    </w:p>
    <w:p w14:paraId="69931451" w14:textId="77777777" w:rsidR="003563D2" w:rsidRDefault="003563D2" w:rsidP="003563D2">
      <w:pPr>
        <w:pStyle w:val="paragraph"/>
        <w:numPr>
          <w:ilvl w:val="0"/>
          <w:numId w:val="25"/>
        </w:numPr>
        <w:spacing w:before="0" w:beforeAutospacing="0" w:after="0" w:afterAutospacing="0" w:line="480" w:lineRule="auto"/>
        <w:ind w:left="360" w:firstLine="0"/>
        <w:textAlignment w:val="baseline"/>
      </w:pPr>
      <w:r>
        <w:rPr>
          <w:rStyle w:val="normaltextrun"/>
        </w:rPr>
        <w:t>Female participants will be tested during the follicular phase to control for menstrual cycle related variations in exercise performance, fatigue, and recovery.</w:t>
      </w:r>
      <w:r>
        <w:rPr>
          <w:rStyle w:val="eop"/>
        </w:rPr>
        <w:t> </w:t>
      </w:r>
    </w:p>
    <w:p w14:paraId="4A7F5100" w14:textId="77777777" w:rsidR="003563D2" w:rsidRPr="008D2E95" w:rsidRDefault="003563D2" w:rsidP="008D2E95">
      <w:pPr>
        <w:pStyle w:val="Heading2"/>
        <w:rPr>
          <w:rFonts w:ascii="Segoe UI" w:hAnsi="Segoe UI" w:cs="Segoe UI"/>
          <w:sz w:val="18"/>
          <w:szCs w:val="18"/>
        </w:rPr>
      </w:pPr>
      <w:bookmarkStart w:id="16" w:name="_Toc513630698"/>
      <w:r w:rsidRPr="008D2E95">
        <w:rPr>
          <w:rStyle w:val="normaltextrun"/>
          <w:bCs w:val="0"/>
        </w:rPr>
        <w:t>Limitations</w:t>
      </w:r>
      <w:bookmarkEnd w:id="16"/>
      <w:r w:rsidRPr="008D2E95">
        <w:rPr>
          <w:rStyle w:val="eop"/>
        </w:rPr>
        <w:t> </w:t>
      </w:r>
    </w:p>
    <w:p w14:paraId="11534438" w14:textId="77777777" w:rsidR="003563D2" w:rsidRDefault="003563D2" w:rsidP="003563D2">
      <w:pPr>
        <w:pStyle w:val="paragraph"/>
        <w:spacing w:before="0" w:beforeAutospacing="0" w:after="0" w:afterAutospacing="0" w:line="480" w:lineRule="auto"/>
        <w:ind w:firstLine="720"/>
        <w:textAlignment w:val="baseline"/>
        <w:rPr>
          <w:rFonts w:ascii="Segoe UI" w:hAnsi="Segoe UI" w:cs="Segoe UI"/>
          <w:sz w:val="18"/>
          <w:szCs w:val="18"/>
        </w:rPr>
      </w:pPr>
      <w:r>
        <w:rPr>
          <w:rStyle w:val="normaltextrun"/>
        </w:rPr>
        <w:t>The limitations of this study include the following:</w:t>
      </w:r>
      <w:r>
        <w:rPr>
          <w:rStyle w:val="eop"/>
        </w:rPr>
        <w:t> </w:t>
      </w:r>
    </w:p>
    <w:p w14:paraId="426CDC4E" w14:textId="77777777" w:rsidR="003563D2" w:rsidRDefault="003563D2" w:rsidP="003563D2">
      <w:pPr>
        <w:pStyle w:val="paragraph"/>
        <w:numPr>
          <w:ilvl w:val="0"/>
          <w:numId w:val="26"/>
        </w:numPr>
        <w:spacing w:before="0" w:beforeAutospacing="0" w:after="0" w:afterAutospacing="0" w:line="480" w:lineRule="auto"/>
        <w:ind w:left="360" w:firstLine="0"/>
        <w:textAlignment w:val="baseline"/>
        <w:rPr>
          <w:rStyle w:val="eop"/>
        </w:rPr>
      </w:pPr>
      <w:r>
        <w:rPr>
          <w:rStyle w:val="normaltextrun"/>
        </w:rPr>
        <w:lastRenderedPageBreak/>
        <w:t>The cohort for this study will be a convenience sample of ROTC cadets and therefore does not incorporate random selection. The results of this study can only be applied to male and females in the Army ROTC.</w:t>
      </w:r>
      <w:r>
        <w:rPr>
          <w:rStyle w:val="eop"/>
        </w:rPr>
        <w:t> </w:t>
      </w:r>
    </w:p>
    <w:p w14:paraId="654C6C82" w14:textId="77777777" w:rsidR="003563D2" w:rsidRDefault="003563D2" w:rsidP="003563D2">
      <w:pPr>
        <w:pStyle w:val="paragraph"/>
        <w:numPr>
          <w:ilvl w:val="0"/>
          <w:numId w:val="26"/>
        </w:numPr>
        <w:spacing w:before="0" w:beforeAutospacing="0" w:after="0" w:afterAutospacing="0" w:line="480" w:lineRule="auto"/>
        <w:ind w:left="360" w:firstLine="0"/>
        <w:textAlignment w:val="baseline"/>
        <w:rPr>
          <w:rStyle w:val="eop"/>
        </w:rPr>
      </w:pPr>
      <w:r>
        <w:rPr>
          <w:rStyle w:val="eop"/>
        </w:rPr>
        <w:t xml:space="preserve">No direct measurement of changes related to force production will be investigated, such as; twitch interpolation via electromyography (EMG).  </w:t>
      </w:r>
    </w:p>
    <w:p w14:paraId="3FEB9EB4" w14:textId="77777777" w:rsidR="003563D2" w:rsidRDefault="003563D2" w:rsidP="003563D2">
      <w:pPr>
        <w:pStyle w:val="paragraph"/>
        <w:numPr>
          <w:ilvl w:val="0"/>
          <w:numId w:val="26"/>
        </w:numPr>
        <w:spacing w:before="0" w:beforeAutospacing="0" w:after="0" w:afterAutospacing="0" w:line="480" w:lineRule="auto"/>
        <w:ind w:left="360" w:firstLine="0"/>
        <w:textAlignment w:val="baseline"/>
      </w:pPr>
      <w:r>
        <w:t>No direct measurement of changes related to muscle damage will be assessed such as creatine kinase levels, lactate dehydrogenase levels, interleukin 6, etc.</w:t>
      </w:r>
    </w:p>
    <w:p w14:paraId="4D34334F" w14:textId="77777777" w:rsidR="003563D2" w:rsidRPr="008D2E95" w:rsidRDefault="003563D2" w:rsidP="008D2E95">
      <w:pPr>
        <w:pStyle w:val="Heading2"/>
        <w:rPr>
          <w:rFonts w:ascii="Segoe UI" w:hAnsi="Segoe UI" w:cs="Segoe UI"/>
          <w:sz w:val="18"/>
          <w:szCs w:val="18"/>
        </w:rPr>
      </w:pPr>
      <w:r w:rsidRPr="008D2E95">
        <w:rPr>
          <w:rStyle w:val="eop"/>
        </w:rPr>
        <w:t> </w:t>
      </w:r>
    </w:p>
    <w:p w14:paraId="66A14852" w14:textId="77777777" w:rsidR="003563D2" w:rsidRPr="008D2E95" w:rsidRDefault="003563D2" w:rsidP="008D2E95">
      <w:pPr>
        <w:pStyle w:val="Heading2"/>
        <w:rPr>
          <w:rFonts w:ascii="Segoe UI" w:hAnsi="Segoe UI" w:cs="Segoe UI"/>
          <w:sz w:val="18"/>
          <w:szCs w:val="18"/>
        </w:rPr>
      </w:pPr>
      <w:bookmarkStart w:id="17" w:name="_Toc513630699"/>
      <w:r w:rsidRPr="008D2E95">
        <w:rPr>
          <w:rStyle w:val="normaltextrun"/>
          <w:bCs w:val="0"/>
        </w:rPr>
        <w:t>Operational Definitions</w:t>
      </w:r>
      <w:bookmarkEnd w:id="17"/>
      <w:r w:rsidRPr="008D2E95">
        <w:rPr>
          <w:rStyle w:val="eop"/>
        </w:rPr>
        <w:t> </w:t>
      </w:r>
    </w:p>
    <w:p w14:paraId="54605DD6" w14:textId="77777777" w:rsidR="003563D2" w:rsidRDefault="003563D2" w:rsidP="00040FF0">
      <w:pPr>
        <w:pStyle w:val="paragraph"/>
        <w:numPr>
          <w:ilvl w:val="0"/>
          <w:numId w:val="47"/>
        </w:numPr>
        <w:spacing w:before="0" w:beforeAutospacing="0" w:after="0" w:afterAutospacing="0" w:line="480" w:lineRule="auto"/>
        <w:textAlignment w:val="baseline"/>
        <w:rPr>
          <w:rFonts w:ascii="Calibri" w:hAnsi="Calibri" w:cs="Segoe UI"/>
        </w:rPr>
      </w:pPr>
      <w:r>
        <w:rPr>
          <w:rStyle w:val="normaltextrun"/>
          <w:b/>
          <w:bCs/>
        </w:rPr>
        <w:t>Army Physical Fitness Test (APFT):</w:t>
      </w:r>
      <w:r>
        <w:rPr>
          <w:rStyle w:val="normaltextrun"/>
        </w:rPr>
        <w:t> Test comprised of timed sit-ups, push-ups, two-mile run and sit-and-reach</w:t>
      </w:r>
      <w:r>
        <w:rPr>
          <w:rStyle w:val="normaltextrun"/>
          <w:vertAlign w:val="superscript"/>
        </w:rPr>
        <w:t>23</w:t>
      </w:r>
      <w:r>
        <w:rPr>
          <w:rStyle w:val="normaltextrun"/>
        </w:rPr>
        <w:t>. </w:t>
      </w:r>
      <w:r>
        <w:rPr>
          <w:rStyle w:val="eop"/>
        </w:rPr>
        <w:t> </w:t>
      </w:r>
    </w:p>
    <w:p w14:paraId="0FFCB1BD" w14:textId="77777777" w:rsidR="003563D2" w:rsidRDefault="003563D2" w:rsidP="00040FF0">
      <w:pPr>
        <w:pStyle w:val="paragraph"/>
        <w:numPr>
          <w:ilvl w:val="0"/>
          <w:numId w:val="47"/>
        </w:numPr>
        <w:spacing w:before="0" w:beforeAutospacing="0" w:after="0" w:afterAutospacing="0" w:line="480" w:lineRule="auto"/>
        <w:textAlignment w:val="baseline"/>
        <w:rPr>
          <w:rFonts w:ascii="Calibri" w:hAnsi="Calibri" w:cs="Segoe UI"/>
        </w:rPr>
      </w:pPr>
      <w:r>
        <w:rPr>
          <w:rStyle w:val="normaltextrun"/>
          <w:b/>
          <w:bCs/>
        </w:rPr>
        <w:t>Counter Movement Jump (CMJ): </w:t>
      </w:r>
      <w:r>
        <w:rPr>
          <w:rStyle w:val="normaltextrun"/>
        </w:rPr>
        <w:t>Performing a countermovement in the lower limbs prior to jumping and landing in the same spot as take-off while the hands remain on the hips throughout the jump</w:t>
      </w:r>
      <w:r>
        <w:rPr>
          <w:rStyle w:val="normaltextrun"/>
          <w:vertAlign w:val="superscript"/>
        </w:rPr>
        <w:t>15</w:t>
      </w:r>
      <w:r>
        <w:rPr>
          <w:rStyle w:val="normaltextrun"/>
        </w:rPr>
        <w:t>. </w:t>
      </w:r>
      <w:r>
        <w:rPr>
          <w:rStyle w:val="eop"/>
        </w:rPr>
        <w:t> </w:t>
      </w:r>
    </w:p>
    <w:p w14:paraId="6C3B4EB6" w14:textId="77777777" w:rsidR="003563D2" w:rsidRDefault="003563D2" w:rsidP="00040FF0">
      <w:pPr>
        <w:pStyle w:val="paragraph"/>
        <w:numPr>
          <w:ilvl w:val="0"/>
          <w:numId w:val="47"/>
        </w:numPr>
        <w:spacing w:before="0" w:beforeAutospacing="0" w:after="0" w:afterAutospacing="0" w:line="480" w:lineRule="auto"/>
        <w:textAlignment w:val="baseline"/>
        <w:rPr>
          <w:rFonts w:ascii="Calibri" w:hAnsi="Calibri" w:cs="Segoe UI"/>
        </w:rPr>
      </w:pPr>
      <w:r>
        <w:rPr>
          <w:rStyle w:val="normaltextrun"/>
          <w:b/>
          <w:bCs/>
        </w:rPr>
        <w:t>Delayed Onset Muscle Soreness (DOMS): </w:t>
      </w:r>
      <w:r>
        <w:rPr>
          <w:rStyle w:val="normaltextrun"/>
        </w:rPr>
        <w:t>Muscle tenderness, pain on palpation, and mechanical stiffness in the muscle that results in pain when the muscle is passively stretched or activated</w:t>
      </w:r>
      <w:r>
        <w:rPr>
          <w:rStyle w:val="normaltextrun"/>
          <w:vertAlign w:val="superscript"/>
        </w:rPr>
        <w:t>10</w:t>
      </w:r>
      <w:r>
        <w:rPr>
          <w:rStyle w:val="normaltextrun"/>
        </w:rPr>
        <w:t>.</w:t>
      </w:r>
      <w:r>
        <w:rPr>
          <w:rStyle w:val="eop"/>
        </w:rPr>
        <w:t> </w:t>
      </w:r>
    </w:p>
    <w:p w14:paraId="3A479F05" w14:textId="77777777" w:rsidR="003563D2" w:rsidRDefault="003563D2" w:rsidP="00040FF0">
      <w:pPr>
        <w:pStyle w:val="paragraph"/>
        <w:numPr>
          <w:ilvl w:val="0"/>
          <w:numId w:val="47"/>
        </w:numPr>
        <w:spacing w:before="0" w:beforeAutospacing="0" w:after="0" w:afterAutospacing="0" w:line="480" w:lineRule="auto"/>
        <w:textAlignment w:val="baseline"/>
        <w:rPr>
          <w:rFonts w:ascii="Calibri" w:hAnsi="Calibri" w:cs="Segoe UI"/>
        </w:rPr>
      </w:pPr>
      <w:r>
        <w:rPr>
          <w:rStyle w:val="normaltextrun"/>
          <w:b/>
          <w:bCs/>
        </w:rPr>
        <w:t>Fatigue: </w:t>
      </w:r>
      <w:r>
        <w:rPr>
          <w:rStyle w:val="normaltextrun"/>
        </w:rPr>
        <w:t>Comprising sensations of tiredness and associated decrements in muscle performance and function</w:t>
      </w:r>
      <w:r>
        <w:rPr>
          <w:rStyle w:val="normaltextrun"/>
          <w:vertAlign w:val="superscript"/>
        </w:rPr>
        <w:t>24</w:t>
      </w:r>
      <w:r>
        <w:rPr>
          <w:rStyle w:val="normaltextrun"/>
        </w:rPr>
        <w:t>.  </w:t>
      </w:r>
      <w:r>
        <w:rPr>
          <w:rStyle w:val="eop"/>
        </w:rPr>
        <w:t> </w:t>
      </w:r>
    </w:p>
    <w:p w14:paraId="68AC42E1" w14:textId="77777777" w:rsidR="00040FF0" w:rsidRDefault="003563D2" w:rsidP="00040FF0">
      <w:pPr>
        <w:pStyle w:val="paragraph"/>
        <w:numPr>
          <w:ilvl w:val="0"/>
          <w:numId w:val="47"/>
        </w:numPr>
        <w:spacing w:before="0" w:beforeAutospacing="0" w:after="0" w:afterAutospacing="0" w:line="480" w:lineRule="auto"/>
        <w:textAlignment w:val="baseline"/>
        <w:rPr>
          <w:rFonts w:ascii="Calibri" w:hAnsi="Calibri" w:cs="Segoe UI"/>
        </w:rPr>
      </w:pPr>
      <w:r>
        <w:rPr>
          <w:rStyle w:val="normaltextrun"/>
          <w:b/>
          <w:bCs/>
        </w:rPr>
        <w:t>Exercise-Induced Muscle Damage (EIMD):</w:t>
      </w:r>
      <w:r>
        <w:rPr>
          <w:rStyle w:val="normaltextrun"/>
        </w:rPr>
        <w:t> Immediate and prolonged reductions in muscle function following dynamic exercise</w:t>
      </w:r>
      <w:r w:rsidRPr="00040FF0">
        <w:rPr>
          <w:rStyle w:val="normaltextrun"/>
          <w:vertAlign w:val="superscript"/>
        </w:rPr>
        <w:t>10</w:t>
      </w:r>
      <w:r>
        <w:rPr>
          <w:rStyle w:val="normaltextrun"/>
        </w:rPr>
        <w:t>. </w:t>
      </w:r>
      <w:r>
        <w:rPr>
          <w:rStyle w:val="eop"/>
        </w:rPr>
        <w:t> </w:t>
      </w:r>
    </w:p>
    <w:p w14:paraId="338E9731" w14:textId="77777777" w:rsidR="00040FF0" w:rsidRPr="00040FF0" w:rsidRDefault="003563D2" w:rsidP="00040FF0">
      <w:pPr>
        <w:pStyle w:val="paragraph"/>
        <w:numPr>
          <w:ilvl w:val="0"/>
          <w:numId w:val="47"/>
        </w:numPr>
        <w:spacing w:before="0" w:beforeAutospacing="0" w:after="0" w:afterAutospacing="0" w:line="480" w:lineRule="auto"/>
        <w:textAlignment w:val="baseline"/>
        <w:rPr>
          <w:rFonts w:ascii="Calibri" w:hAnsi="Calibri" w:cs="Segoe UI"/>
        </w:rPr>
      </w:pPr>
      <w:r w:rsidRPr="00040FF0">
        <w:rPr>
          <w:rStyle w:val="normaltextrun"/>
          <w:b/>
          <w:bCs/>
        </w:rPr>
        <w:t>Recovery: </w:t>
      </w:r>
      <w:r w:rsidRPr="00040FF0">
        <w:rPr>
          <w:rStyle w:val="normaltextrun"/>
        </w:rPr>
        <w:t>Ability to meet or exceed performance in a particular activity</w:t>
      </w:r>
      <w:r w:rsidRPr="00040FF0">
        <w:rPr>
          <w:rStyle w:val="normaltextrun"/>
          <w:vertAlign w:val="superscript"/>
        </w:rPr>
        <w:t>11</w:t>
      </w:r>
      <w:r w:rsidRPr="00040FF0">
        <w:rPr>
          <w:rStyle w:val="normaltextrun"/>
        </w:rPr>
        <w:t>.</w:t>
      </w:r>
    </w:p>
    <w:p w14:paraId="004B0A65" w14:textId="77777777" w:rsidR="003563D2" w:rsidRPr="00040FF0" w:rsidRDefault="003563D2" w:rsidP="00040FF0">
      <w:pPr>
        <w:pStyle w:val="paragraph"/>
        <w:numPr>
          <w:ilvl w:val="0"/>
          <w:numId w:val="47"/>
        </w:numPr>
        <w:spacing w:before="0" w:beforeAutospacing="0" w:after="0" w:afterAutospacing="0" w:line="480" w:lineRule="auto"/>
        <w:textAlignment w:val="baseline"/>
        <w:rPr>
          <w:rFonts w:ascii="Calibri" w:hAnsi="Calibri" w:cs="Segoe UI"/>
        </w:rPr>
      </w:pPr>
      <w:r w:rsidRPr="00040FF0">
        <w:rPr>
          <w:rStyle w:val="normaltextrun"/>
          <w:b/>
          <w:bCs/>
        </w:rPr>
        <w:lastRenderedPageBreak/>
        <w:t>Reserve Officer Training Corps (ROTC):</w:t>
      </w:r>
      <w:r w:rsidRPr="00040FF0">
        <w:rPr>
          <w:rStyle w:val="normaltextrun"/>
        </w:rPr>
        <w:t> Program that exists on University campus across the United States that provide a source of reserve officers for the U.S. Army</w:t>
      </w:r>
      <w:r w:rsidRPr="00040FF0">
        <w:rPr>
          <w:rStyle w:val="normaltextrun"/>
          <w:vertAlign w:val="superscript"/>
        </w:rPr>
        <w:t>1</w:t>
      </w:r>
      <w:r w:rsidRPr="00040FF0">
        <w:rPr>
          <w:rStyle w:val="normaltextrun"/>
        </w:rPr>
        <w:t>.</w:t>
      </w:r>
    </w:p>
    <w:p w14:paraId="59DA8521" w14:textId="77777777" w:rsidR="003563D2" w:rsidRDefault="003563D2" w:rsidP="00040FF0">
      <w:pPr>
        <w:pStyle w:val="paragraph"/>
        <w:numPr>
          <w:ilvl w:val="0"/>
          <w:numId w:val="47"/>
        </w:numPr>
        <w:spacing w:before="0" w:beforeAutospacing="0" w:after="0" w:afterAutospacing="0" w:line="480" w:lineRule="auto"/>
        <w:textAlignment w:val="baseline"/>
        <w:rPr>
          <w:rFonts w:ascii="Calibri" w:hAnsi="Calibri" w:cs="Segoe UI"/>
        </w:rPr>
      </w:pPr>
      <w:r>
        <w:rPr>
          <w:rStyle w:val="normaltextrun"/>
          <w:b/>
          <w:bCs/>
        </w:rPr>
        <w:t>Session RPE:</w:t>
      </w:r>
      <w:r>
        <w:rPr>
          <w:rStyle w:val="normaltextrun"/>
        </w:rPr>
        <w:t> Single global rating of the perceived intensity for the entire training session</w:t>
      </w:r>
      <w:r>
        <w:rPr>
          <w:rStyle w:val="normaltextrun"/>
          <w:vertAlign w:val="superscript"/>
        </w:rPr>
        <w:t>25</w:t>
      </w:r>
      <w:r>
        <w:rPr>
          <w:rStyle w:val="normaltextrun"/>
        </w:rPr>
        <w:t>. </w:t>
      </w:r>
      <w:r>
        <w:rPr>
          <w:rStyle w:val="eop"/>
        </w:rPr>
        <w:t> </w:t>
      </w:r>
    </w:p>
    <w:p w14:paraId="2F3224EC" w14:textId="77777777" w:rsidR="003563D2" w:rsidRDefault="003563D2" w:rsidP="00040FF0">
      <w:pPr>
        <w:pStyle w:val="paragraph"/>
        <w:numPr>
          <w:ilvl w:val="0"/>
          <w:numId w:val="47"/>
        </w:numPr>
        <w:spacing w:before="0" w:beforeAutospacing="0" w:after="0" w:afterAutospacing="0" w:line="480" w:lineRule="auto"/>
        <w:textAlignment w:val="baseline"/>
        <w:rPr>
          <w:rStyle w:val="eop"/>
        </w:rPr>
      </w:pPr>
      <w:r>
        <w:rPr>
          <w:rStyle w:val="normaltextrun"/>
          <w:b/>
          <w:bCs/>
        </w:rPr>
        <w:t>Visual Analog Scale (VAS):</w:t>
      </w:r>
      <w:r>
        <w:rPr>
          <w:rStyle w:val="normaltextrun"/>
        </w:rPr>
        <w:t> Unidimensional pain rating scale that asks for the patient to make a mark on a 100-mm line with one end reading "least possible pain" and the other "worst possible pain"</w:t>
      </w:r>
      <w:r>
        <w:rPr>
          <w:rStyle w:val="normaltextrun"/>
          <w:vertAlign w:val="superscript"/>
        </w:rPr>
        <w:t>26</w:t>
      </w:r>
      <w:r>
        <w:rPr>
          <w:rStyle w:val="normaltextrun"/>
        </w:rPr>
        <w:t>. </w:t>
      </w:r>
      <w:r>
        <w:rPr>
          <w:rStyle w:val="eop"/>
        </w:rPr>
        <w:t> </w:t>
      </w:r>
    </w:p>
    <w:p w14:paraId="31BF431C" w14:textId="77777777" w:rsidR="00040FF0" w:rsidRDefault="00040FF0" w:rsidP="00040FF0">
      <w:pPr>
        <w:pStyle w:val="paragraph"/>
        <w:spacing w:before="0" w:beforeAutospacing="0" w:after="0" w:afterAutospacing="0" w:line="480" w:lineRule="auto"/>
        <w:ind w:left="720"/>
        <w:textAlignment w:val="baseline"/>
        <w:rPr>
          <w:rStyle w:val="eop"/>
        </w:rPr>
      </w:pPr>
    </w:p>
    <w:p w14:paraId="117E46B1" w14:textId="77777777" w:rsidR="003563D2" w:rsidRPr="00040FF0" w:rsidRDefault="00A0094B" w:rsidP="00DB6307">
      <w:pPr>
        <w:pStyle w:val="Heading1"/>
        <w:rPr>
          <w:rFonts w:ascii="Segoe UI" w:hAnsi="Segoe UI" w:cs="Segoe UI"/>
          <w:sz w:val="18"/>
          <w:szCs w:val="18"/>
        </w:rPr>
      </w:pPr>
      <w:r>
        <w:br w:type="page"/>
      </w:r>
      <w:bookmarkStart w:id="18" w:name="_Toc310579469"/>
      <w:bookmarkStart w:id="19" w:name="_Toc513630700"/>
      <w:r w:rsidR="00DB6307">
        <w:lastRenderedPageBreak/>
        <w:t>Chapter 2:</w:t>
      </w:r>
      <w:r w:rsidR="003563D2" w:rsidRPr="00040FF0">
        <w:t> Literature Review</w:t>
      </w:r>
      <w:bookmarkEnd w:id="19"/>
      <w:r w:rsidR="003563D2" w:rsidRPr="00040FF0">
        <w:t> </w:t>
      </w:r>
    </w:p>
    <w:p w14:paraId="346AACA6" w14:textId="77777777" w:rsidR="003563D2" w:rsidRPr="00B2253A" w:rsidRDefault="003563D2" w:rsidP="003563D2">
      <w:pPr>
        <w:ind w:firstLine="720"/>
        <w:textAlignment w:val="baseline"/>
        <w:rPr>
          <w:rFonts w:ascii="Segoe UI" w:hAnsi="Segoe UI" w:cs="Segoe UI"/>
          <w:sz w:val="18"/>
          <w:szCs w:val="18"/>
        </w:rPr>
      </w:pPr>
      <w:r w:rsidRPr="00B2253A">
        <w:rPr>
          <w:rFonts w:ascii="Times New Roman" w:hAnsi="Times New Roman"/>
        </w:rPr>
        <w:t xml:space="preserve">The literature related to </w:t>
      </w:r>
      <w:r>
        <w:rPr>
          <w:rFonts w:ascii="Times New Roman" w:hAnsi="Times New Roman"/>
        </w:rPr>
        <w:t xml:space="preserve">the effects of fatigue and </w:t>
      </w:r>
      <w:r w:rsidRPr="00B2253A">
        <w:rPr>
          <w:rFonts w:ascii="Times New Roman" w:hAnsi="Times New Roman"/>
        </w:rPr>
        <w:t>recovery following high intensity resistance exercise</w:t>
      </w:r>
      <w:r>
        <w:rPr>
          <w:rFonts w:ascii="Times New Roman" w:hAnsi="Times New Roman"/>
        </w:rPr>
        <w:t xml:space="preserve">, as well as, sex differences in fatigue and recovery </w:t>
      </w:r>
      <w:r w:rsidRPr="00B2253A">
        <w:rPr>
          <w:rFonts w:ascii="Times New Roman" w:hAnsi="Times New Roman"/>
        </w:rPr>
        <w:t>is reported in this chapter. The literature is presented under the following topics: (1) High-Intensity Training, (2) Fatigue Following Resistance Exercise, (3) Recovery Following Resistance Exercise, (3) Fatigue and Recovery Sex Differences, (4) Countermovement Jump to Assess Fatigue, (5) Session RPE to Assess Exercise Intensity, (6) ROTC Cadet Training and (7) Summary. </w:t>
      </w:r>
      <w:r>
        <w:rPr>
          <w:rFonts w:ascii="Times New Roman" w:hAnsi="Times New Roman"/>
        </w:rPr>
        <w:t>The search terms include Army Reserve Officer Training Corps (ROTC), Physical Readiness Test (PFT), High-intensity Interval Training (HIIT), resistance exercise, fatigue, recovery, sex differences, countermovement jump and session RPE.</w:t>
      </w:r>
    </w:p>
    <w:p w14:paraId="7B6E268E" w14:textId="77777777" w:rsidR="003563D2" w:rsidRPr="008D2E95" w:rsidRDefault="003563D2" w:rsidP="008D2E95">
      <w:pPr>
        <w:pStyle w:val="Heading2"/>
        <w:rPr>
          <w:rFonts w:ascii="Segoe UI" w:hAnsi="Segoe UI" w:cs="Segoe UI"/>
          <w:sz w:val="18"/>
          <w:szCs w:val="18"/>
        </w:rPr>
      </w:pPr>
      <w:bookmarkStart w:id="20" w:name="_Toc513630701"/>
      <w:r w:rsidRPr="008D2E95">
        <w:t>High-Intensity Training</w:t>
      </w:r>
      <w:bookmarkEnd w:id="20"/>
      <w:r w:rsidRPr="008D2E95">
        <w:t> </w:t>
      </w:r>
    </w:p>
    <w:p w14:paraId="4BCA1603" w14:textId="77777777" w:rsidR="003563D2" w:rsidRDefault="003563D2" w:rsidP="003563D2">
      <w:pPr>
        <w:ind w:firstLine="720"/>
        <w:textAlignment w:val="baseline"/>
        <w:rPr>
          <w:rFonts w:ascii="Segoe UI" w:hAnsi="Segoe UI" w:cs="Segoe UI"/>
          <w:sz w:val="18"/>
          <w:szCs w:val="18"/>
        </w:rPr>
      </w:pPr>
      <w:r w:rsidRPr="00B2253A">
        <w:rPr>
          <w:rFonts w:ascii="Times New Roman" w:hAnsi="Times New Roman"/>
        </w:rPr>
        <w:t xml:space="preserve">Low-volume high intensity exercise, </w:t>
      </w:r>
      <w:r>
        <w:rPr>
          <w:rFonts w:ascii="Times New Roman" w:hAnsi="Times New Roman"/>
        </w:rPr>
        <w:t>such as</w:t>
      </w:r>
      <w:r w:rsidRPr="00B2253A">
        <w:rPr>
          <w:rFonts w:ascii="Times New Roman" w:hAnsi="Times New Roman"/>
        </w:rPr>
        <w:t> high-intensity interval training (HI</w:t>
      </w:r>
      <w:r>
        <w:rPr>
          <w:rFonts w:ascii="Times New Roman" w:hAnsi="Times New Roman"/>
        </w:rPr>
        <w:t>I</w:t>
      </w:r>
      <w:r w:rsidRPr="00B2253A">
        <w:rPr>
          <w:rFonts w:ascii="Times New Roman" w:hAnsi="Times New Roman"/>
        </w:rPr>
        <w:t>T), has been shown to elicit similar results as high-volume training while utilizing</w:t>
      </w:r>
      <w:r>
        <w:rPr>
          <w:rFonts w:ascii="Times New Roman" w:hAnsi="Times New Roman"/>
        </w:rPr>
        <w:t xml:space="preserve"> a more time-efficient regimen</w:t>
      </w:r>
      <w:r>
        <w:rPr>
          <w:rFonts w:ascii="Times New Roman" w:hAnsi="Times New Roman"/>
          <w:vertAlign w:val="superscript"/>
        </w:rPr>
        <w:t>4</w:t>
      </w:r>
      <w:r w:rsidR="005E32BA">
        <w:rPr>
          <w:rFonts w:ascii="Times New Roman" w:hAnsi="Times New Roman"/>
          <w:vertAlign w:val="superscript"/>
        </w:rPr>
        <w:t>, 5, 6, 7</w:t>
      </w:r>
      <w:r>
        <w:rPr>
          <w:rFonts w:ascii="Times New Roman" w:hAnsi="Times New Roman"/>
        </w:rPr>
        <w:t>.</w:t>
      </w:r>
      <w:r w:rsidRPr="00B2253A">
        <w:rPr>
          <w:rFonts w:ascii="Times New Roman" w:hAnsi="Times New Roman"/>
        </w:rPr>
        <w:t> HI</w:t>
      </w:r>
      <w:r>
        <w:rPr>
          <w:rFonts w:ascii="Times New Roman" w:hAnsi="Times New Roman"/>
        </w:rPr>
        <w:t>I</w:t>
      </w:r>
      <w:r w:rsidRPr="00B2253A">
        <w:rPr>
          <w:rFonts w:ascii="Times New Roman" w:hAnsi="Times New Roman"/>
        </w:rPr>
        <w:t xml:space="preserve">T </w:t>
      </w:r>
      <w:r>
        <w:rPr>
          <w:rFonts w:ascii="Times New Roman" w:hAnsi="Times New Roman"/>
        </w:rPr>
        <w:t>has also been shown to</w:t>
      </w:r>
      <w:r w:rsidRPr="00B2253A">
        <w:rPr>
          <w:rFonts w:ascii="Times New Roman" w:hAnsi="Times New Roman"/>
        </w:rPr>
        <w:t xml:space="preserve"> increase skeletal muscle mitochondrial capacity and exerc</w:t>
      </w:r>
      <w:r>
        <w:rPr>
          <w:rFonts w:ascii="Times New Roman" w:hAnsi="Times New Roman"/>
        </w:rPr>
        <w:t>ise performance</w:t>
      </w:r>
      <w:r>
        <w:rPr>
          <w:rFonts w:ascii="Times New Roman" w:hAnsi="Times New Roman"/>
          <w:vertAlign w:val="superscript"/>
        </w:rPr>
        <w:t>5</w:t>
      </w:r>
      <w:r w:rsidR="005E32BA">
        <w:rPr>
          <w:rFonts w:ascii="Times New Roman" w:hAnsi="Times New Roman"/>
          <w:vertAlign w:val="superscript"/>
        </w:rPr>
        <w:t>, 7</w:t>
      </w:r>
      <w:r>
        <w:rPr>
          <w:rFonts w:ascii="Times New Roman" w:hAnsi="Times New Roman"/>
        </w:rPr>
        <w:t>.</w:t>
      </w:r>
      <w:r w:rsidRPr="00B2253A">
        <w:rPr>
          <w:rFonts w:ascii="Times New Roman" w:hAnsi="Times New Roman"/>
        </w:rPr>
        <w:t xml:space="preserve">  Trapp et al., (2008) found that 20 minutes of </w:t>
      </w:r>
      <w:r>
        <w:rPr>
          <w:rFonts w:ascii="Times New Roman" w:hAnsi="Times New Roman"/>
        </w:rPr>
        <w:t>HIIT</w:t>
      </w:r>
      <w:r w:rsidRPr="00B2253A">
        <w:rPr>
          <w:rFonts w:ascii="Times New Roman" w:hAnsi="Times New Roman"/>
        </w:rPr>
        <w:t xml:space="preserve"> on a cycle ergometer had similar significant reductions in </w:t>
      </w:r>
      <w:r>
        <w:rPr>
          <w:rFonts w:ascii="Times New Roman" w:hAnsi="Times New Roman"/>
        </w:rPr>
        <w:t>body fat</w:t>
      </w:r>
      <w:r w:rsidRPr="00B2253A">
        <w:rPr>
          <w:rFonts w:ascii="Times New Roman" w:hAnsi="Times New Roman"/>
        </w:rPr>
        <w:t xml:space="preserve"> as 40 minutes of steady-state exercise in women. Gibala et al., (2006) found that men performing four to six repeats of 30-second maximal cycling bouts at 250% VO2max for six sessions over 14 days elicited similar results to cycling for 90-120 minutes at 65% VO2max. These results show how endurance based interval training can elicit similar responses as traditional endurance training. However, there has been </w:t>
      </w:r>
      <w:r w:rsidRPr="00B2253A">
        <w:rPr>
          <w:rFonts w:ascii="Times New Roman" w:hAnsi="Times New Roman"/>
        </w:rPr>
        <w:lastRenderedPageBreak/>
        <w:t>sparse research done investigating high-intensity interval training with resistance exercise. </w:t>
      </w:r>
    </w:p>
    <w:p w14:paraId="22BB57D2" w14:textId="77777777" w:rsidR="003563D2" w:rsidRPr="00B2253A" w:rsidRDefault="003563D2" w:rsidP="003563D2">
      <w:pPr>
        <w:ind w:firstLine="720"/>
        <w:textAlignment w:val="baseline"/>
        <w:rPr>
          <w:rFonts w:ascii="Segoe UI" w:hAnsi="Segoe UI" w:cs="Segoe UI"/>
          <w:sz w:val="18"/>
          <w:szCs w:val="18"/>
        </w:rPr>
      </w:pPr>
      <w:r w:rsidRPr="00B2253A">
        <w:rPr>
          <w:rFonts w:ascii="Times New Roman" w:hAnsi="Times New Roman"/>
        </w:rPr>
        <w:t xml:space="preserve">Resistance exercise puts mechanical stress on the body by lifting or pushing </w:t>
      </w:r>
      <w:r>
        <w:rPr>
          <w:rFonts w:ascii="Times New Roman" w:hAnsi="Times New Roman"/>
        </w:rPr>
        <w:t>a</w:t>
      </w:r>
      <w:r w:rsidRPr="00B2253A">
        <w:rPr>
          <w:rFonts w:ascii="Times New Roman" w:hAnsi="Times New Roman"/>
        </w:rPr>
        <w:t xml:space="preserve"> load that ultimately causes muscle growth throug</w:t>
      </w:r>
      <w:r>
        <w:rPr>
          <w:rFonts w:ascii="Times New Roman" w:hAnsi="Times New Roman"/>
        </w:rPr>
        <w:t>h multiple cellular mechanisms</w:t>
      </w:r>
      <w:r>
        <w:rPr>
          <w:rFonts w:ascii="Times New Roman" w:hAnsi="Times New Roman"/>
          <w:vertAlign w:val="superscript"/>
        </w:rPr>
        <w:t>27</w:t>
      </w:r>
      <w:r>
        <w:rPr>
          <w:rFonts w:ascii="Times New Roman" w:hAnsi="Times New Roman"/>
        </w:rPr>
        <w:t>.</w:t>
      </w:r>
      <w:r w:rsidRPr="00B2253A">
        <w:rPr>
          <w:rFonts w:ascii="Times New Roman" w:hAnsi="Times New Roman"/>
        </w:rPr>
        <w:t> The signaling responses that cause muscle growth are stimulated by resistance exercise choice, load, volume, rest periods and exer</w:t>
      </w:r>
      <w:r>
        <w:rPr>
          <w:rFonts w:ascii="Times New Roman" w:hAnsi="Times New Roman"/>
        </w:rPr>
        <w:t>cise order</w:t>
      </w:r>
      <w:r>
        <w:rPr>
          <w:rFonts w:ascii="Times New Roman" w:hAnsi="Times New Roman"/>
          <w:vertAlign w:val="superscript"/>
        </w:rPr>
        <w:t>27</w:t>
      </w:r>
      <w:r>
        <w:rPr>
          <w:rFonts w:ascii="Times New Roman" w:hAnsi="Times New Roman"/>
        </w:rPr>
        <w:t>.</w:t>
      </w:r>
      <w:r w:rsidRPr="00B2253A">
        <w:rPr>
          <w:rFonts w:ascii="Times New Roman" w:hAnsi="Times New Roman"/>
        </w:rPr>
        <w:t xml:space="preserve"> Activating large muscle groups with high loads can evoke a greater hormonal response than activating smaller muscle groups with low loads. There is a dose-response for the number of sets per exercise to evoke strength gains</w:t>
      </w:r>
      <w:r>
        <w:rPr>
          <w:rFonts w:ascii="Times New Roman" w:hAnsi="Times New Roman"/>
          <w:vertAlign w:val="superscript"/>
        </w:rPr>
        <w:t>28</w:t>
      </w:r>
      <w:r>
        <w:rPr>
          <w:rFonts w:ascii="Times New Roman" w:hAnsi="Times New Roman"/>
        </w:rPr>
        <w:t>.</w:t>
      </w:r>
      <w:r>
        <w:rPr>
          <w:rFonts w:ascii="Times New Roman" w:hAnsi="Times New Roman"/>
          <w:vertAlign w:val="superscript"/>
        </w:rPr>
        <w:t xml:space="preserve"> </w:t>
      </w:r>
      <w:r w:rsidRPr="00B2253A">
        <w:rPr>
          <w:rFonts w:ascii="Times New Roman" w:hAnsi="Times New Roman"/>
        </w:rPr>
        <w:t>There are greater muscular adaptations with utilizing multiple-set exercises than with single-set exercises. A high-volume workout involves a great number of sets and repetitions with a lower resistance. The protein synthesis pathway</w:t>
      </w:r>
      <w:r>
        <w:rPr>
          <w:rFonts w:ascii="Times New Roman" w:hAnsi="Times New Roman"/>
        </w:rPr>
        <w:t xml:space="preserve"> has been shown to be</w:t>
      </w:r>
      <w:r w:rsidRPr="00B2253A">
        <w:rPr>
          <w:rFonts w:ascii="Times New Roman" w:hAnsi="Times New Roman"/>
        </w:rPr>
        <w:t xml:space="preserve"> stimulated with resistance </w:t>
      </w:r>
      <w:r>
        <w:rPr>
          <w:rFonts w:ascii="Times New Roman" w:hAnsi="Times New Roman"/>
        </w:rPr>
        <w:t xml:space="preserve">training </w:t>
      </w:r>
      <w:r w:rsidRPr="00B2253A">
        <w:rPr>
          <w:rFonts w:ascii="Times New Roman" w:hAnsi="Times New Roman"/>
        </w:rPr>
        <w:t>workout</w:t>
      </w:r>
      <w:r>
        <w:rPr>
          <w:rFonts w:ascii="Times New Roman" w:hAnsi="Times New Roman"/>
        </w:rPr>
        <w:t>s</w:t>
      </w:r>
      <w:r w:rsidRPr="00B2253A">
        <w:rPr>
          <w:rFonts w:ascii="Times New Roman" w:hAnsi="Times New Roman"/>
        </w:rPr>
        <w:t xml:space="preserve"> consist</w:t>
      </w:r>
      <w:r>
        <w:rPr>
          <w:rFonts w:ascii="Times New Roman" w:hAnsi="Times New Roman"/>
        </w:rPr>
        <w:t>ing</w:t>
      </w:r>
      <w:r w:rsidRPr="00B2253A">
        <w:rPr>
          <w:rFonts w:ascii="Times New Roman" w:hAnsi="Times New Roman"/>
        </w:rPr>
        <w:t xml:space="preserve"> of low set and repetition </w:t>
      </w:r>
      <w:r>
        <w:rPr>
          <w:rFonts w:ascii="Times New Roman" w:hAnsi="Times New Roman"/>
        </w:rPr>
        <w:t xml:space="preserve">ranges </w:t>
      </w:r>
      <w:r w:rsidRPr="00B2253A">
        <w:rPr>
          <w:rFonts w:ascii="Times New Roman" w:hAnsi="Times New Roman"/>
        </w:rPr>
        <w:t>with a higher resistance</w:t>
      </w:r>
      <w:r>
        <w:rPr>
          <w:rFonts w:ascii="Times New Roman" w:hAnsi="Times New Roman"/>
        </w:rPr>
        <w:t xml:space="preserve"> and exercise intensity</w:t>
      </w:r>
      <w:r>
        <w:rPr>
          <w:rFonts w:ascii="Times New Roman" w:hAnsi="Times New Roman"/>
          <w:vertAlign w:val="superscript"/>
        </w:rPr>
        <w:t>27</w:t>
      </w:r>
      <w:r>
        <w:rPr>
          <w:rFonts w:ascii="Times New Roman" w:hAnsi="Times New Roman"/>
        </w:rPr>
        <w:t>.</w:t>
      </w:r>
      <w:r w:rsidRPr="00B2253A">
        <w:rPr>
          <w:rFonts w:ascii="Times New Roman" w:hAnsi="Times New Roman"/>
        </w:rPr>
        <w:t xml:space="preserve"> Low-volume, single-set circuit training </w:t>
      </w:r>
      <w:r>
        <w:rPr>
          <w:rFonts w:ascii="Times New Roman" w:hAnsi="Times New Roman"/>
        </w:rPr>
        <w:t>has been shown to be</w:t>
      </w:r>
      <w:r w:rsidRPr="00B2253A">
        <w:rPr>
          <w:rFonts w:ascii="Times New Roman" w:hAnsi="Times New Roman"/>
        </w:rPr>
        <w:t xml:space="preserve"> effective for maintaining strength but did not evoke greater strength gains than high-volume periodized </w:t>
      </w:r>
      <w:r w:rsidRPr="005C5DCE">
        <w:rPr>
          <w:rFonts w:ascii="Times New Roman" w:hAnsi="Times New Roman"/>
        </w:rPr>
        <w:t>training</w:t>
      </w:r>
      <w:r>
        <w:rPr>
          <w:rFonts w:ascii="Times New Roman" w:hAnsi="Times New Roman"/>
          <w:vertAlign w:val="superscript"/>
        </w:rPr>
        <w:t>4</w:t>
      </w:r>
      <w:r>
        <w:rPr>
          <w:rFonts w:ascii="Times New Roman" w:hAnsi="Times New Roman"/>
        </w:rPr>
        <w:t xml:space="preserve">. </w:t>
      </w:r>
      <w:r w:rsidRPr="005C5DCE">
        <w:rPr>
          <w:rFonts w:ascii="Times New Roman" w:hAnsi="Times New Roman"/>
        </w:rPr>
        <w:t>This</w:t>
      </w:r>
      <w:r w:rsidRPr="00B2253A">
        <w:rPr>
          <w:rFonts w:ascii="Times New Roman" w:hAnsi="Times New Roman"/>
        </w:rPr>
        <w:t xml:space="preserve"> could be due to the low volume</w:t>
      </w:r>
      <w:r>
        <w:rPr>
          <w:rFonts w:ascii="Times New Roman" w:hAnsi="Times New Roman"/>
        </w:rPr>
        <w:t xml:space="preserve"> training </w:t>
      </w:r>
      <w:r w:rsidRPr="00B2253A">
        <w:rPr>
          <w:rFonts w:ascii="Times New Roman" w:hAnsi="Times New Roman"/>
        </w:rPr>
        <w:t>containing the same relative intensity as the high-volume</w:t>
      </w:r>
      <w:r>
        <w:rPr>
          <w:rFonts w:ascii="Times New Roman" w:hAnsi="Times New Roman"/>
        </w:rPr>
        <w:t xml:space="preserve"> training, resulting from the heavier loads used by the low volume group’s participants</w:t>
      </w:r>
      <w:r w:rsidRPr="00B2253A">
        <w:rPr>
          <w:rFonts w:ascii="Times New Roman" w:hAnsi="Times New Roman"/>
        </w:rPr>
        <w:t xml:space="preserve">. Since high-intensity interval training </w:t>
      </w:r>
      <w:r>
        <w:rPr>
          <w:rFonts w:ascii="Times New Roman" w:hAnsi="Times New Roman"/>
        </w:rPr>
        <w:t xml:space="preserve">has been shown to be a </w:t>
      </w:r>
      <w:r w:rsidRPr="00B2253A">
        <w:rPr>
          <w:rFonts w:ascii="Times New Roman" w:hAnsi="Times New Roman"/>
        </w:rPr>
        <w:t xml:space="preserve">beneficial </w:t>
      </w:r>
      <w:r>
        <w:rPr>
          <w:rFonts w:ascii="Times New Roman" w:hAnsi="Times New Roman"/>
        </w:rPr>
        <w:t>approach</w:t>
      </w:r>
      <w:r w:rsidRPr="00B2253A">
        <w:rPr>
          <w:rFonts w:ascii="Times New Roman" w:hAnsi="Times New Roman"/>
        </w:rPr>
        <w:t xml:space="preserve"> </w:t>
      </w:r>
      <w:r>
        <w:rPr>
          <w:rFonts w:ascii="Times New Roman" w:hAnsi="Times New Roman"/>
        </w:rPr>
        <w:t xml:space="preserve">to </w:t>
      </w:r>
      <w:r w:rsidRPr="00B2253A">
        <w:rPr>
          <w:rFonts w:ascii="Times New Roman" w:hAnsi="Times New Roman"/>
        </w:rPr>
        <w:t xml:space="preserve">endurance training, it </w:t>
      </w:r>
      <w:r>
        <w:rPr>
          <w:rFonts w:ascii="Times New Roman" w:hAnsi="Times New Roman"/>
        </w:rPr>
        <w:t>seems rational</w:t>
      </w:r>
      <w:r w:rsidRPr="00B2253A">
        <w:rPr>
          <w:rFonts w:ascii="Times New Roman" w:hAnsi="Times New Roman"/>
        </w:rPr>
        <w:t xml:space="preserve"> that resistance exercise </w:t>
      </w:r>
      <w:r>
        <w:rPr>
          <w:rFonts w:ascii="Times New Roman" w:hAnsi="Times New Roman"/>
        </w:rPr>
        <w:t>may</w:t>
      </w:r>
      <w:r w:rsidRPr="00B2253A">
        <w:rPr>
          <w:rFonts w:ascii="Times New Roman" w:hAnsi="Times New Roman"/>
        </w:rPr>
        <w:t xml:space="preserve"> reap </w:t>
      </w:r>
      <w:r>
        <w:rPr>
          <w:rFonts w:ascii="Times New Roman" w:hAnsi="Times New Roman"/>
        </w:rPr>
        <w:t xml:space="preserve">similar </w:t>
      </w:r>
      <w:r w:rsidRPr="00B2253A">
        <w:rPr>
          <w:rFonts w:ascii="Times New Roman" w:hAnsi="Times New Roman"/>
        </w:rPr>
        <w:t xml:space="preserve">benefits </w:t>
      </w:r>
      <w:r>
        <w:rPr>
          <w:rFonts w:ascii="Times New Roman" w:hAnsi="Times New Roman"/>
        </w:rPr>
        <w:t xml:space="preserve">when utilizing a </w:t>
      </w:r>
      <w:r w:rsidRPr="00B2253A">
        <w:rPr>
          <w:rFonts w:ascii="Times New Roman" w:hAnsi="Times New Roman"/>
        </w:rPr>
        <w:t>high-intensity interval </w:t>
      </w:r>
      <w:r>
        <w:rPr>
          <w:rFonts w:ascii="Times New Roman" w:hAnsi="Times New Roman"/>
        </w:rPr>
        <w:t>format.</w:t>
      </w:r>
      <w:r w:rsidRPr="00B2253A">
        <w:rPr>
          <w:rFonts w:ascii="Times New Roman" w:hAnsi="Times New Roman"/>
        </w:rPr>
        <w:t>  </w:t>
      </w:r>
    </w:p>
    <w:p w14:paraId="0824C7E4" w14:textId="77777777" w:rsidR="003563D2" w:rsidRPr="008D2E95" w:rsidRDefault="003563D2" w:rsidP="008D2E95">
      <w:pPr>
        <w:pStyle w:val="Heading2"/>
        <w:rPr>
          <w:rFonts w:ascii="Segoe UI" w:hAnsi="Segoe UI" w:cs="Segoe UI"/>
          <w:sz w:val="18"/>
          <w:szCs w:val="18"/>
        </w:rPr>
      </w:pPr>
      <w:bookmarkStart w:id="21" w:name="_Toc513630702"/>
      <w:r w:rsidRPr="008D2E95">
        <w:lastRenderedPageBreak/>
        <w:t>Fatigue Following Resistance Exercise</w:t>
      </w:r>
      <w:bookmarkEnd w:id="21"/>
      <w:r w:rsidRPr="008D2E95">
        <w:t> </w:t>
      </w:r>
    </w:p>
    <w:p w14:paraId="06153CF0" w14:textId="77777777" w:rsidR="003563D2" w:rsidRPr="009E12D5" w:rsidRDefault="003563D2" w:rsidP="003563D2">
      <w:pPr>
        <w:ind w:firstLine="720"/>
        <w:textAlignment w:val="baseline"/>
        <w:rPr>
          <w:rFonts w:ascii="Times New Roman" w:hAnsi="Times New Roman"/>
        </w:rPr>
      </w:pPr>
      <w:r w:rsidRPr="00B2253A">
        <w:rPr>
          <w:rFonts w:ascii="Times New Roman" w:hAnsi="Times New Roman"/>
        </w:rPr>
        <w:t xml:space="preserve">High-intensity resistance exercise </w:t>
      </w:r>
      <w:r>
        <w:rPr>
          <w:rFonts w:ascii="Times New Roman" w:hAnsi="Times New Roman"/>
        </w:rPr>
        <w:t xml:space="preserve">has been shown to create </w:t>
      </w:r>
      <w:r w:rsidRPr="00B2253A">
        <w:rPr>
          <w:rFonts w:ascii="Times New Roman" w:hAnsi="Times New Roman"/>
        </w:rPr>
        <w:t xml:space="preserve">a transient </w:t>
      </w:r>
      <w:r>
        <w:rPr>
          <w:rFonts w:ascii="Times New Roman" w:hAnsi="Times New Roman"/>
        </w:rPr>
        <w:t>reduction in muscular strength</w:t>
      </w:r>
      <w:r>
        <w:rPr>
          <w:rFonts w:ascii="Times New Roman" w:hAnsi="Times New Roman"/>
          <w:vertAlign w:val="superscript"/>
        </w:rPr>
        <w:t xml:space="preserve"> 8</w:t>
      </w:r>
      <w:r w:rsidRPr="00B2253A">
        <w:rPr>
          <w:rFonts w:ascii="Times New Roman" w:hAnsi="Times New Roman"/>
        </w:rPr>
        <w:t> that is predominantly the r</w:t>
      </w:r>
      <w:r>
        <w:rPr>
          <w:rFonts w:ascii="Times New Roman" w:hAnsi="Times New Roman"/>
        </w:rPr>
        <w:t>esult of eccentric contractions</w:t>
      </w:r>
      <w:r>
        <w:rPr>
          <w:rFonts w:ascii="Times New Roman" w:hAnsi="Times New Roman"/>
          <w:vertAlign w:val="superscript"/>
        </w:rPr>
        <w:t>10</w:t>
      </w:r>
      <w:r w:rsidRPr="00B2253A">
        <w:rPr>
          <w:rFonts w:ascii="Times New Roman" w:hAnsi="Times New Roman"/>
        </w:rPr>
        <w:t>. This change is a decrease in muscle function and performance and may be thought of as demonstrating some degree of neuromuscular fati</w:t>
      </w:r>
      <w:r>
        <w:rPr>
          <w:rFonts w:ascii="Times New Roman" w:hAnsi="Times New Roman"/>
        </w:rPr>
        <w:t>gue or skeletal muscle fatigue</w:t>
      </w:r>
      <w:r>
        <w:rPr>
          <w:rFonts w:ascii="Times New Roman" w:hAnsi="Times New Roman"/>
          <w:vertAlign w:val="superscript"/>
        </w:rPr>
        <w:t>8, 10, 29</w:t>
      </w:r>
      <w:r>
        <w:rPr>
          <w:rFonts w:ascii="Times New Roman" w:hAnsi="Times New Roman"/>
        </w:rPr>
        <w:t>.</w:t>
      </w:r>
      <w:r w:rsidRPr="00B2253A">
        <w:rPr>
          <w:rFonts w:ascii="Times New Roman" w:hAnsi="Times New Roman"/>
        </w:rPr>
        <w:t xml:space="preserve"> The decrease in muscle function could be due to central factors or peripheral factors. The central factors generally focus around a person’s motivation to complete a task or exercise. </w:t>
      </w:r>
      <w:r>
        <w:rPr>
          <w:rFonts w:ascii="Times New Roman" w:hAnsi="Times New Roman"/>
        </w:rPr>
        <w:t>P</w:t>
      </w:r>
      <w:r w:rsidRPr="00B2253A">
        <w:rPr>
          <w:rFonts w:ascii="Times New Roman" w:hAnsi="Times New Roman"/>
        </w:rPr>
        <w:t>eripheral factors generally </w:t>
      </w:r>
      <w:r>
        <w:rPr>
          <w:rFonts w:ascii="Times New Roman" w:hAnsi="Times New Roman"/>
        </w:rPr>
        <w:t>relate to</w:t>
      </w:r>
      <w:r w:rsidRPr="00B2253A">
        <w:rPr>
          <w:rFonts w:ascii="Times New Roman" w:hAnsi="Times New Roman"/>
        </w:rPr>
        <w:t xml:space="preserve"> the motor unit where there is damage to the contractile components</w:t>
      </w:r>
      <w:r>
        <w:rPr>
          <w:rFonts w:ascii="Times New Roman" w:hAnsi="Times New Roman"/>
        </w:rPr>
        <w:t xml:space="preserve"> </w:t>
      </w:r>
      <w:r w:rsidRPr="00B2253A">
        <w:rPr>
          <w:rFonts w:ascii="Times New Roman" w:hAnsi="Times New Roman"/>
        </w:rPr>
        <w:t>of the muscle fiber</w:t>
      </w:r>
      <w:r>
        <w:rPr>
          <w:rFonts w:ascii="Times New Roman" w:hAnsi="Times New Roman"/>
        </w:rPr>
        <w:t>s</w:t>
      </w:r>
      <w:r>
        <w:rPr>
          <w:rFonts w:ascii="Times New Roman" w:hAnsi="Times New Roman"/>
          <w:vertAlign w:val="superscript"/>
        </w:rPr>
        <w:t>10</w:t>
      </w:r>
      <w:r w:rsidR="005E32BA">
        <w:rPr>
          <w:rFonts w:ascii="Times New Roman" w:hAnsi="Times New Roman"/>
          <w:vertAlign w:val="superscript"/>
        </w:rPr>
        <w:t>, 29</w:t>
      </w:r>
      <w:r>
        <w:rPr>
          <w:rFonts w:ascii="Times New Roman" w:hAnsi="Times New Roman"/>
        </w:rPr>
        <w:t>.</w:t>
      </w:r>
      <w:r w:rsidRPr="00B2253A">
        <w:rPr>
          <w:rFonts w:ascii="Times New Roman" w:hAnsi="Times New Roman"/>
        </w:rPr>
        <w:t xml:space="preserve"> Fatigue and </w:t>
      </w:r>
      <w:r>
        <w:rPr>
          <w:rFonts w:ascii="Times New Roman" w:hAnsi="Times New Roman"/>
        </w:rPr>
        <w:t xml:space="preserve">the </w:t>
      </w:r>
      <w:r w:rsidRPr="00B2253A">
        <w:rPr>
          <w:rFonts w:ascii="Times New Roman" w:hAnsi="Times New Roman"/>
        </w:rPr>
        <w:t>accompanying characteristics related to fatigue </w:t>
      </w:r>
      <w:r>
        <w:rPr>
          <w:rFonts w:ascii="Times New Roman" w:hAnsi="Times New Roman"/>
        </w:rPr>
        <w:t>following eccentric exercise have</w:t>
      </w:r>
      <w:r w:rsidRPr="00B2253A">
        <w:rPr>
          <w:rFonts w:ascii="Times New Roman" w:hAnsi="Times New Roman"/>
        </w:rPr>
        <w:t xml:space="preserve"> been assessed </w:t>
      </w:r>
      <w:r>
        <w:rPr>
          <w:rFonts w:ascii="Times New Roman" w:hAnsi="Times New Roman"/>
        </w:rPr>
        <w:t>reliably and validly through changes in</w:t>
      </w:r>
      <w:r w:rsidRPr="00B2253A">
        <w:rPr>
          <w:rFonts w:ascii="Times New Roman" w:hAnsi="Times New Roman"/>
        </w:rPr>
        <w:t> power, vertical jump perf</w:t>
      </w:r>
      <w:r>
        <w:rPr>
          <w:rFonts w:ascii="Times New Roman" w:hAnsi="Times New Roman"/>
        </w:rPr>
        <w:t>ormance, sprint performance,</w:t>
      </w:r>
      <w:r w:rsidRPr="00B2253A">
        <w:rPr>
          <w:rFonts w:ascii="Times New Roman" w:hAnsi="Times New Roman"/>
        </w:rPr>
        <w:t xml:space="preserve"> endurance performance</w:t>
      </w:r>
      <w:r>
        <w:rPr>
          <w:rFonts w:ascii="Times New Roman" w:hAnsi="Times New Roman"/>
        </w:rPr>
        <w:t>, as well as, associated with changes to subjective soreness rating</w:t>
      </w:r>
      <w:r>
        <w:rPr>
          <w:rFonts w:ascii="Times New Roman" w:hAnsi="Times New Roman"/>
          <w:vertAlign w:val="superscript"/>
        </w:rPr>
        <w:t>10</w:t>
      </w:r>
      <w:r>
        <w:rPr>
          <w:rFonts w:ascii="Times New Roman" w:hAnsi="Times New Roman"/>
        </w:rPr>
        <w:t>.</w:t>
      </w:r>
    </w:p>
    <w:p w14:paraId="77CF851F" w14:textId="77777777" w:rsidR="003563D2" w:rsidRPr="00B2253A" w:rsidRDefault="003563D2" w:rsidP="003563D2">
      <w:pPr>
        <w:ind w:firstLine="720"/>
        <w:textAlignment w:val="baseline"/>
        <w:rPr>
          <w:rFonts w:ascii="Segoe UI" w:hAnsi="Segoe UI" w:cs="Segoe UI"/>
          <w:sz w:val="18"/>
          <w:szCs w:val="18"/>
        </w:rPr>
      </w:pPr>
      <w:r w:rsidRPr="00B2253A">
        <w:rPr>
          <w:rFonts w:ascii="Times New Roman" w:hAnsi="Times New Roman"/>
        </w:rPr>
        <w:t xml:space="preserve"> Men and women </w:t>
      </w:r>
      <w:r>
        <w:rPr>
          <w:rFonts w:ascii="Times New Roman" w:hAnsi="Times New Roman"/>
        </w:rPr>
        <w:t xml:space="preserve">both demonstrate </w:t>
      </w:r>
      <w:r w:rsidRPr="00B2253A">
        <w:rPr>
          <w:rFonts w:ascii="Times New Roman" w:hAnsi="Times New Roman"/>
        </w:rPr>
        <w:t>decreases in maximal force</w:t>
      </w:r>
      <w:r>
        <w:rPr>
          <w:rFonts w:ascii="Times New Roman" w:hAnsi="Times New Roman"/>
        </w:rPr>
        <w:t> and neuromuscular performance following high-intensity resistance exercise across various research investigations employing different testing methodologies</w:t>
      </w:r>
      <w:r>
        <w:rPr>
          <w:rFonts w:ascii="Times New Roman" w:hAnsi="Times New Roman"/>
          <w:vertAlign w:val="superscript"/>
        </w:rPr>
        <w:t>8</w:t>
      </w:r>
      <w:r w:rsidR="005E32BA">
        <w:rPr>
          <w:rFonts w:ascii="Times New Roman" w:hAnsi="Times New Roman"/>
          <w:vertAlign w:val="superscript"/>
        </w:rPr>
        <w:t>, 18, 20, and 21,24,30,31</w:t>
      </w:r>
      <w:r>
        <w:rPr>
          <w:rFonts w:ascii="Times New Roman" w:hAnsi="Times New Roman"/>
        </w:rPr>
        <w:t>.</w:t>
      </w:r>
      <w:r w:rsidRPr="00B2253A">
        <w:rPr>
          <w:rFonts w:ascii="Times New Roman" w:hAnsi="Times New Roman"/>
        </w:rPr>
        <w:t> Performing one maximal squat-lift with 100% 1RM decreased maximal force significantly and lengthened force relaxation in male and females</w:t>
      </w:r>
      <w:r>
        <w:rPr>
          <w:rFonts w:ascii="Times New Roman" w:hAnsi="Times New Roman"/>
          <w:vertAlign w:val="superscript"/>
        </w:rPr>
        <w:t>8</w:t>
      </w:r>
      <w:r>
        <w:rPr>
          <w:rFonts w:ascii="Times New Roman" w:hAnsi="Times New Roman"/>
        </w:rPr>
        <w:t>.</w:t>
      </w:r>
      <w:r w:rsidRPr="00B2253A">
        <w:rPr>
          <w:rFonts w:ascii="Times New Roman" w:hAnsi="Times New Roman"/>
        </w:rPr>
        <w:t> </w:t>
      </w:r>
      <w:r>
        <w:rPr>
          <w:rFonts w:ascii="Times New Roman" w:hAnsi="Times New Roman"/>
        </w:rPr>
        <w:t>The maximal voluntary contraction (</w:t>
      </w:r>
      <w:r w:rsidRPr="00B2253A">
        <w:rPr>
          <w:rFonts w:ascii="Times New Roman" w:hAnsi="Times New Roman"/>
        </w:rPr>
        <w:t>MVC</w:t>
      </w:r>
      <w:r>
        <w:rPr>
          <w:rFonts w:ascii="Times New Roman" w:hAnsi="Times New Roman"/>
        </w:rPr>
        <w:t>) force was</w:t>
      </w:r>
      <w:r w:rsidRPr="00B2253A">
        <w:rPr>
          <w:rFonts w:ascii="Times New Roman" w:hAnsi="Times New Roman"/>
        </w:rPr>
        <w:t xml:space="preserve"> </w:t>
      </w:r>
      <w:r>
        <w:rPr>
          <w:rFonts w:ascii="Times New Roman" w:hAnsi="Times New Roman"/>
        </w:rPr>
        <w:t xml:space="preserve">reduced </w:t>
      </w:r>
      <w:r w:rsidRPr="00B2253A">
        <w:rPr>
          <w:rFonts w:ascii="Times New Roman" w:hAnsi="Times New Roman"/>
        </w:rPr>
        <w:t xml:space="preserve">following repeated static contractions of the adductor pollicis muscle </w:t>
      </w:r>
      <w:r>
        <w:rPr>
          <w:rFonts w:ascii="Times New Roman" w:hAnsi="Times New Roman"/>
        </w:rPr>
        <w:t xml:space="preserve">in </w:t>
      </w:r>
      <w:r w:rsidRPr="00B2253A">
        <w:rPr>
          <w:rFonts w:ascii="Times New Roman" w:hAnsi="Times New Roman"/>
        </w:rPr>
        <w:t xml:space="preserve">5-s </w:t>
      </w:r>
      <w:r>
        <w:rPr>
          <w:rFonts w:ascii="Times New Roman" w:hAnsi="Times New Roman"/>
        </w:rPr>
        <w:t xml:space="preserve">intervals </w:t>
      </w:r>
      <w:r w:rsidRPr="00B2253A">
        <w:rPr>
          <w:rFonts w:ascii="Times New Roman" w:hAnsi="Times New Roman"/>
        </w:rPr>
        <w:t>until exhaustion in male</w:t>
      </w:r>
      <w:r>
        <w:rPr>
          <w:rFonts w:ascii="Times New Roman" w:hAnsi="Times New Roman"/>
        </w:rPr>
        <w:t xml:space="preserve"> and females</w:t>
      </w:r>
      <w:r>
        <w:rPr>
          <w:rFonts w:ascii="Times New Roman" w:hAnsi="Times New Roman"/>
          <w:vertAlign w:val="superscript"/>
        </w:rPr>
        <w:t>18</w:t>
      </w:r>
      <w:r w:rsidRPr="00B2253A">
        <w:rPr>
          <w:rFonts w:ascii="Times New Roman" w:hAnsi="Times New Roman"/>
        </w:rPr>
        <w:t xml:space="preserve">. Male and females </w:t>
      </w:r>
      <w:r>
        <w:rPr>
          <w:rFonts w:ascii="Times New Roman" w:hAnsi="Times New Roman"/>
        </w:rPr>
        <w:t>demonstrated a decrease</w:t>
      </w:r>
      <w:r w:rsidRPr="00B2253A">
        <w:rPr>
          <w:rFonts w:ascii="Times New Roman" w:hAnsi="Times New Roman"/>
        </w:rPr>
        <w:t xml:space="preserve"> in MVC and motor unit activation following </w:t>
      </w:r>
      <w:r>
        <w:rPr>
          <w:rFonts w:ascii="Times New Roman" w:hAnsi="Times New Roman"/>
        </w:rPr>
        <w:t xml:space="preserve">dynamic, </w:t>
      </w:r>
      <w:r w:rsidRPr="00B2253A">
        <w:rPr>
          <w:rFonts w:ascii="Times New Roman" w:hAnsi="Times New Roman"/>
        </w:rPr>
        <w:t xml:space="preserve">submaximal contractions of the </w:t>
      </w:r>
      <w:r>
        <w:rPr>
          <w:rFonts w:ascii="Times New Roman" w:hAnsi="Times New Roman"/>
        </w:rPr>
        <w:t>elbow flexor and knee extensors</w:t>
      </w:r>
      <w:r>
        <w:rPr>
          <w:rFonts w:ascii="Times New Roman" w:hAnsi="Times New Roman"/>
          <w:vertAlign w:val="superscript"/>
        </w:rPr>
        <w:t>20</w:t>
      </w:r>
      <w:r w:rsidRPr="00B2253A">
        <w:rPr>
          <w:rFonts w:ascii="Times New Roman" w:hAnsi="Times New Roman"/>
        </w:rPr>
        <w:t xml:space="preserve">. Female handball players had reductions in voluntary isokinetic knee </w:t>
      </w:r>
      <w:r w:rsidRPr="00B2253A">
        <w:rPr>
          <w:rFonts w:ascii="Times New Roman" w:hAnsi="Times New Roman"/>
        </w:rPr>
        <w:lastRenderedPageBreak/>
        <w:t>extensions, jump height and 20m sprint time following handbal</w:t>
      </w:r>
      <w:r>
        <w:rPr>
          <w:rFonts w:ascii="Times New Roman" w:hAnsi="Times New Roman"/>
        </w:rPr>
        <w:t>l training sessions and matches</w:t>
      </w:r>
      <w:r>
        <w:rPr>
          <w:rFonts w:ascii="Times New Roman" w:hAnsi="Times New Roman"/>
          <w:vertAlign w:val="superscript"/>
        </w:rPr>
        <w:t>30</w:t>
      </w:r>
      <w:r w:rsidRPr="00B2253A">
        <w:rPr>
          <w:rFonts w:ascii="Times New Roman" w:hAnsi="Times New Roman"/>
        </w:rPr>
        <w:t>. Rugby players had increased muscle soreness and decreased countermovement flig</w:t>
      </w:r>
      <w:r>
        <w:rPr>
          <w:rFonts w:ascii="Times New Roman" w:hAnsi="Times New Roman"/>
        </w:rPr>
        <w:t>ht time following a rugby match</w:t>
      </w:r>
      <w:r>
        <w:rPr>
          <w:rFonts w:ascii="Times New Roman" w:hAnsi="Times New Roman"/>
          <w:vertAlign w:val="superscript"/>
        </w:rPr>
        <w:t>24, 31</w:t>
      </w:r>
      <w:r w:rsidRPr="00B2253A">
        <w:rPr>
          <w:rFonts w:ascii="Times New Roman" w:hAnsi="Times New Roman"/>
        </w:rPr>
        <w:t>. </w:t>
      </w:r>
      <w:r>
        <w:rPr>
          <w:rFonts w:ascii="Times New Roman" w:hAnsi="Times New Roman"/>
        </w:rPr>
        <w:t>However the presence of sex differences in fatigue and soreness patterns following high intensity resistance exercise require further evaluation.</w:t>
      </w:r>
    </w:p>
    <w:p w14:paraId="6F32F078" w14:textId="77777777" w:rsidR="003563D2" w:rsidRPr="008D2E95" w:rsidRDefault="003563D2" w:rsidP="008D2E95">
      <w:pPr>
        <w:pStyle w:val="Heading2"/>
        <w:rPr>
          <w:rFonts w:ascii="Segoe UI" w:hAnsi="Segoe UI" w:cs="Segoe UI"/>
          <w:sz w:val="18"/>
          <w:szCs w:val="18"/>
        </w:rPr>
      </w:pPr>
      <w:bookmarkStart w:id="22" w:name="_Toc513630703"/>
      <w:r w:rsidRPr="008D2E95">
        <w:t>Recovery Following Resistance Exercise</w:t>
      </w:r>
      <w:bookmarkEnd w:id="22"/>
      <w:r w:rsidRPr="008D2E95">
        <w:t> </w:t>
      </w:r>
    </w:p>
    <w:p w14:paraId="10400F54" w14:textId="77777777" w:rsidR="003563D2" w:rsidRPr="00B2253A" w:rsidRDefault="003563D2" w:rsidP="003563D2">
      <w:pPr>
        <w:ind w:firstLine="1440"/>
        <w:textAlignment w:val="baseline"/>
        <w:rPr>
          <w:rFonts w:ascii="Segoe UI" w:hAnsi="Segoe UI" w:cs="Segoe UI"/>
          <w:sz w:val="18"/>
          <w:szCs w:val="18"/>
        </w:rPr>
      </w:pPr>
      <w:r w:rsidRPr="00B2253A">
        <w:rPr>
          <w:rFonts w:ascii="Times New Roman" w:hAnsi="Times New Roman"/>
        </w:rPr>
        <w:t>Recovery is the ability to meet or exceed performance in a particular activi</w:t>
      </w:r>
      <w:r>
        <w:rPr>
          <w:rFonts w:ascii="Times New Roman" w:hAnsi="Times New Roman"/>
        </w:rPr>
        <w:t>ty following a training session</w:t>
      </w:r>
      <w:r>
        <w:rPr>
          <w:rFonts w:ascii="Times New Roman" w:hAnsi="Times New Roman"/>
          <w:vertAlign w:val="superscript"/>
        </w:rPr>
        <w:t>11</w:t>
      </w:r>
      <w:r w:rsidRPr="00B2253A">
        <w:rPr>
          <w:rFonts w:ascii="Times New Roman" w:hAnsi="Times New Roman"/>
        </w:rPr>
        <w:t>.  Recovery is measured</w:t>
      </w:r>
      <w:r>
        <w:rPr>
          <w:rFonts w:ascii="Times New Roman" w:hAnsi="Times New Roman"/>
        </w:rPr>
        <w:t> mainly by physical performance</w:t>
      </w:r>
      <w:r>
        <w:rPr>
          <w:rFonts w:ascii="Times New Roman" w:hAnsi="Times New Roman"/>
          <w:vertAlign w:val="superscript"/>
        </w:rPr>
        <w:t>9,22,30,32,33,34,44</w:t>
      </w:r>
      <w:r w:rsidRPr="00B2253A">
        <w:rPr>
          <w:rFonts w:ascii="Times New Roman" w:hAnsi="Times New Roman"/>
        </w:rPr>
        <w:t> which can be tested by performing a baseline exercise protocol and assessing the participant’s ability to replicate the same volume and intensity of work after a given time period has passed, by tracking daily variation in CMJ performance variables, the assessment of subjective muscle soreness, and perceived recovery, to name a few.  </w:t>
      </w:r>
    </w:p>
    <w:p w14:paraId="0498B401" w14:textId="77777777" w:rsidR="003563D2" w:rsidRPr="00B2253A" w:rsidRDefault="003563D2" w:rsidP="003563D2">
      <w:pPr>
        <w:ind w:firstLine="720"/>
        <w:textAlignment w:val="baseline"/>
        <w:rPr>
          <w:rFonts w:ascii="Segoe UI" w:hAnsi="Segoe UI" w:cs="Segoe UI"/>
          <w:sz w:val="18"/>
          <w:szCs w:val="18"/>
        </w:rPr>
      </w:pPr>
      <w:r>
        <w:rPr>
          <w:rFonts w:ascii="Times New Roman" w:hAnsi="Times New Roman"/>
        </w:rPr>
        <w:t>In an investigation by McLester et al. (2003),</w:t>
      </w:r>
      <w:r w:rsidRPr="00B2253A">
        <w:rPr>
          <w:rFonts w:ascii="Times New Roman" w:hAnsi="Times New Roman"/>
        </w:rPr>
        <w:t> 10 </w:t>
      </w:r>
      <w:r>
        <w:rPr>
          <w:rFonts w:ascii="Times New Roman" w:hAnsi="Times New Roman"/>
        </w:rPr>
        <w:t xml:space="preserve">recreationally trained </w:t>
      </w:r>
      <w:r w:rsidRPr="00B2253A">
        <w:rPr>
          <w:rFonts w:ascii="Times New Roman" w:hAnsi="Times New Roman"/>
        </w:rPr>
        <w:t xml:space="preserve">males </w:t>
      </w:r>
      <w:r>
        <w:rPr>
          <w:rFonts w:ascii="Times New Roman" w:hAnsi="Times New Roman"/>
        </w:rPr>
        <w:t xml:space="preserve">were recruited </w:t>
      </w:r>
      <w:r w:rsidRPr="00B2253A">
        <w:rPr>
          <w:rFonts w:ascii="Times New Roman" w:hAnsi="Times New Roman"/>
        </w:rPr>
        <w:t>to perform 3 sets of 8 resistance exercises</w:t>
      </w:r>
      <w:r>
        <w:rPr>
          <w:rFonts w:ascii="Times New Roman" w:hAnsi="Times New Roman"/>
        </w:rPr>
        <w:t xml:space="preserve"> for the evaluation of recovery.  Each exercise was performed with a </w:t>
      </w:r>
      <w:r w:rsidRPr="00B2253A">
        <w:rPr>
          <w:rFonts w:ascii="Times New Roman" w:hAnsi="Times New Roman"/>
        </w:rPr>
        <w:t>10 RM</w:t>
      </w:r>
      <w:r>
        <w:rPr>
          <w:rFonts w:ascii="Times New Roman" w:hAnsi="Times New Roman"/>
        </w:rPr>
        <w:t xml:space="preserve"> load</w:t>
      </w:r>
      <w:r w:rsidRPr="00B2253A">
        <w:rPr>
          <w:rFonts w:ascii="Times New Roman" w:hAnsi="Times New Roman"/>
        </w:rPr>
        <w:t>. Su</w:t>
      </w:r>
      <w:r>
        <w:rPr>
          <w:rFonts w:ascii="Times New Roman" w:hAnsi="Times New Roman"/>
        </w:rPr>
        <w:t xml:space="preserve">bjects were unable to replicate </w:t>
      </w:r>
      <w:r w:rsidRPr="00B2253A">
        <w:rPr>
          <w:rFonts w:ascii="Times New Roman" w:hAnsi="Times New Roman"/>
        </w:rPr>
        <w:t>their baseline performance </w:t>
      </w:r>
      <w:r>
        <w:rPr>
          <w:rFonts w:ascii="Times New Roman" w:hAnsi="Times New Roman"/>
        </w:rPr>
        <w:t xml:space="preserve">with 24 hours of recovery.  However, performance was </w:t>
      </w:r>
      <w:r w:rsidRPr="00B2253A">
        <w:rPr>
          <w:rFonts w:ascii="Times New Roman" w:hAnsi="Times New Roman"/>
        </w:rPr>
        <w:t>not significantly different than baseline</w:t>
      </w:r>
      <w:r>
        <w:rPr>
          <w:rFonts w:ascii="Times New Roman" w:hAnsi="Times New Roman"/>
        </w:rPr>
        <w:t xml:space="preserve"> after 48 hours, and at that point, subjects were considered to be fully recovered</w:t>
      </w:r>
      <w:r w:rsidRPr="00B2253A">
        <w:rPr>
          <w:rFonts w:ascii="Times New Roman" w:hAnsi="Times New Roman"/>
        </w:rPr>
        <w:t>. </w:t>
      </w:r>
      <w:r w:rsidRPr="00B2253A" w:rsidDel="00E20ECB">
        <w:rPr>
          <w:rFonts w:ascii="Times New Roman" w:hAnsi="Times New Roman"/>
        </w:rPr>
        <w:t xml:space="preserve"> </w:t>
      </w:r>
      <w:r w:rsidRPr="00B2253A">
        <w:rPr>
          <w:rFonts w:ascii="Times New Roman" w:hAnsi="Times New Roman"/>
        </w:rPr>
        <w:t>Judge</w:t>
      </w:r>
      <w:r w:rsidR="005E32BA" w:rsidRPr="00B2253A">
        <w:rPr>
          <w:rFonts w:ascii="Times New Roman" w:hAnsi="Times New Roman"/>
        </w:rPr>
        <w:t> &amp;</w:t>
      </w:r>
      <w:r w:rsidRPr="00B2253A">
        <w:rPr>
          <w:rFonts w:ascii="Times New Roman" w:hAnsi="Times New Roman"/>
        </w:rPr>
        <w:t xml:space="preserve"> Burke (2010) tested male and females on their recovery following a bench press training session. Each subject went through a 3-week training period prior to strength testing. On the strength testing day, the subjects performed 5 sets of a percentage of their 1RM, starting at 50% and increasing to 70%, 85%, 95% and 100% for a bench-press exercise. The subjects rested for 4-, 24- or 48 </w:t>
      </w:r>
      <w:r w:rsidRPr="00B2253A">
        <w:rPr>
          <w:rFonts w:ascii="Times New Roman" w:hAnsi="Times New Roman"/>
        </w:rPr>
        <w:lastRenderedPageBreak/>
        <w:t xml:space="preserve">hours in consecutive order for three weeks. Recovery was measured by the subjects repeating the strength protocol and their total weight lifted was recorded. They found that males were unable to perform their baseline measures after 4- and 24- hours </w:t>
      </w:r>
      <w:r>
        <w:rPr>
          <w:rFonts w:ascii="Times New Roman" w:hAnsi="Times New Roman"/>
        </w:rPr>
        <w:t>but returned to their baseline performance 48- hours later. F</w:t>
      </w:r>
      <w:r w:rsidRPr="00B2253A">
        <w:rPr>
          <w:rFonts w:ascii="Times New Roman" w:hAnsi="Times New Roman"/>
        </w:rPr>
        <w:t>emales were able to replicate their baseline measures 4 hours later</w:t>
      </w:r>
      <w:r>
        <w:rPr>
          <w:rFonts w:ascii="Times New Roman" w:hAnsi="Times New Roman"/>
        </w:rPr>
        <w:t xml:space="preserve">, demonstrating an enhanced recovery capacity among female participants. </w:t>
      </w:r>
      <w:r w:rsidRPr="00B2253A">
        <w:rPr>
          <w:rFonts w:ascii="Times New Roman" w:hAnsi="Times New Roman"/>
        </w:rPr>
        <w:t xml:space="preserve">Ronglan et al. (2006) found that female handball players were unable to replicate their baseline measures during a 5-day training camp and during an international tournament. Leg strength and jump height were used to assess physical performance </w:t>
      </w:r>
      <w:r>
        <w:rPr>
          <w:rFonts w:ascii="Times New Roman" w:hAnsi="Times New Roman"/>
        </w:rPr>
        <w:t xml:space="preserve">among the handball players </w:t>
      </w:r>
      <w:r w:rsidRPr="00B2253A">
        <w:rPr>
          <w:rFonts w:ascii="Times New Roman" w:hAnsi="Times New Roman"/>
        </w:rPr>
        <w:t>and both were reduced</w:t>
      </w:r>
      <w:r>
        <w:rPr>
          <w:rFonts w:ascii="Times New Roman" w:hAnsi="Times New Roman"/>
        </w:rPr>
        <w:t xml:space="preserve"> after a high-intensity training</w:t>
      </w:r>
      <w:r w:rsidRPr="00B2253A">
        <w:rPr>
          <w:rFonts w:ascii="Times New Roman" w:hAnsi="Times New Roman"/>
        </w:rPr>
        <w:t xml:space="preserve"> session. </w:t>
      </w:r>
      <w:r>
        <w:rPr>
          <w:rFonts w:ascii="Times New Roman" w:hAnsi="Times New Roman"/>
        </w:rPr>
        <w:t>Additionally, t</w:t>
      </w:r>
      <w:r w:rsidRPr="00B2253A">
        <w:rPr>
          <w:rFonts w:ascii="Times New Roman" w:hAnsi="Times New Roman"/>
        </w:rPr>
        <w:t xml:space="preserve">he group was unable to meet baseline measures 3 days after the high-intensity session. Radaelli et al. (2012) found that untrained women were unable to recover 72 hours post performing 4 sets of 10 repetitions of elbow flexion at 80% of 1RM. Muscle soreness was measured using the 100mm visual analog scale and </w:t>
      </w:r>
      <w:r>
        <w:rPr>
          <w:rFonts w:ascii="Times New Roman" w:hAnsi="Times New Roman"/>
        </w:rPr>
        <w:t xml:space="preserve">soreness was found to be </w:t>
      </w:r>
      <w:r w:rsidRPr="00B2253A">
        <w:rPr>
          <w:rFonts w:ascii="Times New Roman" w:hAnsi="Times New Roman"/>
        </w:rPr>
        <w:t>significantly greater 24-hours and 48-hours post in the</w:t>
      </w:r>
      <w:r>
        <w:rPr>
          <w:rFonts w:ascii="Times New Roman" w:hAnsi="Times New Roman"/>
        </w:rPr>
        <w:t xml:space="preserve"> participants’</w:t>
      </w:r>
      <w:r w:rsidRPr="00B2253A">
        <w:rPr>
          <w:rFonts w:ascii="Times New Roman" w:hAnsi="Times New Roman"/>
        </w:rPr>
        <w:t xml:space="preserve"> dominant arm compared to their non-dominant arm. Howatson et al. (2016) found that elite track athletes were </w:t>
      </w:r>
      <w:r>
        <w:rPr>
          <w:rFonts w:ascii="Times New Roman" w:hAnsi="Times New Roman"/>
        </w:rPr>
        <w:t xml:space="preserve">not recovered </w:t>
      </w:r>
      <w:r w:rsidRPr="00B2253A">
        <w:rPr>
          <w:rFonts w:ascii="Times New Roman" w:hAnsi="Times New Roman"/>
        </w:rPr>
        <w:t xml:space="preserve">24 hours </w:t>
      </w:r>
      <w:r>
        <w:rPr>
          <w:rFonts w:ascii="Times New Roman" w:hAnsi="Times New Roman"/>
        </w:rPr>
        <w:t>after</w:t>
      </w:r>
      <w:r w:rsidRPr="00B2253A">
        <w:rPr>
          <w:rFonts w:ascii="Times New Roman" w:hAnsi="Times New Roman"/>
        </w:rPr>
        <w:t xml:space="preserve"> performing 12 sets of maximal strength resistance exercise</w:t>
      </w:r>
      <w:r>
        <w:rPr>
          <w:rFonts w:ascii="Times New Roman" w:hAnsi="Times New Roman"/>
        </w:rPr>
        <w:t xml:space="preserve">, consisting </w:t>
      </w:r>
      <w:r w:rsidRPr="00B2253A">
        <w:rPr>
          <w:rFonts w:ascii="Times New Roman" w:hAnsi="Times New Roman"/>
        </w:rPr>
        <w:t>of squat</w:t>
      </w:r>
      <w:r>
        <w:rPr>
          <w:rFonts w:ascii="Times New Roman" w:hAnsi="Times New Roman"/>
        </w:rPr>
        <w:t>s</w:t>
      </w:r>
      <w:r w:rsidRPr="00B2253A">
        <w:rPr>
          <w:rFonts w:ascii="Times New Roman" w:hAnsi="Times New Roman"/>
        </w:rPr>
        <w:t>, split-squat</w:t>
      </w:r>
      <w:r>
        <w:rPr>
          <w:rFonts w:ascii="Times New Roman" w:hAnsi="Times New Roman"/>
        </w:rPr>
        <w:t>s</w:t>
      </w:r>
      <w:r w:rsidRPr="00B2253A">
        <w:rPr>
          <w:rFonts w:ascii="Times New Roman" w:hAnsi="Times New Roman"/>
        </w:rPr>
        <w:t> and push press</w:t>
      </w:r>
      <w:r>
        <w:rPr>
          <w:rFonts w:ascii="Times New Roman" w:hAnsi="Times New Roman"/>
        </w:rPr>
        <w:t>es</w:t>
      </w:r>
      <w:r w:rsidRPr="00B2253A">
        <w:rPr>
          <w:rFonts w:ascii="Times New Roman" w:hAnsi="Times New Roman"/>
        </w:rPr>
        <w:t>. </w:t>
      </w:r>
      <w:r>
        <w:rPr>
          <w:rFonts w:ascii="Times New Roman" w:hAnsi="Times New Roman"/>
        </w:rPr>
        <w:t xml:space="preserve">These results show that recovery may be task specific and thus must be evaluated based on the type of training stimulus endured. </w:t>
      </w:r>
      <w:r w:rsidRPr="00B2253A">
        <w:rPr>
          <w:rFonts w:ascii="Times New Roman" w:hAnsi="Times New Roman"/>
        </w:rPr>
        <w:t>  </w:t>
      </w:r>
    </w:p>
    <w:p w14:paraId="713E3D76" w14:textId="77777777" w:rsidR="003563D2" w:rsidRPr="008D2E95" w:rsidRDefault="003563D2" w:rsidP="008D2E95">
      <w:pPr>
        <w:pStyle w:val="Heading2"/>
        <w:rPr>
          <w:rFonts w:ascii="Segoe UI" w:hAnsi="Segoe UI" w:cs="Segoe UI"/>
          <w:sz w:val="18"/>
          <w:szCs w:val="18"/>
        </w:rPr>
      </w:pPr>
      <w:bookmarkStart w:id="23" w:name="_Toc513630704"/>
      <w:r w:rsidRPr="008D2E95">
        <w:t>Fatigue and Recovery Sex Differences</w:t>
      </w:r>
      <w:bookmarkEnd w:id="23"/>
      <w:r w:rsidRPr="008D2E95">
        <w:t> </w:t>
      </w:r>
    </w:p>
    <w:p w14:paraId="7BC8D36C" w14:textId="77777777" w:rsidR="003563D2" w:rsidRDefault="003563D2" w:rsidP="003563D2">
      <w:pPr>
        <w:ind w:firstLine="1440"/>
        <w:textAlignment w:val="baseline"/>
        <w:rPr>
          <w:rFonts w:ascii="Times New Roman" w:hAnsi="Times New Roman"/>
        </w:rPr>
      </w:pPr>
      <w:r w:rsidRPr="00B2253A">
        <w:rPr>
          <w:rFonts w:ascii="Times New Roman" w:hAnsi="Times New Roman"/>
        </w:rPr>
        <w:t>There is evidence of sex</w:t>
      </w:r>
      <w:r>
        <w:rPr>
          <w:rFonts w:ascii="Times New Roman" w:hAnsi="Times New Roman"/>
        </w:rPr>
        <w:t xml:space="preserve"> differences related to fatigue</w:t>
      </w:r>
      <w:r>
        <w:rPr>
          <w:rFonts w:ascii="Times New Roman" w:hAnsi="Times New Roman"/>
          <w:vertAlign w:val="superscript"/>
        </w:rPr>
        <w:t>13</w:t>
      </w:r>
      <w:r w:rsidR="005E32BA">
        <w:rPr>
          <w:rFonts w:ascii="Times New Roman" w:hAnsi="Times New Roman"/>
          <w:vertAlign w:val="superscript"/>
        </w:rPr>
        <w:t>, 17, 18, 19,20,21,35</w:t>
      </w:r>
      <w:r w:rsidRPr="00B2253A">
        <w:rPr>
          <w:rFonts w:ascii="Times New Roman" w:hAnsi="Times New Roman"/>
        </w:rPr>
        <w:t xml:space="preserve"> and</w:t>
      </w:r>
      <w:r>
        <w:rPr>
          <w:rFonts w:ascii="Times New Roman" w:hAnsi="Times New Roman"/>
        </w:rPr>
        <w:t xml:space="preserve"> recovery</w:t>
      </w:r>
      <w:r>
        <w:rPr>
          <w:rFonts w:ascii="Times New Roman" w:hAnsi="Times New Roman"/>
          <w:vertAlign w:val="superscript"/>
        </w:rPr>
        <w:t>18</w:t>
      </w:r>
      <w:r w:rsidR="005E32BA">
        <w:rPr>
          <w:rFonts w:ascii="Times New Roman" w:hAnsi="Times New Roman"/>
          <w:vertAlign w:val="superscript"/>
        </w:rPr>
        <w:t>, 20, 22</w:t>
      </w:r>
      <w:r w:rsidRPr="00B2253A">
        <w:rPr>
          <w:rFonts w:ascii="Times New Roman" w:hAnsi="Times New Roman"/>
        </w:rPr>
        <w:t xml:space="preserve">.  Albert, et al. (2006) conducted a study to review the sex differences of fatigue during upper and lower isometric contractions. They found that males had a </w:t>
      </w:r>
      <w:r w:rsidRPr="00B2253A">
        <w:rPr>
          <w:rFonts w:ascii="Times New Roman" w:hAnsi="Times New Roman"/>
        </w:rPr>
        <w:lastRenderedPageBreak/>
        <w:t>greater loss of force, greater rate of fatigue and were unable to maintain 50% MVC for 30-seconds during the fatiguing contractions compared to</w:t>
      </w:r>
      <w:r w:rsidR="004C7036">
        <w:rPr>
          <w:rFonts w:ascii="Times New Roman" w:hAnsi="Times New Roman"/>
        </w:rPr>
        <w:t xml:space="preserve"> </w:t>
      </w:r>
      <w:r w:rsidRPr="00B2253A">
        <w:rPr>
          <w:rFonts w:ascii="Times New Roman" w:hAnsi="Times New Roman"/>
        </w:rPr>
        <w:t>females. However, Sewright et al. (2008) found that females had greater strength loss after eccentric exercise compared with male subjects. Females also tend to recover at a faster rate than males after isometr</w:t>
      </w:r>
      <w:r>
        <w:rPr>
          <w:rFonts w:ascii="Times New Roman" w:hAnsi="Times New Roman"/>
        </w:rPr>
        <w:t>ic exercises</w:t>
      </w:r>
      <w:r>
        <w:rPr>
          <w:rFonts w:ascii="Times New Roman" w:hAnsi="Times New Roman"/>
          <w:vertAlign w:val="superscript"/>
        </w:rPr>
        <w:t>18</w:t>
      </w:r>
      <w:r w:rsidR="005E32BA">
        <w:rPr>
          <w:rFonts w:ascii="Times New Roman" w:hAnsi="Times New Roman"/>
          <w:vertAlign w:val="superscript"/>
        </w:rPr>
        <w:t>, 20</w:t>
      </w:r>
      <w:r w:rsidRPr="00B2253A">
        <w:rPr>
          <w:rFonts w:ascii="Times New Roman" w:hAnsi="Times New Roman"/>
        </w:rPr>
        <w:t>.  There has been little research done regarding sex differences for fatigue and recovery following dynamic exercises. Sex differences in muscle fatigue of dynamic contractions coincide with the task being performed, including velocity of contraction and the mus</w:t>
      </w:r>
      <w:r>
        <w:rPr>
          <w:rFonts w:ascii="Times New Roman" w:hAnsi="Times New Roman"/>
        </w:rPr>
        <w:t>cle group involved</w:t>
      </w:r>
      <w:r>
        <w:rPr>
          <w:rFonts w:ascii="Times New Roman" w:hAnsi="Times New Roman"/>
          <w:vertAlign w:val="superscript"/>
        </w:rPr>
        <w:t>30</w:t>
      </w:r>
      <w:r w:rsidRPr="00B2253A">
        <w:rPr>
          <w:rFonts w:ascii="Times New Roman" w:hAnsi="Times New Roman"/>
        </w:rPr>
        <w:t>. Senefeld et al. (2013) found that women did not have the same fatigue resistance during dynamic contractions as isometric contractions. There were no sex differences in fatigue during repeated maximal velocity contractions or recovery of elbow flex</w:t>
      </w:r>
      <w:r>
        <w:rPr>
          <w:rFonts w:ascii="Times New Roman" w:hAnsi="Times New Roman"/>
        </w:rPr>
        <w:t>ion and knee extension muscles.</w:t>
      </w:r>
      <w:r w:rsidRPr="00B2253A">
        <w:rPr>
          <w:rFonts w:ascii="Times New Roman" w:hAnsi="Times New Roman"/>
        </w:rPr>
        <w:t> Currently, the literature is sparse regarding sex differences that may or may not exist following high-intensity circuit resistance training. </w:t>
      </w:r>
    </w:p>
    <w:p w14:paraId="6263C44D" w14:textId="77777777" w:rsidR="003563D2" w:rsidRPr="008D2E95" w:rsidRDefault="003563D2" w:rsidP="008D2E95">
      <w:pPr>
        <w:pStyle w:val="Heading2"/>
        <w:rPr>
          <w:rFonts w:ascii="Segoe UI" w:hAnsi="Segoe UI" w:cs="Segoe UI"/>
          <w:sz w:val="18"/>
          <w:szCs w:val="18"/>
        </w:rPr>
      </w:pPr>
      <w:bookmarkStart w:id="24" w:name="_Toc513630705"/>
      <w:r w:rsidRPr="008D2E95">
        <w:t>Countermovement Jump to Assess Fatigue</w:t>
      </w:r>
      <w:bookmarkEnd w:id="24"/>
    </w:p>
    <w:p w14:paraId="286EB7BC" w14:textId="77777777" w:rsidR="003563D2" w:rsidRPr="00B2253A" w:rsidRDefault="003563D2" w:rsidP="003563D2">
      <w:pPr>
        <w:ind w:firstLine="1440"/>
        <w:textAlignment w:val="baseline"/>
        <w:rPr>
          <w:rFonts w:ascii="Segoe UI" w:hAnsi="Segoe UI" w:cs="Segoe UI"/>
          <w:sz w:val="18"/>
          <w:szCs w:val="18"/>
        </w:rPr>
      </w:pPr>
      <w:r w:rsidRPr="00B2253A">
        <w:rPr>
          <w:rFonts w:ascii="Times New Roman" w:hAnsi="Times New Roman"/>
        </w:rPr>
        <w:t>Madigan, et al. (2003) investigated fatigue on the lower extremities and its effect on ground impact force by examining landing kinematics and kinetics. Subjects performed a series of single-leg squats to initiate fatigue and followed that with two single-leg landings on a force plate. The force plate collected the ground reaction force and the kinematic data for each landing. They found that peak vertical ground reaction force decreased with fatigue and ankle and knee flexion increased with fatigue.  Based on these findings, it can be concluded that using a force plate will show a decrease in ground reaction force with an increase in fatigue.  </w:t>
      </w:r>
    </w:p>
    <w:p w14:paraId="3A8B6124" w14:textId="77777777" w:rsidR="003563D2" w:rsidRPr="00B2253A" w:rsidRDefault="003563D2" w:rsidP="003563D2">
      <w:pPr>
        <w:ind w:firstLine="720"/>
        <w:textAlignment w:val="baseline"/>
        <w:rPr>
          <w:rFonts w:ascii="Segoe UI" w:hAnsi="Segoe UI" w:cs="Segoe UI"/>
          <w:sz w:val="18"/>
          <w:szCs w:val="18"/>
        </w:rPr>
      </w:pPr>
      <w:r w:rsidRPr="00B2253A">
        <w:rPr>
          <w:rFonts w:ascii="Times New Roman" w:hAnsi="Times New Roman"/>
        </w:rPr>
        <w:lastRenderedPageBreak/>
        <w:t>Jumping is a compound movement that requires both upper- and lo</w:t>
      </w:r>
      <w:r>
        <w:rPr>
          <w:rFonts w:ascii="Times New Roman" w:hAnsi="Times New Roman"/>
        </w:rPr>
        <w:t>wer-body contractile components</w:t>
      </w:r>
      <w:r>
        <w:rPr>
          <w:rFonts w:ascii="Times New Roman" w:hAnsi="Times New Roman"/>
          <w:vertAlign w:val="superscript"/>
        </w:rPr>
        <w:t>15</w:t>
      </w:r>
      <w:r w:rsidRPr="00B2253A">
        <w:rPr>
          <w:rFonts w:ascii="Times New Roman" w:hAnsi="Times New Roman"/>
        </w:rPr>
        <w:t>. Its explosive action makes for a suitable measure of performance by the athlete n</w:t>
      </w:r>
      <w:r>
        <w:rPr>
          <w:rFonts w:ascii="Times New Roman" w:hAnsi="Times New Roman"/>
        </w:rPr>
        <w:t>eeding to produce force quickly</w:t>
      </w:r>
      <w:r>
        <w:rPr>
          <w:rFonts w:ascii="Times New Roman" w:hAnsi="Times New Roman"/>
          <w:vertAlign w:val="superscript"/>
        </w:rPr>
        <w:t>15</w:t>
      </w:r>
      <w:r w:rsidRPr="00B2253A">
        <w:rPr>
          <w:rFonts w:ascii="Times New Roman" w:hAnsi="Times New Roman"/>
        </w:rPr>
        <w:t xml:space="preserve">.  Many jumps have been used as field tests to assess explosive power but, Markovic, et al. (2004) determined the counter movement jump (CMJ) to be the most accurate measure of power based on its pre-stretch capabilities. The CMJ was validated as an accurate measure to </w:t>
      </w:r>
      <w:r>
        <w:rPr>
          <w:rFonts w:ascii="Times New Roman" w:hAnsi="Times New Roman"/>
        </w:rPr>
        <w:t>assess fatigue with 1 or 5 CMJs</w:t>
      </w:r>
      <w:r>
        <w:rPr>
          <w:rFonts w:ascii="Times New Roman" w:hAnsi="Times New Roman"/>
          <w:vertAlign w:val="superscript"/>
        </w:rPr>
        <w:t>36</w:t>
      </w:r>
      <w:r w:rsidRPr="00B2253A">
        <w:rPr>
          <w:rFonts w:ascii="Times New Roman" w:hAnsi="Times New Roman"/>
        </w:rPr>
        <w:t>, followi</w:t>
      </w:r>
      <w:r>
        <w:rPr>
          <w:rFonts w:ascii="Times New Roman" w:hAnsi="Times New Roman"/>
        </w:rPr>
        <w:t>ng an explosive effort sequence</w:t>
      </w:r>
      <w:r>
        <w:rPr>
          <w:rFonts w:ascii="Times New Roman" w:hAnsi="Times New Roman"/>
          <w:vertAlign w:val="superscript"/>
        </w:rPr>
        <w:t>37</w:t>
      </w:r>
      <w:r w:rsidRPr="00B2253A">
        <w:rPr>
          <w:rFonts w:ascii="Times New Roman" w:hAnsi="Times New Roman"/>
        </w:rPr>
        <w:t>, comparing it with other popular jump tests such as Sargent's jump, standing</w:t>
      </w:r>
      <w:r w:rsidR="006F5514">
        <w:rPr>
          <w:rFonts w:ascii="Times New Roman" w:hAnsi="Times New Roman"/>
        </w:rPr>
        <w:t xml:space="preserve"> long jump, and Abalako</w:t>
      </w:r>
      <w:r w:rsidR="005B172C">
        <w:rPr>
          <w:rFonts w:ascii="Times New Roman" w:hAnsi="Times New Roman"/>
        </w:rPr>
        <w:t>v</w:t>
      </w:r>
      <w:r w:rsidR="006F5514">
        <w:rPr>
          <w:rFonts w:ascii="Times New Roman" w:hAnsi="Times New Roman"/>
        </w:rPr>
        <w:t>’s jump</w:t>
      </w:r>
      <w:r>
        <w:rPr>
          <w:rFonts w:ascii="Times New Roman" w:hAnsi="Times New Roman"/>
          <w:vertAlign w:val="superscript"/>
        </w:rPr>
        <w:t>15</w:t>
      </w:r>
      <w:r w:rsidRPr="00B2253A">
        <w:rPr>
          <w:rFonts w:ascii="Times New Roman" w:hAnsi="Times New Roman"/>
        </w:rPr>
        <w:t> and assessing intra/interday reliability for neuromuscular function</w:t>
      </w:r>
      <w:r>
        <w:rPr>
          <w:rFonts w:ascii="Times New Roman" w:hAnsi="Times New Roman"/>
        </w:rPr>
        <w:t xml:space="preserve"> following a fatiguing protocol</w:t>
      </w:r>
      <w:r>
        <w:rPr>
          <w:rFonts w:ascii="Times New Roman" w:hAnsi="Times New Roman"/>
          <w:vertAlign w:val="superscript"/>
        </w:rPr>
        <w:t>16</w:t>
      </w:r>
      <w:r w:rsidRPr="00B2253A">
        <w:rPr>
          <w:rFonts w:ascii="Times New Roman" w:hAnsi="Times New Roman"/>
        </w:rPr>
        <w:t>.  </w:t>
      </w:r>
    </w:p>
    <w:p w14:paraId="101A849D" w14:textId="77777777" w:rsidR="003563D2" w:rsidRPr="008D2E95" w:rsidRDefault="003563D2" w:rsidP="008D2E95">
      <w:pPr>
        <w:pStyle w:val="Heading2"/>
        <w:rPr>
          <w:rFonts w:ascii="Segoe UI" w:hAnsi="Segoe UI" w:cs="Segoe UI"/>
          <w:sz w:val="18"/>
          <w:szCs w:val="18"/>
        </w:rPr>
      </w:pPr>
      <w:bookmarkStart w:id="25" w:name="_Toc513630706"/>
      <w:r w:rsidRPr="008D2E95">
        <w:t>Session RPE to Assess Exercise Intensity</w:t>
      </w:r>
      <w:bookmarkEnd w:id="25"/>
      <w:r w:rsidRPr="008D2E95">
        <w:t> </w:t>
      </w:r>
    </w:p>
    <w:p w14:paraId="645E290A" w14:textId="77777777" w:rsidR="003563D2" w:rsidRPr="00B2253A" w:rsidRDefault="003563D2" w:rsidP="003563D2">
      <w:pPr>
        <w:ind w:firstLine="720"/>
        <w:textAlignment w:val="baseline"/>
        <w:rPr>
          <w:rFonts w:ascii="Segoe UI" w:hAnsi="Segoe UI" w:cs="Segoe UI"/>
          <w:sz w:val="18"/>
          <w:szCs w:val="18"/>
        </w:rPr>
      </w:pPr>
      <w:r w:rsidRPr="00B2253A">
        <w:rPr>
          <w:rFonts w:ascii="Times New Roman" w:hAnsi="Times New Roman"/>
        </w:rPr>
        <w:t>Foster et al. (2001) developed a method that integrates the rating of perceived exertion (RPE) with the training impulse known as session RPE. The session RPE is used as a “global rating” of intensity during an entire exercise bout instead of just a speci</w:t>
      </w:r>
      <w:r>
        <w:rPr>
          <w:rFonts w:ascii="Times New Roman" w:hAnsi="Times New Roman"/>
        </w:rPr>
        <w:t>fic moment during that exercise</w:t>
      </w:r>
      <w:r>
        <w:rPr>
          <w:rFonts w:ascii="Times New Roman" w:hAnsi="Times New Roman"/>
          <w:vertAlign w:val="superscript"/>
        </w:rPr>
        <w:t>38</w:t>
      </w:r>
      <w:r w:rsidRPr="00B2253A">
        <w:rPr>
          <w:rFonts w:ascii="Times New Roman" w:hAnsi="Times New Roman"/>
        </w:rPr>
        <w:t>. They investigated the relationship between session RPE and heart rate (HR) based methods of monitoring training while the subjects endured different types of exercise. They used an exercise score that was calculated by the time of completion multiplied by the session RPE. Session RPE and HR methods were found to be highly correlated and therefore can be used as a surrogate to HR to</w:t>
      </w:r>
      <w:r>
        <w:rPr>
          <w:rFonts w:ascii="Times New Roman" w:hAnsi="Times New Roman"/>
        </w:rPr>
        <w:t xml:space="preserve"> monitor internal training load</w:t>
      </w:r>
      <w:r>
        <w:rPr>
          <w:rFonts w:ascii="Times New Roman" w:hAnsi="Times New Roman"/>
          <w:vertAlign w:val="superscript"/>
        </w:rPr>
        <w:t>38</w:t>
      </w:r>
      <w:r w:rsidRPr="00B2253A">
        <w:rPr>
          <w:rFonts w:ascii="Times New Roman" w:hAnsi="Times New Roman"/>
        </w:rPr>
        <w:t xml:space="preserve">. Session RPE has been used as an individual indicator of training response in soccer players due to the high </w:t>
      </w:r>
      <w:r>
        <w:rPr>
          <w:rFonts w:ascii="Times New Roman" w:hAnsi="Times New Roman"/>
        </w:rPr>
        <w:t>correlation with minutes played</w:t>
      </w:r>
      <w:r>
        <w:rPr>
          <w:rFonts w:ascii="Times New Roman" w:hAnsi="Times New Roman"/>
          <w:vertAlign w:val="superscript"/>
        </w:rPr>
        <w:t>39</w:t>
      </w:r>
      <w:r w:rsidRPr="00B2253A">
        <w:rPr>
          <w:rFonts w:ascii="Times New Roman" w:hAnsi="Times New Roman"/>
        </w:rPr>
        <w:t>.  </w:t>
      </w:r>
    </w:p>
    <w:p w14:paraId="0B5952B5" w14:textId="77777777" w:rsidR="003563D2" w:rsidRPr="00B2253A" w:rsidRDefault="003563D2" w:rsidP="003563D2">
      <w:pPr>
        <w:ind w:firstLine="720"/>
        <w:textAlignment w:val="baseline"/>
        <w:rPr>
          <w:rFonts w:ascii="Segoe UI" w:hAnsi="Segoe UI" w:cs="Segoe UI"/>
          <w:sz w:val="18"/>
          <w:szCs w:val="18"/>
        </w:rPr>
      </w:pPr>
      <w:r w:rsidRPr="00B2253A">
        <w:rPr>
          <w:rFonts w:ascii="Times New Roman" w:hAnsi="Times New Roman"/>
        </w:rPr>
        <w:lastRenderedPageBreak/>
        <w:t>Session RPE has been used for quantifying exercise intensity dur</w:t>
      </w:r>
      <w:r>
        <w:rPr>
          <w:rFonts w:ascii="Times New Roman" w:hAnsi="Times New Roman"/>
        </w:rPr>
        <w:t>ing resistance exercise as well</w:t>
      </w:r>
      <w:r>
        <w:rPr>
          <w:rFonts w:ascii="Times New Roman" w:hAnsi="Times New Roman"/>
          <w:vertAlign w:val="superscript"/>
        </w:rPr>
        <w:t>25, 40, 41</w:t>
      </w:r>
      <w:r w:rsidRPr="00B2253A">
        <w:rPr>
          <w:rFonts w:ascii="Times New Roman" w:hAnsi="Times New Roman"/>
        </w:rPr>
        <w:t>. Single set resistance exercise showed a corresponding increase in session RP</w:t>
      </w:r>
      <w:r>
        <w:rPr>
          <w:rFonts w:ascii="Times New Roman" w:hAnsi="Times New Roman"/>
        </w:rPr>
        <w:t>E with an increase in intensity</w:t>
      </w:r>
      <w:r>
        <w:rPr>
          <w:rFonts w:ascii="Times New Roman" w:hAnsi="Times New Roman"/>
          <w:vertAlign w:val="superscript"/>
        </w:rPr>
        <w:t>25</w:t>
      </w:r>
      <w:r w:rsidRPr="00B2253A">
        <w:rPr>
          <w:rFonts w:ascii="Times New Roman" w:hAnsi="Times New Roman"/>
        </w:rPr>
        <w:t>. Session RPE was found to be greater for super-slow (55% 1RM) and traditional (80% 1RM) resistance exerc</w:t>
      </w:r>
      <w:r>
        <w:rPr>
          <w:rFonts w:ascii="Times New Roman" w:hAnsi="Times New Roman"/>
        </w:rPr>
        <w:t>ise compared with maximal power</w:t>
      </w:r>
      <w:r>
        <w:rPr>
          <w:rFonts w:ascii="Times New Roman" w:hAnsi="Times New Roman"/>
          <w:vertAlign w:val="superscript"/>
        </w:rPr>
        <w:t>40</w:t>
      </w:r>
      <w:r w:rsidRPr="00B2253A">
        <w:rPr>
          <w:rFonts w:ascii="Times New Roman" w:hAnsi="Times New Roman"/>
        </w:rPr>
        <w:t>. This difference was due to the two methods containing a higher load and volume. The super-slow method had the highest session RPE and Egan et al. (2006) suggested that was due to greater time under tension.  </w:t>
      </w:r>
    </w:p>
    <w:p w14:paraId="7CC696B5" w14:textId="77777777" w:rsidR="003563D2" w:rsidRPr="008D2E95" w:rsidRDefault="003563D2" w:rsidP="008D2E95">
      <w:pPr>
        <w:pStyle w:val="Heading2"/>
        <w:rPr>
          <w:rFonts w:ascii="Segoe UI" w:hAnsi="Segoe UI" w:cs="Segoe UI"/>
          <w:sz w:val="18"/>
          <w:szCs w:val="18"/>
        </w:rPr>
      </w:pPr>
      <w:bookmarkStart w:id="26" w:name="_Toc513630707"/>
      <w:r w:rsidRPr="008D2E95">
        <w:t>ROTC Cadet Training</w:t>
      </w:r>
      <w:bookmarkEnd w:id="26"/>
      <w:r w:rsidRPr="008D2E95">
        <w:t>  </w:t>
      </w:r>
    </w:p>
    <w:p w14:paraId="69909D5B" w14:textId="77777777" w:rsidR="003563D2" w:rsidRPr="00B2253A" w:rsidRDefault="003563D2" w:rsidP="003563D2">
      <w:pPr>
        <w:ind w:firstLine="1440"/>
        <w:textAlignment w:val="baseline"/>
        <w:rPr>
          <w:rFonts w:ascii="Segoe UI" w:hAnsi="Segoe UI" w:cs="Segoe UI"/>
          <w:sz w:val="18"/>
          <w:szCs w:val="18"/>
        </w:rPr>
      </w:pPr>
      <w:r w:rsidRPr="00B2253A">
        <w:rPr>
          <w:rFonts w:ascii="Times New Roman" w:hAnsi="Times New Roman"/>
        </w:rPr>
        <w:t>Thomas et al. (2004) found that male and female cadets scored in the 55</w:t>
      </w:r>
      <w:r w:rsidRPr="00B2253A">
        <w:rPr>
          <w:rFonts w:ascii="Times New Roman" w:hAnsi="Times New Roman"/>
          <w:sz w:val="19"/>
          <w:szCs w:val="19"/>
          <w:vertAlign w:val="superscript"/>
        </w:rPr>
        <w:t>th</w:t>
      </w:r>
      <w:r w:rsidRPr="00B2253A">
        <w:rPr>
          <w:rFonts w:ascii="Times New Roman" w:hAnsi="Times New Roman"/>
        </w:rPr>
        <w:t> percentile and 30</w:t>
      </w:r>
      <w:r w:rsidRPr="00B2253A">
        <w:rPr>
          <w:rFonts w:ascii="Times New Roman" w:hAnsi="Times New Roman"/>
          <w:sz w:val="19"/>
          <w:szCs w:val="19"/>
          <w:vertAlign w:val="superscript"/>
        </w:rPr>
        <w:t>th</w:t>
      </w:r>
      <w:r w:rsidRPr="00B2253A">
        <w:rPr>
          <w:rFonts w:ascii="Times New Roman" w:hAnsi="Times New Roman"/>
        </w:rPr>
        <w:t> percentile for a bench press maximum while scoring in the 83</w:t>
      </w:r>
      <w:r w:rsidRPr="00B2253A">
        <w:rPr>
          <w:rFonts w:ascii="Times New Roman" w:hAnsi="Times New Roman"/>
          <w:sz w:val="19"/>
          <w:szCs w:val="19"/>
          <w:vertAlign w:val="superscript"/>
        </w:rPr>
        <w:t>rd</w:t>
      </w:r>
      <w:r w:rsidRPr="00B2253A">
        <w:rPr>
          <w:rFonts w:ascii="Times New Roman" w:hAnsi="Times New Roman"/>
        </w:rPr>
        <w:t xml:space="preserve"> percentile on push-ups, sit-ups and 2-mile run when compared with normative data from APFT data bank and from age- and sex-matched peers. ROTC cadet training does not include resistance training according to Thomas et al. (2004). They suggest that the addition of supplementing a resistance training program, especially for females, will </w:t>
      </w:r>
      <w:r>
        <w:rPr>
          <w:rFonts w:ascii="Times New Roman" w:hAnsi="Times New Roman"/>
        </w:rPr>
        <w:t>improve their muscular strength</w:t>
      </w:r>
      <w:r>
        <w:rPr>
          <w:rFonts w:ascii="Times New Roman" w:hAnsi="Times New Roman"/>
          <w:vertAlign w:val="superscript"/>
        </w:rPr>
        <w:t>1</w:t>
      </w:r>
      <w:r w:rsidR="005E32BA">
        <w:rPr>
          <w:rFonts w:ascii="Times New Roman" w:hAnsi="Times New Roman"/>
          <w:vertAlign w:val="superscript"/>
        </w:rPr>
        <w:t>, 42, 43</w:t>
      </w:r>
      <w:r>
        <w:rPr>
          <w:rFonts w:ascii="Times New Roman" w:hAnsi="Times New Roman"/>
        </w:rPr>
        <w:t>.</w:t>
      </w:r>
      <w:r w:rsidRPr="00B2253A">
        <w:rPr>
          <w:rFonts w:ascii="Times New Roman" w:hAnsi="Times New Roman"/>
        </w:rPr>
        <w:t>  </w:t>
      </w:r>
    </w:p>
    <w:p w14:paraId="6BF192C8" w14:textId="77777777" w:rsidR="0066592D" w:rsidRDefault="003563D2" w:rsidP="0066592D">
      <w:pPr>
        <w:ind w:firstLine="1440"/>
        <w:textAlignment w:val="baseline"/>
        <w:rPr>
          <w:rFonts w:ascii="Segoe UI" w:hAnsi="Segoe UI" w:cs="Segoe UI"/>
          <w:sz w:val="18"/>
          <w:szCs w:val="18"/>
        </w:rPr>
      </w:pPr>
      <w:r w:rsidRPr="00B2253A">
        <w:rPr>
          <w:rFonts w:ascii="Times New Roman" w:hAnsi="Times New Roman"/>
        </w:rPr>
        <w:t>To find improvements in ROTC cadets’ fitness, the effect of low-volume, high-in</w:t>
      </w:r>
      <w:r>
        <w:rPr>
          <w:rFonts w:ascii="Times New Roman" w:hAnsi="Times New Roman"/>
        </w:rPr>
        <w:t>tensity whole-body calisthenics</w:t>
      </w:r>
      <w:r>
        <w:rPr>
          <w:rFonts w:ascii="Times New Roman" w:hAnsi="Times New Roman"/>
          <w:vertAlign w:val="superscript"/>
        </w:rPr>
        <w:t>3</w:t>
      </w:r>
      <w:r>
        <w:rPr>
          <w:rFonts w:ascii="Times New Roman" w:hAnsi="Times New Roman"/>
        </w:rPr>
        <w:t xml:space="preserve"> and interval training</w:t>
      </w:r>
      <w:r>
        <w:rPr>
          <w:rFonts w:ascii="Times New Roman" w:hAnsi="Times New Roman"/>
          <w:vertAlign w:val="superscript"/>
        </w:rPr>
        <w:t>2</w:t>
      </w:r>
      <w:r w:rsidRPr="00B2253A">
        <w:rPr>
          <w:rFonts w:ascii="Times New Roman" w:hAnsi="Times New Roman"/>
        </w:rPr>
        <w:t xml:space="preserve"> were studied. Gist et al. (2015) found that a low-volume, high-intensity protocol of burpees maintained metabolic capacities and physical performance that were similar to traditional cadet training. The cadets only exercised for a total of 33 minutes over the course of 12 sessions and stated the exercise was more difficult </w:t>
      </w:r>
      <w:r>
        <w:rPr>
          <w:rFonts w:ascii="Times New Roman" w:hAnsi="Times New Roman"/>
        </w:rPr>
        <w:t>as measured by</w:t>
      </w:r>
      <w:r w:rsidRPr="00B2253A">
        <w:rPr>
          <w:rFonts w:ascii="Times New Roman" w:hAnsi="Times New Roman"/>
        </w:rPr>
        <w:t xml:space="preserve"> session RPE. Interval training is arguably more relevant to the tasks t</w:t>
      </w:r>
      <w:r>
        <w:rPr>
          <w:rFonts w:ascii="Times New Roman" w:hAnsi="Times New Roman"/>
        </w:rPr>
        <w:t>hat cadets will need to perform</w:t>
      </w:r>
      <w:r>
        <w:rPr>
          <w:rFonts w:ascii="Times New Roman" w:hAnsi="Times New Roman"/>
          <w:vertAlign w:val="superscript"/>
        </w:rPr>
        <w:t>2</w:t>
      </w:r>
      <w:r w:rsidRPr="00B2253A">
        <w:rPr>
          <w:rFonts w:ascii="Times New Roman" w:hAnsi="Times New Roman"/>
        </w:rPr>
        <w:t xml:space="preserve">. This training is linked with increased cardiorespiratory fitness and aerobic </w:t>
      </w:r>
      <w:r w:rsidRPr="00B2253A">
        <w:rPr>
          <w:rFonts w:ascii="Times New Roman" w:hAnsi="Times New Roman"/>
        </w:rPr>
        <w:lastRenderedPageBreak/>
        <w:t>metabolism. However, Giba</w:t>
      </w:r>
      <w:r>
        <w:rPr>
          <w:rFonts w:ascii="Times New Roman" w:hAnsi="Times New Roman"/>
        </w:rPr>
        <w:t>la et al. (2015) did not measure</w:t>
      </w:r>
      <w:r w:rsidRPr="00B2253A">
        <w:rPr>
          <w:rFonts w:ascii="Times New Roman" w:hAnsi="Times New Roman"/>
        </w:rPr>
        <w:t xml:space="preserve"> the effect of resistance interval training on muscular strength </w:t>
      </w:r>
      <w:r>
        <w:rPr>
          <w:rFonts w:ascii="Times New Roman" w:hAnsi="Times New Roman"/>
        </w:rPr>
        <w:t>and this type of training’s ability to</w:t>
      </w:r>
      <w:r w:rsidRPr="00B2253A">
        <w:rPr>
          <w:rFonts w:ascii="Times New Roman" w:hAnsi="Times New Roman"/>
        </w:rPr>
        <w:t xml:space="preserve"> opti</w:t>
      </w:r>
      <w:r>
        <w:rPr>
          <w:rFonts w:ascii="Times New Roman" w:hAnsi="Times New Roman"/>
        </w:rPr>
        <w:t>mize maximal strength and power</w:t>
      </w:r>
      <w:r>
        <w:rPr>
          <w:rFonts w:ascii="Times New Roman" w:hAnsi="Times New Roman"/>
          <w:vertAlign w:val="superscript"/>
        </w:rPr>
        <w:t>42</w:t>
      </w:r>
      <w:r w:rsidRPr="00B2253A">
        <w:rPr>
          <w:rFonts w:ascii="Times New Roman" w:hAnsi="Times New Roman"/>
        </w:rPr>
        <w:t>.  </w:t>
      </w:r>
      <w:r>
        <w:rPr>
          <w:rFonts w:ascii="Times New Roman" w:hAnsi="Times New Roman"/>
        </w:rPr>
        <w:t xml:space="preserve">Currently, a gap exists in the literature surrounding the efficacy and utility of this training mode and its possible positive outcomes for ROTC cadets. </w:t>
      </w:r>
      <w:r w:rsidRPr="00B2253A">
        <w:rPr>
          <w:rFonts w:ascii="Times New Roman" w:hAnsi="Times New Roman"/>
        </w:rPr>
        <w:t> </w:t>
      </w:r>
    </w:p>
    <w:p w14:paraId="2D9903FC" w14:textId="77777777" w:rsidR="003563D2" w:rsidRPr="008D2E95" w:rsidRDefault="003563D2" w:rsidP="008D2E95">
      <w:pPr>
        <w:pStyle w:val="Heading2"/>
        <w:rPr>
          <w:rFonts w:ascii="Segoe UI" w:hAnsi="Segoe UI" w:cs="Segoe UI"/>
          <w:sz w:val="18"/>
          <w:szCs w:val="18"/>
        </w:rPr>
      </w:pPr>
      <w:bookmarkStart w:id="27" w:name="_Toc513630708"/>
      <w:r w:rsidRPr="008D2E95">
        <w:t>Summary</w:t>
      </w:r>
      <w:bookmarkEnd w:id="27"/>
      <w:r w:rsidRPr="008D2E95">
        <w:t> </w:t>
      </w:r>
    </w:p>
    <w:p w14:paraId="623AA1CD" w14:textId="77777777" w:rsidR="003563D2" w:rsidRDefault="003563D2" w:rsidP="003563D2">
      <w:pPr>
        <w:ind w:firstLine="720"/>
        <w:textAlignment w:val="baseline"/>
        <w:rPr>
          <w:rFonts w:ascii="Times New Roman" w:hAnsi="Times New Roman"/>
        </w:rPr>
      </w:pPr>
      <w:r>
        <w:rPr>
          <w:rFonts w:ascii="Times New Roman" w:hAnsi="Times New Roman"/>
        </w:rPr>
        <w:t>There has been a plethora of research related to</w:t>
      </w:r>
      <w:r w:rsidRPr="00B2253A">
        <w:rPr>
          <w:rFonts w:ascii="Times New Roman" w:hAnsi="Times New Roman"/>
        </w:rPr>
        <w:t xml:space="preserve"> fatigue and recovery patterns for males following resistance </w:t>
      </w:r>
      <w:r>
        <w:rPr>
          <w:rFonts w:ascii="Times New Roman" w:hAnsi="Times New Roman"/>
        </w:rPr>
        <w:t>training</w:t>
      </w:r>
      <w:r w:rsidRPr="00B2253A">
        <w:rPr>
          <w:rFonts w:ascii="Times New Roman" w:hAnsi="Times New Roman"/>
        </w:rPr>
        <w:t xml:space="preserve"> and the sex differences </w:t>
      </w:r>
      <w:r>
        <w:rPr>
          <w:rFonts w:ascii="Times New Roman" w:hAnsi="Times New Roman"/>
        </w:rPr>
        <w:t>associated with traditional, multiple set, high volume, low to moderate intensity resistance training</w:t>
      </w:r>
      <w:r w:rsidRPr="00B2253A">
        <w:rPr>
          <w:rFonts w:ascii="Times New Roman" w:hAnsi="Times New Roman"/>
        </w:rPr>
        <w:t xml:space="preserve">. Males tend to show greater fatigue and slower recovery rates compared to females </w:t>
      </w:r>
      <w:r>
        <w:rPr>
          <w:rFonts w:ascii="Times New Roman" w:hAnsi="Times New Roman"/>
        </w:rPr>
        <w:t>when comparing</w:t>
      </w:r>
      <w:r w:rsidRPr="00B2253A">
        <w:rPr>
          <w:rFonts w:ascii="Times New Roman" w:hAnsi="Times New Roman"/>
        </w:rPr>
        <w:t xml:space="preserve"> CMJ </w:t>
      </w:r>
      <w:r>
        <w:rPr>
          <w:rFonts w:ascii="Times New Roman" w:hAnsi="Times New Roman"/>
        </w:rPr>
        <w:t xml:space="preserve">performance </w:t>
      </w:r>
      <w:r w:rsidRPr="00B2253A">
        <w:rPr>
          <w:rFonts w:ascii="Times New Roman" w:hAnsi="Times New Roman"/>
        </w:rPr>
        <w:t>and session RPE to assess fatigue and recovery. However, little research related to high-intensity resistance circuit exercise training, its associated fatigue, and required recovery has been performed. ROTC cadet training mainly consists of endurance exercise with some calisthenics. Research is needed to further investigate the recovery patterns of male and female ROTC cadets following a high-intensity resistance exercise and its incorporation into their weekly training.</w:t>
      </w:r>
    </w:p>
    <w:p w14:paraId="7E5E2BB5" w14:textId="77777777" w:rsidR="003563D2" w:rsidRDefault="003563D2" w:rsidP="00F21066">
      <w:pPr>
        <w:textAlignment w:val="baseline"/>
        <w:rPr>
          <w:rFonts w:ascii="Segoe UI" w:hAnsi="Segoe UI" w:cs="Segoe UI"/>
          <w:sz w:val="18"/>
          <w:szCs w:val="18"/>
        </w:rPr>
      </w:pPr>
    </w:p>
    <w:p w14:paraId="7DBFB0B7" w14:textId="77777777" w:rsidR="00A245BA" w:rsidRDefault="00A245BA" w:rsidP="00F21066">
      <w:pPr>
        <w:textAlignment w:val="baseline"/>
        <w:rPr>
          <w:rFonts w:ascii="Segoe UI" w:hAnsi="Segoe UI" w:cs="Segoe UI"/>
          <w:sz w:val="18"/>
          <w:szCs w:val="18"/>
        </w:rPr>
      </w:pPr>
    </w:p>
    <w:p w14:paraId="3DEB6753" w14:textId="77777777" w:rsidR="00A245BA" w:rsidRDefault="00A245BA" w:rsidP="00F21066">
      <w:pPr>
        <w:textAlignment w:val="baseline"/>
        <w:rPr>
          <w:rFonts w:ascii="Segoe UI" w:hAnsi="Segoe UI" w:cs="Segoe UI"/>
          <w:sz w:val="18"/>
          <w:szCs w:val="18"/>
        </w:rPr>
      </w:pPr>
    </w:p>
    <w:p w14:paraId="0AE7A4F6" w14:textId="77777777" w:rsidR="00A245BA" w:rsidRDefault="00A245BA" w:rsidP="00F21066">
      <w:pPr>
        <w:textAlignment w:val="baseline"/>
        <w:rPr>
          <w:rFonts w:ascii="Segoe UI" w:hAnsi="Segoe UI" w:cs="Segoe UI"/>
          <w:sz w:val="18"/>
          <w:szCs w:val="18"/>
        </w:rPr>
      </w:pPr>
    </w:p>
    <w:p w14:paraId="73B0219E" w14:textId="77777777" w:rsidR="00A245BA" w:rsidRDefault="00A245BA" w:rsidP="00F21066">
      <w:pPr>
        <w:textAlignment w:val="baseline"/>
        <w:rPr>
          <w:rFonts w:ascii="Segoe UI" w:hAnsi="Segoe UI" w:cs="Segoe UI"/>
          <w:sz w:val="18"/>
          <w:szCs w:val="18"/>
        </w:rPr>
      </w:pPr>
    </w:p>
    <w:p w14:paraId="4706A9B4" w14:textId="77777777" w:rsidR="00A245BA" w:rsidRDefault="00A245BA" w:rsidP="00F21066">
      <w:pPr>
        <w:textAlignment w:val="baseline"/>
        <w:rPr>
          <w:rFonts w:ascii="Segoe UI" w:hAnsi="Segoe UI" w:cs="Segoe UI"/>
          <w:sz w:val="18"/>
          <w:szCs w:val="18"/>
        </w:rPr>
      </w:pPr>
    </w:p>
    <w:p w14:paraId="65A9293E" w14:textId="77777777" w:rsidR="00A245BA" w:rsidRDefault="00A245BA" w:rsidP="00F21066">
      <w:pPr>
        <w:textAlignment w:val="baseline"/>
        <w:rPr>
          <w:rFonts w:ascii="Segoe UI" w:hAnsi="Segoe UI" w:cs="Segoe UI"/>
          <w:sz w:val="18"/>
          <w:szCs w:val="18"/>
        </w:rPr>
      </w:pPr>
    </w:p>
    <w:p w14:paraId="25A01AF9" w14:textId="77777777" w:rsidR="00A245BA" w:rsidRPr="00F21066" w:rsidRDefault="00A245BA" w:rsidP="00F21066">
      <w:pPr>
        <w:textAlignment w:val="baseline"/>
        <w:rPr>
          <w:rFonts w:ascii="Segoe UI" w:hAnsi="Segoe UI" w:cs="Segoe UI"/>
          <w:sz w:val="18"/>
          <w:szCs w:val="18"/>
        </w:rPr>
      </w:pPr>
    </w:p>
    <w:p w14:paraId="0A378812" w14:textId="77777777" w:rsidR="003563D2" w:rsidRPr="006638A8" w:rsidRDefault="00DB6307" w:rsidP="00DB6307">
      <w:pPr>
        <w:pStyle w:val="Heading1"/>
      </w:pPr>
      <w:bookmarkStart w:id="28" w:name="_Toc513630709"/>
      <w:r>
        <w:lastRenderedPageBreak/>
        <w:t>Chapter 3:</w:t>
      </w:r>
      <w:r w:rsidR="003563D2" w:rsidRPr="006638A8">
        <w:t xml:space="preserve"> Methodology</w:t>
      </w:r>
      <w:bookmarkEnd w:id="28"/>
    </w:p>
    <w:p w14:paraId="0F6BC434" w14:textId="77777777" w:rsidR="003563D2" w:rsidRPr="008D2E95" w:rsidRDefault="003563D2" w:rsidP="008D2E95">
      <w:pPr>
        <w:pStyle w:val="Heading2"/>
      </w:pPr>
      <w:bookmarkStart w:id="29" w:name="_Toc513630710"/>
      <w:r w:rsidRPr="008D2E95">
        <w:t>Participants</w:t>
      </w:r>
      <w:bookmarkEnd w:id="29"/>
    </w:p>
    <w:p w14:paraId="3452B211" w14:textId="77777777" w:rsidR="003563D2" w:rsidRDefault="00CF2CEB" w:rsidP="003563D2">
      <w:pPr>
        <w:rPr>
          <w:rFonts w:ascii="Times New Roman" w:hAnsi="Times New Roman"/>
        </w:rPr>
      </w:pPr>
      <w:r>
        <w:rPr>
          <w:rFonts w:ascii="Times New Roman" w:hAnsi="Times New Roman"/>
        </w:rPr>
        <w:tab/>
        <w:t>The participants</w:t>
      </w:r>
      <w:r w:rsidR="003563D2">
        <w:rPr>
          <w:rFonts w:ascii="Times New Roman" w:hAnsi="Times New Roman"/>
        </w:rPr>
        <w:t xml:space="preserve"> </w:t>
      </w:r>
      <w:r>
        <w:rPr>
          <w:rFonts w:ascii="Times New Roman" w:hAnsi="Times New Roman"/>
        </w:rPr>
        <w:t>ca</w:t>
      </w:r>
      <w:r w:rsidR="00BD4D26">
        <w:rPr>
          <w:rFonts w:ascii="Times New Roman" w:hAnsi="Times New Roman"/>
        </w:rPr>
        <w:t xml:space="preserve">me from a convenience sample </w:t>
      </w:r>
      <w:r w:rsidR="003563D2">
        <w:rPr>
          <w:rFonts w:ascii="Times New Roman" w:hAnsi="Times New Roman"/>
        </w:rPr>
        <w:t>consist</w:t>
      </w:r>
      <w:r w:rsidR="00BD4D26">
        <w:rPr>
          <w:rFonts w:ascii="Times New Roman" w:hAnsi="Times New Roman"/>
        </w:rPr>
        <w:t>ing of</w:t>
      </w:r>
      <w:r w:rsidR="003563D2">
        <w:rPr>
          <w:rFonts w:ascii="Times New Roman" w:hAnsi="Times New Roman"/>
        </w:rPr>
        <w:t xml:space="preserve"> male and female </w:t>
      </w:r>
      <w:r w:rsidR="00BD4D26">
        <w:rPr>
          <w:rFonts w:ascii="Times New Roman" w:hAnsi="Times New Roman"/>
        </w:rPr>
        <w:t xml:space="preserve">cadets from the </w:t>
      </w:r>
      <w:r w:rsidR="003563D2">
        <w:rPr>
          <w:rFonts w:ascii="Times New Roman" w:hAnsi="Times New Roman"/>
        </w:rPr>
        <w:t>University of Oklahoma</w:t>
      </w:r>
      <w:r w:rsidR="00BD4D26">
        <w:rPr>
          <w:rFonts w:ascii="Times New Roman" w:hAnsi="Times New Roman"/>
        </w:rPr>
        <w:t xml:space="preserve"> Army</w:t>
      </w:r>
      <w:r w:rsidR="003563D2">
        <w:rPr>
          <w:rFonts w:ascii="Times New Roman" w:hAnsi="Times New Roman"/>
        </w:rPr>
        <w:t xml:space="preserve"> ROTC. </w:t>
      </w:r>
      <w:r w:rsidR="00E02E3B">
        <w:rPr>
          <w:rFonts w:ascii="Times New Roman" w:hAnsi="Times New Roman"/>
        </w:rPr>
        <w:t xml:space="preserve">The sample size was chosen based on </w:t>
      </w:r>
      <w:r w:rsidR="005B172C">
        <w:rPr>
          <w:rFonts w:ascii="Times New Roman" w:hAnsi="Times New Roman"/>
        </w:rPr>
        <w:t>the findings of previous</w:t>
      </w:r>
      <w:r w:rsidR="00E02E3B">
        <w:rPr>
          <w:rFonts w:ascii="Times New Roman" w:hAnsi="Times New Roman"/>
        </w:rPr>
        <w:t xml:space="preserve"> research </w:t>
      </w:r>
      <w:r w:rsidR="0085307C">
        <w:rPr>
          <w:rFonts w:ascii="Times New Roman" w:hAnsi="Times New Roman"/>
          <w:vertAlign w:val="superscript"/>
        </w:rPr>
        <w:t>9</w:t>
      </w:r>
      <w:r w:rsidR="005E32BA">
        <w:rPr>
          <w:rFonts w:ascii="Times New Roman" w:hAnsi="Times New Roman"/>
          <w:vertAlign w:val="superscript"/>
        </w:rPr>
        <w:t>, 45</w:t>
      </w:r>
      <w:r w:rsidR="00E02E3B">
        <w:rPr>
          <w:rFonts w:ascii="Times New Roman" w:hAnsi="Times New Roman"/>
        </w:rPr>
        <w:t xml:space="preserve"> </w:t>
      </w:r>
      <w:r w:rsidR="005B172C">
        <w:rPr>
          <w:rFonts w:ascii="Times New Roman" w:hAnsi="Times New Roman"/>
        </w:rPr>
        <w:t xml:space="preserve">incorporating a similar </w:t>
      </w:r>
      <w:r w:rsidR="000B614B">
        <w:rPr>
          <w:rFonts w:ascii="Times New Roman" w:hAnsi="Times New Roman"/>
        </w:rPr>
        <w:t xml:space="preserve">testing protocol </w:t>
      </w:r>
      <w:r w:rsidR="00E02E3B">
        <w:rPr>
          <w:rFonts w:ascii="Times New Roman" w:hAnsi="Times New Roman"/>
        </w:rPr>
        <w:t xml:space="preserve">and </w:t>
      </w:r>
      <w:r w:rsidR="000B614B">
        <w:rPr>
          <w:rFonts w:ascii="Times New Roman" w:hAnsi="Times New Roman"/>
        </w:rPr>
        <w:t xml:space="preserve">an apriori </w:t>
      </w:r>
      <w:r w:rsidR="00E02E3B">
        <w:rPr>
          <w:rFonts w:ascii="Times New Roman" w:hAnsi="Times New Roman"/>
        </w:rPr>
        <w:t>power analysis</w:t>
      </w:r>
      <w:r w:rsidR="000B614B">
        <w:rPr>
          <w:rFonts w:ascii="Times New Roman" w:hAnsi="Times New Roman"/>
        </w:rPr>
        <w:t xml:space="preserve"> via G*Power software</w:t>
      </w:r>
      <w:r w:rsidR="0029076F">
        <w:rPr>
          <w:rFonts w:ascii="Times New Roman" w:hAnsi="Times New Roman"/>
        </w:rPr>
        <w:t xml:space="preserve">.  </w:t>
      </w:r>
      <w:r w:rsidR="001A1568" w:rsidRPr="00BF049E">
        <w:rPr>
          <w:rFonts w:ascii="Times New Roman" w:hAnsi="Times New Roman"/>
        </w:rPr>
        <w:t>A sample</w:t>
      </w:r>
      <w:r w:rsidR="0029076F" w:rsidRPr="00BF049E">
        <w:rPr>
          <w:rFonts w:ascii="Times New Roman" w:hAnsi="Times New Roman"/>
        </w:rPr>
        <w:t xml:space="preserve"> size</w:t>
      </w:r>
      <w:r w:rsidR="001A1568" w:rsidRPr="00BF049E">
        <w:rPr>
          <w:rFonts w:ascii="Times New Roman" w:hAnsi="Times New Roman"/>
        </w:rPr>
        <w:t xml:space="preserve"> of </w:t>
      </w:r>
      <w:r w:rsidR="00BF049E" w:rsidRPr="00BF049E">
        <w:rPr>
          <w:rFonts w:ascii="Times New Roman" w:hAnsi="Times New Roman"/>
        </w:rPr>
        <w:t>19</w:t>
      </w:r>
      <w:r w:rsidR="001A1568" w:rsidRPr="00BF049E">
        <w:rPr>
          <w:rFonts w:ascii="Times New Roman" w:hAnsi="Times New Roman"/>
        </w:rPr>
        <w:t xml:space="preserve"> was </w:t>
      </w:r>
      <w:r w:rsidR="00BF049E" w:rsidRPr="00BF049E">
        <w:rPr>
          <w:rFonts w:ascii="Times New Roman" w:hAnsi="Times New Roman"/>
        </w:rPr>
        <w:t>able</w:t>
      </w:r>
      <w:r w:rsidR="001A1568" w:rsidRPr="00BF049E">
        <w:rPr>
          <w:rFonts w:ascii="Times New Roman" w:hAnsi="Times New Roman"/>
        </w:rPr>
        <w:t xml:space="preserve"> to detect an effect</w:t>
      </w:r>
      <w:r w:rsidR="000B614B" w:rsidRPr="00BF049E">
        <w:rPr>
          <w:rFonts w:ascii="Times New Roman" w:hAnsi="Times New Roman"/>
        </w:rPr>
        <w:t xml:space="preserve"> size</w:t>
      </w:r>
      <w:r w:rsidR="001A1568" w:rsidRPr="00BF049E">
        <w:rPr>
          <w:rFonts w:ascii="Times New Roman" w:hAnsi="Times New Roman"/>
        </w:rPr>
        <w:t xml:space="preserve"> of </w:t>
      </w:r>
      <w:r w:rsidR="005B172C" w:rsidRPr="00BF049E">
        <w:rPr>
          <w:rFonts w:ascii="Times New Roman" w:hAnsi="Times New Roman"/>
          <w:color w:val="000000" w:themeColor="text1"/>
        </w:rPr>
        <w:t xml:space="preserve">0.7 </w:t>
      </w:r>
      <w:r w:rsidR="001A1568" w:rsidRPr="00BF049E">
        <w:rPr>
          <w:rFonts w:ascii="Times New Roman" w:hAnsi="Times New Roman"/>
        </w:rPr>
        <w:t>SD’s</w:t>
      </w:r>
      <w:r w:rsidR="000B614B" w:rsidRPr="00BF049E">
        <w:rPr>
          <w:rFonts w:ascii="Times New Roman" w:hAnsi="Times New Roman"/>
        </w:rPr>
        <w:t xml:space="preserve"> (a large effect size)</w:t>
      </w:r>
      <w:r w:rsidR="001A1568" w:rsidRPr="00BF049E">
        <w:rPr>
          <w:rFonts w:ascii="Times New Roman" w:hAnsi="Times New Roman"/>
        </w:rPr>
        <w:t xml:space="preserve"> </w:t>
      </w:r>
      <w:r w:rsidR="0029076F" w:rsidRPr="00BF049E">
        <w:rPr>
          <w:rFonts w:ascii="Times New Roman" w:hAnsi="Times New Roman"/>
        </w:rPr>
        <w:t>and</w:t>
      </w:r>
      <w:r w:rsidR="00BD4D26" w:rsidRPr="00BF049E">
        <w:rPr>
          <w:rFonts w:ascii="Times New Roman" w:hAnsi="Times New Roman"/>
        </w:rPr>
        <w:t xml:space="preserve"> to have</w:t>
      </w:r>
      <w:r w:rsidR="0029076F" w:rsidRPr="00BF049E">
        <w:rPr>
          <w:rFonts w:ascii="Times New Roman" w:hAnsi="Times New Roman"/>
        </w:rPr>
        <w:t xml:space="preserve"> a statistical power of 0.8</w:t>
      </w:r>
      <w:r w:rsidR="001A1568" w:rsidRPr="00BF049E">
        <w:rPr>
          <w:rFonts w:ascii="Times New Roman" w:hAnsi="Times New Roman"/>
        </w:rPr>
        <w:t xml:space="preserve">. </w:t>
      </w:r>
      <w:r w:rsidR="00BF049E" w:rsidRPr="00BF049E">
        <w:rPr>
          <w:rFonts w:ascii="Times New Roman" w:hAnsi="Times New Roman"/>
        </w:rPr>
        <w:t>Therefore, 19</w:t>
      </w:r>
      <w:r w:rsidR="000B614B" w:rsidRPr="00BF049E">
        <w:rPr>
          <w:rFonts w:ascii="Times New Roman" w:hAnsi="Times New Roman"/>
        </w:rPr>
        <w:t xml:space="preserve"> participants (n</w:t>
      </w:r>
      <w:r w:rsidR="000B614B" w:rsidRPr="00BF049E">
        <w:rPr>
          <w:rFonts w:ascii="Times New Roman" w:hAnsi="Times New Roman"/>
          <w:vertAlign w:val="subscript"/>
        </w:rPr>
        <w:t>1</w:t>
      </w:r>
      <w:r w:rsidR="00BF049E" w:rsidRPr="00BF049E">
        <w:rPr>
          <w:rFonts w:ascii="Times New Roman" w:hAnsi="Times New Roman"/>
        </w:rPr>
        <w:t xml:space="preserve"> = 10</w:t>
      </w:r>
      <w:r w:rsidR="000B614B" w:rsidRPr="00BF049E">
        <w:rPr>
          <w:rFonts w:ascii="Times New Roman" w:hAnsi="Times New Roman"/>
        </w:rPr>
        <w:t xml:space="preserve"> male cadets and n</w:t>
      </w:r>
      <w:r w:rsidR="000B614B" w:rsidRPr="00BF049E">
        <w:rPr>
          <w:rFonts w:ascii="Times New Roman" w:hAnsi="Times New Roman"/>
          <w:vertAlign w:val="subscript"/>
        </w:rPr>
        <w:t>2</w:t>
      </w:r>
      <w:r w:rsidR="00BF049E" w:rsidRPr="00BF049E">
        <w:rPr>
          <w:rFonts w:ascii="Times New Roman" w:hAnsi="Times New Roman"/>
        </w:rPr>
        <w:t xml:space="preserve"> = 9</w:t>
      </w:r>
      <w:r w:rsidR="000B614B" w:rsidRPr="00BF049E">
        <w:rPr>
          <w:rFonts w:ascii="Times New Roman" w:hAnsi="Times New Roman"/>
        </w:rPr>
        <w:t xml:space="preserve"> female cadets)</w:t>
      </w:r>
      <w:r w:rsidR="000B614B">
        <w:rPr>
          <w:rFonts w:ascii="Times New Roman" w:hAnsi="Times New Roman"/>
        </w:rPr>
        <w:t xml:space="preserve"> </w:t>
      </w:r>
      <w:r w:rsidR="00BF049E">
        <w:rPr>
          <w:rFonts w:ascii="Times New Roman" w:hAnsi="Times New Roman"/>
        </w:rPr>
        <w:t>was able to provide significant statistical power and therefore recruited for the study</w:t>
      </w:r>
      <w:r w:rsidR="000B614B">
        <w:rPr>
          <w:rFonts w:ascii="Times New Roman" w:hAnsi="Times New Roman"/>
        </w:rPr>
        <w:t xml:space="preserve">.  </w:t>
      </w:r>
      <w:r>
        <w:rPr>
          <w:rFonts w:ascii="Times New Roman" w:hAnsi="Times New Roman"/>
        </w:rPr>
        <w:t>Each participant was</w:t>
      </w:r>
      <w:r w:rsidR="003563D2">
        <w:rPr>
          <w:rFonts w:ascii="Times New Roman" w:hAnsi="Times New Roman"/>
        </w:rPr>
        <w:t xml:space="preserve"> be free of musc</w:t>
      </w:r>
      <w:r>
        <w:rPr>
          <w:rFonts w:ascii="Times New Roman" w:hAnsi="Times New Roman"/>
        </w:rPr>
        <w:t>uloskeletal injuries or had been</w:t>
      </w:r>
      <w:r w:rsidR="003563D2">
        <w:rPr>
          <w:rFonts w:ascii="Times New Roman" w:hAnsi="Times New Roman"/>
        </w:rPr>
        <w:t xml:space="preserve"> released to exercise by their doctor at least 6 months prior to the study. </w:t>
      </w:r>
      <w:r>
        <w:rPr>
          <w:rFonts w:ascii="Times New Roman" w:hAnsi="Times New Roman"/>
        </w:rPr>
        <w:t>The participants were</w:t>
      </w:r>
      <w:r w:rsidR="001A1568">
        <w:rPr>
          <w:rFonts w:ascii="Times New Roman" w:hAnsi="Times New Roman"/>
        </w:rPr>
        <w:t xml:space="preserve"> asked to abstain from all other strenuous activities related to their participation in ROTC. </w:t>
      </w:r>
      <w:r>
        <w:rPr>
          <w:rFonts w:ascii="Times New Roman" w:hAnsi="Times New Roman"/>
        </w:rPr>
        <w:t>The participants</w:t>
      </w:r>
      <w:r w:rsidR="003563D2">
        <w:rPr>
          <w:rFonts w:ascii="Times New Roman" w:hAnsi="Times New Roman"/>
        </w:rPr>
        <w:t xml:space="preserve"> provide</w:t>
      </w:r>
      <w:r>
        <w:rPr>
          <w:rFonts w:ascii="Times New Roman" w:hAnsi="Times New Roman"/>
        </w:rPr>
        <w:t>d written consent which was</w:t>
      </w:r>
      <w:r w:rsidR="003563D2">
        <w:rPr>
          <w:rFonts w:ascii="Times New Roman" w:hAnsi="Times New Roman"/>
        </w:rPr>
        <w:t xml:space="preserve"> approved by the University of Oklahoma Institutional Review Board. </w:t>
      </w:r>
    </w:p>
    <w:p w14:paraId="63861256" w14:textId="77777777" w:rsidR="003563D2" w:rsidRPr="008D2E95" w:rsidRDefault="003563D2" w:rsidP="008D2E95">
      <w:pPr>
        <w:pStyle w:val="Heading2"/>
      </w:pPr>
      <w:bookmarkStart w:id="30" w:name="_Toc513630711"/>
      <w:r w:rsidRPr="008D2E95">
        <w:t>Experimental Design</w:t>
      </w:r>
      <w:bookmarkEnd w:id="30"/>
    </w:p>
    <w:p w14:paraId="297A571E" w14:textId="77777777" w:rsidR="000B023A" w:rsidRDefault="003563D2" w:rsidP="004A20B9">
      <w:pPr>
        <w:keepNext/>
        <w:rPr>
          <w:rFonts w:ascii="Times New Roman" w:hAnsi="Times New Roman"/>
          <w:noProof/>
          <w:lang w:bidi="ar-SA"/>
        </w:rPr>
      </w:pPr>
      <w:r>
        <w:rPr>
          <w:rFonts w:ascii="Times New Roman" w:hAnsi="Times New Roman"/>
        </w:rPr>
        <w:tab/>
        <w:t xml:space="preserve">The </w:t>
      </w:r>
      <w:r w:rsidR="00BD4D26">
        <w:rPr>
          <w:rFonts w:ascii="Times New Roman" w:hAnsi="Times New Roman"/>
        </w:rPr>
        <w:t xml:space="preserve">ROTC cadets </w:t>
      </w:r>
      <w:r>
        <w:rPr>
          <w:rFonts w:ascii="Times New Roman" w:hAnsi="Times New Roman"/>
        </w:rPr>
        <w:t xml:space="preserve">who </w:t>
      </w:r>
      <w:r w:rsidR="00BD4D26">
        <w:rPr>
          <w:rFonts w:ascii="Times New Roman" w:hAnsi="Times New Roman"/>
        </w:rPr>
        <w:t xml:space="preserve">voluntarily </w:t>
      </w:r>
      <w:r>
        <w:rPr>
          <w:rFonts w:ascii="Times New Roman" w:hAnsi="Times New Roman"/>
        </w:rPr>
        <w:t xml:space="preserve">consent </w:t>
      </w:r>
      <w:r w:rsidR="00BD4D26">
        <w:rPr>
          <w:rFonts w:ascii="Times New Roman" w:hAnsi="Times New Roman"/>
        </w:rPr>
        <w:t xml:space="preserve">to participate in the study </w:t>
      </w:r>
      <w:r w:rsidR="00CF2CEB">
        <w:rPr>
          <w:rFonts w:ascii="Times New Roman" w:hAnsi="Times New Roman"/>
        </w:rPr>
        <w:t>were</w:t>
      </w:r>
      <w:r>
        <w:rPr>
          <w:rFonts w:ascii="Times New Roman" w:hAnsi="Times New Roman"/>
        </w:rPr>
        <w:t xml:space="preserve"> randomized to a recovery scheme (e.g. 24, 48, 72 hrs. vs 72, 48, 24 hrs</w:t>
      </w:r>
      <w:r w:rsidR="00CF2CEB">
        <w:rPr>
          <w:rFonts w:ascii="Times New Roman" w:hAnsi="Times New Roman"/>
        </w:rPr>
        <w:t>.). All recovery schemes were</w:t>
      </w:r>
      <w:r>
        <w:rPr>
          <w:rFonts w:ascii="Times New Roman" w:hAnsi="Times New Roman"/>
        </w:rPr>
        <w:t xml:space="preserve"> counter-balanced to minimize ord</w:t>
      </w:r>
      <w:r w:rsidR="00CF2CEB">
        <w:rPr>
          <w:rFonts w:ascii="Times New Roman" w:hAnsi="Times New Roman"/>
        </w:rPr>
        <w:t>ering effects. The study was</w:t>
      </w:r>
      <w:r>
        <w:rPr>
          <w:rFonts w:ascii="Times New Roman" w:hAnsi="Times New Roman"/>
        </w:rPr>
        <w:t xml:space="preserve"> a within and between-groups design with repeated meas</w:t>
      </w:r>
      <w:r w:rsidR="00CF2CEB">
        <w:rPr>
          <w:rFonts w:ascii="Times New Roman" w:hAnsi="Times New Roman"/>
        </w:rPr>
        <w:t xml:space="preserve">ures. There </w:t>
      </w:r>
      <w:r w:rsidR="005E32BA">
        <w:rPr>
          <w:rFonts w:ascii="Times New Roman" w:hAnsi="Times New Roman"/>
        </w:rPr>
        <w:t>were</w:t>
      </w:r>
      <w:r w:rsidR="00DF1B0A">
        <w:rPr>
          <w:rFonts w:ascii="Times New Roman" w:hAnsi="Times New Roman"/>
        </w:rPr>
        <w:t xml:space="preserve"> a tot</w:t>
      </w:r>
      <w:r w:rsidR="001A1568">
        <w:rPr>
          <w:rFonts w:ascii="Times New Roman" w:hAnsi="Times New Roman"/>
        </w:rPr>
        <w:t>al of 6</w:t>
      </w:r>
      <w:r>
        <w:rPr>
          <w:rFonts w:ascii="Times New Roman" w:hAnsi="Times New Roman"/>
        </w:rPr>
        <w:t xml:space="preserve"> visits over</w:t>
      </w:r>
      <w:r w:rsidR="00E1237D">
        <w:rPr>
          <w:rFonts w:ascii="Times New Roman" w:hAnsi="Times New Roman"/>
        </w:rPr>
        <w:t xml:space="preserve"> a 21</w:t>
      </w:r>
      <w:r w:rsidR="00DF1B0A">
        <w:rPr>
          <w:rFonts w:ascii="Times New Roman" w:hAnsi="Times New Roman"/>
        </w:rPr>
        <w:t xml:space="preserve"> day period. Briefly, the </w:t>
      </w:r>
      <w:r w:rsidR="00E1237D">
        <w:rPr>
          <w:rFonts w:ascii="Times New Roman" w:hAnsi="Times New Roman"/>
        </w:rPr>
        <w:t>6</w:t>
      </w:r>
      <w:r w:rsidR="00CF2CEB">
        <w:rPr>
          <w:rFonts w:ascii="Times New Roman" w:hAnsi="Times New Roman"/>
        </w:rPr>
        <w:t xml:space="preserve"> visits</w:t>
      </w:r>
      <w:r>
        <w:rPr>
          <w:rFonts w:ascii="Times New Roman" w:hAnsi="Times New Roman"/>
        </w:rPr>
        <w:t xml:space="preserve"> consist</w:t>
      </w:r>
      <w:r w:rsidR="00CF2CEB">
        <w:rPr>
          <w:rFonts w:ascii="Times New Roman" w:hAnsi="Times New Roman"/>
        </w:rPr>
        <w:t>ed</w:t>
      </w:r>
      <w:r>
        <w:rPr>
          <w:rFonts w:ascii="Times New Roman" w:hAnsi="Times New Roman"/>
        </w:rPr>
        <w:t xml:space="preserve"> of </w:t>
      </w:r>
      <w:r w:rsidR="001A1568">
        <w:rPr>
          <w:rFonts w:ascii="Times New Roman" w:hAnsi="Times New Roman"/>
        </w:rPr>
        <w:t>the following; informed consent and</w:t>
      </w:r>
      <w:r>
        <w:rPr>
          <w:rFonts w:ascii="Times New Roman" w:hAnsi="Times New Roman"/>
        </w:rPr>
        <w:t xml:space="preserve"> familiarization</w:t>
      </w:r>
      <w:r w:rsidR="001A1568">
        <w:rPr>
          <w:rFonts w:ascii="Times New Roman" w:hAnsi="Times New Roman"/>
        </w:rPr>
        <w:t xml:space="preserve"> 1</w:t>
      </w:r>
      <w:r>
        <w:rPr>
          <w:rFonts w:ascii="Times New Roman" w:hAnsi="Times New Roman"/>
        </w:rPr>
        <w:t xml:space="preserve">, </w:t>
      </w:r>
      <w:r w:rsidR="001A1568">
        <w:rPr>
          <w:rFonts w:ascii="Times New Roman" w:hAnsi="Times New Roman"/>
        </w:rPr>
        <w:t>familiarization 2, baseline measures</w:t>
      </w:r>
      <w:r>
        <w:rPr>
          <w:rFonts w:ascii="Times New Roman" w:hAnsi="Times New Roman"/>
        </w:rPr>
        <w:t xml:space="preserve"> </w:t>
      </w:r>
      <w:r w:rsidR="001A1568">
        <w:rPr>
          <w:rFonts w:ascii="Times New Roman" w:hAnsi="Times New Roman"/>
        </w:rPr>
        <w:t xml:space="preserve">and </w:t>
      </w:r>
      <w:r w:rsidR="00382177">
        <w:rPr>
          <w:rFonts w:ascii="Times New Roman" w:hAnsi="Times New Roman"/>
        </w:rPr>
        <w:t xml:space="preserve">counter-balanced recovery schemes consisting </w:t>
      </w:r>
      <w:r w:rsidR="005E32BA">
        <w:rPr>
          <w:rFonts w:ascii="Times New Roman" w:hAnsi="Times New Roman"/>
        </w:rPr>
        <w:t>of 24</w:t>
      </w:r>
      <w:r>
        <w:rPr>
          <w:rFonts w:ascii="Times New Roman" w:hAnsi="Times New Roman"/>
        </w:rPr>
        <w:t>-, 48-, 72 hours of recovery following resi</w:t>
      </w:r>
      <w:r w:rsidR="001A1568">
        <w:rPr>
          <w:rFonts w:ascii="Times New Roman" w:hAnsi="Times New Roman"/>
        </w:rPr>
        <w:t>stance exercise</w:t>
      </w:r>
      <w:r>
        <w:rPr>
          <w:rFonts w:ascii="Times New Roman" w:hAnsi="Times New Roman"/>
        </w:rPr>
        <w:t xml:space="preserve">. Additionally, visit 1 and </w:t>
      </w:r>
      <w:r w:rsidR="00CF2CEB">
        <w:rPr>
          <w:rFonts w:ascii="Times New Roman" w:hAnsi="Times New Roman"/>
        </w:rPr>
        <w:t>visit 2 were</w:t>
      </w:r>
      <w:r w:rsidR="001A1568">
        <w:rPr>
          <w:rFonts w:ascii="Times New Roman" w:hAnsi="Times New Roman"/>
        </w:rPr>
        <w:t xml:space="preserve"> separated by 3-5</w:t>
      </w:r>
      <w:r w:rsidR="00DF1B0A">
        <w:rPr>
          <w:rFonts w:ascii="Times New Roman" w:hAnsi="Times New Roman"/>
        </w:rPr>
        <w:t xml:space="preserve"> </w:t>
      </w:r>
      <w:r w:rsidR="005E32BA">
        <w:rPr>
          <w:rFonts w:ascii="Times New Roman" w:hAnsi="Times New Roman"/>
        </w:rPr>
        <w:t>days;</w:t>
      </w:r>
      <w:r>
        <w:rPr>
          <w:rFonts w:ascii="Times New Roman" w:hAnsi="Times New Roman"/>
        </w:rPr>
        <w:t xml:space="preserve"> visit 2 and visit 3</w:t>
      </w:r>
      <w:r w:rsidR="00CF2CEB">
        <w:rPr>
          <w:rFonts w:ascii="Times New Roman" w:hAnsi="Times New Roman"/>
        </w:rPr>
        <w:t xml:space="preserve"> were</w:t>
      </w:r>
      <w:r w:rsidR="001A1568">
        <w:rPr>
          <w:rFonts w:ascii="Times New Roman" w:hAnsi="Times New Roman"/>
        </w:rPr>
        <w:t xml:space="preserve"> </w:t>
      </w:r>
      <w:r w:rsidR="001A1568">
        <w:rPr>
          <w:rFonts w:ascii="Times New Roman" w:hAnsi="Times New Roman"/>
        </w:rPr>
        <w:lastRenderedPageBreak/>
        <w:t>separated by 10</w:t>
      </w:r>
      <w:r w:rsidR="00DF1B0A">
        <w:rPr>
          <w:rFonts w:ascii="Times New Roman" w:hAnsi="Times New Roman"/>
        </w:rPr>
        <w:t xml:space="preserve"> days</w:t>
      </w:r>
      <w:r w:rsidR="00BD4D26">
        <w:rPr>
          <w:rFonts w:ascii="Times New Roman" w:hAnsi="Times New Roman"/>
        </w:rPr>
        <w:t>.  The timing of v</w:t>
      </w:r>
      <w:r>
        <w:rPr>
          <w:rFonts w:ascii="Times New Roman" w:hAnsi="Times New Roman"/>
        </w:rPr>
        <w:t>isi</w:t>
      </w:r>
      <w:r w:rsidR="00DF1B0A">
        <w:rPr>
          <w:rFonts w:ascii="Times New Roman" w:hAnsi="Times New Roman"/>
        </w:rPr>
        <w:t>t</w:t>
      </w:r>
      <w:r w:rsidR="00BD4D26">
        <w:rPr>
          <w:rFonts w:ascii="Times New Roman" w:hAnsi="Times New Roman"/>
        </w:rPr>
        <w:t>s</w:t>
      </w:r>
      <w:r w:rsidR="00DF1B0A">
        <w:rPr>
          <w:rFonts w:ascii="Times New Roman" w:hAnsi="Times New Roman"/>
        </w:rPr>
        <w:t xml:space="preserve"> </w:t>
      </w:r>
      <w:r w:rsidR="00D65FE4">
        <w:rPr>
          <w:rFonts w:ascii="Times New Roman" w:hAnsi="Times New Roman"/>
        </w:rPr>
        <w:t>4</w:t>
      </w:r>
      <w:r w:rsidR="00DF1B0A">
        <w:rPr>
          <w:rFonts w:ascii="Times New Roman" w:hAnsi="Times New Roman"/>
        </w:rPr>
        <w:t xml:space="preserve">, </w:t>
      </w:r>
      <w:r w:rsidR="00D65FE4">
        <w:rPr>
          <w:rFonts w:ascii="Times New Roman" w:hAnsi="Times New Roman"/>
        </w:rPr>
        <w:t>5</w:t>
      </w:r>
      <w:r w:rsidR="00DF1B0A">
        <w:rPr>
          <w:rFonts w:ascii="Times New Roman" w:hAnsi="Times New Roman"/>
        </w:rPr>
        <w:t xml:space="preserve">, </w:t>
      </w:r>
      <w:r w:rsidR="00D65FE4">
        <w:rPr>
          <w:rFonts w:ascii="Times New Roman" w:hAnsi="Times New Roman"/>
        </w:rPr>
        <w:t>and 6</w:t>
      </w:r>
      <w:r>
        <w:rPr>
          <w:rFonts w:ascii="Times New Roman" w:hAnsi="Times New Roman"/>
        </w:rPr>
        <w:t xml:space="preserve"> depend</w:t>
      </w:r>
      <w:r w:rsidR="00CF2CEB">
        <w:rPr>
          <w:rFonts w:ascii="Times New Roman" w:hAnsi="Times New Roman"/>
        </w:rPr>
        <w:t>ed</w:t>
      </w:r>
      <w:r>
        <w:rPr>
          <w:rFonts w:ascii="Times New Roman" w:hAnsi="Times New Roman"/>
        </w:rPr>
        <w:t xml:space="preserve"> on</w:t>
      </w:r>
      <w:r w:rsidR="00BD4D26">
        <w:rPr>
          <w:rFonts w:ascii="Times New Roman" w:hAnsi="Times New Roman"/>
        </w:rPr>
        <w:t xml:space="preserve"> the recovery scheme participants were randomly assigned </w:t>
      </w:r>
      <w:r>
        <w:rPr>
          <w:rFonts w:ascii="Times New Roman" w:hAnsi="Times New Roman"/>
        </w:rPr>
        <w:t>for their pos</w:t>
      </w:r>
      <w:r w:rsidR="001A1568">
        <w:rPr>
          <w:rFonts w:ascii="Times New Roman" w:hAnsi="Times New Roman"/>
        </w:rPr>
        <w:t>t-baseline</w:t>
      </w:r>
      <w:r w:rsidR="00DF1B0A">
        <w:rPr>
          <w:rFonts w:ascii="Times New Roman" w:hAnsi="Times New Roman"/>
        </w:rPr>
        <w:t xml:space="preserve"> measure</w:t>
      </w:r>
      <w:r w:rsidR="00BD4D26">
        <w:rPr>
          <w:rFonts w:ascii="Times New Roman" w:hAnsi="Times New Roman"/>
        </w:rPr>
        <w:t>ments</w:t>
      </w:r>
      <w:r w:rsidR="001A1568">
        <w:rPr>
          <w:rFonts w:ascii="Times New Roman" w:hAnsi="Times New Roman"/>
        </w:rPr>
        <w:t>.</w:t>
      </w:r>
      <w:r>
        <w:rPr>
          <w:rFonts w:ascii="Times New Roman" w:hAnsi="Times New Roman"/>
        </w:rPr>
        <w:t xml:space="preserve"> An overview of the experimental desig</w:t>
      </w:r>
      <w:r w:rsidR="00482EBF">
        <w:rPr>
          <w:rFonts w:ascii="Times New Roman" w:hAnsi="Times New Roman"/>
        </w:rPr>
        <w:t xml:space="preserve">n is presented in </w:t>
      </w:r>
      <w:r w:rsidR="001A1568">
        <w:rPr>
          <w:rFonts w:ascii="Times New Roman" w:hAnsi="Times New Roman"/>
        </w:rPr>
        <w:t>Figure 1</w:t>
      </w:r>
      <w:r w:rsidR="005D252F">
        <w:rPr>
          <w:rFonts w:ascii="Times New Roman" w:hAnsi="Times New Roman"/>
        </w:rPr>
        <w:t>.</w:t>
      </w:r>
      <w:r w:rsidR="00F21066" w:rsidRPr="00F21066">
        <w:rPr>
          <w:rFonts w:ascii="Times New Roman" w:hAnsi="Times New Roman"/>
          <w:noProof/>
          <w:lang w:bidi="ar-SA"/>
        </w:rPr>
        <w:t xml:space="preserve"> </w:t>
      </w:r>
    </w:p>
    <w:p w14:paraId="556CE6A0" w14:textId="77777777" w:rsidR="004A20B9" w:rsidRDefault="00F21066" w:rsidP="004A20B9">
      <w:pPr>
        <w:keepNext/>
      </w:pPr>
      <w:r>
        <w:rPr>
          <w:rFonts w:ascii="Times New Roman" w:hAnsi="Times New Roman"/>
          <w:noProof/>
          <w:lang w:bidi="ar-SA"/>
        </w:rPr>
        <w:drawing>
          <wp:inline distT="0" distB="0" distL="0" distR="0" wp14:anchorId="406EA7F1" wp14:editId="702D9640">
            <wp:extent cx="4210493" cy="539796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35772" cy="5430373"/>
                    </a:xfrm>
                    <a:prstGeom prst="rect">
                      <a:avLst/>
                    </a:prstGeom>
                    <a:noFill/>
                    <a:ln>
                      <a:noFill/>
                    </a:ln>
                  </pic:spPr>
                </pic:pic>
              </a:graphicData>
            </a:graphic>
          </wp:inline>
        </w:drawing>
      </w:r>
    </w:p>
    <w:p w14:paraId="4DD861F7" w14:textId="77777777" w:rsidR="005873E6" w:rsidRPr="00DB6307" w:rsidRDefault="004A20B9" w:rsidP="00DB6307">
      <w:pPr>
        <w:pStyle w:val="Caption"/>
        <w:rPr>
          <w:rFonts w:ascii="Times New Roman" w:hAnsi="Times New Roman"/>
        </w:rPr>
      </w:pPr>
      <w:bookmarkStart w:id="31" w:name="_Toc513543383"/>
      <w:r>
        <w:t xml:space="preserve">Figure </w:t>
      </w:r>
      <w:fldSimple w:instr=" SEQ Figure \* ARABIC ">
        <w:r w:rsidR="000B6B84">
          <w:rPr>
            <w:noProof/>
          </w:rPr>
          <w:t>1</w:t>
        </w:r>
      </w:fldSimple>
      <w:r>
        <w:t>. Overview of experimental procedures</w:t>
      </w:r>
      <w:bookmarkEnd w:id="31"/>
    </w:p>
    <w:p w14:paraId="01331268" w14:textId="77777777" w:rsidR="003563D2" w:rsidRPr="00E41110" w:rsidRDefault="003563D2" w:rsidP="008D2E95">
      <w:pPr>
        <w:pStyle w:val="Heading3"/>
      </w:pPr>
      <w:bookmarkStart w:id="32" w:name="_Toc513630712"/>
      <w:r w:rsidRPr="00040FF0">
        <w:t>Visit 1: Informed Consent</w:t>
      </w:r>
      <w:r w:rsidR="00482EBF" w:rsidRPr="00040FF0">
        <w:t xml:space="preserve"> and Familiarization</w:t>
      </w:r>
      <w:r w:rsidR="00254574" w:rsidRPr="00040FF0">
        <w:t xml:space="preserve"> 1</w:t>
      </w:r>
      <w:bookmarkEnd w:id="32"/>
    </w:p>
    <w:p w14:paraId="1F55D2CF" w14:textId="77777777" w:rsidR="003563D2" w:rsidRPr="00482EBF" w:rsidRDefault="00CF2CEB" w:rsidP="00482EBF">
      <w:pPr>
        <w:ind w:firstLine="720"/>
        <w:rPr>
          <w:rFonts w:ascii="Times New Roman" w:hAnsi="Times New Roman"/>
        </w:rPr>
      </w:pPr>
      <w:r>
        <w:rPr>
          <w:rFonts w:ascii="Times New Roman" w:hAnsi="Times New Roman"/>
        </w:rPr>
        <w:t>The first visit</w:t>
      </w:r>
      <w:r w:rsidR="003563D2">
        <w:rPr>
          <w:rFonts w:ascii="Times New Roman" w:hAnsi="Times New Roman"/>
        </w:rPr>
        <w:t xml:space="preserve"> consist</w:t>
      </w:r>
      <w:r>
        <w:rPr>
          <w:rFonts w:ascii="Times New Roman" w:hAnsi="Times New Roman"/>
        </w:rPr>
        <w:t>ed</w:t>
      </w:r>
      <w:r w:rsidR="003563D2">
        <w:rPr>
          <w:rFonts w:ascii="Times New Roman" w:hAnsi="Times New Roman"/>
        </w:rPr>
        <w:t xml:space="preserve"> of each participant providing </w:t>
      </w:r>
      <w:r w:rsidR="00595D0C">
        <w:rPr>
          <w:rFonts w:ascii="Times New Roman" w:hAnsi="Times New Roman"/>
        </w:rPr>
        <w:t>written consent, HIPA</w:t>
      </w:r>
      <w:r w:rsidR="003563D2">
        <w:rPr>
          <w:rFonts w:ascii="Times New Roman" w:hAnsi="Times New Roman"/>
        </w:rPr>
        <w:t>A information, PAR-Q</w:t>
      </w:r>
      <w:r w:rsidR="00382177">
        <w:rPr>
          <w:rFonts w:ascii="Times New Roman" w:hAnsi="Times New Roman"/>
        </w:rPr>
        <w:t>, IPAQ</w:t>
      </w:r>
      <w:r>
        <w:rPr>
          <w:rFonts w:ascii="Times New Roman" w:hAnsi="Times New Roman"/>
        </w:rPr>
        <w:t>, health history questionnaire</w:t>
      </w:r>
      <w:r w:rsidR="003563D2">
        <w:rPr>
          <w:rFonts w:ascii="Times New Roman" w:hAnsi="Times New Roman"/>
        </w:rPr>
        <w:t xml:space="preserve"> and menstrual cycle </w:t>
      </w:r>
      <w:r w:rsidR="003563D2">
        <w:rPr>
          <w:rFonts w:ascii="Times New Roman" w:hAnsi="Times New Roman"/>
        </w:rPr>
        <w:lastRenderedPageBreak/>
        <w:t>information for the f</w:t>
      </w:r>
      <w:r>
        <w:rPr>
          <w:rFonts w:ascii="Times New Roman" w:hAnsi="Times New Roman"/>
        </w:rPr>
        <w:t>emale subjects. Each subject was</w:t>
      </w:r>
      <w:r w:rsidR="003563D2">
        <w:rPr>
          <w:rFonts w:ascii="Times New Roman" w:hAnsi="Times New Roman"/>
        </w:rPr>
        <w:t xml:space="preserve"> given an overview </w:t>
      </w:r>
      <w:r>
        <w:rPr>
          <w:rFonts w:ascii="Times New Roman" w:hAnsi="Times New Roman"/>
        </w:rPr>
        <w:t>of the protocol and once they ga</w:t>
      </w:r>
      <w:r w:rsidR="003563D2">
        <w:rPr>
          <w:rFonts w:ascii="Times New Roman" w:hAnsi="Times New Roman"/>
        </w:rPr>
        <w:t>ve consent, their height, weight, age and academic grade</w:t>
      </w:r>
      <w:r w:rsidR="001A1568">
        <w:rPr>
          <w:rFonts w:ascii="Times New Roman" w:hAnsi="Times New Roman"/>
        </w:rPr>
        <w:t xml:space="preserve"> (Freshman, Sophomore, Junior or Senior)</w:t>
      </w:r>
      <w:r>
        <w:rPr>
          <w:rFonts w:ascii="Times New Roman" w:hAnsi="Times New Roman"/>
        </w:rPr>
        <w:t xml:space="preserve"> was recorded. Height was</w:t>
      </w:r>
      <w:r w:rsidR="003563D2">
        <w:rPr>
          <w:rFonts w:ascii="Times New Roman" w:hAnsi="Times New Roman"/>
        </w:rPr>
        <w:t xml:space="preserve"> measured using a Stadi-O-Meter (Novel Products Inc., Rockton, IL) by having the subjects stand with shoes off and back against t</w:t>
      </w:r>
      <w:r>
        <w:rPr>
          <w:rFonts w:ascii="Times New Roman" w:hAnsi="Times New Roman"/>
        </w:rPr>
        <w:t>he Stadi-O-Meter. Height was</w:t>
      </w:r>
      <w:r w:rsidR="003563D2">
        <w:rPr>
          <w:rFonts w:ascii="Times New Roman" w:hAnsi="Times New Roman"/>
        </w:rPr>
        <w:t xml:space="preserve"> recorded on </w:t>
      </w:r>
      <w:r>
        <w:rPr>
          <w:rFonts w:ascii="Times New Roman" w:hAnsi="Times New Roman"/>
        </w:rPr>
        <w:t>their data sheet. Weight was</w:t>
      </w:r>
      <w:r w:rsidR="003563D2">
        <w:rPr>
          <w:rFonts w:ascii="Times New Roman" w:hAnsi="Times New Roman"/>
        </w:rPr>
        <w:t xml:space="preserve"> measured using the ForceDecks software with independent, dual force platforms (FD4000, NMP ForceDecks Ltd., London, England)</w:t>
      </w:r>
      <w:r w:rsidR="003563D2" w:rsidRPr="006C4D0B">
        <w:rPr>
          <w:rFonts w:ascii="Times New Roman" w:hAnsi="Times New Roman"/>
        </w:rPr>
        <w:t>.</w:t>
      </w:r>
      <w:r>
        <w:rPr>
          <w:rFonts w:ascii="Times New Roman" w:hAnsi="Times New Roman"/>
        </w:rPr>
        <w:t xml:space="preserve"> Each subject stepped</w:t>
      </w:r>
      <w:r w:rsidR="003563D2">
        <w:rPr>
          <w:rFonts w:ascii="Times New Roman" w:hAnsi="Times New Roman"/>
        </w:rPr>
        <w:t xml:space="preserve"> onto the force plate and distribute</w:t>
      </w:r>
      <w:r>
        <w:rPr>
          <w:rFonts w:ascii="Times New Roman" w:hAnsi="Times New Roman"/>
        </w:rPr>
        <w:t>d</w:t>
      </w:r>
      <w:r w:rsidR="003563D2">
        <w:rPr>
          <w:rFonts w:ascii="Times New Roman" w:hAnsi="Times New Roman"/>
        </w:rPr>
        <w:t xml:space="preserve"> their weight evenly on bot</w:t>
      </w:r>
      <w:r>
        <w:rPr>
          <w:rFonts w:ascii="Times New Roman" w:hAnsi="Times New Roman"/>
        </w:rPr>
        <w:t>h sides. A video display was</w:t>
      </w:r>
      <w:r w:rsidR="003563D2">
        <w:rPr>
          <w:rFonts w:ascii="Times New Roman" w:hAnsi="Times New Roman"/>
        </w:rPr>
        <w:t xml:space="preserve"> present to assist the subject with obtaining this even weight distribution between two force </w:t>
      </w:r>
      <w:r>
        <w:rPr>
          <w:rFonts w:ascii="Times New Roman" w:hAnsi="Times New Roman"/>
        </w:rPr>
        <w:t xml:space="preserve">plates. The data collector </w:t>
      </w:r>
      <w:r w:rsidR="003563D2">
        <w:rPr>
          <w:rFonts w:ascii="Times New Roman" w:hAnsi="Times New Roman"/>
        </w:rPr>
        <w:t>save</w:t>
      </w:r>
      <w:r>
        <w:rPr>
          <w:rFonts w:ascii="Times New Roman" w:hAnsi="Times New Roman"/>
        </w:rPr>
        <w:t>d</w:t>
      </w:r>
      <w:r w:rsidR="003563D2">
        <w:rPr>
          <w:rFonts w:ascii="Times New Roman" w:hAnsi="Times New Roman"/>
        </w:rPr>
        <w:t xml:space="preserve"> the subject’s weight on</w:t>
      </w:r>
      <w:r>
        <w:rPr>
          <w:rFonts w:ascii="Times New Roman" w:hAnsi="Times New Roman"/>
        </w:rPr>
        <w:t>ce the ForceDecks software showed</w:t>
      </w:r>
      <w:r w:rsidR="003563D2">
        <w:rPr>
          <w:rFonts w:ascii="Times New Roman" w:hAnsi="Times New Roman"/>
        </w:rPr>
        <w:t xml:space="preserve"> a 50:50 distribution of for</w:t>
      </w:r>
      <w:r>
        <w:rPr>
          <w:rFonts w:ascii="Times New Roman" w:hAnsi="Times New Roman"/>
        </w:rPr>
        <w:t>ce on each plate. Weight was</w:t>
      </w:r>
      <w:r w:rsidR="003563D2">
        <w:rPr>
          <w:rFonts w:ascii="Times New Roman" w:hAnsi="Times New Roman"/>
        </w:rPr>
        <w:t xml:space="preserve"> recorded on the subject’s data sheet. </w:t>
      </w:r>
      <w:r w:rsidR="003563D2">
        <w:rPr>
          <w:rFonts w:ascii="Times New Roman" w:hAnsi="Times New Roman"/>
          <w:i/>
        </w:rPr>
        <w:t xml:space="preserve"> </w:t>
      </w:r>
    </w:p>
    <w:p w14:paraId="3A851D6D" w14:textId="77777777" w:rsidR="003563D2" w:rsidRDefault="00CF2CEB" w:rsidP="003563D2">
      <w:pPr>
        <w:ind w:firstLine="720"/>
        <w:rPr>
          <w:rFonts w:ascii="Times New Roman" w:hAnsi="Times New Roman"/>
        </w:rPr>
      </w:pPr>
      <w:r>
        <w:rPr>
          <w:rFonts w:ascii="Times New Roman" w:hAnsi="Times New Roman"/>
        </w:rPr>
        <w:t>Each subject</w:t>
      </w:r>
      <w:r w:rsidR="003563D2">
        <w:rPr>
          <w:rFonts w:ascii="Times New Roman" w:hAnsi="Times New Roman"/>
        </w:rPr>
        <w:t xml:space="preserve"> participate</w:t>
      </w:r>
      <w:r>
        <w:rPr>
          <w:rFonts w:ascii="Times New Roman" w:hAnsi="Times New Roman"/>
        </w:rPr>
        <w:t>d</w:t>
      </w:r>
      <w:r w:rsidR="003563D2">
        <w:rPr>
          <w:rFonts w:ascii="Times New Roman" w:hAnsi="Times New Roman"/>
        </w:rPr>
        <w:t xml:space="preserve"> in a familiarization for the upper and lower body countermovement jump and with proper technique for each exercise and the exercise equipment it</w:t>
      </w:r>
      <w:r>
        <w:rPr>
          <w:rFonts w:ascii="Times New Roman" w:hAnsi="Times New Roman"/>
        </w:rPr>
        <w:t>self. The subjects practiced</w:t>
      </w:r>
      <w:r w:rsidR="003563D2">
        <w:rPr>
          <w:rFonts w:ascii="Times New Roman" w:hAnsi="Times New Roman"/>
        </w:rPr>
        <w:t xml:space="preserve"> performing </w:t>
      </w:r>
      <w:r w:rsidR="00595D0C">
        <w:rPr>
          <w:rFonts w:ascii="Times New Roman" w:hAnsi="Times New Roman"/>
        </w:rPr>
        <w:t xml:space="preserve">the </w:t>
      </w:r>
      <w:r w:rsidR="003563D2">
        <w:rPr>
          <w:rFonts w:ascii="Times New Roman" w:hAnsi="Times New Roman"/>
        </w:rPr>
        <w:t xml:space="preserve">upper body countermovement jump by getting in the push-up position with arms straight, bending the elbows, rapidly pushing off the ground, landing on both hands simultaneously with elbows bent and then straightening the arms. The subjects </w:t>
      </w:r>
      <w:r>
        <w:rPr>
          <w:rFonts w:ascii="Times New Roman" w:hAnsi="Times New Roman"/>
        </w:rPr>
        <w:t>practiced</w:t>
      </w:r>
      <w:r w:rsidR="003563D2">
        <w:rPr>
          <w:rFonts w:ascii="Times New Roman" w:hAnsi="Times New Roman"/>
        </w:rPr>
        <w:t xml:space="preserve"> performing </w:t>
      </w:r>
      <w:r w:rsidR="00595D0C">
        <w:rPr>
          <w:rFonts w:ascii="Times New Roman" w:hAnsi="Times New Roman"/>
        </w:rPr>
        <w:t xml:space="preserve">the </w:t>
      </w:r>
      <w:r w:rsidR="003563D2">
        <w:rPr>
          <w:rFonts w:ascii="Times New Roman" w:hAnsi="Times New Roman"/>
        </w:rPr>
        <w:t xml:space="preserve">lower body countermovement jumps by following the protocol provided by </w:t>
      </w:r>
      <w:r w:rsidR="009B138F">
        <w:rPr>
          <w:rFonts w:ascii="Times New Roman" w:hAnsi="Times New Roman"/>
        </w:rPr>
        <w:t>Markovic et al., (2004</w:t>
      </w:r>
      <w:r w:rsidR="003563D2">
        <w:rPr>
          <w:rFonts w:ascii="Times New Roman" w:hAnsi="Times New Roman"/>
        </w:rPr>
        <w:t xml:space="preserve">). </w:t>
      </w:r>
      <w:r>
        <w:rPr>
          <w:rFonts w:ascii="Times New Roman" w:hAnsi="Times New Roman"/>
        </w:rPr>
        <w:t xml:space="preserve"> Each subject stepped</w:t>
      </w:r>
      <w:r w:rsidR="009B138F">
        <w:rPr>
          <w:rFonts w:ascii="Times New Roman" w:hAnsi="Times New Roman"/>
        </w:rPr>
        <w:t xml:space="preserve"> on the platform and when given the verbal signal “r</w:t>
      </w:r>
      <w:r>
        <w:rPr>
          <w:rFonts w:ascii="Times New Roman" w:hAnsi="Times New Roman"/>
        </w:rPr>
        <w:t>eady, set, go”, the subject bent</w:t>
      </w:r>
      <w:r w:rsidR="009B138F">
        <w:rPr>
          <w:rFonts w:ascii="Times New Roman" w:hAnsi="Times New Roman"/>
        </w:rPr>
        <w:t xml:space="preserve"> at the knees, maximally jump</w:t>
      </w:r>
      <w:r>
        <w:rPr>
          <w:rFonts w:ascii="Times New Roman" w:hAnsi="Times New Roman"/>
        </w:rPr>
        <w:t>ed</w:t>
      </w:r>
      <w:r w:rsidR="009B138F">
        <w:rPr>
          <w:rFonts w:ascii="Times New Roman" w:hAnsi="Times New Roman"/>
        </w:rPr>
        <w:t xml:space="preserve"> vertically in the air and land</w:t>
      </w:r>
      <w:r>
        <w:rPr>
          <w:rFonts w:ascii="Times New Roman" w:hAnsi="Times New Roman"/>
        </w:rPr>
        <w:t>ed</w:t>
      </w:r>
      <w:r w:rsidR="009B138F">
        <w:rPr>
          <w:rFonts w:ascii="Times New Roman" w:hAnsi="Times New Roman"/>
        </w:rPr>
        <w:t xml:space="preserve"> in the spot that they took-off while keeping hands at the hips. </w:t>
      </w:r>
      <w:r>
        <w:rPr>
          <w:rFonts w:ascii="Times New Roman" w:hAnsi="Times New Roman"/>
        </w:rPr>
        <w:t>Once the subjects were</w:t>
      </w:r>
      <w:r w:rsidR="003563D2">
        <w:rPr>
          <w:rFonts w:ascii="Times New Roman" w:hAnsi="Times New Roman"/>
        </w:rPr>
        <w:t xml:space="preserve"> familiar and comfortable performing both coun</w:t>
      </w:r>
      <w:r>
        <w:rPr>
          <w:rFonts w:ascii="Times New Roman" w:hAnsi="Times New Roman"/>
        </w:rPr>
        <w:t>termovement jumps, 10 RM was</w:t>
      </w:r>
      <w:r w:rsidR="003563D2">
        <w:rPr>
          <w:rFonts w:ascii="Times New Roman" w:hAnsi="Times New Roman"/>
        </w:rPr>
        <w:t xml:space="preserve"> recorded for </w:t>
      </w:r>
      <w:r w:rsidR="003563D2">
        <w:rPr>
          <w:rFonts w:ascii="Times New Roman" w:hAnsi="Times New Roman"/>
        </w:rPr>
        <w:lastRenderedPageBreak/>
        <w:t>each of the 8 exercise mac</w:t>
      </w:r>
      <w:r>
        <w:rPr>
          <w:rFonts w:ascii="Times New Roman" w:hAnsi="Times New Roman"/>
        </w:rPr>
        <w:t>hines. The machines that were</w:t>
      </w:r>
      <w:r w:rsidR="003563D2">
        <w:rPr>
          <w:rFonts w:ascii="Times New Roman" w:hAnsi="Times New Roman"/>
        </w:rPr>
        <w:t xml:space="preserve"> ut</w:t>
      </w:r>
      <w:r>
        <w:rPr>
          <w:rFonts w:ascii="Times New Roman" w:hAnsi="Times New Roman"/>
        </w:rPr>
        <w:t>ilized for the investigation were</w:t>
      </w:r>
      <w:r w:rsidR="003563D2">
        <w:rPr>
          <w:rFonts w:ascii="Times New Roman" w:hAnsi="Times New Roman"/>
        </w:rPr>
        <w:t xml:space="preserve"> Cybex selectorized machines (Cybex International, Inc., Medway, MA) except the leg press machine </w:t>
      </w:r>
      <w:r>
        <w:rPr>
          <w:rFonts w:ascii="Times New Roman" w:hAnsi="Times New Roman"/>
        </w:rPr>
        <w:t>which was</w:t>
      </w:r>
      <w:r w:rsidR="003563D2">
        <w:rPr>
          <w:rFonts w:ascii="Times New Roman" w:hAnsi="Times New Roman"/>
        </w:rPr>
        <w:t xml:space="preserve"> a plate loaded machine </w:t>
      </w:r>
      <w:r w:rsidR="003563D2" w:rsidRPr="006214E5">
        <w:rPr>
          <w:rFonts w:ascii="Times New Roman" w:hAnsi="Times New Roman"/>
        </w:rPr>
        <w:t>(</w:t>
      </w:r>
      <w:r w:rsidR="00992DE5" w:rsidRPr="006214E5">
        <w:rPr>
          <w:rFonts w:ascii="Times New Roman" w:hAnsi="Times New Roman"/>
        </w:rPr>
        <w:t>Body-Solid Leg Press  &amp; Hack Squat GLPH1100</w:t>
      </w:r>
      <w:r w:rsidR="003563D2" w:rsidRPr="006214E5">
        <w:rPr>
          <w:rFonts w:ascii="Times New Roman" w:hAnsi="Times New Roman"/>
        </w:rPr>
        <w:t xml:space="preserve">, </w:t>
      </w:r>
      <w:r w:rsidR="00992DE5" w:rsidRPr="006214E5">
        <w:rPr>
          <w:rFonts w:ascii="Times New Roman" w:hAnsi="Times New Roman"/>
        </w:rPr>
        <w:t>Body-Solid Inc., Forest Park, IL</w:t>
      </w:r>
      <w:r w:rsidR="003563D2" w:rsidRPr="006214E5">
        <w:rPr>
          <w:rFonts w:ascii="Times New Roman" w:hAnsi="Times New Roman"/>
        </w:rPr>
        <w:t>).</w:t>
      </w:r>
      <w:r w:rsidR="003563D2">
        <w:rPr>
          <w:rFonts w:ascii="Times New Roman" w:hAnsi="Times New Roman"/>
        </w:rPr>
        <w:t xml:space="preserve"> For each exercise machine, the seat height and depth, as well </w:t>
      </w:r>
      <w:r w:rsidR="006214E5">
        <w:rPr>
          <w:rFonts w:ascii="Times New Roman" w:hAnsi="Times New Roman"/>
        </w:rPr>
        <w:t>as arm and leg positions was</w:t>
      </w:r>
      <w:r w:rsidR="003563D2">
        <w:rPr>
          <w:rFonts w:ascii="Times New Roman" w:hAnsi="Times New Roman"/>
        </w:rPr>
        <w:t xml:space="preserve"> recorded to help ensure consistency of the subject’s technique across data collections. </w:t>
      </w:r>
    </w:p>
    <w:p w14:paraId="1FC6B5DB" w14:textId="77777777" w:rsidR="00254574" w:rsidRPr="00040FF0" w:rsidRDefault="00254574" w:rsidP="008D2E95">
      <w:pPr>
        <w:pStyle w:val="Heading3"/>
      </w:pPr>
      <w:bookmarkStart w:id="33" w:name="_Toc513630713"/>
      <w:r w:rsidRPr="00040FF0">
        <w:t xml:space="preserve">Visit </w:t>
      </w:r>
      <w:r w:rsidR="000C0968" w:rsidRPr="00040FF0">
        <w:t>2</w:t>
      </w:r>
      <w:r w:rsidRPr="00040FF0">
        <w:t>: Familiarization 2</w:t>
      </w:r>
      <w:bookmarkEnd w:id="33"/>
    </w:p>
    <w:p w14:paraId="253B46DC" w14:textId="77777777" w:rsidR="00254574" w:rsidRPr="00254574" w:rsidRDefault="00254574" w:rsidP="00254574">
      <w:pPr>
        <w:rPr>
          <w:rFonts w:ascii="Times New Roman" w:hAnsi="Times New Roman"/>
        </w:rPr>
      </w:pPr>
      <w:r>
        <w:rPr>
          <w:rFonts w:ascii="Times New Roman" w:hAnsi="Times New Roman"/>
          <w:i/>
        </w:rPr>
        <w:tab/>
      </w:r>
      <w:r w:rsidR="006214E5">
        <w:rPr>
          <w:rFonts w:ascii="Times New Roman" w:hAnsi="Times New Roman"/>
        </w:rPr>
        <w:t>Each participant entered</w:t>
      </w:r>
      <w:r>
        <w:rPr>
          <w:rFonts w:ascii="Times New Roman" w:hAnsi="Times New Roman"/>
        </w:rPr>
        <w:t xml:space="preserve"> the testing lab area</w:t>
      </w:r>
      <w:r w:rsidRPr="00040FF0">
        <w:rPr>
          <w:rFonts w:ascii="Times New Roman" w:hAnsi="Times New Roman"/>
        </w:rPr>
        <w:t xml:space="preserve"> and</w:t>
      </w:r>
      <w:r w:rsidR="006214E5">
        <w:rPr>
          <w:rFonts w:ascii="Times New Roman" w:hAnsi="Times New Roman"/>
        </w:rPr>
        <w:t xml:space="preserve"> was</w:t>
      </w:r>
      <w:r>
        <w:rPr>
          <w:rFonts w:ascii="Times New Roman" w:hAnsi="Times New Roman"/>
        </w:rPr>
        <w:t xml:space="preserve"> re-familiarized with the CMJ’s and </w:t>
      </w:r>
      <w:r w:rsidR="007E6B60">
        <w:rPr>
          <w:rFonts w:ascii="Times New Roman" w:hAnsi="Times New Roman"/>
        </w:rPr>
        <w:t>confirm</w:t>
      </w:r>
      <w:r w:rsidR="006214E5">
        <w:rPr>
          <w:rFonts w:ascii="Times New Roman" w:hAnsi="Times New Roman"/>
        </w:rPr>
        <w:t>ed</w:t>
      </w:r>
      <w:r w:rsidR="007E6B60">
        <w:rPr>
          <w:rFonts w:ascii="Times New Roman" w:hAnsi="Times New Roman"/>
        </w:rPr>
        <w:t xml:space="preserve"> </w:t>
      </w:r>
      <w:r>
        <w:rPr>
          <w:rFonts w:ascii="Times New Roman" w:hAnsi="Times New Roman"/>
        </w:rPr>
        <w:t xml:space="preserve">their 10RM </w:t>
      </w:r>
      <w:r w:rsidR="00382177">
        <w:rPr>
          <w:rFonts w:ascii="Times New Roman" w:hAnsi="Times New Roman"/>
        </w:rPr>
        <w:t>from visit 1</w:t>
      </w:r>
      <w:r w:rsidR="006214E5">
        <w:rPr>
          <w:rFonts w:ascii="Times New Roman" w:hAnsi="Times New Roman"/>
        </w:rPr>
        <w:t>. The participant</w:t>
      </w:r>
      <w:r>
        <w:rPr>
          <w:rFonts w:ascii="Times New Roman" w:hAnsi="Times New Roman"/>
        </w:rPr>
        <w:t xml:space="preserve"> perform</w:t>
      </w:r>
      <w:r w:rsidR="006214E5">
        <w:rPr>
          <w:rFonts w:ascii="Times New Roman" w:hAnsi="Times New Roman"/>
        </w:rPr>
        <w:t>ed</w:t>
      </w:r>
      <w:r>
        <w:rPr>
          <w:rFonts w:ascii="Times New Roman" w:hAnsi="Times New Roman"/>
        </w:rPr>
        <w:t xml:space="preserve"> 5 upper body CMJ followed by 5 lower body CMJ’s</w:t>
      </w:r>
      <w:r w:rsidR="006214E5">
        <w:rPr>
          <w:rFonts w:ascii="Times New Roman" w:hAnsi="Times New Roman"/>
        </w:rPr>
        <w:t>. Each participant went</w:t>
      </w:r>
      <w:r w:rsidR="009B138F">
        <w:rPr>
          <w:rFonts w:ascii="Times New Roman" w:hAnsi="Times New Roman"/>
        </w:rPr>
        <w:t xml:space="preserve"> through each of the 8 exercise machines </w:t>
      </w:r>
      <w:r w:rsidR="005E32BA">
        <w:rPr>
          <w:rFonts w:ascii="Times New Roman" w:hAnsi="Times New Roman"/>
        </w:rPr>
        <w:t>and validated</w:t>
      </w:r>
      <w:r w:rsidR="009B138F">
        <w:rPr>
          <w:rFonts w:ascii="Times New Roman" w:hAnsi="Times New Roman"/>
        </w:rPr>
        <w:t xml:space="preserve"> their 10RM. If, the subject’s </w:t>
      </w:r>
      <w:r w:rsidR="006214E5">
        <w:rPr>
          <w:rFonts w:ascii="Times New Roman" w:hAnsi="Times New Roman"/>
        </w:rPr>
        <w:t>10RM changed, the highest 10RM was</w:t>
      </w:r>
      <w:r w:rsidR="009B138F">
        <w:rPr>
          <w:rFonts w:ascii="Times New Roman" w:hAnsi="Times New Roman"/>
        </w:rPr>
        <w:t xml:space="preserve"> used for the remainder of testing. </w:t>
      </w:r>
    </w:p>
    <w:p w14:paraId="6E1A3784" w14:textId="77777777" w:rsidR="003563D2" w:rsidRPr="00CA41CD" w:rsidRDefault="00254574" w:rsidP="008D2E95">
      <w:pPr>
        <w:pStyle w:val="Heading3"/>
      </w:pPr>
      <w:bookmarkStart w:id="34" w:name="_Toc513630714"/>
      <w:r w:rsidRPr="00CA41CD">
        <w:t>Visit</w:t>
      </w:r>
      <w:r w:rsidR="00482EBF" w:rsidRPr="00CA41CD">
        <w:t xml:space="preserve"> 3</w:t>
      </w:r>
      <w:r w:rsidR="003563D2" w:rsidRPr="00CA41CD">
        <w:t>: Baseline Measurements</w:t>
      </w:r>
      <w:bookmarkEnd w:id="34"/>
    </w:p>
    <w:p w14:paraId="7ED0BBBC" w14:textId="77777777" w:rsidR="003563D2" w:rsidRDefault="003563D2" w:rsidP="003563D2">
      <w:pPr>
        <w:ind w:firstLine="720"/>
        <w:rPr>
          <w:rFonts w:ascii="Times New Roman" w:hAnsi="Times New Roman"/>
        </w:rPr>
      </w:pPr>
      <w:r>
        <w:rPr>
          <w:rFonts w:ascii="Times New Roman" w:hAnsi="Times New Roman"/>
        </w:rPr>
        <w:t xml:space="preserve"> </w:t>
      </w:r>
      <w:r w:rsidRPr="006214E5">
        <w:rPr>
          <w:rFonts w:ascii="Times New Roman" w:hAnsi="Times New Roman"/>
        </w:rPr>
        <w:t>The subjects</w:t>
      </w:r>
      <w:r w:rsidR="00624CC5" w:rsidRPr="006214E5">
        <w:rPr>
          <w:rFonts w:ascii="Times New Roman" w:hAnsi="Times New Roman"/>
        </w:rPr>
        <w:t>’</w:t>
      </w:r>
      <w:r w:rsidRPr="006214E5">
        <w:rPr>
          <w:rFonts w:ascii="Times New Roman" w:hAnsi="Times New Roman"/>
        </w:rPr>
        <w:t xml:space="preserve"> </w:t>
      </w:r>
      <w:r w:rsidR="006214E5" w:rsidRPr="006214E5">
        <w:rPr>
          <w:rFonts w:ascii="Times New Roman" w:hAnsi="Times New Roman"/>
        </w:rPr>
        <w:t>sensitivity to pain was</w:t>
      </w:r>
      <w:r w:rsidR="00624CC5" w:rsidRPr="006214E5">
        <w:rPr>
          <w:rFonts w:ascii="Times New Roman" w:hAnsi="Times New Roman"/>
        </w:rPr>
        <w:t xml:space="preserve"> examined by using an algometer (Force Dial FDK 20, Wagner Instruments, Greenwich, CT)</w:t>
      </w:r>
      <w:r w:rsidRPr="006214E5">
        <w:rPr>
          <w:rFonts w:ascii="Times New Roman" w:hAnsi="Times New Roman"/>
        </w:rPr>
        <w:t xml:space="preserve"> </w:t>
      </w:r>
      <w:r w:rsidR="00624CC5" w:rsidRPr="006214E5">
        <w:rPr>
          <w:rFonts w:ascii="Times New Roman" w:hAnsi="Times New Roman"/>
        </w:rPr>
        <w:t>to qua</w:t>
      </w:r>
      <w:r w:rsidR="001B43C8" w:rsidRPr="006214E5">
        <w:rPr>
          <w:rFonts w:ascii="Times New Roman" w:hAnsi="Times New Roman"/>
        </w:rPr>
        <w:t>n</w:t>
      </w:r>
      <w:r w:rsidR="00624CC5" w:rsidRPr="006214E5">
        <w:rPr>
          <w:rFonts w:ascii="Times New Roman" w:hAnsi="Times New Roman"/>
        </w:rPr>
        <w:t xml:space="preserve">tify </w:t>
      </w:r>
      <w:r w:rsidR="006214E5" w:rsidRPr="006214E5">
        <w:rPr>
          <w:rFonts w:ascii="Times New Roman" w:hAnsi="Times New Roman"/>
        </w:rPr>
        <w:t>pressure pain threshold</w:t>
      </w:r>
      <w:r w:rsidR="00624CC5" w:rsidRPr="006214E5">
        <w:rPr>
          <w:rFonts w:ascii="Times New Roman" w:hAnsi="Times New Roman"/>
        </w:rPr>
        <w:t xml:space="preserve"> at each of the main muscle sites; quadriceps, hamstrings, gluteus medius, pectoralis major, latissimus dorsi, deltoid, biceps and triceps.</w:t>
      </w:r>
      <w:r w:rsidR="006214E5">
        <w:rPr>
          <w:rFonts w:ascii="Times New Roman" w:hAnsi="Times New Roman"/>
        </w:rPr>
        <w:t xml:space="preserve"> </w:t>
      </w:r>
      <w:r w:rsidR="005E32BA">
        <w:rPr>
          <w:rFonts w:ascii="Times New Roman" w:hAnsi="Times New Roman"/>
        </w:rPr>
        <w:t>Participants</w:t>
      </w:r>
      <w:r w:rsidR="00624CC5">
        <w:rPr>
          <w:rFonts w:ascii="Times New Roman" w:hAnsi="Times New Roman"/>
        </w:rPr>
        <w:t xml:space="preserve"> also perform</w:t>
      </w:r>
      <w:r w:rsidR="006214E5">
        <w:rPr>
          <w:rFonts w:ascii="Times New Roman" w:hAnsi="Times New Roman"/>
        </w:rPr>
        <w:t>ed</w:t>
      </w:r>
      <w:r>
        <w:rPr>
          <w:rFonts w:ascii="Times New Roman" w:hAnsi="Times New Roman"/>
        </w:rPr>
        <w:t xml:space="preserve"> general range of </w:t>
      </w:r>
      <w:r w:rsidR="006214E5">
        <w:rPr>
          <w:rFonts w:ascii="Times New Roman" w:hAnsi="Times New Roman"/>
        </w:rPr>
        <w:t xml:space="preserve">motion techniques which </w:t>
      </w:r>
      <w:r>
        <w:rPr>
          <w:rFonts w:ascii="Times New Roman" w:hAnsi="Times New Roman"/>
        </w:rPr>
        <w:t>consis</w:t>
      </w:r>
      <w:r w:rsidR="006214E5">
        <w:rPr>
          <w:rFonts w:ascii="Times New Roman" w:hAnsi="Times New Roman"/>
        </w:rPr>
        <w:t>ted</w:t>
      </w:r>
      <w:r>
        <w:rPr>
          <w:rFonts w:ascii="Times New Roman" w:hAnsi="Times New Roman"/>
        </w:rPr>
        <w:t xml:space="preserve"> of having the subject</w:t>
      </w:r>
      <w:r w:rsidR="006214E5">
        <w:rPr>
          <w:rFonts w:ascii="Times New Roman" w:hAnsi="Times New Roman"/>
        </w:rPr>
        <w:t xml:space="preserve">s perform 5 unweighted squats </w:t>
      </w:r>
      <w:r>
        <w:rPr>
          <w:rFonts w:ascii="Times New Roman" w:hAnsi="Times New Roman"/>
        </w:rPr>
        <w:t xml:space="preserve"> </w:t>
      </w:r>
      <w:r w:rsidR="006214E5">
        <w:rPr>
          <w:rFonts w:ascii="Times New Roman" w:hAnsi="Times New Roman"/>
        </w:rPr>
        <w:t xml:space="preserve">to </w:t>
      </w:r>
      <w:r>
        <w:rPr>
          <w:rFonts w:ascii="Times New Roman" w:hAnsi="Times New Roman"/>
        </w:rPr>
        <w:t>assess lower body soreness, 5 unweighted chest press motions to assess pectoralis soreness, 5 biceps curl and triceps extension to assess biceps and triceps soreness, 5 over head press motions to assess shoulder</w:t>
      </w:r>
      <w:r w:rsidR="00382177">
        <w:rPr>
          <w:rFonts w:ascii="Times New Roman" w:hAnsi="Times New Roman"/>
        </w:rPr>
        <w:t xml:space="preserve"> and</w:t>
      </w:r>
      <w:r>
        <w:rPr>
          <w:rFonts w:ascii="Times New Roman" w:hAnsi="Times New Roman"/>
        </w:rPr>
        <w:t xml:space="preserve"> latissimus dorsi so</w:t>
      </w:r>
      <w:r w:rsidR="006214E5">
        <w:rPr>
          <w:rFonts w:ascii="Times New Roman" w:hAnsi="Times New Roman"/>
        </w:rPr>
        <w:t>reness. Subjects</w:t>
      </w:r>
      <w:r w:rsidR="000F1EDC">
        <w:rPr>
          <w:rFonts w:ascii="Times New Roman" w:hAnsi="Times New Roman"/>
        </w:rPr>
        <w:t xml:space="preserve"> rate</w:t>
      </w:r>
      <w:r w:rsidR="006214E5">
        <w:rPr>
          <w:rFonts w:ascii="Times New Roman" w:hAnsi="Times New Roman"/>
        </w:rPr>
        <w:t>d</w:t>
      </w:r>
      <w:r>
        <w:rPr>
          <w:rFonts w:ascii="Times New Roman" w:hAnsi="Times New Roman"/>
        </w:rPr>
        <w:t xml:space="preserve"> soreness on a</w:t>
      </w:r>
      <w:r w:rsidR="00382177">
        <w:rPr>
          <w:rFonts w:ascii="Times New Roman" w:hAnsi="Times New Roman"/>
        </w:rPr>
        <w:t xml:space="preserve"> scale of </w:t>
      </w:r>
      <w:r w:rsidR="00DE7B53">
        <w:rPr>
          <w:rFonts w:ascii="Times New Roman" w:hAnsi="Times New Roman"/>
        </w:rPr>
        <w:t>0 to 10 with 0</w:t>
      </w:r>
      <w:r w:rsidR="00382177">
        <w:rPr>
          <w:rFonts w:ascii="Times New Roman" w:hAnsi="Times New Roman"/>
        </w:rPr>
        <w:t xml:space="preserve"> indicating</w:t>
      </w:r>
      <w:r>
        <w:rPr>
          <w:rFonts w:ascii="Times New Roman" w:hAnsi="Times New Roman"/>
        </w:rPr>
        <w:t xml:space="preserve"> no soreness </w:t>
      </w:r>
      <w:r w:rsidR="00382177">
        <w:rPr>
          <w:rFonts w:ascii="Times New Roman" w:hAnsi="Times New Roman"/>
        </w:rPr>
        <w:t>and 10 indicating</w:t>
      </w:r>
      <w:r>
        <w:rPr>
          <w:rFonts w:ascii="Times New Roman" w:hAnsi="Times New Roman"/>
        </w:rPr>
        <w:t xml:space="preserve"> extreme soreness on a 100-mm visual analog scale (VAS)</w:t>
      </w:r>
      <w:r w:rsidR="0085307C">
        <w:rPr>
          <w:rFonts w:ascii="Times New Roman" w:hAnsi="Times New Roman"/>
        </w:rPr>
        <w:t xml:space="preserve"> </w:t>
      </w:r>
      <w:r w:rsidR="0085307C">
        <w:rPr>
          <w:rFonts w:ascii="Times New Roman" w:hAnsi="Times New Roman"/>
          <w:vertAlign w:val="superscript"/>
        </w:rPr>
        <w:t>26</w:t>
      </w:r>
      <w:r w:rsidR="0085307C">
        <w:rPr>
          <w:rFonts w:ascii="Times New Roman" w:hAnsi="Times New Roman"/>
        </w:rPr>
        <w:t xml:space="preserve">. </w:t>
      </w:r>
      <w:r w:rsidR="006214E5">
        <w:rPr>
          <w:rFonts w:ascii="Times New Roman" w:hAnsi="Times New Roman"/>
        </w:rPr>
        <w:t>Subjects</w:t>
      </w:r>
      <w:r>
        <w:rPr>
          <w:rFonts w:ascii="Times New Roman" w:hAnsi="Times New Roman"/>
        </w:rPr>
        <w:t xml:space="preserve"> </w:t>
      </w:r>
      <w:r>
        <w:rPr>
          <w:rFonts w:ascii="Times New Roman" w:hAnsi="Times New Roman"/>
        </w:rPr>
        <w:lastRenderedPageBreak/>
        <w:t>estimate</w:t>
      </w:r>
      <w:r w:rsidR="006214E5">
        <w:rPr>
          <w:rFonts w:ascii="Times New Roman" w:hAnsi="Times New Roman"/>
        </w:rPr>
        <w:t>d</w:t>
      </w:r>
      <w:r>
        <w:rPr>
          <w:rFonts w:ascii="Times New Roman" w:hAnsi="Times New Roman"/>
        </w:rPr>
        <w:t xml:space="preserve"> recovery using the perceived recovery </w:t>
      </w:r>
      <w:r w:rsidR="00A47AC9">
        <w:rPr>
          <w:rFonts w:ascii="Times New Roman" w:hAnsi="Times New Roman"/>
        </w:rPr>
        <w:t xml:space="preserve">status </w:t>
      </w:r>
      <w:r>
        <w:rPr>
          <w:rFonts w:ascii="Times New Roman" w:hAnsi="Times New Roman"/>
        </w:rPr>
        <w:t xml:space="preserve">(PRS) </w:t>
      </w:r>
      <w:r w:rsidR="00A47AC9">
        <w:rPr>
          <w:rFonts w:ascii="Times New Roman" w:hAnsi="Times New Roman"/>
        </w:rPr>
        <w:t xml:space="preserve">scale </w:t>
      </w:r>
      <w:r>
        <w:rPr>
          <w:rFonts w:ascii="Times New Roman" w:hAnsi="Times New Roman"/>
        </w:rPr>
        <w:t xml:space="preserve">by </w:t>
      </w:r>
      <w:r w:rsidR="000F1EDC">
        <w:rPr>
          <w:rFonts w:ascii="Times New Roman" w:hAnsi="Times New Roman"/>
        </w:rPr>
        <w:t>stating what is</w:t>
      </w:r>
      <w:r>
        <w:rPr>
          <w:rFonts w:ascii="Times New Roman" w:hAnsi="Times New Roman"/>
        </w:rPr>
        <w:t xml:space="preserve"> belie</w:t>
      </w:r>
      <w:r w:rsidR="00FE1C51">
        <w:rPr>
          <w:rFonts w:ascii="Times New Roman" w:hAnsi="Times New Roman"/>
        </w:rPr>
        <w:t>ved to represent recovery with 0 signifying “very poorly recovered/ extremely tired</w:t>
      </w:r>
      <w:r>
        <w:rPr>
          <w:rFonts w:ascii="Times New Roman" w:hAnsi="Times New Roman"/>
        </w:rPr>
        <w:t>” and 10 “</w:t>
      </w:r>
      <w:r w:rsidR="00FE1C51">
        <w:rPr>
          <w:rFonts w:ascii="Times New Roman" w:hAnsi="Times New Roman"/>
        </w:rPr>
        <w:t>very well recovered/ highly energetic</w:t>
      </w:r>
      <w:r>
        <w:rPr>
          <w:rFonts w:ascii="Times New Roman" w:hAnsi="Times New Roman"/>
        </w:rPr>
        <w:t>”</w:t>
      </w:r>
      <w:r w:rsidR="000F1EDC">
        <w:rPr>
          <w:rFonts w:ascii="Times New Roman" w:hAnsi="Times New Roman"/>
        </w:rPr>
        <w:t xml:space="preserve"> </w:t>
      </w:r>
      <w:r w:rsidR="0085307C">
        <w:rPr>
          <w:rFonts w:ascii="Times New Roman" w:hAnsi="Times New Roman"/>
          <w:vertAlign w:val="superscript"/>
        </w:rPr>
        <w:t>46</w:t>
      </w:r>
      <w:r w:rsidR="0085307C">
        <w:rPr>
          <w:rFonts w:ascii="Times New Roman" w:hAnsi="Times New Roman"/>
        </w:rPr>
        <w:t xml:space="preserve">. </w:t>
      </w:r>
      <w:r w:rsidR="006214E5">
        <w:rPr>
          <w:rFonts w:ascii="Times New Roman" w:hAnsi="Times New Roman"/>
        </w:rPr>
        <w:t>A dynamic warm-up was</w:t>
      </w:r>
      <w:r>
        <w:rPr>
          <w:rFonts w:ascii="Times New Roman" w:hAnsi="Times New Roman"/>
        </w:rPr>
        <w:t xml:space="preserve"> done before completing upper and lower </w:t>
      </w:r>
      <w:r w:rsidR="006214E5">
        <w:rPr>
          <w:rFonts w:ascii="Times New Roman" w:hAnsi="Times New Roman"/>
        </w:rPr>
        <w:t>countermovement jumps which</w:t>
      </w:r>
      <w:r>
        <w:rPr>
          <w:rFonts w:ascii="Times New Roman" w:hAnsi="Times New Roman"/>
        </w:rPr>
        <w:t xml:space="preserve"> consist</w:t>
      </w:r>
      <w:r w:rsidR="006214E5">
        <w:rPr>
          <w:rFonts w:ascii="Times New Roman" w:hAnsi="Times New Roman"/>
        </w:rPr>
        <w:t>ed</w:t>
      </w:r>
      <w:r>
        <w:rPr>
          <w:rFonts w:ascii="Times New Roman" w:hAnsi="Times New Roman"/>
        </w:rPr>
        <w:t xml:space="preserve"> of performing 10 push-ups, 10 lunges and 10 unweighted squats lasting approximately 5 minutes prior to CMJ testing. </w:t>
      </w:r>
      <w:r w:rsidR="006214E5">
        <w:rPr>
          <w:rFonts w:ascii="Times New Roman" w:hAnsi="Times New Roman"/>
        </w:rPr>
        <w:t>The participants again performed 5 upper and 5 lower body CMJ</w:t>
      </w:r>
      <w:r w:rsidR="00D26CAF">
        <w:rPr>
          <w:rFonts w:ascii="Times New Roman" w:hAnsi="Times New Roman"/>
        </w:rPr>
        <w:t>’</w:t>
      </w:r>
      <w:r w:rsidR="006214E5">
        <w:rPr>
          <w:rFonts w:ascii="Times New Roman" w:hAnsi="Times New Roman"/>
        </w:rPr>
        <w:t xml:space="preserve">s. </w:t>
      </w:r>
      <w:r>
        <w:rPr>
          <w:rFonts w:ascii="Times New Roman" w:hAnsi="Times New Roman"/>
        </w:rPr>
        <w:t>Five minutes following the countermovement jump t</w:t>
      </w:r>
      <w:r w:rsidR="006214E5">
        <w:rPr>
          <w:rFonts w:ascii="Times New Roman" w:hAnsi="Times New Roman"/>
        </w:rPr>
        <w:t>ests, each participant</w:t>
      </w:r>
      <w:r>
        <w:rPr>
          <w:rFonts w:ascii="Times New Roman" w:hAnsi="Times New Roman"/>
        </w:rPr>
        <w:t xml:space="preserve"> perform</w:t>
      </w:r>
      <w:r w:rsidR="006214E5">
        <w:rPr>
          <w:rFonts w:ascii="Times New Roman" w:hAnsi="Times New Roman"/>
        </w:rPr>
        <w:t>ed</w:t>
      </w:r>
      <w:r>
        <w:rPr>
          <w:rFonts w:ascii="Times New Roman" w:hAnsi="Times New Roman"/>
        </w:rPr>
        <w:t xml:space="preserve"> a warm-up of the circuit exercise by performing 10 repetitions at 70% of their 10RM for each machine. Following the warm-up with 70% </w:t>
      </w:r>
      <w:r w:rsidR="00D26CAF">
        <w:rPr>
          <w:rFonts w:ascii="Times New Roman" w:hAnsi="Times New Roman"/>
        </w:rPr>
        <w:t>of their 10RM, they performed</w:t>
      </w:r>
      <w:r>
        <w:rPr>
          <w:rFonts w:ascii="Times New Roman" w:hAnsi="Times New Roman"/>
        </w:rPr>
        <w:t xml:space="preserve"> a resis</w:t>
      </w:r>
      <w:r w:rsidR="00D26CAF">
        <w:rPr>
          <w:rFonts w:ascii="Times New Roman" w:hAnsi="Times New Roman"/>
        </w:rPr>
        <w:t>tance circuit exercise that</w:t>
      </w:r>
      <w:r>
        <w:rPr>
          <w:rFonts w:ascii="Times New Roman" w:hAnsi="Times New Roman"/>
        </w:rPr>
        <w:t xml:space="preserve"> contain</w:t>
      </w:r>
      <w:r w:rsidR="00D26CAF">
        <w:rPr>
          <w:rFonts w:ascii="Times New Roman" w:hAnsi="Times New Roman"/>
        </w:rPr>
        <w:t>ed</w:t>
      </w:r>
      <w:r>
        <w:rPr>
          <w:rFonts w:ascii="Times New Roman" w:hAnsi="Times New Roman"/>
        </w:rPr>
        <w:t xml:space="preserve"> the 8 resistance machine exercises pe</w:t>
      </w:r>
      <w:r w:rsidR="000F1EDC">
        <w:rPr>
          <w:rFonts w:ascii="Times New Roman" w:hAnsi="Times New Roman"/>
        </w:rPr>
        <w:t>rformed at the</w:t>
      </w:r>
      <w:r>
        <w:rPr>
          <w:rFonts w:ascii="Times New Roman" w:hAnsi="Times New Roman"/>
        </w:rPr>
        <w:t xml:space="preserve"> 10 RM load for 3 ro</w:t>
      </w:r>
      <w:r w:rsidR="00D26CAF">
        <w:rPr>
          <w:rFonts w:ascii="Times New Roman" w:hAnsi="Times New Roman"/>
        </w:rPr>
        <w:t>unds. The participants had</w:t>
      </w:r>
      <w:r>
        <w:rPr>
          <w:rFonts w:ascii="Times New Roman" w:hAnsi="Times New Roman"/>
        </w:rPr>
        <w:t xml:space="preserve"> 60 seconds to perform as many repetitions possible and 60 s</w:t>
      </w:r>
      <w:r w:rsidR="00D26CAF">
        <w:rPr>
          <w:rFonts w:ascii="Times New Roman" w:hAnsi="Times New Roman"/>
        </w:rPr>
        <w:t>econds of rest between exercise machines</w:t>
      </w:r>
      <w:r>
        <w:rPr>
          <w:rFonts w:ascii="Times New Roman" w:hAnsi="Times New Roman"/>
        </w:rPr>
        <w:t>. After each set</w:t>
      </w:r>
      <w:r w:rsidR="00D26CAF">
        <w:rPr>
          <w:rFonts w:ascii="Times New Roman" w:hAnsi="Times New Roman"/>
        </w:rPr>
        <w:t xml:space="preserve"> of 8 exercises, subjects </w:t>
      </w:r>
      <w:r>
        <w:rPr>
          <w:rFonts w:ascii="Times New Roman" w:hAnsi="Times New Roman"/>
        </w:rPr>
        <w:t>provide</w:t>
      </w:r>
      <w:r w:rsidR="005E32BA">
        <w:rPr>
          <w:rFonts w:ascii="Times New Roman" w:hAnsi="Times New Roman"/>
        </w:rPr>
        <w:t>d</w:t>
      </w:r>
      <w:r>
        <w:rPr>
          <w:rFonts w:ascii="Times New Roman" w:hAnsi="Times New Roman"/>
        </w:rPr>
        <w:t xml:space="preserve"> rating of perceived exertion (RPE) using the 6-20 Borg scale</w:t>
      </w:r>
      <w:r w:rsidR="000F1EDC">
        <w:rPr>
          <w:rFonts w:ascii="Times New Roman" w:hAnsi="Times New Roman"/>
        </w:rPr>
        <w:t>, with 6 indicating “no exertion at all” and 20 indicating “maximal exertion”</w:t>
      </w:r>
      <w:r>
        <w:rPr>
          <w:rFonts w:ascii="Times New Roman" w:hAnsi="Times New Roman"/>
        </w:rPr>
        <w:t>.</w:t>
      </w:r>
      <w:r w:rsidR="00D26CAF">
        <w:rPr>
          <w:rFonts w:ascii="Times New Roman" w:hAnsi="Times New Roman"/>
        </w:rPr>
        <w:t xml:space="preserve"> Participants</w:t>
      </w:r>
      <w:r w:rsidR="000F1EDC">
        <w:rPr>
          <w:rFonts w:ascii="Times New Roman" w:hAnsi="Times New Roman"/>
        </w:rPr>
        <w:t xml:space="preserve"> provide</w:t>
      </w:r>
      <w:r w:rsidR="00D26CAF">
        <w:rPr>
          <w:rFonts w:ascii="Times New Roman" w:hAnsi="Times New Roman"/>
        </w:rPr>
        <w:t>d</w:t>
      </w:r>
      <w:r>
        <w:rPr>
          <w:rFonts w:ascii="Times New Roman" w:hAnsi="Times New Roman"/>
        </w:rPr>
        <w:t xml:space="preserve"> RPE after all 3 rounds of the resistance exercise circuit. </w:t>
      </w:r>
      <w:r w:rsidR="00D26CAF">
        <w:rPr>
          <w:rFonts w:ascii="Times New Roman" w:hAnsi="Times New Roman"/>
        </w:rPr>
        <w:t xml:space="preserve">There was 120 seconds of rest between each round. </w:t>
      </w:r>
      <w:r>
        <w:rPr>
          <w:rFonts w:ascii="Times New Roman" w:hAnsi="Times New Roman"/>
        </w:rPr>
        <w:t>After completing all 3 rounds, subjects repeated upper and lower countermovement jump</w:t>
      </w:r>
      <w:r w:rsidR="00D26CAF">
        <w:rPr>
          <w:rFonts w:ascii="Times New Roman" w:hAnsi="Times New Roman"/>
        </w:rPr>
        <w:t>s</w:t>
      </w:r>
      <w:r>
        <w:rPr>
          <w:rFonts w:ascii="Times New Roman" w:hAnsi="Times New Roman"/>
        </w:rPr>
        <w:t>. After a 30-minute wash-out period following completion of the exercise session,</w:t>
      </w:r>
      <w:r w:rsidR="00D26CAF">
        <w:rPr>
          <w:rFonts w:ascii="Times New Roman" w:hAnsi="Times New Roman"/>
        </w:rPr>
        <w:t xml:space="preserve"> subjects were asked to gi</w:t>
      </w:r>
      <w:r w:rsidR="000F1EDC">
        <w:rPr>
          <w:rFonts w:ascii="Times New Roman" w:hAnsi="Times New Roman"/>
        </w:rPr>
        <w:t>ve</w:t>
      </w:r>
      <w:r w:rsidR="0085307C">
        <w:rPr>
          <w:rFonts w:ascii="Times New Roman" w:hAnsi="Times New Roman"/>
        </w:rPr>
        <w:t xml:space="preserve"> session</w:t>
      </w:r>
      <w:r w:rsidR="00BD0729">
        <w:rPr>
          <w:rFonts w:ascii="Times New Roman" w:hAnsi="Times New Roman"/>
        </w:rPr>
        <w:t xml:space="preserve"> RPE</w:t>
      </w:r>
      <w:r w:rsidR="0085307C">
        <w:rPr>
          <w:rFonts w:ascii="Times New Roman" w:hAnsi="Times New Roman"/>
          <w:vertAlign w:val="superscript"/>
        </w:rPr>
        <w:t xml:space="preserve">25 </w:t>
      </w:r>
      <w:r w:rsidR="000F1EDC">
        <w:rPr>
          <w:rFonts w:ascii="Times New Roman" w:hAnsi="Times New Roman"/>
        </w:rPr>
        <w:t xml:space="preserve">using the Borg scale of 6-20, with 6 indicating “no exertion at all” and 20 </w:t>
      </w:r>
      <w:r w:rsidR="005E32BA">
        <w:rPr>
          <w:rFonts w:ascii="Times New Roman" w:hAnsi="Times New Roman"/>
        </w:rPr>
        <w:t>indicating</w:t>
      </w:r>
      <w:r w:rsidR="000F1EDC">
        <w:rPr>
          <w:rFonts w:ascii="Times New Roman" w:hAnsi="Times New Roman"/>
        </w:rPr>
        <w:t xml:space="preserve"> “maximal exertion” and</w:t>
      </w:r>
      <w:r w:rsidR="00D26CAF">
        <w:rPr>
          <w:rFonts w:ascii="Times New Roman" w:hAnsi="Times New Roman"/>
        </w:rPr>
        <w:t xml:space="preserve"> was</w:t>
      </w:r>
      <w:r>
        <w:rPr>
          <w:rFonts w:ascii="Times New Roman" w:hAnsi="Times New Roman"/>
        </w:rPr>
        <w:t xml:space="preserve"> recorded on the subject’s data sheet. </w:t>
      </w:r>
    </w:p>
    <w:p w14:paraId="28BF1402" w14:textId="77777777" w:rsidR="003563D2" w:rsidRPr="00040FF0" w:rsidRDefault="00482EBF" w:rsidP="008D2E95">
      <w:pPr>
        <w:pStyle w:val="Heading3"/>
      </w:pPr>
      <w:bookmarkStart w:id="35" w:name="_Toc513630715"/>
      <w:r w:rsidRPr="00040FF0">
        <w:t>Visit 4, 5, and 6</w:t>
      </w:r>
      <w:r w:rsidR="003563D2" w:rsidRPr="00040FF0">
        <w:t>: 24-, 48- or 72 hours post-exercise</w:t>
      </w:r>
      <w:bookmarkEnd w:id="35"/>
    </w:p>
    <w:p w14:paraId="456F5C2E" w14:textId="77777777" w:rsidR="003563D2" w:rsidRDefault="000F1EDC" w:rsidP="003563D2">
      <w:pPr>
        <w:ind w:firstLine="720"/>
        <w:rPr>
          <w:rFonts w:ascii="Times New Roman" w:hAnsi="Times New Roman"/>
        </w:rPr>
      </w:pPr>
      <w:r>
        <w:rPr>
          <w:rFonts w:ascii="Times New Roman" w:hAnsi="Times New Roman"/>
        </w:rPr>
        <w:tab/>
        <w:t>The post-baseline recovery day scheme</w:t>
      </w:r>
      <w:r w:rsidR="00D26CAF">
        <w:rPr>
          <w:rFonts w:ascii="Times New Roman" w:hAnsi="Times New Roman"/>
        </w:rPr>
        <w:t xml:space="preserve"> was</w:t>
      </w:r>
      <w:r w:rsidR="003563D2">
        <w:rPr>
          <w:rFonts w:ascii="Times New Roman" w:hAnsi="Times New Roman"/>
        </w:rPr>
        <w:t xml:space="preserve"> randomized for each subject. </w:t>
      </w:r>
      <w:r>
        <w:rPr>
          <w:rFonts w:ascii="Times New Roman" w:hAnsi="Times New Roman"/>
        </w:rPr>
        <w:t xml:space="preserve">Subjects </w:t>
      </w:r>
      <w:r w:rsidR="00D26CAF">
        <w:rPr>
          <w:rFonts w:ascii="Times New Roman" w:hAnsi="Times New Roman"/>
        </w:rPr>
        <w:t>were</w:t>
      </w:r>
      <w:r>
        <w:rPr>
          <w:rFonts w:ascii="Times New Roman" w:hAnsi="Times New Roman"/>
        </w:rPr>
        <w:t xml:space="preserve"> randomized to a different order of recovery days following baseline </w:t>
      </w:r>
      <w:r>
        <w:rPr>
          <w:rFonts w:ascii="Times New Roman" w:hAnsi="Times New Roman"/>
        </w:rPr>
        <w:lastRenderedPageBreak/>
        <w:t xml:space="preserve">measures. </w:t>
      </w:r>
      <w:r w:rsidR="00D26CAF">
        <w:rPr>
          <w:rFonts w:ascii="Times New Roman" w:hAnsi="Times New Roman"/>
        </w:rPr>
        <w:t>For example, subject 1 had</w:t>
      </w:r>
      <w:r>
        <w:rPr>
          <w:rFonts w:ascii="Times New Roman" w:hAnsi="Times New Roman"/>
        </w:rPr>
        <w:t xml:space="preserve"> the following recovery scheme; 24-, 48, and 72-hours post b</w:t>
      </w:r>
      <w:r w:rsidR="00D26CAF">
        <w:rPr>
          <w:rFonts w:ascii="Times New Roman" w:hAnsi="Times New Roman"/>
        </w:rPr>
        <w:t>aseline, and subject 2 had</w:t>
      </w:r>
      <w:r>
        <w:rPr>
          <w:rFonts w:ascii="Times New Roman" w:hAnsi="Times New Roman"/>
        </w:rPr>
        <w:t xml:space="preserve"> the following recovery scheme; 72-, 48, 24-hours post baseline. Figure 2 illustrates the timeline between the randomized recovery schemes following baseline measures. </w:t>
      </w:r>
      <w:r w:rsidR="00D26CAF">
        <w:rPr>
          <w:rFonts w:ascii="Times New Roman" w:hAnsi="Times New Roman"/>
        </w:rPr>
        <w:t xml:space="preserve">Subjects </w:t>
      </w:r>
      <w:r w:rsidR="003563D2">
        <w:rPr>
          <w:rFonts w:ascii="Times New Roman" w:hAnsi="Times New Roman"/>
        </w:rPr>
        <w:t>perform</w:t>
      </w:r>
      <w:r w:rsidR="00D26CAF">
        <w:rPr>
          <w:rFonts w:ascii="Times New Roman" w:hAnsi="Times New Roman"/>
        </w:rPr>
        <w:t>ed</w:t>
      </w:r>
      <w:r w:rsidR="003563D2">
        <w:rPr>
          <w:rFonts w:ascii="Times New Roman" w:hAnsi="Times New Roman"/>
        </w:rPr>
        <w:t xml:space="preserve"> the same protocols as on the baseline measurement days; </w:t>
      </w:r>
      <w:r w:rsidR="00D26CAF">
        <w:rPr>
          <w:rFonts w:ascii="Times New Roman" w:hAnsi="Times New Roman"/>
        </w:rPr>
        <w:t xml:space="preserve">pressure </w:t>
      </w:r>
      <w:r w:rsidR="005E32BA">
        <w:rPr>
          <w:rFonts w:ascii="Times New Roman" w:hAnsi="Times New Roman"/>
        </w:rPr>
        <w:t>pain</w:t>
      </w:r>
      <w:r w:rsidR="00D26CAF">
        <w:rPr>
          <w:rFonts w:ascii="Times New Roman" w:hAnsi="Times New Roman"/>
        </w:rPr>
        <w:t xml:space="preserve"> threshold, </w:t>
      </w:r>
      <w:r w:rsidR="003563D2">
        <w:rPr>
          <w:rFonts w:ascii="Times New Roman" w:hAnsi="Times New Roman"/>
        </w:rPr>
        <w:t>soreness evaluation, PRS, CMJ warm-up, upper and lower countermovement jump, resistance circuit exercise warm-up, resistance circuit exercise, RPE between each set, upper and lower countermovement jump</w:t>
      </w:r>
      <w:r w:rsidR="003563D2" w:rsidRPr="003A0CF4">
        <w:rPr>
          <w:rFonts w:ascii="Times New Roman" w:hAnsi="Times New Roman"/>
        </w:rPr>
        <w:t xml:space="preserve"> </w:t>
      </w:r>
      <w:r w:rsidR="003563D2">
        <w:rPr>
          <w:rFonts w:ascii="Times New Roman" w:hAnsi="Times New Roman"/>
        </w:rPr>
        <w:t xml:space="preserve">and session RPE. </w:t>
      </w:r>
    </w:p>
    <w:p w14:paraId="5C30272D" w14:textId="77777777" w:rsidR="005873E6" w:rsidRDefault="00316950" w:rsidP="005873E6">
      <w:pPr>
        <w:keepNext/>
        <w:ind w:firstLine="720"/>
      </w:pPr>
      <w:r>
        <w:rPr>
          <w:noProof/>
          <w:lang w:bidi="ar-SA"/>
        </w:rPr>
        <w:drawing>
          <wp:inline distT="0" distB="0" distL="0" distR="0" wp14:anchorId="1FEA086B" wp14:editId="7051AB63">
            <wp:extent cx="4070818" cy="2743200"/>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75663" cy="2746465"/>
                    </a:xfrm>
                    <a:prstGeom prst="rect">
                      <a:avLst/>
                    </a:prstGeom>
                    <a:noFill/>
                    <a:ln>
                      <a:noFill/>
                    </a:ln>
                  </pic:spPr>
                </pic:pic>
              </a:graphicData>
            </a:graphic>
          </wp:inline>
        </w:drawing>
      </w:r>
    </w:p>
    <w:p w14:paraId="3E5BDAB7" w14:textId="77777777" w:rsidR="005D473F" w:rsidRDefault="005873E6" w:rsidP="005873E6">
      <w:pPr>
        <w:pStyle w:val="Caption"/>
        <w:rPr>
          <w:rFonts w:ascii="Times New Roman" w:hAnsi="Times New Roman"/>
        </w:rPr>
      </w:pPr>
      <w:bookmarkStart w:id="36" w:name="_Toc513543384"/>
      <w:r>
        <w:t xml:space="preserve">Figure </w:t>
      </w:r>
      <w:fldSimple w:instr=" SEQ Figure \* ARABIC ">
        <w:r w:rsidR="000B6B84">
          <w:rPr>
            <w:noProof/>
          </w:rPr>
          <w:t>2</w:t>
        </w:r>
      </w:fldSimple>
      <w:r>
        <w:t>. Randomized recovery scheme</w:t>
      </w:r>
      <w:bookmarkEnd w:id="36"/>
    </w:p>
    <w:p w14:paraId="64E27180" w14:textId="77777777" w:rsidR="005873E6" w:rsidRDefault="005873E6" w:rsidP="003563D2">
      <w:pPr>
        <w:rPr>
          <w:rFonts w:ascii="Times New Roman" w:hAnsi="Times New Roman"/>
          <w:b/>
        </w:rPr>
      </w:pPr>
    </w:p>
    <w:p w14:paraId="5E291F3A" w14:textId="77777777" w:rsidR="003563D2" w:rsidRPr="008D2E95" w:rsidRDefault="003563D2" w:rsidP="008D2E95">
      <w:pPr>
        <w:pStyle w:val="Heading2"/>
      </w:pPr>
      <w:bookmarkStart w:id="37" w:name="_Toc513630716"/>
      <w:r w:rsidRPr="008D2E95">
        <w:t>Experimental Procedures</w:t>
      </w:r>
      <w:bookmarkEnd w:id="37"/>
    </w:p>
    <w:p w14:paraId="6A9FEB34" w14:textId="77777777" w:rsidR="003563D2" w:rsidRPr="0099517A" w:rsidRDefault="003563D2" w:rsidP="008D2E95">
      <w:pPr>
        <w:pStyle w:val="Heading3"/>
      </w:pPr>
      <w:bookmarkStart w:id="38" w:name="_Toc513630717"/>
      <w:r w:rsidRPr="0099517A">
        <w:t>10 RM Determinations</w:t>
      </w:r>
      <w:bookmarkEnd w:id="38"/>
    </w:p>
    <w:p w14:paraId="140F22C1" w14:textId="77777777" w:rsidR="003563D2" w:rsidRPr="00854541" w:rsidRDefault="003563D2" w:rsidP="003563D2">
      <w:pPr>
        <w:rPr>
          <w:rFonts w:ascii="Times New Roman" w:hAnsi="Times New Roman"/>
        </w:rPr>
      </w:pPr>
      <w:r>
        <w:rPr>
          <w:rFonts w:ascii="Times New Roman" w:hAnsi="Times New Roman"/>
        </w:rPr>
        <w:tab/>
        <w:t>A 1</w:t>
      </w:r>
      <w:r w:rsidR="00D26CAF">
        <w:rPr>
          <w:rFonts w:ascii="Times New Roman" w:hAnsi="Times New Roman"/>
        </w:rPr>
        <w:t>0 RM was</w:t>
      </w:r>
      <w:r>
        <w:rPr>
          <w:rFonts w:ascii="Times New Roman" w:hAnsi="Times New Roman"/>
        </w:rPr>
        <w:t xml:space="preserve"> established for each of</w:t>
      </w:r>
      <w:r w:rsidR="00D26CAF">
        <w:rPr>
          <w:rFonts w:ascii="Times New Roman" w:hAnsi="Times New Roman"/>
        </w:rPr>
        <w:t xml:space="preserve"> the 8 exercises. Subjects began with a light load that </w:t>
      </w:r>
      <w:r>
        <w:rPr>
          <w:rFonts w:ascii="Times New Roman" w:hAnsi="Times New Roman"/>
        </w:rPr>
        <w:t>allow</w:t>
      </w:r>
      <w:r w:rsidR="00D26CAF">
        <w:rPr>
          <w:rFonts w:ascii="Times New Roman" w:hAnsi="Times New Roman"/>
        </w:rPr>
        <w:t>ed</w:t>
      </w:r>
      <w:r>
        <w:rPr>
          <w:rFonts w:ascii="Times New Roman" w:hAnsi="Times New Roman"/>
        </w:rPr>
        <w:t xml:space="preserve"> them to perform about </w:t>
      </w:r>
      <w:r w:rsidR="00D26CAF">
        <w:rPr>
          <w:rFonts w:ascii="Times New Roman" w:hAnsi="Times New Roman"/>
        </w:rPr>
        <w:t>15-18 repetitions. The load</w:t>
      </w:r>
      <w:r>
        <w:rPr>
          <w:rFonts w:ascii="Times New Roman" w:hAnsi="Times New Roman"/>
        </w:rPr>
        <w:t xml:space="preserve"> increase</w:t>
      </w:r>
      <w:r w:rsidR="00D26CAF">
        <w:rPr>
          <w:rFonts w:ascii="Times New Roman" w:hAnsi="Times New Roman"/>
        </w:rPr>
        <w:t>d</w:t>
      </w:r>
      <w:r>
        <w:rPr>
          <w:rFonts w:ascii="Times New Roman" w:hAnsi="Times New Roman"/>
        </w:rPr>
        <w:t xml:space="preserve"> by 5-10 lbs. for upper body and 15-20 lbs. for lower body for the next set depending on the level </w:t>
      </w:r>
      <w:r w:rsidR="00D26CAF">
        <w:rPr>
          <w:rFonts w:ascii="Times New Roman" w:hAnsi="Times New Roman"/>
        </w:rPr>
        <w:lastRenderedPageBreak/>
        <w:t>of difficulty. If the subject was</w:t>
      </w:r>
      <w:r>
        <w:rPr>
          <w:rFonts w:ascii="Times New Roman" w:hAnsi="Times New Roman"/>
        </w:rPr>
        <w:t xml:space="preserve"> able to produce more than 10 rep</w:t>
      </w:r>
      <w:r w:rsidR="00D26CAF">
        <w:rPr>
          <w:rFonts w:ascii="Times New Roman" w:hAnsi="Times New Roman"/>
        </w:rPr>
        <w:t>etitions with this load, it</w:t>
      </w:r>
      <w:r>
        <w:rPr>
          <w:rFonts w:ascii="Times New Roman" w:hAnsi="Times New Roman"/>
        </w:rPr>
        <w:t xml:space="preserve"> increase</w:t>
      </w:r>
      <w:r w:rsidR="00D26CAF">
        <w:rPr>
          <w:rFonts w:ascii="Times New Roman" w:hAnsi="Times New Roman"/>
        </w:rPr>
        <w:t>d</w:t>
      </w:r>
      <w:r>
        <w:rPr>
          <w:rFonts w:ascii="Times New Roman" w:hAnsi="Times New Roman"/>
        </w:rPr>
        <w:t xml:space="preserve"> again by 5-10 lbs. or </w:t>
      </w:r>
      <w:r w:rsidR="00D26CAF">
        <w:rPr>
          <w:rFonts w:ascii="Times New Roman" w:hAnsi="Times New Roman"/>
        </w:rPr>
        <w:t>15-20 lbs. until the subject could</w:t>
      </w:r>
      <w:r>
        <w:rPr>
          <w:rFonts w:ascii="Times New Roman" w:hAnsi="Times New Roman"/>
        </w:rPr>
        <w:t xml:space="preserve"> only produce 10 repetitions maximum. Be</w:t>
      </w:r>
      <w:r w:rsidR="00D26CAF">
        <w:rPr>
          <w:rFonts w:ascii="Times New Roman" w:hAnsi="Times New Roman"/>
        </w:rPr>
        <w:t>tween each set, the subject</w:t>
      </w:r>
      <w:r>
        <w:rPr>
          <w:rFonts w:ascii="Times New Roman" w:hAnsi="Times New Roman"/>
        </w:rPr>
        <w:t xml:space="preserve"> rest</w:t>
      </w:r>
      <w:r w:rsidR="00D26CAF">
        <w:rPr>
          <w:rFonts w:ascii="Times New Roman" w:hAnsi="Times New Roman"/>
        </w:rPr>
        <w:t>ed</w:t>
      </w:r>
      <w:r>
        <w:rPr>
          <w:rFonts w:ascii="Times New Roman" w:hAnsi="Times New Roman"/>
        </w:rPr>
        <w:t xml:space="preserve"> for 2-4 minutes to ensure recovery</w:t>
      </w:r>
      <w:r w:rsidR="0085307C">
        <w:rPr>
          <w:rFonts w:ascii="Times New Roman" w:hAnsi="Times New Roman"/>
        </w:rPr>
        <w:t xml:space="preserve"> </w:t>
      </w:r>
      <w:r w:rsidR="0085307C">
        <w:rPr>
          <w:rFonts w:ascii="Times New Roman" w:hAnsi="Times New Roman"/>
          <w:vertAlign w:val="superscript"/>
        </w:rPr>
        <w:t>9</w:t>
      </w:r>
      <w:r>
        <w:rPr>
          <w:rFonts w:ascii="Times New Roman" w:hAnsi="Times New Roman"/>
        </w:rPr>
        <w:t>. The 10 RM f</w:t>
      </w:r>
      <w:r w:rsidR="00D26CAF">
        <w:rPr>
          <w:rFonts w:ascii="Times New Roman" w:hAnsi="Times New Roman"/>
        </w:rPr>
        <w:t>or each exercise machine was</w:t>
      </w:r>
      <w:r>
        <w:rPr>
          <w:rFonts w:ascii="Times New Roman" w:hAnsi="Times New Roman"/>
        </w:rPr>
        <w:t xml:space="preserve"> recorded on the subject</w:t>
      </w:r>
      <w:r w:rsidR="00D26CAF">
        <w:rPr>
          <w:rFonts w:ascii="Times New Roman" w:hAnsi="Times New Roman"/>
        </w:rPr>
        <w:t>’s data sheet. If the subject 10RM increased between familiarization 1 and familiarization 2, the highest 10RM load was</w:t>
      </w:r>
      <w:r>
        <w:rPr>
          <w:rFonts w:ascii="Times New Roman" w:hAnsi="Times New Roman"/>
        </w:rPr>
        <w:t xml:space="preserve"> used for all resistance circuit exercises including both baseline measures and post-baseline recovery measures.   </w:t>
      </w:r>
    </w:p>
    <w:p w14:paraId="23B4F911" w14:textId="77777777" w:rsidR="003563D2" w:rsidRPr="0099517A" w:rsidRDefault="00FA2936" w:rsidP="008D2E95">
      <w:pPr>
        <w:pStyle w:val="Heading3"/>
      </w:pPr>
      <w:bookmarkStart w:id="39" w:name="_Toc513630718"/>
      <w:r w:rsidRPr="0099517A">
        <w:t xml:space="preserve">Force Platform </w:t>
      </w:r>
      <w:r w:rsidR="004F2DF8" w:rsidRPr="0099517A">
        <w:t>&amp; CMJ</w:t>
      </w:r>
      <w:bookmarkEnd w:id="39"/>
    </w:p>
    <w:p w14:paraId="70C3C86E" w14:textId="77777777" w:rsidR="0099517A" w:rsidRDefault="003563D2" w:rsidP="003563D2">
      <w:pPr>
        <w:rPr>
          <w:rFonts w:ascii="Times New Roman" w:hAnsi="Times New Roman"/>
          <w:i/>
        </w:rPr>
      </w:pPr>
      <w:r>
        <w:rPr>
          <w:rFonts w:ascii="Times New Roman" w:hAnsi="Times New Roman"/>
        </w:rPr>
        <w:tab/>
        <w:t xml:space="preserve">The </w:t>
      </w:r>
      <w:r w:rsidR="00FA2936">
        <w:rPr>
          <w:rFonts w:ascii="Times New Roman" w:hAnsi="Times New Roman"/>
        </w:rPr>
        <w:t>bilateral force plate system and accompanying software (</w:t>
      </w:r>
      <w:r>
        <w:rPr>
          <w:rFonts w:ascii="Times New Roman" w:hAnsi="Times New Roman"/>
        </w:rPr>
        <w:t>ForceDecks</w:t>
      </w:r>
      <w:r w:rsidR="00FA2936">
        <w:rPr>
          <w:rFonts w:ascii="Times New Roman" w:hAnsi="Times New Roman"/>
        </w:rPr>
        <w:t xml:space="preserve"> v2.3, London, UK)</w:t>
      </w:r>
      <w:r w:rsidR="00D26CAF">
        <w:rPr>
          <w:rFonts w:ascii="Times New Roman" w:hAnsi="Times New Roman"/>
        </w:rPr>
        <w:t xml:space="preserve"> was</w:t>
      </w:r>
      <w:r>
        <w:rPr>
          <w:rFonts w:ascii="Times New Roman" w:hAnsi="Times New Roman"/>
        </w:rPr>
        <w:t xml:space="preserve"> used to evaluate the subject’s fatigue and recovery before and after performing the resistance circuit exercise</w:t>
      </w:r>
      <w:r w:rsidR="00FA2936">
        <w:rPr>
          <w:rFonts w:ascii="Times New Roman" w:hAnsi="Times New Roman"/>
        </w:rPr>
        <w:t xml:space="preserve"> via repeated CMJ’s</w:t>
      </w:r>
      <w:r>
        <w:rPr>
          <w:rFonts w:ascii="Times New Roman" w:hAnsi="Times New Roman"/>
        </w:rPr>
        <w:t>. The bila</w:t>
      </w:r>
      <w:r w:rsidR="00D26CAF">
        <w:rPr>
          <w:rFonts w:ascii="Times New Roman" w:hAnsi="Times New Roman"/>
        </w:rPr>
        <w:t>teral force plates were</w:t>
      </w:r>
      <w:r>
        <w:rPr>
          <w:rFonts w:ascii="Times New Roman" w:hAnsi="Times New Roman"/>
        </w:rPr>
        <w:t xml:space="preserve"> placed on a solid flat surface and plugged into a laptop computer loaded with the ForceDec</w:t>
      </w:r>
      <w:r w:rsidR="00D26CAF">
        <w:rPr>
          <w:rFonts w:ascii="Times New Roman" w:hAnsi="Times New Roman"/>
        </w:rPr>
        <w:t>ks software. Once the station was set up, the data collector</w:t>
      </w:r>
      <w:r>
        <w:rPr>
          <w:rFonts w:ascii="Times New Roman" w:hAnsi="Times New Roman"/>
        </w:rPr>
        <w:t xml:space="preserve"> launch</w:t>
      </w:r>
      <w:r w:rsidR="00D26CAF">
        <w:rPr>
          <w:rFonts w:ascii="Times New Roman" w:hAnsi="Times New Roman"/>
        </w:rPr>
        <w:t>ed</w:t>
      </w:r>
      <w:r>
        <w:rPr>
          <w:rFonts w:ascii="Times New Roman" w:hAnsi="Times New Roman"/>
        </w:rPr>
        <w:t xml:space="preserve"> ForceDecks and a unique, </w:t>
      </w:r>
      <w:r w:rsidR="00D26CAF">
        <w:rPr>
          <w:rFonts w:ascii="Times New Roman" w:hAnsi="Times New Roman"/>
        </w:rPr>
        <w:t>anonymous alphanumeric code was</w:t>
      </w:r>
      <w:r>
        <w:rPr>
          <w:rFonts w:ascii="Times New Roman" w:hAnsi="Times New Roman"/>
        </w:rPr>
        <w:t xml:space="preserve"> created for the </w:t>
      </w:r>
      <w:r w:rsidR="00D26CAF">
        <w:rPr>
          <w:rFonts w:ascii="Times New Roman" w:hAnsi="Times New Roman"/>
        </w:rPr>
        <w:t>subject. The data collector</w:t>
      </w:r>
      <w:r>
        <w:rPr>
          <w:rFonts w:ascii="Times New Roman" w:hAnsi="Times New Roman"/>
        </w:rPr>
        <w:t xml:space="preserve"> zero</w:t>
      </w:r>
      <w:r w:rsidR="00D26CAF">
        <w:rPr>
          <w:rFonts w:ascii="Times New Roman" w:hAnsi="Times New Roman"/>
        </w:rPr>
        <w:t>ed</w:t>
      </w:r>
      <w:r>
        <w:rPr>
          <w:rFonts w:ascii="Times New Roman" w:hAnsi="Times New Roman"/>
        </w:rPr>
        <w:t xml:space="preserve"> the force plate scale and ask</w:t>
      </w:r>
      <w:r w:rsidR="00D26CAF">
        <w:rPr>
          <w:rFonts w:ascii="Times New Roman" w:hAnsi="Times New Roman"/>
        </w:rPr>
        <w:t>ed</w:t>
      </w:r>
      <w:r>
        <w:rPr>
          <w:rFonts w:ascii="Times New Roman" w:hAnsi="Times New Roman"/>
        </w:rPr>
        <w:t xml:space="preserve"> the subject to step onto the force plate by evenly distributing the subject’s weight on both the right and </w:t>
      </w:r>
      <w:r w:rsidR="00D26CAF">
        <w:rPr>
          <w:rFonts w:ascii="Times New Roman" w:hAnsi="Times New Roman"/>
        </w:rPr>
        <w:t>left force plate. Once weight was</w:t>
      </w:r>
      <w:r>
        <w:rPr>
          <w:rFonts w:ascii="Times New Roman" w:hAnsi="Times New Roman"/>
        </w:rPr>
        <w:t xml:space="preserve"> evenly distributed, the collector saved the subject’s</w:t>
      </w:r>
      <w:r w:rsidR="00D26CAF">
        <w:rPr>
          <w:rFonts w:ascii="Times New Roman" w:hAnsi="Times New Roman"/>
        </w:rPr>
        <w:t xml:space="preserve"> weight. The data collector</w:t>
      </w:r>
      <w:r>
        <w:rPr>
          <w:rFonts w:ascii="Times New Roman" w:hAnsi="Times New Roman"/>
        </w:rPr>
        <w:t xml:space="preserve"> then i</w:t>
      </w:r>
      <w:r w:rsidR="007B7D7A">
        <w:rPr>
          <w:rFonts w:ascii="Times New Roman" w:hAnsi="Times New Roman"/>
        </w:rPr>
        <w:t>nstruct</w:t>
      </w:r>
      <w:r w:rsidR="00D26CAF">
        <w:rPr>
          <w:rFonts w:ascii="Times New Roman" w:hAnsi="Times New Roman"/>
        </w:rPr>
        <w:t>ed</w:t>
      </w:r>
      <w:r w:rsidR="00E34263">
        <w:rPr>
          <w:rFonts w:ascii="Times New Roman" w:hAnsi="Times New Roman"/>
        </w:rPr>
        <w:t xml:space="preserve"> the subject to perform the</w:t>
      </w:r>
      <w:r w:rsidR="00D26CAF">
        <w:rPr>
          <w:rFonts w:ascii="Times New Roman" w:hAnsi="Times New Roman"/>
        </w:rPr>
        <w:t xml:space="preserve"> </w:t>
      </w:r>
      <w:r w:rsidR="007B7D7A">
        <w:rPr>
          <w:rFonts w:ascii="Times New Roman" w:hAnsi="Times New Roman"/>
        </w:rPr>
        <w:t>CMJ’s by giving a verbal cue “ready,</w:t>
      </w:r>
      <w:r w:rsidR="00D26CAF">
        <w:rPr>
          <w:rFonts w:ascii="Times New Roman" w:hAnsi="Times New Roman"/>
        </w:rPr>
        <w:t xml:space="preserve"> set, go”. Each participant</w:t>
      </w:r>
      <w:r w:rsidR="007B7D7A">
        <w:rPr>
          <w:rFonts w:ascii="Times New Roman" w:hAnsi="Times New Roman"/>
        </w:rPr>
        <w:t xml:space="preserve"> perform</w:t>
      </w:r>
      <w:r w:rsidR="00D26CAF">
        <w:rPr>
          <w:rFonts w:ascii="Times New Roman" w:hAnsi="Times New Roman"/>
        </w:rPr>
        <w:t>ed</w:t>
      </w:r>
      <w:r w:rsidR="007B7D7A">
        <w:rPr>
          <w:rFonts w:ascii="Times New Roman" w:hAnsi="Times New Roman"/>
        </w:rPr>
        <w:t xml:space="preserve"> 5</w:t>
      </w:r>
      <w:r w:rsidR="00D26CAF">
        <w:rPr>
          <w:rFonts w:ascii="Times New Roman" w:hAnsi="Times New Roman"/>
        </w:rPr>
        <w:t xml:space="preserve"> </w:t>
      </w:r>
      <w:r w:rsidR="00E34263">
        <w:rPr>
          <w:rFonts w:ascii="Times New Roman" w:hAnsi="Times New Roman"/>
        </w:rPr>
        <w:t xml:space="preserve">lower body </w:t>
      </w:r>
      <w:r w:rsidR="007B7D7A">
        <w:rPr>
          <w:rFonts w:ascii="Times New Roman" w:hAnsi="Times New Roman"/>
        </w:rPr>
        <w:t>CMJ’s</w:t>
      </w:r>
      <w:r>
        <w:rPr>
          <w:rFonts w:ascii="Times New Roman" w:hAnsi="Times New Roman"/>
        </w:rPr>
        <w:t xml:space="preserve"> with 3</w:t>
      </w:r>
      <w:r w:rsidR="007B7D7A">
        <w:rPr>
          <w:rFonts w:ascii="Times New Roman" w:hAnsi="Times New Roman"/>
        </w:rPr>
        <w:t>-5</w:t>
      </w:r>
      <w:r>
        <w:rPr>
          <w:rFonts w:ascii="Times New Roman" w:hAnsi="Times New Roman"/>
        </w:rPr>
        <w:t xml:space="preserve"> seconds in between each jump</w:t>
      </w:r>
      <w:r w:rsidR="00E34263">
        <w:rPr>
          <w:rFonts w:ascii="Times New Roman" w:hAnsi="Times New Roman"/>
        </w:rPr>
        <w:t xml:space="preserve"> followed by 5 upper body CMJ’s with 3-5 seconds in between each jump</w:t>
      </w:r>
      <w:r>
        <w:rPr>
          <w:rFonts w:ascii="Times New Roman" w:hAnsi="Times New Roman"/>
        </w:rPr>
        <w:t>.</w:t>
      </w:r>
      <w:r w:rsidR="00E34263">
        <w:rPr>
          <w:rFonts w:ascii="Times New Roman" w:hAnsi="Times New Roman"/>
        </w:rPr>
        <w:t xml:space="preserve"> The data collector zeroed the platform again following the lower body CMJ’s</w:t>
      </w:r>
      <w:r>
        <w:rPr>
          <w:rFonts w:ascii="Times New Roman" w:hAnsi="Times New Roman"/>
        </w:rPr>
        <w:t xml:space="preserve"> </w:t>
      </w:r>
      <w:r w:rsidR="00E34263">
        <w:rPr>
          <w:rFonts w:ascii="Times New Roman" w:hAnsi="Times New Roman"/>
        </w:rPr>
        <w:t xml:space="preserve">prior to the upper body CMJ’s. </w:t>
      </w:r>
      <w:r w:rsidR="0099517A">
        <w:rPr>
          <w:rFonts w:ascii="Times New Roman" w:hAnsi="Times New Roman"/>
        </w:rPr>
        <w:t>In each case, the 3 C</w:t>
      </w:r>
      <w:r w:rsidR="00947030">
        <w:rPr>
          <w:rFonts w:ascii="Times New Roman" w:hAnsi="Times New Roman"/>
        </w:rPr>
        <w:t>MJ’s with the highest relative peak power was</w:t>
      </w:r>
      <w:r w:rsidR="0099517A">
        <w:rPr>
          <w:rFonts w:ascii="Times New Roman" w:hAnsi="Times New Roman"/>
        </w:rPr>
        <w:t xml:space="preserve"> retained and averaged </w:t>
      </w:r>
      <w:r w:rsidR="0029076F">
        <w:rPr>
          <w:rFonts w:ascii="Times New Roman" w:hAnsi="Times New Roman"/>
        </w:rPr>
        <w:t xml:space="preserve">for statistical analysis.  </w:t>
      </w:r>
      <w:r w:rsidR="00E34263">
        <w:rPr>
          <w:rFonts w:ascii="Times New Roman" w:hAnsi="Times New Roman"/>
        </w:rPr>
        <w:t>The subjects</w:t>
      </w:r>
      <w:r w:rsidR="004F2DF8">
        <w:rPr>
          <w:rFonts w:ascii="Times New Roman" w:hAnsi="Times New Roman"/>
        </w:rPr>
        <w:t xml:space="preserve"> perform</w:t>
      </w:r>
      <w:r w:rsidR="00E34263">
        <w:rPr>
          <w:rFonts w:ascii="Times New Roman" w:hAnsi="Times New Roman"/>
        </w:rPr>
        <w:t>ed</w:t>
      </w:r>
      <w:r w:rsidR="004F2DF8">
        <w:rPr>
          <w:rFonts w:ascii="Times New Roman" w:hAnsi="Times New Roman"/>
        </w:rPr>
        <w:t xml:space="preserve"> the </w:t>
      </w:r>
      <w:r w:rsidR="004F2DF8">
        <w:rPr>
          <w:rFonts w:ascii="Times New Roman" w:hAnsi="Times New Roman"/>
        </w:rPr>
        <w:lastRenderedPageBreak/>
        <w:t>lower body countermovement jumps by following the protocol provided by Markovic et al., (2004).</w:t>
      </w:r>
      <w:r w:rsidR="0099517A">
        <w:rPr>
          <w:rFonts w:ascii="Times New Roman" w:hAnsi="Times New Roman"/>
        </w:rPr>
        <w:t xml:space="preserve"> </w:t>
      </w:r>
      <w:r w:rsidR="007A4429">
        <w:rPr>
          <w:rFonts w:ascii="Times New Roman" w:hAnsi="Times New Roman"/>
        </w:rPr>
        <w:t>The subject will begin standing with legs evenly distributed between the two force plates, with legs straight and hands placed on the hips</w:t>
      </w:r>
      <w:r w:rsidR="004F2DF8">
        <w:rPr>
          <w:rFonts w:ascii="Times New Roman" w:hAnsi="Times New Roman"/>
        </w:rPr>
        <w:t xml:space="preserve">. </w:t>
      </w:r>
      <w:r w:rsidR="007A4429">
        <w:rPr>
          <w:rFonts w:ascii="Times New Roman" w:hAnsi="Times New Roman"/>
        </w:rPr>
        <w:t xml:space="preserve">Upon hearing the “ready, set, go” verbal cue, the subject will quickly bend the knees, followed rapidly with a jump off of the force platform and a subsequent landing on both feet simultaneously while slowly decelerating the body and return to the </w:t>
      </w:r>
      <w:r w:rsidR="005E32BA">
        <w:rPr>
          <w:rFonts w:ascii="Times New Roman" w:hAnsi="Times New Roman"/>
        </w:rPr>
        <w:t>initial</w:t>
      </w:r>
      <w:r w:rsidR="007A4429">
        <w:rPr>
          <w:rFonts w:ascii="Times New Roman" w:hAnsi="Times New Roman"/>
        </w:rPr>
        <w:t xml:space="preserve"> standing position. </w:t>
      </w:r>
      <w:r w:rsidR="00E34263">
        <w:rPr>
          <w:rFonts w:ascii="Times New Roman" w:hAnsi="Times New Roman"/>
        </w:rPr>
        <w:t>A low density band of gauze was placed across the force plate and the height of the gauze band was adjusted for each subject</w:t>
      </w:r>
      <w:r w:rsidR="007A4429">
        <w:rPr>
          <w:rFonts w:ascii="Times New Roman" w:hAnsi="Times New Roman"/>
        </w:rPr>
        <w:t xml:space="preserve"> </w:t>
      </w:r>
      <w:r w:rsidR="00E34263">
        <w:rPr>
          <w:rFonts w:ascii="Times New Roman" w:hAnsi="Times New Roman"/>
        </w:rPr>
        <w:t>in order to standardize a tactile position between subjects The upper body CMJ began with the subject in the prone position with arms and legs straight, head neutral, hips extended (standard military push-up) and hands split between the two force platforms.  Upon hearing the “ready, set, go” verbal cue, the subject quickly bent the elbows to ~90</w:t>
      </w:r>
      <w:r w:rsidR="00E34263" w:rsidRPr="00040FF0">
        <w:rPr>
          <w:rFonts w:ascii="Times New Roman" w:hAnsi="Times New Roman"/>
          <w:vertAlign w:val="superscript"/>
        </w:rPr>
        <w:t>0</w:t>
      </w:r>
      <w:r w:rsidR="00E34263">
        <w:rPr>
          <w:rFonts w:ascii="Times New Roman" w:hAnsi="Times New Roman"/>
        </w:rPr>
        <w:t xml:space="preserve">, followed rapidly with a maximal push off from the force </w:t>
      </w:r>
      <w:r w:rsidR="005E32BA">
        <w:rPr>
          <w:rFonts w:ascii="Times New Roman" w:hAnsi="Times New Roman"/>
        </w:rPr>
        <w:t>platform</w:t>
      </w:r>
      <w:r w:rsidR="00E34263">
        <w:rPr>
          <w:rFonts w:ascii="Times New Roman" w:hAnsi="Times New Roman"/>
        </w:rPr>
        <w:t xml:space="preserve"> and a subsequent landing on both hands simultaneously while slowly decelerating the body and returned to the initial pushup position. </w:t>
      </w:r>
      <w:r>
        <w:rPr>
          <w:rFonts w:ascii="Times New Roman" w:hAnsi="Times New Roman"/>
        </w:rPr>
        <w:t xml:space="preserve">The data from each series of jumps </w:t>
      </w:r>
      <w:r w:rsidR="00E34263">
        <w:rPr>
          <w:rFonts w:ascii="Times New Roman" w:hAnsi="Times New Roman"/>
        </w:rPr>
        <w:t>was saved and was</w:t>
      </w:r>
      <w:r w:rsidR="007F65C3">
        <w:rPr>
          <w:rFonts w:ascii="Times New Roman" w:hAnsi="Times New Roman"/>
        </w:rPr>
        <w:t xml:space="preserve"> uploaded for data analysis.  The metri</w:t>
      </w:r>
      <w:r w:rsidR="00E34263">
        <w:rPr>
          <w:rFonts w:ascii="Times New Roman" w:hAnsi="Times New Roman"/>
        </w:rPr>
        <w:t>cs of interest for analysis</w:t>
      </w:r>
      <w:r w:rsidR="007F65C3">
        <w:rPr>
          <w:rFonts w:ascii="Times New Roman" w:hAnsi="Times New Roman"/>
        </w:rPr>
        <w:t xml:space="preserve"> include</w:t>
      </w:r>
      <w:r w:rsidR="00E34263">
        <w:rPr>
          <w:rFonts w:ascii="Times New Roman" w:hAnsi="Times New Roman"/>
        </w:rPr>
        <w:t>d</w:t>
      </w:r>
      <w:r w:rsidR="007F65C3">
        <w:rPr>
          <w:rFonts w:ascii="Times New Roman" w:hAnsi="Times New Roman"/>
        </w:rPr>
        <w:t xml:space="preserve"> peak power (PP), </w:t>
      </w:r>
      <w:r w:rsidR="00E34263">
        <w:rPr>
          <w:rFonts w:ascii="Times New Roman" w:hAnsi="Times New Roman"/>
        </w:rPr>
        <w:t xml:space="preserve">concentric </w:t>
      </w:r>
      <w:r w:rsidR="007F65C3">
        <w:rPr>
          <w:rFonts w:ascii="Times New Roman" w:hAnsi="Times New Roman"/>
        </w:rPr>
        <w:t>mean power (</w:t>
      </w:r>
      <w:r w:rsidR="00E34263">
        <w:rPr>
          <w:rFonts w:ascii="Times New Roman" w:hAnsi="Times New Roman"/>
        </w:rPr>
        <w:t>Con</w:t>
      </w:r>
      <w:r w:rsidR="007F65C3">
        <w:rPr>
          <w:rFonts w:ascii="Times New Roman" w:hAnsi="Times New Roman"/>
        </w:rPr>
        <w:t xml:space="preserve">MP), </w:t>
      </w:r>
      <w:r w:rsidR="00E34263">
        <w:rPr>
          <w:rFonts w:ascii="Times New Roman" w:hAnsi="Times New Roman"/>
        </w:rPr>
        <w:t xml:space="preserve">eccentric mean power (EccMP), concentric </w:t>
      </w:r>
      <w:r w:rsidR="007F65C3">
        <w:rPr>
          <w:rFonts w:ascii="Times New Roman" w:hAnsi="Times New Roman"/>
        </w:rPr>
        <w:t>peak force (</w:t>
      </w:r>
      <w:r w:rsidR="00E34263">
        <w:rPr>
          <w:rFonts w:ascii="Times New Roman" w:hAnsi="Times New Roman"/>
        </w:rPr>
        <w:t>Con</w:t>
      </w:r>
      <w:r w:rsidR="007F65C3">
        <w:rPr>
          <w:rFonts w:ascii="Times New Roman" w:hAnsi="Times New Roman"/>
        </w:rPr>
        <w:t xml:space="preserve">PF), </w:t>
      </w:r>
      <w:r w:rsidR="00E34263">
        <w:rPr>
          <w:rFonts w:ascii="Times New Roman" w:hAnsi="Times New Roman"/>
        </w:rPr>
        <w:t xml:space="preserve">eccentric peak force (EccPF), concentric </w:t>
      </w:r>
      <w:r w:rsidR="007F65C3">
        <w:rPr>
          <w:rFonts w:ascii="Times New Roman" w:hAnsi="Times New Roman"/>
        </w:rPr>
        <w:t xml:space="preserve">mean force (MF), </w:t>
      </w:r>
      <w:r w:rsidR="00E34263">
        <w:rPr>
          <w:rFonts w:ascii="Times New Roman" w:hAnsi="Times New Roman"/>
        </w:rPr>
        <w:t>eccentric mean force (EccMF), concentric rate of force development (ConRFD) and  concentric impulse (Con</w:t>
      </w:r>
      <w:r w:rsidR="007F65C3">
        <w:rPr>
          <w:rFonts w:ascii="Times New Roman" w:hAnsi="Times New Roman"/>
        </w:rPr>
        <w:t>IMP</w:t>
      </w:r>
      <w:r w:rsidR="00E34263">
        <w:rPr>
          <w:rFonts w:ascii="Times New Roman" w:hAnsi="Times New Roman"/>
        </w:rPr>
        <w:t>)</w:t>
      </w:r>
      <w:r w:rsidR="007B7D7A">
        <w:rPr>
          <w:rFonts w:ascii="Times New Roman" w:hAnsi="Times New Roman"/>
        </w:rPr>
        <w:t xml:space="preserve"> (Gathercole et al</w:t>
      </w:r>
      <w:r w:rsidR="007F65C3">
        <w:rPr>
          <w:rFonts w:ascii="Times New Roman" w:hAnsi="Times New Roman"/>
        </w:rPr>
        <w:t>.</w:t>
      </w:r>
      <w:r w:rsidR="007B7D7A">
        <w:rPr>
          <w:rFonts w:ascii="Times New Roman" w:hAnsi="Times New Roman"/>
        </w:rPr>
        <w:t>, 2015)</w:t>
      </w:r>
      <w:r w:rsidR="00E34263">
        <w:rPr>
          <w:rFonts w:ascii="Times New Roman" w:hAnsi="Times New Roman"/>
        </w:rPr>
        <w:t xml:space="preserve">. All variable were relative to the subject’s body weight except for ConMF and EccMF. </w:t>
      </w:r>
    </w:p>
    <w:p w14:paraId="21ED1A33" w14:textId="77777777" w:rsidR="003563D2" w:rsidRPr="0099517A" w:rsidRDefault="003563D2" w:rsidP="008D2E95">
      <w:pPr>
        <w:pStyle w:val="Heading3"/>
      </w:pPr>
      <w:bookmarkStart w:id="40" w:name="_Toc513630719"/>
      <w:r w:rsidRPr="0099517A">
        <w:t>Resistance Exercise Protocol</w:t>
      </w:r>
      <w:bookmarkEnd w:id="40"/>
    </w:p>
    <w:p w14:paraId="2012E248" w14:textId="310737AE" w:rsidR="004F2DF8" w:rsidRDefault="003563D2" w:rsidP="003563D2">
      <w:pPr>
        <w:rPr>
          <w:rFonts w:ascii="Times New Roman" w:hAnsi="Times New Roman"/>
        </w:rPr>
      </w:pPr>
      <w:r>
        <w:rPr>
          <w:rFonts w:ascii="Times New Roman" w:hAnsi="Times New Roman"/>
        </w:rPr>
        <w:tab/>
        <w:t>The 8 exercises</w:t>
      </w:r>
      <w:r w:rsidR="00F95D15">
        <w:rPr>
          <w:rFonts w:ascii="Times New Roman" w:hAnsi="Times New Roman"/>
        </w:rPr>
        <w:t xml:space="preserve"> in the resistance circuit </w:t>
      </w:r>
      <w:r>
        <w:rPr>
          <w:rFonts w:ascii="Times New Roman" w:hAnsi="Times New Roman"/>
        </w:rPr>
        <w:t>include</w:t>
      </w:r>
      <w:r w:rsidR="00F95D15">
        <w:rPr>
          <w:rFonts w:ascii="Times New Roman" w:hAnsi="Times New Roman"/>
        </w:rPr>
        <w:t>d</w:t>
      </w:r>
      <w:r>
        <w:rPr>
          <w:rFonts w:ascii="Times New Roman" w:hAnsi="Times New Roman"/>
        </w:rPr>
        <w:t xml:space="preserve"> the leg press, chest press, shoulder press, lat pulldown, knee extension, triceps extension, knee flexion and bicep </w:t>
      </w:r>
      <w:r>
        <w:rPr>
          <w:rFonts w:ascii="Times New Roman" w:hAnsi="Times New Roman"/>
        </w:rPr>
        <w:lastRenderedPageBreak/>
        <w:t>curl</w:t>
      </w:r>
      <w:r w:rsidR="0085307C">
        <w:rPr>
          <w:rFonts w:ascii="Times New Roman" w:hAnsi="Times New Roman"/>
        </w:rPr>
        <w:t xml:space="preserve"> </w:t>
      </w:r>
      <w:r w:rsidR="0085307C">
        <w:rPr>
          <w:rFonts w:ascii="Times New Roman" w:hAnsi="Times New Roman"/>
          <w:vertAlign w:val="superscript"/>
        </w:rPr>
        <w:t>9</w:t>
      </w:r>
      <w:r>
        <w:rPr>
          <w:rFonts w:ascii="Times New Roman" w:hAnsi="Times New Roman"/>
        </w:rPr>
        <w:t>. The order</w:t>
      </w:r>
      <w:r w:rsidR="00F95D15">
        <w:rPr>
          <w:rFonts w:ascii="Times New Roman" w:hAnsi="Times New Roman"/>
        </w:rPr>
        <w:t xml:space="preserve"> at which each subject </w:t>
      </w:r>
      <w:r>
        <w:rPr>
          <w:rFonts w:ascii="Times New Roman" w:hAnsi="Times New Roman"/>
        </w:rPr>
        <w:t>perform</w:t>
      </w:r>
      <w:r w:rsidR="00F95D15">
        <w:rPr>
          <w:rFonts w:ascii="Times New Roman" w:hAnsi="Times New Roman"/>
        </w:rPr>
        <w:t xml:space="preserve">ed these exercises </w:t>
      </w:r>
      <w:r w:rsidR="005E32BA">
        <w:rPr>
          <w:rFonts w:ascii="Times New Roman" w:hAnsi="Times New Roman"/>
        </w:rPr>
        <w:t>was</w:t>
      </w:r>
      <w:r w:rsidR="00F95D15">
        <w:rPr>
          <w:rFonts w:ascii="Times New Roman" w:hAnsi="Times New Roman"/>
        </w:rPr>
        <w:t xml:space="preserve"> randomized. Each exercise was</w:t>
      </w:r>
      <w:r>
        <w:rPr>
          <w:rFonts w:ascii="Times New Roman" w:hAnsi="Times New Roman"/>
        </w:rPr>
        <w:t xml:space="preserve"> performed w</w:t>
      </w:r>
      <w:r w:rsidR="00F95D15">
        <w:rPr>
          <w:rFonts w:ascii="Times New Roman" w:hAnsi="Times New Roman"/>
        </w:rPr>
        <w:t xml:space="preserve">ith Cybex selectorized machines and a Body-Solid leg press machine </w:t>
      </w:r>
      <w:r w:rsidR="005E32BA">
        <w:rPr>
          <w:rFonts w:ascii="Times New Roman" w:hAnsi="Times New Roman"/>
        </w:rPr>
        <w:t>and was located</w:t>
      </w:r>
      <w:r>
        <w:rPr>
          <w:rFonts w:ascii="Times New Roman" w:hAnsi="Times New Roman"/>
        </w:rPr>
        <w:t xml:space="preserve"> in the Neuromuscular Laboratory in the S.J. Sarkeys Complex in the Department of Health and Exercise Science at the Universi</w:t>
      </w:r>
      <w:r w:rsidR="00F95D15">
        <w:rPr>
          <w:rFonts w:ascii="Times New Roman" w:hAnsi="Times New Roman"/>
        </w:rPr>
        <w:t>ty of Oklahoma. The subject bega</w:t>
      </w:r>
      <w:r>
        <w:rPr>
          <w:rFonts w:ascii="Times New Roman" w:hAnsi="Times New Roman"/>
        </w:rPr>
        <w:t xml:space="preserve">n the first set of exercises by sitting in the first assigned </w:t>
      </w:r>
      <w:r w:rsidR="00F95D15">
        <w:rPr>
          <w:rFonts w:ascii="Times New Roman" w:hAnsi="Times New Roman"/>
        </w:rPr>
        <w:t>machine. The seat height was already</w:t>
      </w:r>
      <w:r>
        <w:rPr>
          <w:rFonts w:ascii="Times New Roman" w:hAnsi="Times New Roman"/>
        </w:rPr>
        <w:t xml:space="preserve"> positioned for the subject and the 10 RM load that was </w:t>
      </w:r>
      <w:r w:rsidR="00F95D15">
        <w:rPr>
          <w:rFonts w:ascii="Times New Roman" w:hAnsi="Times New Roman"/>
        </w:rPr>
        <w:t xml:space="preserve">determined between the two </w:t>
      </w:r>
      <w:r w:rsidR="005E32BA">
        <w:rPr>
          <w:rFonts w:ascii="Times New Roman" w:hAnsi="Times New Roman"/>
        </w:rPr>
        <w:t>familiarization</w:t>
      </w:r>
      <w:r w:rsidR="00F95D15">
        <w:rPr>
          <w:rFonts w:ascii="Times New Roman" w:hAnsi="Times New Roman"/>
        </w:rPr>
        <w:t xml:space="preserve"> </w:t>
      </w:r>
      <w:r w:rsidR="005E32BA">
        <w:rPr>
          <w:rFonts w:ascii="Times New Roman" w:hAnsi="Times New Roman"/>
        </w:rPr>
        <w:t>days</w:t>
      </w:r>
      <w:r w:rsidR="00F95D15">
        <w:rPr>
          <w:rFonts w:ascii="Times New Roman" w:hAnsi="Times New Roman"/>
        </w:rPr>
        <w:t xml:space="preserve"> was set. The subject had</w:t>
      </w:r>
      <w:r>
        <w:rPr>
          <w:rFonts w:ascii="Times New Roman" w:hAnsi="Times New Roman"/>
        </w:rPr>
        <w:t xml:space="preserve"> 60 seconds to produce a</w:t>
      </w:r>
      <w:r w:rsidR="00F95D15">
        <w:rPr>
          <w:rFonts w:ascii="Times New Roman" w:hAnsi="Times New Roman"/>
        </w:rPr>
        <w:t>s many repetitions as possible. Once 60 seconds was complete, there was</w:t>
      </w:r>
      <w:r>
        <w:rPr>
          <w:rFonts w:ascii="Times New Roman" w:hAnsi="Times New Roman"/>
        </w:rPr>
        <w:t xml:space="preserve"> 60 seconds of rest until the next set of repetitions </w:t>
      </w:r>
      <w:r w:rsidR="00F95D15">
        <w:rPr>
          <w:rFonts w:ascii="Times New Roman" w:hAnsi="Times New Roman"/>
        </w:rPr>
        <w:t>on the next machine. This was</w:t>
      </w:r>
      <w:r>
        <w:rPr>
          <w:rFonts w:ascii="Times New Roman" w:hAnsi="Times New Roman"/>
        </w:rPr>
        <w:t xml:space="preserve"> re</w:t>
      </w:r>
      <w:r w:rsidR="00F95D15">
        <w:rPr>
          <w:rFonts w:ascii="Times New Roman" w:hAnsi="Times New Roman"/>
        </w:rPr>
        <w:t>peated until all 8 exercises were</w:t>
      </w:r>
      <w:r>
        <w:rPr>
          <w:rFonts w:ascii="Times New Roman" w:hAnsi="Times New Roman"/>
        </w:rPr>
        <w:t xml:space="preserve"> complete</w:t>
      </w:r>
      <w:r w:rsidR="00F95D15">
        <w:rPr>
          <w:rFonts w:ascii="Times New Roman" w:hAnsi="Times New Roman"/>
        </w:rPr>
        <w:t>d</w:t>
      </w:r>
      <w:r>
        <w:rPr>
          <w:rFonts w:ascii="Times New Roman" w:hAnsi="Times New Roman"/>
        </w:rPr>
        <w:t>. The completion of the 8</w:t>
      </w:r>
      <w:r>
        <w:rPr>
          <w:rFonts w:ascii="Times New Roman" w:hAnsi="Times New Roman"/>
          <w:vertAlign w:val="superscript"/>
        </w:rPr>
        <w:t xml:space="preserve">th </w:t>
      </w:r>
      <w:r w:rsidR="007B7D7A">
        <w:rPr>
          <w:rFonts w:ascii="Times New Roman" w:hAnsi="Times New Roman"/>
        </w:rPr>
        <w:t>exercise machine</w:t>
      </w:r>
      <w:r>
        <w:rPr>
          <w:rFonts w:ascii="Times New Roman" w:hAnsi="Times New Roman"/>
        </w:rPr>
        <w:t xml:space="preserve"> represent</w:t>
      </w:r>
      <w:r w:rsidR="00F95D15">
        <w:rPr>
          <w:rFonts w:ascii="Times New Roman" w:hAnsi="Times New Roman"/>
        </w:rPr>
        <w:t>ed</w:t>
      </w:r>
      <w:r>
        <w:rPr>
          <w:rFonts w:ascii="Times New Roman" w:hAnsi="Times New Roman"/>
        </w:rPr>
        <w:t xml:space="preserve"> the first </w:t>
      </w:r>
      <w:r w:rsidR="00F95D15">
        <w:rPr>
          <w:rFonts w:ascii="Times New Roman" w:hAnsi="Times New Roman"/>
        </w:rPr>
        <w:t>round of the circuit. There was</w:t>
      </w:r>
      <w:r>
        <w:rPr>
          <w:rFonts w:ascii="Times New Roman" w:hAnsi="Times New Roman"/>
        </w:rPr>
        <w:t xml:space="preserve"> 2 minutes of rest before starting </w:t>
      </w:r>
      <w:r w:rsidR="00F95D15">
        <w:rPr>
          <w:rFonts w:ascii="Times New Roman" w:hAnsi="Times New Roman"/>
        </w:rPr>
        <w:t>the next round and the subjects stated their RPE for the first round and it was</w:t>
      </w:r>
      <w:r>
        <w:rPr>
          <w:rFonts w:ascii="Times New Roman" w:hAnsi="Times New Roman"/>
        </w:rPr>
        <w:t xml:space="preserve"> recorded during this 2-minute </w:t>
      </w:r>
      <w:r w:rsidR="00F95D15">
        <w:rPr>
          <w:rFonts w:ascii="Times New Roman" w:hAnsi="Times New Roman"/>
        </w:rPr>
        <w:t>recovery period. This cycle</w:t>
      </w:r>
      <w:r>
        <w:rPr>
          <w:rFonts w:ascii="Times New Roman" w:hAnsi="Times New Roman"/>
        </w:rPr>
        <w:t xml:space="preserve"> continue</w:t>
      </w:r>
      <w:r w:rsidR="00F95D15">
        <w:rPr>
          <w:rFonts w:ascii="Times New Roman" w:hAnsi="Times New Roman"/>
        </w:rPr>
        <w:t>d</w:t>
      </w:r>
      <w:r>
        <w:rPr>
          <w:rFonts w:ascii="Times New Roman" w:hAnsi="Times New Roman"/>
        </w:rPr>
        <w:t xml:space="preserve"> for the second and third round of ci</w:t>
      </w:r>
      <w:r w:rsidR="00F95D15">
        <w:rPr>
          <w:rFonts w:ascii="Times New Roman" w:hAnsi="Times New Roman"/>
        </w:rPr>
        <w:t>rcuit exercise. Subjects were</w:t>
      </w:r>
      <w:r>
        <w:rPr>
          <w:rFonts w:ascii="Times New Roman" w:hAnsi="Times New Roman"/>
        </w:rPr>
        <w:t xml:space="preserve"> asked for session rating of perceived exertion (sRPE) of the entire exercise session following a 30-minute wash-out period, post-exercise.</w:t>
      </w:r>
      <w:r w:rsidR="00E42B4B">
        <w:rPr>
          <w:rFonts w:ascii="Times New Roman" w:hAnsi="Times New Roman"/>
        </w:rPr>
        <w:t xml:space="preserve">  The main outcome variable used to determine recovery status was the mean delta score for total repetitions performed in one exercise session minus the repetitions performed in the preceding exercise session.  Additionally, all time points were compared to the individual’s baseline session to observe effects of accumulated fatigue over the four exercise sessions, as well as, across similar recovery </w:t>
      </w:r>
      <w:r w:rsidR="00E63CD3">
        <w:rPr>
          <w:rFonts w:ascii="Times New Roman" w:hAnsi="Times New Roman"/>
        </w:rPr>
        <w:t>time points</w:t>
      </w:r>
      <w:r w:rsidR="00E42B4B">
        <w:rPr>
          <w:rFonts w:ascii="Times New Roman" w:hAnsi="Times New Roman"/>
        </w:rPr>
        <w:t xml:space="preserve"> to understand the pattern of recovery when different rest intervals (i.e. 24, 48, or 72 </w:t>
      </w:r>
      <w:r w:rsidR="00E63CD3">
        <w:rPr>
          <w:rFonts w:ascii="Times New Roman" w:hAnsi="Times New Roman"/>
        </w:rPr>
        <w:t>hrs.</w:t>
      </w:r>
      <w:r w:rsidR="00E42B4B">
        <w:rPr>
          <w:rFonts w:ascii="Times New Roman" w:hAnsi="Times New Roman"/>
        </w:rPr>
        <w:t xml:space="preserve"> in different combinations)</w:t>
      </w:r>
      <w:r w:rsidR="0082209C">
        <w:rPr>
          <w:rFonts w:ascii="Times New Roman" w:hAnsi="Times New Roman"/>
        </w:rPr>
        <w:t xml:space="preserve"> are employed.</w:t>
      </w:r>
    </w:p>
    <w:p w14:paraId="0F7FB023" w14:textId="77777777" w:rsidR="004F2DF8" w:rsidRPr="0099517A" w:rsidRDefault="004F2DF8" w:rsidP="008D2E95">
      <w:pPr>
        <w:pStyle w:val="Heading3"/>
      </w:pPr>
      <w:bookmarkStart w:id="41" w:name="_Toc513630720"/>
      <w:r w:rsidRPr="0099517A">
        <w:lastRenderedPageBreak/>
        <w:t>sRPE</w:t>
      </w:r>
      <w:bookmarkEnd w:id="41"/>
    </w:p>
    <w:p w14:paraId="3094E93C" w14:textId="77777777" w:rsidR="00BD762F" w:rsidRDefault="004F2DF8" w:rsidP="003563D2">
      <w:pPr>
        <w:rPr>
          <w:rFonts w:ascii="Times New Roman" w:hAnsi="Times New Roman"/>
        </w:rPr>
      </w:pPr>
      <w:r>
        <w:rPr>
          <w:rFonts w:ascii="Times New Roman" w:hAnsi="Times New Roman"/>
        </w:rPr>
        <w:tab/>
      </w:r>
      <w:r w:rsidR="0077104C">
        <w:rPr>
          <w:rFonts w:ascii="Times New Roman" w:hAnsi="Times New Roman"/>
        </w:rPr>
        <w:t>Thirty-</w:t>
      </w:r>
      <w:r>
        <w:rPr>
          <w:rFonts w:ascii="Times New Roman" w:hAnsi="Times New Roman"/>
        </w:rPr>
        <w:t>minutes post-exercise following the three recover</w:t>
      </w:r>
      <w:r w:rsidR="00BD762F">
        <w:rPr>
          <w:rFonts w:ascii="Times New Roman" w:hAnsi="Times New Roman"/>
        </w:rPr>
        <w:t>y days, the participants were</w:t>
      </w:r>
      <w:r>
        <w:rPr>
          <w:rFonts w:ascii="Times New Roman" w:hAnsi="Times New Roman"/>
        </w:rPr>
        <w:t xml:space="preserve"> asked to provide the sRPE for that bout of exercise</w:t>
      </w:r>
      <w:r w:rsidR="0085307C">
        <w:rPr>
          <w:rFonts w:ascii="Times New Roman" w:hAnsi="Times New Roman"/>
          <w:vertAlign w:val="superscript"/>
        </w:rPr>
        <w:t>25</w:t>
      </w:r>
      <w:r w:rsidR="00BD762F">
        <w:rPr>
          <w:rFonts w:ascii="Times New Roman" w:hAnsi="Times New Roman"/>
        </w:rPr>
        <w:t xml:space="preserve"> by the data collector asking “how would you rate the exercise intensity and your exertion during the exer</w:t>
      </w:r>
      <w:r w:rsidR="005E32BA">
        <w:rPr>
          <w:rFonts w:ascii="Times New Roman" w:hAnsi="Times New Roman"/>
        </w:rPr>
        <w:t>cise using the scale from 6-20; w</w:t>
      </w:r>
      <w:r w:rsidR="00BD762F">
        <w:rPr>
          <w:rFonts w:ascii="Times New Roman" w:hAnsi="Times New Roman"/>
        </w:rPr>
        <w:t>ith 6 indicating “no exertion” and 20 indicating “maximal exertion”</w:t>
      </w:r>
      <w:r w:rsidR="0085307C">
        <w:rPr>
          <w:rFonts w:ascii="Times New Roman" w:hAnsi="Times New Roman"/>
        </w:rPr>
        <w:t xml:space="preserve">. </w:t>
      </w:r>
      <w:r w:rsidR="00BD762F">
        <w:rPr>
          <w:rFonts w:ascii="Times New Roman" w:hAnsi="Times New Roman"/>
        </w:rPr>
        <w:t>The scale used was</w:t>
      </w:r>
      <w:r>
        <w:rPr>
          <w:rFonts w:ascii="Times New Roman" w:hAnsi="Times New Roman"/>
        </w:rPr>
        <w:t xml:space="preserve"> the Borg scale </w:t>
      </w:r>
      <w:r w:rsidR="0077104C">
        <w:rPr>
          <w:rFonts w:ascii="Times New Roman" w:hAnsi="Times New Roman"/>
        </w:rPr>
        <w:t xml:space="preserve">which ranges from </w:t>
      </w:r>
      <w:r>
        <w:rPr>
          <w:rFonts w:ascii="Times New Roman" w:hAnsi="Times New Roman"/>
        </w:rPr>
        <w:t xml:space="preserve">6-20 </w:t>
      </w:r>
      <w:r w:rsidR="00D55684">
        <w:rPr>
          <w:rFonts w:ascii="Times New Roman" w:hAnsi="Times New Roman"/>
        </w:rPr>
        <w:t>where</w:t>
      </w:r>
      <w:r>
        <w:rPr>
          <w:rFonts w:ascii="Times New Roman" w:hAnsi="Times New Roman"/>
        </w:rPr>
        <w:t xml:space="preserve"> 6 indicat</w:t>
      </w:r>
      <w:r w:rsidR="00D55684">
        <w:rPr>
          <w:rFonts w:ascii="Times New Roman" w:hAnsi="Times New Roman"/>
        </w:rPr>
        <w:t>es</w:t>
      </w:r>
      <w:r>
        <w:rPr>
          <w:rFonts w:ascii="Times New Roman" w:hAnsi="Times New Roman"/>
        </w:rPr>
        <w:t xml:space="preserve"> “no exertion at all” and 20 indicat</w:t>
      </w:r>
      <w:r w:rsidR="00D55684">
        <w:rPr>
          <w:rFonts w:ascii="Times New Roman" w:hAnsi="Times New Roman"/>
        </w:rPr>
        <w:t>es</w:t>
      </w:r>
      <w:r>
        <w:rPr>
          <w:rFonts w:ascii="Times New Roman" w:hAnsi="Times New Roman"/>
        </w:rPr>
        <w:t xml:space="preserve"> “maximal exertion</w:t>
      </w:r>
      <w:r w:rsidR="00BD762F">
        <w:rPr>
          <w:rFonts w:ascii="Times New Roman" w:hAnsi="Times New Roman"/>
        </w:rPr>
        <w:t>”</w:t>
      </w:r>
      <w:r>
        <w:rPr>
          <w:rFonts w:ascii="Times New Roman" w:hAnsi="Times New Roman"/>
        </w:rPr>
        <w:t xml:space="preserve">. </w:t>
      </w:r>
      <w:r w:rsidR="00BD762F">
        <w:rPr>
          <w:rFonts w:ascii="Times New Roman" w:hAnsi="Times New Roman"/>
        </w:rPr>
        <w:t xml:space="preserve">The sRPE was recorded on the subject’s data sheet. </w:t>
      </w:r>
    </w:p>
    <w:p w14:paraId="5BC47751" w14:textId="17954FB4" w:rsidR="00BD762F" w:rsidRPr="00BD762F" w:rsidRDefault="00CF601A" w:rsidP="008D2E95">
      <w:pPr>
        <w:pStyle w:val="Heading3"/>
      </w:pPr>
      <w:bookmarkStart w:id="42" w:name="_Toc513630721"/>
      <w:r>
        <w:t xml:space="preserve">Perceived </w:t>
      </w:r>
      <w:r w:rsidR="00E63CD3">
        <w:t>Performance</w:t>
      </w:r>
      <w:r>
        <w:t xml:space="preserve"> Score (PPS)</w:t>
      </w:r>
      <w:bookmarkEnd w:id="42"/>
    </w:p>
    <w:p w14:paraId="1B223412" w14:textId="77777777" w:rsidR="00FE1C51" w:rsidRDefault="00BD762F" w:rsidP="00BD762F">
      <w:pPr>
        <w:ind w:firstLine="720"/>
        <w:rPr>
          <w:rFonts w:ascii="Times New Roman" w:hAnsi="Times New Roman"/>
        </w:rPr>
      </w:pPr>
      <w:r>
        <w:rPr>
          <w:rFonts w:ascii="Times New Roman" w:hAnsi="Times New Roman"/>
        </w:rPr>
        <w:t xml:space="preserve">In order to </w:t>
      </w:r>
      <w:r w:rsidR="005207FD">
        <w:rPr>
          <w:rFonts w:ascii="Times New Roman" w:hAnsi="Times New Roman"/>
        </w:rPr>
        <w:t xml:space="preserve">show a blend of how hard the exercise bout was and how much work was actually done by the subject, a </w:t>
      </w:r>
      <w:r w:rsidR="00CF601A">
        <w:rPr>
          <w:rFonts w:ascii="Times New Roman" w:hAnsi="Times New Roman"/>
        </w:rPr>
        <w:t>perceived performance score (PPS)</w:t>
      </w:r>
      <w:r w:rsidR="005207FD">
        <w:rPr>
          <w:rFonts w:ascii="Times New Roman" w:hAnsi="Times New Roman"/>
        </w:rPr>
        <w:t xml:space="preserve"> was calculated by dividing the </w:t>
      </w:r>
      <w:r w:rsidR="004F2DF8">
        <w:rPr>
          <w:rFonts w:ascii="Times New Roman" w:hAnsi="Times New Roman"/>
        </w:rPr>
        <w:t>total number of reps the participant p</w:t>
      </w:r>
      <w:r w:rsidR="005207FD">
        <w:rPr>
          <w:rFonts w:ascii="Times New Roman" w:hAnsi="Times New Roman"/>
        </w:rPr>
        <w:t xml:space="preserve">erformed for that exercise bout </w:t>
      </w:r>
      <w:r w:rsidR="004F2DF8">
        <w:rPr>
          <w:rFonts w:ascii="Times New Roman" w:hAnsi="Times New Roman"/>
        </w:rPr>
        <w:t>by the respective sRPE</w:t>
      </w:r>
      <w:r w:rsidR="005207FD">
        <w:rPr>
          <w:rFonts w:ascii="Times New Roman" w:hAnsi="Times New Roman"/>
        </w:rPr>
        <w:t>.</w:t>
      </w:r>
      <w:r w:rsidR="004F2DF8">
        <w:rPr>
          <w:rFonts w:ascii="Times New Roman" w:hAnsi="Times New Roman"/>
        </w:rPr>
        <w:t xml:space="preserve"> For example, if a subject performed 387 total reps and had a sRPE of 15, they would have a value of 25.8 for that session (387/ 15 = 25.8). However</w:t>
      </w:r>
      <w:r w:rsidR="000E501B">
        <w:rPr>
          <w:rFonts w:ascii="Times New Roman" w:hAnsi="Times New Roman"/>
        </w:rPr>
        <w:t>,</w:t>
      </w:r>
      <w:r w:rsidR="004F2DF8">
        <w:rPr>
          <w:rFonts w:ascii="Times New Roman" w:hAnsi="Times New Roman"/>
        </w:rPr>
        <w:t xml:space="preserve"> if </w:t>
      </w:r>
      <w:r w:rsidR="00D55684">
        <w:rPr>
          <w:rFonts w:ascii="Times New Roman" w:hAnsi="Times New Roman"/>
        </w:rPr>
        <w:t xml:space="preserve">in </w:t>
      </w:r>
      <w:r w:rsidR="004F2DF8">
        <w:rPr>
          <w:rFonts w:ascii="Times New Roman" w:hAnsi="Times New Roman"/>
        </w:rPr>
        <w:t>the next session they performed 361 total reps and had a sRPE of 16, they would have a value of 22.5 (361/ 16 = 22.5</w:t>
      </w:r>
      <w:r w:rsidR="00FE1C51">
        <w:rPr>
          <w:rFonts w:ascii="Times New Roman" w:hAnsi="Times New Roman"/>
        </w:rPr>
        <w:t xml:space="preserve">). </w:t>
      </w:r>
      <w:r w:rsidR="00D55684">
        <w:rPr>
          <w:rFonts w:ascii="Times New Roman" w:hAnsi="Times New Roman"/>
        </w:rPr>
        <w:t xml:space="preserve">A higher value would represent either more work for the same absolute RPE value or the same work at a lower absolute RPE value.  In both cases, this would seem to indicate increased </w:t>
      </w:r>
      <w:r w:rsidR="00CF601A">
        <w:rPr>
          <w:rFonts w:ascii="Times New Roman" w:hAnsi="Times New Roman"/>
        </w:rPr>
        <w:t>recovery and/ or performance</w:t>
      </w:r>
      <w:r w:rsidR="00D55684">
        <w:rPr>
          <w:rFonts w:ascii="Times New Roman" w:hAnsi="Times New Roman"/>
        </w:rPr>
        <w:t xml:space="preserve"> of the participant.  A lower value would represent the opposite scenario and thus a lo</w:t>
      </w:r>
      <w:r w:rsidR="00CF601A">
        <w:rPr>
          <w:rFonts w:ascii="Times New Roman" w:hAnsi="Times New Roman"/>
        </w:rPr>
        <w:t>wer level of participant performance</w:t>
      </w:r>
      <w:r w:rsidR="00D55684">
        <w:rPr>
          <w:rFonts w:ascii="Times New Roman" w:hAnsi="Times New Roman"/>
        </w:rPr>
        <w:t xml:space="preserve"> or recovery.</w:t>
      </w:r>
    </w:p>
    <w:p w14:paraId="0A34619F" w14:textId="77777777" w:rsidR="00FE1C51" w:rsidRPr="0099517A" w:rsidRDefault="00F95D15" w:rsidP="008D2E95">
      <w:pPr>
        <w:pStyle w:val="Heading3"/>
      </w:pPr>
      <w:bookmarkStart w:id="43" w:name="_Toc513630722"/>
      <w:r>
        <w:t xml:space="preserve">Pressure-Pain Threshold &amp; </w:t>
      </w:r>
      <w:r w:rsidR="00FE1C51" w:rsidRPr="0099517A">
        <w:t>Soreness</w:t>
      </w:r>
      <w:r w:rsidR="0099517A">
        <w:t xml:space="preserve"> Assessments</w:t>
      </w:r>
      <w:bookmarkEnd w:id="43"/>
    </w:p>
    <w:p w14:paraId="1691C464" w14:textId="77777777" w:rsidR="003563D2" w:rsidRDefault="00FE1C51" w:rsidP="003563D2">
      <w:pPr>
        <w:rPr>
          <w:rFonts w:ascii="Times New Roman" w:hAnsi="Times New Roman"/>
        </w:rPr>
      </w:pPr>
      <w:r>
        <w:rPr>
          <w:rFonts w:ascii="Times New Roman" w:hAnsi="Times New Roman"/>
        </w:rPr>
        <w:tab/>
      </w:r>
      <w:r w:rsidR="004F6DF2">
        <w:rPr>
          <w:rFonts w:ascii="Times New Roman" w:hAnsi="Times New Roman"/>
        </w:rPr>
        <w:t xml:space="preserve">To measure pressure-pain thresholds, an algometer was used on each major muscle. </w:t>
      </w:r>
      <w:r w:rsidR="00E732B3">
        <w:rPr>
          <w:rFonts w:ascii="Times New Roman" w:hAnsi="Times New Roman"/>
        </w:rPr>
        <w:t xml:space="preserve">Each muscle was measured from its origin to insertion, based on body </w:t>
      </w:r>
      <w:r w:rsidR="00E732B3">
        <w:rPr>
          <w:rFonts w:ascii="Times New Roman" w:hAnsi="Times New Roman"/>
        </w:rPr>
        <w:lastRenderedPageBreak/>
        <w:t xml:space="preserve">landmarks, and half the length was noted and recorded so the middle of the muscle was used for each measurement. The data collector instructed the participant to say “stop” when they first started to feel pain. The data collector </w:t>
      </w:r>
      <w:r w:rsidR="004F6DF2">
        <w:rPr>
          <w:rFonts w:ascii="Times New Roman" w:hAnsi="Times New Roman"/>
        </w:rPr>
        <w:t>press</w:t>
      </w:r>
      <w:r w:rsidR="00E732B3">
        <w:rPr>
          <w:rFonts w:ascii="Times New Roman" w:hAnsi="Times New Roman"/>
        </w:rPr>
        <w:t>ed</w:t>
      </w:r>
      <w:r w:rsidR="004F6DF2">
        <w:rPr>
          <w:rFonts w:ascii="Times New Roman" w:hAnsi="Times New Roman"/>
        </w:rPr>
        <w:t xml:space="preserve"> the end of the algometer on the surface of the participant’s muscle and press</w:t>
      </w:r>
      <w:r w:rsidR="00E732B3">
        <w:rPr>
          <w:rFonts w:ascii="Times New Roman" w:hAnsi="Times New Roman"/>
        </w:rPr>
        <w:t>ed</w:t>
      </w:r>
      <w:r w:rsidR="004F6DF2">
        <w:rPr>
          <w:rFonts w:ascii="Times New Roman" w:hAnsi="Times New Roman"/>
        </w:rPr>
        <w:t xml:space="preserve"> down progressively</w:t>
      </w:r>
      <w:r w:rsidR="00E732B3">
        <w:rPr>
          <w:rFonts w:ascii="Times New Roman" w:hAnsi="Times New Roman"/>
        </w:rPr>
        <w:t xml:space="preserve"> until the participant instructed</w:t>
      </w:r>
      <w:r w:rsidR="004F6DF2">
        <w:rPr>
          <w:rFonts w:ascii="Times New Roman" w:hAnsi="Times New Roman"/>
        </w:rPr>
        <w:t xml:space="preserve"> the data collector to stop due to pain. The data collector will make note of the force reading</w:t>
      </w:r>
      <w:r w:rsidR="00E732B3">
        <w:rPr>
          <w:rFonts w:ascii="Times New Roman" w:hAnsi="Times New Roman"/>
        </w:rPr>
        <w:t>, in kg,</w:t>
      </w:r>
      <w:r w:rsidR="004F6DF2">
        <w:rPr>
          <w:rFonts w:ascii="Times New Roman" w:hAnsi="Times New Roman"/>
        </w:rPr>
        <w:t xml:space="preserve"> on the algometer and record that number on the participant’s data </w:t>
      </w:r>
      <w:r w:rsidR="00A917CC">
        <w:rPr>
          <w:rFonts w:ascii="Times New Roman" w:hAnsi="Times New Roman"/>
        </w:rPr>
        <w:t>sheet. Soreness</w:t>
      </w:r>
      <w:r w:rsidR="004F6DF2">
        <w:rPr>
          <w:rFonts w:ascii="Times New Roman" w:hAnsi="Times New Roman"/>
        </w:rPr>
        <w:t xml:space="preserve"> </w:t>
      </w:r>
      <w:r w:rsidR="00A917CC">
        <w:rPr>
          <w:rFonts w:ascii="Times New Roman" w:hAnsi="Times New Roman"/>
        </w:rPr>
        <w:t>ratings were</w:t>
      </w:r>
      <w:r>
        <w:rPr>
          <w:rFonts w:ascii="Times New Roman" w:hAnsi="Times New Roman"/>
        </w:rPr>
        <w:t xml:space="preserve"> </w:t>
      </w:r>
      <w:r w:rsidR="00376C5E">
        <w:rPr>
          <w:rFonts w:ascii="Times New Roman" w:hAnsi="Times New Roman"/>
        </w:rPr>
        <w:t>evaluated</w:t>
      </w:r>
      <w:r>
        <w:rPr>
          <w:rFonts w:ascii="Times New Roman" w:hAnsi="Times New Roman"/>
        </w:rPr>
        <w:t xml:space="preserve"> using a 100-mm VAS. </w:t>
      </w:r>
      <w:r w:rsidR="00376C5E">
        <w:rPr>
          <w:rFonts w:ascii="Times New Roman" w:hAnsi="Times New Roman"/>
        </w:rPr>
        <w:t xml:space="preserve">The </w:t>
      </w:r>
      <w:r w:rsidR="004F6DF2">
        <w:rPr>
          <w:rFonts w:ascii="Times New Roman" w:hAnsi="Times New Roman"/>
        </w:rPr>
        <w:t>VAS was</w:t>
      </w:r>
      <w:r w:rsidR="00DE7B53">
        <w:rPr>
          <w:rFonts w:ascii="Times New Roman" w:hAnsi="Times New Roman"/>
        </w:rPr>
        <w:t xml:space="preserve"> anchored at 0 </w:t>
      </w:r>
      <w:r w:rsidR="00376C5E">
        <w:rPr>
          <w:rFonts w:ascii="Times New Roman" w:hAnsi="Times New Roman"/>
        </w:rPr>
        <w:t xml:space="preserve">and 10 with </w:t>
      </w:r>
      <w:r w:rsidR="00DE7B53">
        <w:rPr>
          <w:rFonts w:ascii="Times New Roman" w:hAnsi="Times New Roman"/>
        </w:rPr>
        <w:t>0</w:t>
      </w:r>
      <w:r>
        <w:rPr>
          <w:rFonts w:ascii="Times New Roman" w:hAnsi="Times New Roman"/>
        </w:rPr>
        <w:t xml:space="preserve"> relating to “no soreness” and 10 relating to “extreme soreness”</w:t>
      </w:r>
      <w:r w:rsidR="0085307C">
        <w:rPr>
          <w:rFonts w:ascii="Times New Roman" w:hAnsi="Times New Roman"/>
        </w:rPr>
        <w:t xml:space="preserve"> </w:t>
      </w:r>
      <w:r w:rsidR="0085307C">
        <w:rPr>
          <w:rFonts w:ascii="Times New Roman" w:hAnsi="Times New Roman"/>
          <w:vertAlign w:val="superscript"/>
        </w:rPr>
        <w:t>26</w:t>
      </w:r>
      <w:r w:rsidR="004F6DF2">
        <w:rPr>
          <w:rFonts w:ascii="Times New Roman" w:hAnsi="Times New Roman"/>
        </w:rPr>
        <w:t>.  Participants were</w:t>
      </w:r>
      <w:r>
        <w:rPr>
          <w:rFonts w:ascii="Times New Roman" w:hAnsi="Times New Roman"/>
        </w:rPr>
        <w:t xml:space="preserve"> asked to take each joint through a </w:t>
      </w:r>
      <w:r w:rsidR="004F6DF2">
        <w:rPr>
          <w:rFonts w:ascii="Times New Roman" w:hAnsi="Times New Roman"/>
        </w:rPr>
        <w:t>full range of motion.</w:t>
      </w:r>
      <w:r>
        <w:rPr>
          <w:rFonts w:ascii="Times New Roman" w:hAnsi="Times New Roman"/>
        </w:rPr>
        <w:t xml:space="preserve"> </w:t>
      </w:r>
      <w:r w:rsidR="00E732B3">
        <w:rPr>
          <w:rFonts w:ascii="Times New Roman" w:hAnsi="Times New Roman"/>
        </w:rPr>
        <w:t>Once each participant went</w:t>
      </w:r>
      <w:r>
        <w:rPr>
          <w:rFonts w:ascii="Times New Roman" w:hAnsi="Times New Roman"/>
        </w:rPr>
        <w:t xml:space="preserve"> through the range of motion for each joint and each major </w:t>
      </w:r>
      <w:r w:rsidR="00E732B3">
        <w:rPr>
          <w:rFonts w:ascii="Times New Roman" w:hAnsi="Times New Roman"/>
        </w:rPr>
        <w:t xml:space="preserve">muscle group, the participant </w:t>
      </w:r>
      <w:r>
        <w:rPr>
          <w:rFonts w:ascii="Times New Roman" w:hAnsi="Times New Roman"/>
        </w:rPr>
        <w:t>mark</w:t>
      </w:r>
      <w:r w:rsidR="00E732B3">
        <w:rPr>
          <w:rFonts w:ascii="Times New Roman" w:hAnsi="Times New Roman"/>
        </w:rPr>
        <w:t>ed</w:t>
      </w:r>
      <w:r>
        <w:rPr>
          <w:rFonts w:ascii="Times New Roman" w:hAnsi="Times New Roman"/>
        </w:rPr>
        <w:t xml:space="preserve"> on the VAS </w:t>
      </w:r>
      <w:r w:rsidR="00E732B3">
        <w:rPr>
          <w:rFonts w:ascii="Times New Roman" w:hAnsi="Times New Roman"/>
        </w:rPr>
        <w:t xml:space="preserve">line to represent </w:t>
      </w:r>
      <w:r>
        <w:rPr>
          <w:rFonts w:ascii="Times New Roman" w:hAnsi="Times New Roman"/>
        </w:rPr>
        <w:t>the</w:t>
      </w:r>
      <w:r w:rsidR="00E732B3">
        <w:rPr>
          <w:rFonts w:ascii="Times New Roman" w:hAnsi="Times New Roman"/>
        </w:rPr>
        <w:t>ir</w:t>
      </w:r>
      <w:r>
        <w:rPr>
          <w:rFonts w:ascii="Times New Roman" w:hAnsi="Times New Roman"/>
        </w:rPr>
        <w:t xml:space="preserve"> soreness level</w:t>
      </w:r>
      <w:r w:rsidR="00E732B3">
        <w:rPr>
          <w:rFonts w:ascii="Times New Roman" w:hAnsi="Times New Roman"/>
        </w:rPr>
        <w:t xml:space="preserve"> for each muscle as well as, overall soreness</w:t>
      </w:r>
      <w:r>
        <w:rPr>
          <w:rFonts w:ascii="Times New Roman" w:hAnsi="Times New Roman"/>
        </w:rPr>
        <w:t>.</w:t>
      </w:r>
      <w:r w:rsidR="00E732B3">
        <w:rPr>
          <w:rFonts w:ascii="Times New Roman" w:hAnsi="Times New Roman"/>
        </w:rPr>
        <w:t xml:space="preserve"> </w:t>
      </w:r>
      <w:r>
        <w:rPr>
          <w:rFonts w:ascii="Times New Roman" w:hAnsi="Times New Roman"/>
        </w:rPr>
        <w:t xml:space="preserve"> </w:t>
      </w:r>
    </w:p>
    <w:p w14:paraId="7127E992" w14:textId="77777777" w:rsidR="00FE1C51" w:rsidRPr="0099517A" w:rsidRDefault="00FE1C51" w:rsidP="008D2E95">
      <w:pPr>
        <w:pStyle w:val="Heading3"/>
      </w:pPr>
      <w:bookmarkStart w:id="44" w:name="_Toc513630723"/>
      <w:r w:rsidRPr="0099517A">
        <w:t>Perce</w:t>
      </w:r>
      <w:r w:rsidR="00B71631">
        <w:t>i</w:t>
      </w:r>
      <w:r w:rsidRPr="0099517A">
        <w:t>ved Rec</w:t>
      </w:r>
      <w:r w:rsidR="00B71631">
        <w:t>ov</w:t>
      </w:r>
      <w:r w:rsidRPr="0099517A">
        <w:t xml:space="preserve">ery </w:t>
      </w:r>
      <w:r w:rsidR="00A47AC9">
        <w:t xml:space="preserve">Status </w:t>
      </w:r>
      <w:r w:rsidRPr="0099517A">
        <w:t>(PRS)</w:t>
      </w:r>
      <w:r w:rsidR="00A47AC9" w:rsidRPr="00A47AC9">
        <w:t xml:space="preserve"> </w:t>
      </w:r>
      <w:r w:rsidR="00A47AC9" w:rsidRPr="0099517A">
        <w:t>Scale</w:t>
      </w:r>
      <w:bookmarkEnd w:id="44"/>
    </w:p>
    <w:p w14:paraId="23387D8D" w14:textId="77777777" w:rsidR="00FE1C51" w:rsidRPr="00FE1C51" w:rsidRDefault="00FE1C51" w:rsidP="003563D2">
      <w:pPr>
        <w:rPr>
          <w:rFonts w:ascii="Times New Roman" w:hAnsi="Times New Roman"/>
        </w:rPr>
      </w:pPr>
      <w:r>
        <w:rPr>
          <w:rFonts w:ascii="Times New Roman" w:hAnsi="Times New Roman"/>
          <w:i/>
        </w:rPr>
        <w:tab/>
      </w:r>
      <w:r w:rsidR="00E732B3">
        <w:rPr>
          <w:rFonts w:ascii="Times New Roman" w:hAnsi="Times New Roman"/>
        </w:rPr>
        <w:t>The PRS was</w:t>
      </w:r>
      <w:r>
        <w:rPr>
          <w:rFonts w:ascii="Times New Roman" w:hAnsi="Times New Roman"/>
        </w:rPr>
        <w:t xml:space="preserve"> used to investigate how</w:t>
      </w:r>
      <w:r w:rsidR="00E732B3">
        <w:rPr>
          <w:rFonts w:ascii="Times New Roman" w:hAnsi="Times New Roman"/>
        </w:rPr>
        <w:t xml:space="preserve"> well each participant perceived their recovery. The scale </w:t>
      </w:r>
      <w:r>
        <w:rPr>
          <w:rFonts w:ascii="Times New Roman" w:hAnsi="Times New Roman"/>
        </w:rPr>
        <w:t>range</w:t>
      </w:r>
      <w:r w:rsidR="00E732B3">
        <w:rPr>
          <w:rFonts w:ascii="Times New Roman" w:hAnsi="Times New Roman"/>
        </w:rPr>
        <w:t>d</w:t>
      </w:r>
      <w:r>
        <w:rPr>
          <w:rFonts w:ascii="Times New Roman" w:hAnsi="Times New Roman"/>
        </w:rPr>
        <w:t xml:space="preserve"> from 0-10 with 0 indicating “very poorly recovered/ extremely tired</w:t>
      </w:r>
      <w:r w:rsidR="00E732B3">
        <w:rPr>
          <w:rFonts w:ascii="Times New Roman" w:hAnsi="Times New Roman"/>
        </w:rPr>
        <w:t>”</w:t>
      </w:r>
      <w:r>
        <w:rPr>
          <w:rFonts w:ascii="Times New Roman" w:hAnsi="Times New Roman"/>
        </w:rPr>
        <w:t xml:space="preserve"> and 10 indicating “very well recovered/ highly energetic”</w:t>
      </w:r>
      <w:r w:rsidR="0085307C">
        <w:rPr>
          <w:rFonts w:ascii="Times New Roman" w:hAnsi="Times New Roman"/>
        </w:rPr>
        <w:t xml:space="preserve"> </w:t>
      </w:r>
      <w:r w:rsidR="0085307C">
        <w:rPr>
          <w:rFonts w:ascii="Times New Roman" w:hAnsi="Times New Roman"/>
          <w:vertAlign w:val="superscript"/>
        </w:rPr>
        <w:t>46</w:t>
      </w:r>
      <w:r w:rsidR="0085307C">
        <w:rPr>
          <w:rFonts w:ascii="Times New Roman" w:hAnsi="Times New Roman"/>
        </w:rPr>
        <w:t>.</w:t>
      </w:r>
      <w:r w:rsidR="00E732B3">
        <w:rPr>
          <w:rFonts w:ascii="Times New Roman" w:hAnsi="Times New Roman"/>
        </w:rPr>
        <w:t xml:space="preserve"> The data collector asked the participant to provide their PRS by asking how they felt and how well did they think they would perform the exercise. The participants circled </w:t>
      </w:r>
      <w:r>
        <w:rPr>
          <w:rFonts w:ascii="Times New Roman" w:hAnsi="Times New Roman"/>
        </w:rPr>
        <w:t xml:space="preserve">the PRS value </w:t>
      </w:r>
      <w:r w:rsidR="00E732B3">
        <w:rPr>
          <w:rFonts w:ascii="Times New Roman" w:hAnsi="Times New Roman"/>
        </w:rPr>
        <w:t xml:space="preserve">on the PRS data sheet </w:t>
      </w:r>
      <w:r>
        <w:rPr>
          <w:rFonts w:ascii="Times New Roman" w:hAnsi="Times New Roman"/>
        </w:rPr>
        <w:t xml:space="preserve">once they have arrived for </w:t>
      </w:r>
      <w:r w:rsidR="0085307C">
        <w:rPr>
          <w:rFonts w:ascii="Times New Roman" w:hAnsi="Times New Roman"/>
        </w:rPr>
        <w:t>the</w:t>
      </w:r>
      <w:r w:rsidR="00E732B3">
        <w:rPr>
          <w:rFonts w:ascii="Times New Roman" w:hAnsi="Times New Roman"/>
        </w:rPr>
        <w:t xml:space="preserve"> testing session. </w:t>
      </w:r>
    </w:p>
    <w:p w14:paraId="49355946" w14:textId="77777777" w:rsidR="003563D2" w:rsidRPr="008D2E95" w:rsidRDefault="003563D2" w:rsidP="008D2E95">
      <w:pPr>
        <w:pStyle w:val="Heading2"/>
      </w:pPr>
      <w:bookmarkStart w:id="45" w:name="_Toc513630724"/>
      <w:r w:rsidRPr="008D2E95">
        <w:t>Statistical Analysis</w:t>
      </w:r>
      <w:bookmarkEnd w:id="45"/>
    </w:p>
    <w:p w14:paraId="1EAE9E1C" w14:textId="3A276FE6" w:rsidR="003563D2" w:rsidRDefault="003563D2" w:rsidP="003563D2">
      <w:pPr>
        <w:rPr>
          <w:rFonts w:ascii="Times New Roman" w:hAnsi="Times New Roman"/>
        </w:rPr>
      </w:pPr>
      <w:r>
        <w:rPr>
          <w:rFonts w:ascii="Times New Roman" w:hAnsi="Times New Roman"/>
        </w:rPr>
        <w:tab/>
        <w:t>IBM SPSS version 2</w:t>
      </w:r>
      <w:r w:rsidR="00E732B3">
        <w:rPr>
          <w:rFonts w:ascii="Times New Roman" w:hAnsi="Times New Roman"/>
        </w:rPr>
        <w:t>4 was</w:t>
      </w:r>
      <w:r>
        <w:rPr>
          <w:rFonts w:ascii="Times New Roman" w:hAnsi="Times New Roman"/>
        </w:rPr>
        <w:t xml:space="preserve"> used to perform all analyses. A two-way repeated measures factorial analysis of variance (</w:t>
      </w:r>
      <w:r w:rsidR="00E732B3">
        <w:rPr>
          <w:rFonts w:ascii="Times New Roman" w:hAnsi="Times New Roman"/>
        </w:rPr>
        <w:t>ANOVA) for GENDER x TIME was</w:t>
      </w:r>
      <w:r>
        <w:rPr>
          <w:rFonts w:ascii="Times New Roman" w:hAnsi="Times New Roman"/>
        </w:rPr>
        <w:t xml:space="preserve"> perform</w:t>
      </w:r>
      <w:r w:rsidR="00E732B3">
        <w:rPr>
          <w:rFonts w:ascii="Times New Roman" w:hAnsi="Times New Roman"/>
        </w:rPr>
        <w:t xml:space="preserve">ed on all </w:t>
      </w:r>
      <w:r w:rsidR="00E42B4B">
        <w:rPr>
          <w:rFonts w:ascii="Times New Roman" w:hAnsi="Times New Roman"/>
        </w:rPr>
        <w:t>performance, CMJ, pain, and perceived recovery dependent</w:t>
      </w:r>
      <w:r w:rsidR="00432D49">
        <w:rPr>
          <w:rFonts w:ascii="Times New Roman" w:hAnsi="Times New Roman"/>
        </w:rPr>
        <w:t xml:space="preserve"> </w:t>
      </w:r>
      <w:r w:rsidR="00E732B3">
        <w:rPr>
          <w:rFonts w:ascii="Times New Roman" w:hAnsi="Times New Roman"/>
        </w:rPr>
        <w:t>variables</w:t>
      </w:r>
      <w:r w:rsidR="00E42B4B">
        <w:rPr>
          <w:rFonts w:ascii="Times New Roman" w:hAnsi="Times New Roman"/>
        </w:rPr>
        <w:t xml:space="preserve">.  </w:t>
      </w:r>
      <w:r w:rsidR="00E42B4B">
        <w:rPr>
          <w:rFonts w:ascii="Times New Roman" w:hAnsi="Times New Roman"/>
        </w:rPr>
        <w:lastRenderedPageBreak/>
        <w:t>These analyses were observed</w:t>
      </w:r>
      <w:r w:rsidR="00E732B3">
        <w:rPr>
          <w:rFonts w:ascii="Times New Roman" w:hAnsi="Times New Roman"/>
        </w:rPr>
        <w:t xml:space="preserve"> across baseline and the 3</w:t>
      </w:r>
      <w:r>
        <w:rPr>
          <w:rFonts w:ascii="Times New Roman" w:hAnsi="Times New Roman"/>
        </w:rPr>
        <w:t xml:space="preserve"> recovery periods between male and</w:t>
      </w:r>
      <w:r w:rsidR="00E732B3">
        <w:rPr>
          <w:rFonts w:ascii="Times New Roman" w:hAnsi="Times New Roman"/>
        </w:rPr>
        <w:t xml:space="preserve"> female ROTC cadets</w:t>
      </w:r>
      <w:r w:rsidR="00432D49">
        <w:rPr>
          <w:rFonts w:ascii="Times New Roman" w:hAnsi="Times New Roman"/>
        </w:rPr>
        <w:t xml:space="preserve"> with the main performance variable being the mean delta change </w:t>
      </w:r>
      <w:r w:rsidR="00132D29">
        <w:rPr>
          <w:rFonts w:ascii="Times New Roman" w:hAnsi="Times New Roman"/>
        </w:rPr>
        <w:t>in total repetitions performed in one</w:t>
      </w:r>
      <w:r w:rsidR="00432D49">
        <w:rPr>
          <w:rFonts w:ascii="Times New Roman" w:hAnsi="Times New Roman"/>
        </w:rPr>
        <w:t xml:space="preserve"> </w:t>
      </w:r>
      <w:r w:rsidR="00E42B4B">
        <w:rPr>
          <w:rFonts w:ascii="Times New Roman" w:hAnsi="Times New Roman"/>
        </w:rPr>
        <w:t xml:space="preserve">exercise session </w:t>
      </w:r>
      <w:r w:rsidR="00432D49">
        <w:rPr>
          <w:rFonts w:ascii="Times New Roman" w:hAnsi="Times New Roman"/>
        </w:rPr>
        <w:t>from the pre</w:t>
      </w:r>
      <w:r w:rsidR="00132D29">
        <w:rPr>
          <w:rFonts w:ascii="Times New Roman" w:hAnsi="Times New Roman"/>
        </w:rPr>
        <w:t>ceding</w:t>
      </w:r>
      <w:r w:rsidR="00432D49">
        <w:rPr>
          <w:rFonts w:ascii="Times New Roman" w:hAnsi="Times New Roman"/>
        </w:rPr>
        <w:t xml:space="preserve"> exercise session.  </w:t>
      </w:r>
      <w:r w:rsidR="00E732B3">
        <w:rPr>
          <w:rFonts w:ascii="Times New Roman" w:hAnsi="Times New Roman"/>
        </w:rPr>
        <w:t>If there was a</w:t>
      </w:r>
      <w:r>
        <w:rPr>
          <w:rFonts w:ascii="Times New Roman" w:hAnsi="Times New Roman"/>
        </w:rPr>
        <w:t xml:space="preserve"> significant </w:t>
      </w:r>
      <w:r w:rsidR="00432D49">
        <w:rPr>
          <w:rFonts w:ascii="Times New Roman" w:hAnsi="Times New Roman"/>
        </w:rPr>
        <w:t xml:space="preserve">interaction </w:t>
      </w:r>
      <w:r>
        <w:rPr>
          <w:rFonts w:ascii="Times New Roman" w:hAnsi="Times New Roman"/>
        </w:rPr>
        <w:t>effect found, then Bon</w:t>
      </w:r>
      <w:r w:rsidR="00E732B3">
        <w:rPr>
          <w:rFonts w:ascii="Times New Roman" w:hAnsi="Times New Roman"/>
        </w:rPr>
        <w:t>ferroni post hoc testing was</w:t>
      </w:r>
      <w:r>
        <w:rPr>
          <w:rFonts w:ascii="Times New Roman" w:hAnsi="Times New Roman"/>
        </w:rPr>
        <w:t xml:space="preserve"> performed to characterize any significant differences between the groups at </w:t>
      </w:r>
      <w:r w:rsidR="00E732B3">
        <w:rPr>
          <w:rFonts w:ascii="Times New Roman" w:hAnsi="Times New Roman"/>
        </w:rPr>
        <w:t>various time points. If there was</w:t>
      </w:r>
      <w:r>
        <w:rPr>
          <w:rFonts w:ascii="Times New Roman" w:hAnsi="Times New Roman"/>
        </w:rPr>
        <w:t xml:space="preserve"> no significant interaction found, then main eff</w:t>
      </w:r>
      <w:r w:rsidR="00E732B3">
        <w:rPr>
          <w:rFonts w:ascii="Times New Roman" w:hAnsi="Times New Roman"/>
        </w:rPr>
        <w:t>ects for gender and time were</w:t>
      </w:r>
      <w:r>
        <w:rPr>
          <w:rFonts w:ascii="Times New Roman" w:hAnsi="Times New Roman"/>
        </w:rPr>
        <w:t xml:space="preserve"> interpreted via one-way ANOVA. </w:t>
      </w:r>
      <w:r w:rsidR="00E732B3">
        <w:rPr>
          <w:rFonts w:ascii="Times New Roman" w:hAnsi="Times New Roman"/>
        </w:rPr>
        <w:t>Statistical significance was</w:t>
      </w:r>
      <w:r>
        <w:rPr>
          <w:rFonts w:ascii="Times New Roman" w:hAnsi="Times New Roman"/>
        </w:rPr>
        <w:t xml:space="preserve"> set at </w:t>
      </w:r>
      <w:r>
        <w:rPr>
          <w:rFonts w:ascii="Times New Roman" w:hAnsi="Times New Roman"/>
          <w:i/>
        </w:rPr>
        <w:t>p</w:t>
      </w:r>
      <w:r w:rsidR="00E732B3">
        <w:rPr>
          <w:rFonts w:ascii="Times New Roman" w:hAnsi="Times New Roman"/>
        </w:rPr>
        <w:t xml:space="preserve"> ≤ 0.05 and all data were</w:t>
      </w:r>
      <w:r>
        <w:rPr>
          <w:rFonts w:ascii="Times New Roman" w:hAnsi="Times New Roman"/>
        </w:rPr>
        <w:t xml:space="preserve"> expressed as mean ± SD.</w:t>
      </w:r>
    </w:p>
    <w:p w14:paraId="7FE42B6F" w14:textId="77777777" w:rsidR="00D651CF" w:rsidRDefault="00D651CF" w:rsidP="00DB6307">
      <w:pPr>
        <w:pStyle w:val="Heading1"/>
      </w:pPr>
      <w:bookmarkStart w:id="46" w:name="_Toc310579474"/>
      <w:bookmarkEnd w:id="18"/>
    </w:p>
    <w:p w14:paraId="6F634AD1" w14:textId="77777777" w:rsidR="00D651CF" w:rsidRDefault="00D651CF" w:rsidP="00DB6307">
      <w:pPr>
        <w:pStyle w:val="Heading1"/>
      </w:pPr>
    </w:p>
    <w:p w14:paraId="4F3A19C1" w14:textId="77777777" w:rsidR="00D651CF" w:rsidRDefault="00D651CF" w:rsidP="00DB6307">
      <w:pPr>
        <w:pStyle w:val="Heading1"/>
      </w:pPr>
    </w:p>
    <w:p w14:paraId="02FAD543" w14:textId="77777777" w:rsidR="00D651CF" w:rsidRDefault="00D651CF" w:rsidP="00DB6307">
      <w:pPr>
        <w:pStyle w:val="Heading1"/>
      </w:pPr>
    </w:p>
    <w:p w14:paraId="6BD41E24" w14:textId="77777777" w:rsidR="00D651CF" w:rsidRDefault="00D651CF" w:rsidP="00DB6307">
      <w:pPr>
        <w:pStyle w:val="Heading1"/>
      </w:pPr>
    </w:p>
    <w:p w14:paraId="43952AC4" w14:textId="77777777" w:rsidR="00D651CF" w:rsidRDefault="00D651CF" w:rsidP="00DB6307">
      <w:pPr>
        <w:pStyle w:val="Heading1"/>
      </w:pPr>
    </w:p>
    <w:p w14:paraId="4C9669F5" w14:textId="77777777" w:rsidR="00D651CF" w:rsidRDefault="00D651CF" w:rsidP="00DB6307">
      <w:pPr>
        <w:pStyle w:val="Heading1"/>
      </w:pPr>
    </w:p>
    <w:p w14:paraId="416BC428" w14:textId="77777777" w:rsidR="00D651CF" w:rsidRDefault="00D651CF" w:rsidP="00DB6307">
      <w:pPr>
        <w:pStyle w:val="Heading1"/>
      </w:pPr>
    </w:p>
    <w:p w14:paraId="5E50F870" w14:textId="77777777" w:rsidR="00D651CF" w:rsidRDefault="00D651CF" w:rsidP="00DB6307">
      <w:pPr>
        <w:pStyle w:val="Heading1"/>
      </w:pPr>
    </w:p>
    <w:p w14:paraId="22A05283" w14:textId="77777777" w:rsidR="00DF6667" w:rsidRDefault="00DF6667" w:rsidP="00DB6307">
      <w:pPr>
        <w:pStyle w:val="Heading1"/>
      </w:pPr>
    </w:p>
    <w:p w14:paraId="7B8A2641" w14:textId="77777777" w:rsidR="00DF6667" w:rsidRDefault="00DF6667" w:rsidP="00DB6307">
      <w:pPr>
        <w:pStyle w:val="Heading1"/>
      </w:pPr>
    </w:p>
    <w:p w14:paraId="7DEA946E" w14:textId="77777777" w:rsidR="00DF6667" w:rsidRDefault="00DF6667" w:rsidP="00DB6307">
      <w:pPr>
        <w:pStyle w:val="Heading1"/>
      </w:pPr>
    </w:p>
    <w:p w14:paraId="2B4D33E0" w14:textId="77777777" w:rsidR="00DF6667" w:rsidRDefault="00DF6667" w:rsidP="00DB6307">
      <w:pPr>
        <w:pStyle w:val="Heading1"/>
      </w:pPr>
    </w:p>
    <w:p w14:paraId="329FB54A" w14:textId="77777777" w:rsidR="00A51269" w:rsidRPr="00B63520" w:rsidRDefault="00DB6307" w:rsidP="00DB6307">
      <w:pPr>
        <w:pStyle w:val="Heading1"/>
      </w:pPr>
      <w:bookmarkStart w:id="47" w:name="_Toc513630725"/>
      <w:r>
        <w:lastRenderedPageBreak/>
        <w:t>Chapter 4:</w:t>
      </w:r>
      <w:r w:rsidR="00A51269" w:rsidRPr="00B63520">
        <w:t xml:space="preserve"> Results</w:t>
      </w:r>
      <w:bookmarkEnd w:id="47"/>
    </w:p>
    <w:p w14:paraId="33FAB791" w14:textId="77777777" w:rsidR="00A51269" w:rsidRPr="008D2E95" w:rsidRDefault="00A51269" w:rsidP="008D2E95">
      <w:pPr>
        <w:pStyle w:val="Heading2"/>
      </w:pPr>
      <w:bookmarkStart w:id="48" w:name="_Toc513630726"/>
      <w:r w:rsidRPr="008D2E95">
        <w:t>Subject Characteristics</w:t>
      </w:r>
      <w:bookmarkEnd w:id="48"/>
    </w:p>
    <w:p w14:paraId="34610DCB" w14:textId="77777777" w:rsidR="00CE7DCF" w:rsidRDefault="00A51269" w:rsidP="00B567FE">
      <w:pPr>
        <w:rPr>
          <w:rFonts w:ascii="Times New Roman" w:hAnsi="Times New Roman"/>
        </w:rPr>
      </w:pPr>
      <w:r w:rsidRPr="00B63520">
        <w:rPr>
          <w:rFonts w:ascii="Times New Roman" w:hAnsi="Times New Roman"/>
          <w:b/>
        </w:rPr>
        <w:tab/>
      </w:r>
      <w:r w:rsidR="00350F35">
        <w:rPr>
          <w:rFonts w:ascii="Times New Roman" w:hAnsi="Times New Roman"/>
        </w:rPr>
        <w:t>Twenty four</w:t>
      </w:r>
      <w:r w:rsidR="00350F35" w:rsidRPr="00B63520">
        <w:rPr>
          <w:rFonts w:ascii="Times New Roman" w:hAnsi="Times New Roman"/>
        </w:rPr>
        <w:t xml:space="preserve"> subjects</w:t>
      </w:r>
      <w:r w:rsidR="00350F35">
        <w:rPr>
          <w:rFonts w:ascii="Times New Roman" w:hAnsi="Times New Roman"/>
        </w:rPr>
        <w:t xml:space="preserve"> were recruited</w:t>
      </w:r>
      <w:r w:rsidR="00350F35" w:rsidRPr="00B63520">
        <w:rPr>
          <w:rFonts w:ascii="Times New Roman" w:hAnsi="Times New Roman"/>
        </w:rPr>
        <w:t xml:space="preserve"> for this</w:t>
      </w:r>
      <w:r w:rsidR="00350F35">
        <w:rPr>
          <w:rFonts w:ascii="Times New Roman" w:hAnsi="Times New Roman"/>
        </w:rPr>
        <w:t xml:space="preserve"> study; however 5 subjects, 3 males and 2 females, did not complete the study due to schedule conflicts. Nineteen subjects, 10 males and 9 females, completed the study. </w:t>
      </w:r>
      <w:r>
        <w:rPr>
          <w:rFonts w:ascii="Times New Roman" w:hAnsi="Times New Roman"/>
        </w:rPr>
        <w:t>Descripti</w:t>
      </w:r>
      <w:r w:rsidR="00350F35">
        <w:rPr>
          <w:rFonts w:ascii="Times New Roman" w:hAnsi="Times New Roman"/>
        </w:rPr>
        <w:t>ve data for all participants that</w:t>
      </w:r>
      <w:r>
        <w:rPr>
          <w:rFonts w:ascii="Times New Roman" w:hAnsi="Times New Roman"/>
        </w:rPr>
        <w:t xml:space="preserve"> completed the study (age, height, weight, and 10RM for each exercise) are presented as means </w:t>
      </w:r>
      <w:r>
        <w:rPr>
          <w:rFonts w:ascii="Times New Roman" w:hAnsi="Times New Roman"/>
        </w:rPr>
        <w:sym w:font="Symbol" w:char="F0B1"/>
      </w:r>
      <w:r>
        <w:rPr>
          <w:rFonts w:ascii="Times New Roman" w:hAnsi="Times New Roman"/>
        </w:rPr>
        <w:t xml:space="preserve"> SD in Table 1</w:t>
      </w:r>
      <w:r w:rsidRPr="00B63520">
        <w:rPr>
          <w:rFonts w:ascii="Times New Roman" w:hAnsi="Times New Roman"/>
        </w:rPr>
        <w:t xml:space="preserve">. </w:t>
      </w:r>
    </w:p>
    <w:p w14:paraId="0A5AEF9A" w14:textId="77777777" w:rsidR="00CE7DCF" w:rsidRDefault="00436E4F" w:rsidP="00CE7DCF">
      <w:pPr>
        <w:ind w:firstLine="720"/>
        <w:rPr>
          <w:rFonts w:ascii="Times New Roman" w:hAnsi="Times New Roman"/>
        </w:rPr>
      </w:pPr>
      <w:r>
        <w:rPr>
          <w:rFonts w:ascii="Times New Roman" w:hAnsi="Times New Roman"/>
        </w:rPr>
        <w:t>Paired-samples t-tests were conducted to compare 10RMs between familiarization days for male and females. There was a significant increase in 10RM for males from familiarization 1 to familiarization 2 for chest press (p=0.019), shoulder press (p=0.048), knee extension (p=0.030), knee flexion (p=0.007), bicep curl (p=0.018) and triceps extension (p=0.022). There was no significant difference seen for males between familiarization 1 and familiarization 2 10RMs for leg press (p=0.068) or lat pulldown (p=0.055). There was a significant increase in 10RM for females from familiarization 1 to familiarization 2 for knee extension (p=0.034) and triceps extension (p=0.030). Females showed no significant difference in 10RMs between familiarization 1 and familiarization 2 for leg press</w:t>
      </w:r>
      <w:r w:rsidR="00CE7DCF">
        <w:rPr>
          <w:rFonts w:ascii="Times New Roman" w:hAnsi="Times New Roman"/>
        </w:rPr>
        <w:t xml:space="preserve"> (p=0.290)</w:t>
      </w:r>
      <w:r>
        <w:rPr>
          <w:rFonts w:ascii="Times New Roman" w:hAnsi="Times New Roman"/>
        </w:rPr>
        <w:t>, chest press</w:t>
      </w:r>
      <w:r w:rsidR="00CE7DCF">
        <w:rPr>
          <w:rFonts w:ascii="Times New Roman" w:hAnsi="Times New Roman"/>
        </w:rPr>
        <w:t xml:space="preserve"> (p=0.276)</w:t>
      </w:r>
      <w:r>
        <w:rPr>
          <w:rFonts w:ascii="Times New Roman" w:hAnsi="Times New Roman"/>
        </w:rPr>
        <w:t>, lat pulldown</w:t>
      </w:r>
      <w:r w:rsidR="00CE7DCF">
        <w:rPr>
          <w:rFonts w:ascii="Times New Roman" w:hAnsi="Times New Roman"/>
        </w:rPr>
        <w:t xml:space="preserve"> (p=0.102)</w:t>
      </w:r>
      <w:r>
        <w:rPr>
          <w:rFonts w:ascii="Times New Roman" w:hAnsi="Times New Roman"/>
        </w:rPr>
        <w:t xml:space="preserve">, </w:t>
      </w:r>
      <w:r w:rsidR="00CE7DCF">
        <w:rPr>
          <w:rFonts w:ascii="Times New Roman" w:hAnsi="Times New Roman"/>
        </w:rPr>
        <w:t xml:space="preserve">shoulder press (p=0.347), knee flexion (p=0.082) and bicep curl (p=0.347). </w:t>
      </w:r>
    </w:p>
    <w:p w14:paraId="5DA6AC07" w14:textId="77777777" w:rsidR="00B567FE" w:rsidRDefault="00350F35" w:rsidP="00CE7DCF">
      <w:pPr>
        <w:ind w:firstLine="720"/>
        <w:rPr>
          <w:rFonts w:ascii="Times New Roman" w:hAnsi="Times New Roman"/>
        </w:rPr>
      </w:pPr>
      <w:r>
        <w:rPr>
          <w:rFonts w:ascii="Times New Roman" w:hAnsi="Times New Roman"/>
        </w:rPr>
        <w:t>A one-way ANOVA by sex was conducted for 10RM loads and is shown in Table 1. Females showed a significantly lower 10RM compared with the males</w:t>
      </w:r>
      <w:r w:rsidR="00893929">
        <w:rPr>
          <w:rFonts w:ascii="Times New Roman" w:hAnsi="Times New Roman"/>
        </w:rPr>
        <w:t xml:space="preserve"> for leg press (p=0.006), chest press, lat pulldown, shoulder press, knee extension, knee flexion, bicep curl and triceps extension (p≤0.01)</w:t>
      </w:r>
      <w:r w:rsidR="00A245BA">
        <w:rPr>
          <w:rFonts w:ascii="Times New Roman" w:hAnsi="Times New Roman"/>
        </w:rPr>
        <w:t>.</w:t>
      </w:r>
    </w:p>
    <w:p w14:paraId="5E227483" w14:textId="77777777" w:rsidR="00A245BA" w:rsidRPr="00B567FE" w:rsidRDefault="00A245BA" w:rsidP="00CE7DCF">
      <w:pPr>
        <w:ind w:firstLine="720"/>
        <w:rPr>
          <w:rFonts w:ascii="Times New Roman" w:hAnsi="Times New Roman"/>
        </w:rPr>
      </w:pPr>
    </w:p>
    <w:p w14:paraId="6ADCBBF9" w14:textId="77777777" w:rsidR="00F20EAB" w:rsidRPr="00F20EAB" w:rsidRDefault="00B567FE" w:rsidP="00F20EAB">
      <w:pPr>
        <w:pStyle w:val="Caption"/>
        <w:keepNext/>
        <w:sectPr w:rsidR="00F20EAB" w:rsidRPr="00F20EAB" w:rsidSect="00DA1971">
          <w:footerReference w:type="default" r:id="rId13"/>
          <w:pgSz w:w="12240" w:h="15840" w:code="1"/>
          <w:pgMar w:top="1440" w:right="1440" w:bottom="1440" w:left="2304" w:header="720" w:footer="720" w:gutter="0"/>
          <w:pgNumType w:start="1"/>
          <w:cols w:space="720"/>
          <w:docGrid w:linePitch="360"/>
        </w:sectPr>
      </w:pPr>
      <w:bookmarkStart w:id="49" w:name="_Toc513543059"/>
      <w:r>
        <w:lastRenderedPageBreak/>
        <w:t xml:space="preserve">Table </w:t>
      </w:r>
      <w:fldSimple w:instr=" SEQ Table \* ARABIC ">
        <w:r w:rsidR="000B6B84">
          <w:rPr>
            <w:noProof/>
          </w:rPr>
          <w:t>1</w:t>
        </w:r>
      </w:fldSimple>
      <w:r w:rsidR="00DB6307">
        <w:t>. Subject C</w:t>
      </w:r>
      <w:r>
        <w:t>haracteristic</w:t>
      </w:r>
      <w:bookmarkEnd w:id="49"/>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5"/>
        <w:gridCol w:w="2465"/>
        <w:gridCol w:w="1995"/>
      </w:tblGrid>
      <w:tr w:rsidR="00A51269" w:rsidRPr="007D353D" w14:paraId="62FEAAFB" w14:textId="77777777" w:rsidTr="00DB6307">
        <w:trPr>
          <w:trHeight w:val="305"/>
          <w:jc w:val="center"/>
        </w:trPr>
        <w:tc>
          <w:tcPr>
            <w:tcW w:w="4175" w:type="dxa"/>
            <w:tcBorders>
              <w:top w:val="single" w:sz="4" w:space="0" w:color="auto"/>
              <w:bottom w:val="single" w:sz="4" w:space="0" w:color="auto"/>
            </w:tcBorders>
          </w:tcPr>
          <w:p w14:paraId="31243F5C" w14:textId="77777777" w:rsidR="00A51269" w:rsidRPr="004F2CF0" w:rsidRDefault="00A51269" w:rsidP="005B1108">
            <w:pPr>
              <w:rPr>
                <w:sz w:val="20"/>
                <w:szCs w:val="20"/>
              </w:rPr>
            </w:pPr>
            <w:r w:rsidRPr="004F2CF0">
              <w:rPr>
                <w:sz w:val="20"/>
                <w:szCs w:val="20"/>
              </w:rPr>
              <w:lastRenderedPageBreak/>
              <w:t>Variable</w:t>
            </w:r>
          </w:p>
        </w:tc>
        <w:tc>
          <w:tcPr>
            <w:tcW w:w="2465" w:type="dxa"/>
            <w:tcBorders>
              <w:top w:val="single" w:sz="4" w:space="0" w:color="auto"/>
              <w:bottom w:val="single" w:sz="4" w:space="0" w:color="auto"/>
            </w:tcBorders>
          </w:tcPr>
          <w:p w14:paraId="569F88A8" w14:textId="77777777" w:rsidR="00A51269" w:rsidRPr="004F2CF0" w:rsidRDefault="00A51269" w:rsidP="005B1108">
            <w:pPr>
              <w:jc w:val="center"/>
              <w:rPr>
                <w:sz w:val="20"/>
                <w:szCs w:val="20"/>
              </w:rPr>
            </w:pPr>
            <w:r w:rsidRPr="004F2CF0">
              <w:rPr>
                <w:sz w:val="20"/>
                <w:szCs w:val="20"/>
              </w:rPr>
              <w:t xml:space="preserve">Male         </w:t>
            </w:r>
          </w:p>
        </w:tc>
        <w:tc>
          <w:tcPr>
            <w:tcW w:w="1995" w:type="dxa"/>
            <w:tcBorders>
              <w:top w:val="single" w:sz="4" w:space="0" w:color="auto"/>
              <w:bottom w:val="single" w:sz="4" w:space="0" w:color="auto"/>
            </w:tcBorders>
          </w:tcPr>
          <w:p w14:paraId="414A85E0" w14:textId="77777777" w:rsidR="00A51269" w:rsidRPr="004F2CF0" w:rsidRDefault="00A51269" w:rsidP="005B1108">
            <w:pPr>
              <w:jc w:val="center"/>
              <w:rPr>
                <w:sz w:val="20"/>
                <w:szCs w:val="20"/>
              </w:rPr>
            </w:pPr>
            <w:r w:rsidRPr="004F2CF0">
              <w:rPr>
                <w:sz w:val="20"/>
                <w:szCs w:val="20"/>
              </w:rPr>
              <w:t>Female</w:t>
            </w:r>
          </w:p>
        </w:tc>
      </w:tr>
      <w:tr w:rsidR="00A51269" w:rsidRPr="007D353D" w14:paraId="45E499BB" w14:textId="77777777" w:rsidTr="005B1108">
        <w:trPr>
          <w:jc w:val="center"/>
        </w:trPr>
        <w:tc>
          <w:tcPr>
            <w:tcW w:w="4175" w:type="dxa"/>
            <w:tcBorders>
              <w:top w:val="single" w:sz="4" w:space="0" w:color="auto"/>
            </w:tcBorders>
          </w:tcPr>
          <w:p w14:paraId="5EF23965" w14:textId="77777777" w:rsidR="00A51269" w:rsidRPr="004F2CF0" w:rsidRDefault="00A51269" w:rsidP="005B1108">
            <w:pPr>
              <w:rPr>
                <w:sz w:val="20"/>
                <w:szCs w:val="20"/>
              </w:rPr>
            </w:pPr>
            <w:r w:rsidRPr="004F2CF0">
              <w:rPr>
                <w:sz w:val="20"/>
                <w:szCs w:val="20"/>
              </w:rPr>
              <w:t>n</w:t>
            </w:r>
          </w:p>
        </w:tc>
        <w:tc>
          <w:tcPr>
            <w:tcW w:w="2465" w:type="dxa"/>
            <w:tcBorders>
              <w:top w:val="single" w:sz="4" w:space="0" w:color="auto"/>
            </w:tcBorders>
          </w:tcPr>
          <w:p w14:paraId="0D90CC35" w14:textId="77777777" w:rsidR="00A51269" w:rsidRPr="004F2CF0" w:rsidRDefault="00A51269" w:rsidP="005B1108">
            <w:pPr>
              <w:jc w:val="center"/>
              <w:rPr>
                <w:sz w:val="20"/>
                <w:szCs w:val="20"/>
              </w:rPr>
            </w:pPr>
            <w:r w:rsidRPr="004F2CF0">
              <w:rPr>
                <w:sz w:val="20"/>
                <w:szCs w:val="20"/>
              </w:rPr>
              <w:t xml:space="preserve">10                  </w:t>
            </w:r>
          </w:p>
        </w:tc>
        <w:tc>
          <w:tcPr>
            <w:tcW w:w="1995" w:type="dxa"/>
            <w:tcBorders>
              <w:top w:val="single" w:sz="4" w:space="0" w:color="auto"/>
            </w:tcBorders>
          </w:tcPr>
          <w:p w14:paraId="06F6D20B" w14:textId="77777777" w:rsidR="00A51269" w:rsidRPr="004F2CF0" w:rsidRDefault="00A51269" w:rsidP="005B1108">
            <w:pPr>
              <w:jc w:val="center"/>
              <w:rPr>
                <w:sz w:val="20"/>
                <w:szCs w:val="20"/>
              </w:rPr>
            </w:pPr>
            <w:r w:rsidRPr="004F2CF0">
              <w:rPr>
                <w:sz w:val="20"/>
                <w:szCs w:val="20"/>
              </w:rPr>
              <w:t>9</w:t>
            </w:r>
          </w:p>
        </w:tc>
      </w:tr>
      <w:tr w:rsidR="00A51269" w:rsidRPr="007D353D" w14:paraId="53B8F562" w14:textId="77777777" w:rsidTr="005B1108">
        <w:trPr>
          <w:jc w:val="center"/>
        </w:trPr>
        <w:tc>
          <w:tcPr>
            <w:tcW w:w="4175" w:type="dxa"/>
          </w:tcPr>
          <w:p w14:paraId="6DEA7B70" w14:textId="77777777" w:rsidR="00A51269" w:rsidRPr="004F2CF0" w:rsidRDefault="00A51269" w:rsidP="005B1108">
            <w:pPr>
              <w:rPr>
                <w:sz w:val="20"/>
                <w:szCs w:val="20"/>
              </w:rPr>
            </w:pPr>
            <w:r w:rsidRPr="004F2CF0">
              <w:rPr>
                <w:sz w:val="20"/>
                <w:szCs w:val="20"/>
              </w:rPr>
              <w:t>Age (years)</w:t>
            </w:r>
          </w:p>
        </w:tc>
        <w:tc>
          <w:tcPr>
            <w:tcW w:w="2465" w:type="dxa"/>
          </w:tcPr>
          <w:p w14:paraId="578E7617" w14:textId="77777777" w:rsidR="00A51269" w:rsidRPr="004F2CF0" w:rsidRDefault="002A5638" w:rsidP="005B1108">
            <w:pPr>
              <w:jc w:val="center"/>
              <w:rPr>
                <w:sz w:val="20"/>
                <w:szCs w:val="20"/>
              </w:rPr>
            </w:pPr>
            <w:r w:rsidRPr="004F2CF0">
              <w:rPr>
                <w:sz w:val="20"/>
                <w:szCs w:val="20"/>
              </w:rPr>
              <w:t>20.5±2.2</w:t>
            </w:r>
          </w:p>
        </w:tc>
        <w:tc>
          <w:tcPr>
            <w:tcW w:w="1995" w:type="dxa"/>
          </w:tcPr>
          <w:p w14:paraId="0F553AAF" w14:textId="77777777" w:rsidR="00A51269" w:rsidRPr="004F2CF0" w:rsidRDefault="002A5638" w:rsidP="005B1108">
            <w:pPr>
              <w:jc w:val="center"/>
              <w:rPr>
                <w:sz w:val="20"/>
                <w:szCs w:val="20"/>
              </w:rPr>
            </w:pPr>
            <w:r w:rsidRPr="004F2CF0">
              <w:rPr>
                <w:sz w:val="20"/>
                <w:szCs w:val="20"/>
              </w:rPr>
              <w:t>20.2±1.6</w:t>
            </w:r>
          </w:p>
        </w:tc>
      </w:tr>
      <w:tr w:rsidR="00A51269" w:rsidRPr="007D353D" w14:paraId="320E3CB6" w14:textId="77777777" w:rsidTr="005B1108">
        <w:trPr>
          <w:jc w:val="center"/>
        </w:trPr>
        <w:tc>
          <w:tcPr>
            <w:tcW w:w="4175" w:type="dxa"/>
          </w:tcPr>
          <w:p w14:paraId="79AA9813" w14:textId="77777777" w:rsidR="00A51269" w:rsidRPr="004F2CF0" w:rsidRDefault="00A51269" w:rsidP="005B1108">
            <w:pPr>
              <w:rPr>
                <w:sz w:val="20"/>
                <w:szCs w:val="20"/>
              </w:rPr>
            </w:pPr>
            <w:r w:rsidRPr="004F2CF0">
              <w:rPr>
                <w:sz w:val="20"/>
                <w:szCs w:val="20"/>
              </w:rPr>
              <w:t>Height (cm)</w:t>
            </w:r>
          </w:p>
        </w:tc>
        <w:tc>
          <w:tcPr>
            <w:tcW w:w="2465" w:type="dxa"/>
          </w:tcPr>
          <w:p w14:paraId="20990B30" w14:textId="77777777" w:rsidR="00A51269" w:rsidRPr="004F2CF0" w:rsidRDefault="002A5638" w:rsidP="005B1108">
            <w:pPr>
              <w:jc w:val="center"/>
              <w:rPr>
                <w:sz w:val="20"/>
                <w:szCs w:val="20"/>
              </w:rPr>
            </w:pPr>
            <w:r w:rsidRPr="004F2CF0">
              <w:rPr>
                <w:sz w:val="20"/>
                <w:szCs w:val="20"/>
              </w:rPr>
              <w:t>178.3±8.</w:t>
            </w:r>
            <w:r w:rsidR="00A51269" w:rsidRPr="004F2CF0">
              <w:rPr>
                <w:sz w:val="20"/>
                <w:szCs w:val="20"/>
              </w:rPr>
              <w:t>6</w:t>
            </w:r>
          </w:p>
        </w:tc>
        <w:tc>
          <w:tcPr>
            <w:tcW w:w="1995" w:type="dxa"/>
          </w:tcPr>
          <w:p w14:paraId="2A4EF4B3" w14:textId="77777777" w:rsidR="00A51269" w:rsidRPr="004F2CF0" w:rsidRDefault="002A5638" w:rsidP="005B1108">
            <w:pPr>
              <w:jc w:val="center"/>
              <w:rPr>
                <w:sz w:val="20"/>
                <w:szCs w:val="20"/>
              </w:rPr>
            </w:pPr>
            <w:r w:rsidRPr="004F2CF0">
              <w:rPr>
                <w:sz w:val="20"/>
                <w:szCs w:val="20"/>
              </w:rPr>
              <w:t>164.9±5.5</w:t>
            </w:r>
          </w:p>
        </w:tc>
      </w:tr>
      <w:tr w:rsidR="00A51269" w:rsidRPr="007D353D" w14:paraId="244B57AF" w14:textId="77777777" w:rsidTr="005B1108">
        <w:trPr>
          <w:jc w:val="center"/>
        </w:trPr>
        <w:tc>
          <w:tcPr>
            <w:tcW w:w="4175" w:type="dxa"/>
          </w:tcPr>
          <w:p w14:paraId="673BE91B" w14:textId="77777777" w:rsidR="00A51269" w:rsidRPr="004F2CF0" w:rsidRDefault="00A51269" w:rsidP="005B1108">
            <w:pPr>
              <w:rPr>
                <w:sz w:val="20"/>
                <w:szCs w:val="20"/>
              </w:rPr>
            </w:pPr>
            <w:r w:rsidRPr="004F2CF0">
              <w:rPr>
                <w:sz w:val="20"/>
                <w:szCs w:val="20"/>
              </w:rPr>
              <w:t>Weight (kg)</w:t>
            </w:r>
          </w:p>
        </w:tc>
        <w:tc>
          <w:tcPr>
            <w:tcW w:w="2465" w:type="dxa"/>
          </w:tcPr>
          <w:p w14:paraId="006AAC98" w14:textId="77777777" w:rsidR="00A51269" w:rsidRPr="004F2CF0" w:rsidRDefault="002A5638" w:rsidP="002A5638">
            <w:pPr>
              <w:jc w:val="center"/>
              <w:rPr>
                <w:sz w:val="20"/>
                <w:szCs w:val="20"/>
              </w:rPr>
            </w:pPr>
            <w:r w:rsidRPr="004F2CF0">
              <w:rPr>
                <w:sz w:val="20"/>
                <w:szCs w:val="20"/>
              </w:rPr>
              <w:t>78.6</w:t>
            </w:r>
            <w:r w:rsidR="00A51269" w:rsidRPr="004F2CF0">
              <w:rPr>
                <w:sz w:val="20"/>
                <w:szCs w:val="20"/>
              </w:rPr>
              <w:t>±10.2</w:t>
            </w:r>
          </w:p>
        </w:tc>
        <w:tc>
          <w:tcPr>
            <w:tcW w:w="1995" w:type="dxa"/>
          </w:tcPr>
          <w:p w14:paraId="176BF965" w14:textId="77777777" w:rsidR="00A51269" w:rsidRPr="004F2CF0" w:rsidRDefault="002A5638" w:rsidP="005B1108">
            <w:pPr>
              <w:jc w:val="center"/>
              <w:rPr>
                <w:sz w:val="20"/>
                <w:szCs w:val="20"/>
              </w:rPr>
            </w:pPr>
            <w:r w:rsidRPr="004F2CF0">
              <w:rPr>
                <w:sz w:val="20"/>
                <w:szCs w:val="20"/>
              </w:rPr>
              <w:t>66.7±7.3</w:t>
            </w:r>
          </w:p>
        </w:tc>
      </w:tr>
      <w:tr w:rsidR="00A51269" w:rsidRPr="007D353D" w14:paraId="1D1AFF7D" w14:textId="77777777" w:rsidTr="005B1108">
        <w:trPr>
          <w:jc w:val="center"/>
        </w:trPr>
        <w:tc>
          <w:tcPr>
            <w:tcW w:w="4175" w:type="dxa"/>
          </w:tcPr>
          <w:p w14:paraId="796F9832" w14:textId="77777777" w:rsidR="00A51269" w:rsidRPr="004F2CF0" w:rsidRDefault="00A51269" w:rsidP="005B1108">
            <w:pPr>
              <w:rPr>
                <w:sz w:val="20"/>
                <w:szCs w:val="20"/>
              </w:rPr>
            </w:pPr>
            <w:r w:rsidRPr="004F2CF0">
              <w:rPr>
                <w:sz w:val="20"/>
                <w:szCs w:val="20"/>
              </w:rPr>
              <w:t>Leg Press 10RM (kg)</w:t>
            </w:r>
          </w:p>
        </w:tc>
        <w:tc>
          <w:tcPr>
            <w:tcW w:w="2465" w:type="dxa"/>
          </w:tcPr>
          <w:p w14:paraId="492EA086" w14:textId="77777777" w:rsidR="00A51269" w:rsidRPr="004F2CF0" w:rsidRDefault="002A5638" w:rsidP="002A5638">
            <w:pPr>
              <w:jc w:val="center"/>
              <w:rPr>
                <w:sz w:val="20"/>
                <w:szCs w:val="20"/>
              </w:rPr>
            </w:pPr>
            <w:r w:rsidRPr="004F2CF0">
              <w:rPr>
                <w:sz w:val="20"/>
                <w:szCs w:val="20"/>
              </w:rPr>
              <w:t>230.9</w:t>
            </w:r>
            <w:r w:rsidR="00A51269" w:rsidRPr="004F2CF0">
              <w:rPr>
                <w:sz w:val="20"/>
                <w:szCs w:val="20"/>
              </w:rPr>
              <w:t xml:space="preserve"> ± </w:t>
            </w:r>
            <w:r w:rsidRPr="004F2CF0">
              <w:rPr>
                <w:sz w:val="20"/>
                <w:szCs w:val="20"/>
              </w:rPr>
              <w:t>65.9</w:t>
            </w:r>
          </w:p>
        </w:tc>
        <w:tc>
          <w:tcPr>
            <w:tcW w:w="1995" w:type="dxa"/>
          </w:tcPr>
          <w:p w14:paraId="1CD11B8F" w14:textId="77777777" w:rsidR="00A51269" w:rsidRPr="004F2CF0" w:rsidRDefault="002A5638" w:rsidP="002A5638">
            <w:pPr>
              <w:jc w:val="center"/>
              <w:rPr>
                <w:sz w:val="20"/>
                <w:szCs w:val="20"/>
              </w:rPr>
            </w:pPr>
            <w:r w:rsidRPr="004F2CF0">
              <w:rPr>
                <w:sz w:val="20"/>
                <w:szCs w:val="20"/>
              </w:rPr>
              <w:t>153.2</w:t>
            </w:r>
            <w:r w:rsidR="00A51269" w:rsidRPr="004F2CF0">
              <w:rPr>
                <w:sz w:val="20"/>
                <w:szCs w:val="20"/>
              </w:rPr>
              <w:t xml:space="preserve"> ± </w:t>
            </w:r>
            <w:r w:rsidRPr="004F2CF0">
              <w:rPr>
                <w:sz w:val="20"/>
                <w:szCs w:val="20"/>
              </w:rPr>
              <w:t>34.8</w:t>
            </w:r>
            <w:r w:rsidR="00A51269" w:rsidRPr="004F2CF0">
              <w:rPr>
                <w:sz w:val="20"/>
                <w:szCs w:val="20"/>
              </w:rPr>
              <w:t>*</w:t>
            </w:r>
          </w:p>
        </w:tc>
      </w:tr>
      <w:tr w:rsidR="00A51269" w:rsidRPr="007D353D" w14:paraId="6A778BDA" w14:textId="77777777" w:rsidTr="005B1108">
        <w:trPr>
          <w:jc w:val="center"/>
        </w:trPr>
        <w:tc>
          <w:tcPr>
            <w:tcW w:w="4175" w:type="dxa"/>
          </w:tcPr>
          <w:p w14:paraId="2FC81D47" w14:textId="77777777" w:rsidR="00A51269" w:rsidRPr="004F2CF0" w:rsidRDefault="00A51269" w:rsidP="005B1108">
            <w:pPr>
              <w:rPr>
                <w:sz w:val="20"/>
                <w:szCs w:val="20"/>
              </w:rPr>
            </w:pPr>
            <w:r w:rsidRPr="004F2CF0">
              <w:rPr>
                <w:sz w:val="20"/>
                <w:szCs w:val="20"/>
              </w:rPr>
              <w:t>Chest Press 10RM (kg)</w:t>
            </w:r>
          </w:p>
        </w:tc>
        <w:tc>
          <w:tcPr>
            <w:tcW w:w="2465" w:type="dxa"/>
          </w:tcPr>
          <w:p w14:paraId="2B17EF7B" w14:textId="77777777" w:rsidR="00A51269" w:rsidRPr="004F2CF0" w:rsidRDefault="002A5638" w:rsidP="002A5638">
            <w:pPr>
              <w:jc w:val="center"/>
              <w:rPr>
                <w:sz w:val="20"/>
                <w:szCs w:val="20"/>
              </w:rPr>
            </w:pPr>
            <w:r w:rsidRPr="004F2CF0">
              <w:rPr>
                <w:sz w:val="20"/>
                <w:szCs w:val="20"/>
              </w:rPr>
              <w:t>72.1</w:t>
            </w:r>
            <w:r w:rsidR="00A51269" w:rsidRPr="004F2CF0">
              <w:rPr>
                <w:sz w:val="20"/>
                <w:szCs w:val="20"/>
              </w:rPr>
              <w:t xml:space="preserve"> ± </w:t>
            </w:r>
            <w:r w:rsidRPr="004F2CF0">
              <w:rPr>
                <w:sz w:val="20"/>
                <w:szCs w:val="20"/>
              </w:rPr>
              <w:t>19.3</w:t>
            </w:r>
          </w:p>
        </w:tc>
        <w:tc>
          <w:tcPr>
            <w:tcW w:w="1995" w:type="dxa"/>
          </w:tcPr>
          <w:p w14:paraId="504B0E7C" w14:textId="77777777" w:rsidR="00A51269" w:rsidRPr="004F2CF0" w:rsidRDefault="002A5638" w:rsidP="002A5638">
            <w:pPr>
              <w:jc w:val="center"/>
              <w:rPr>
                <w:sz w:val="20"/>
                <w:szCs w:val="20"/>
              </w:rPr>
            </w:pPr>
            <w:r w:rsidRPr="004F2CF0">
              <w:rPr>
                <w:sz w:val="20"/>
                <w:szCs w:val="20"/>
              </w:rPr>
              <w:t>31.8</w:t>
            </w:r>
            <w:r w:rsidR="00A51269" w:rsidRPr="004F2CF0">
              <w:rPr>
                <w:sz w:val="20"/>
                <w:szCs w:val="20"/>
              </w:rPr>
              <w:t xml:space="preserve"> ± </w:t>
            </w:r>
            <w:r w:rsidRPr="004F2CF0">
              <w:rPr>
                <w:sz w:val="20"/>
                <w:szCs w:val="20"/>
              </w:rPr>
              <w:t>6.8</w:t>
            </w:r>
            <w:r w:rsidR="00A51269" w:rsidRPr="004F2CF0">
              <w:rPr>
                <w:sz w:val="20"/>
                <w:szCs w:val="20"/>
              </w:rPr>
              <w:t>*</w:t>
            </w:r>
          </w:p>
        </w:tc>
      </w:tr>
      <w:tr w:rsidR="00A51269" w:rsidRPr="007D353D" w14:paraId="60AD5E56" w14:textId="77777777" w:rsidTr="005B1108">
        <w:trPr>
          <w:jc w:val="center"/>
        </w:trPr>
        <w:tc>
          <w:tcPr>
            <w:tcW w:w="4175" w:type="dxa"/>
          </w:tcPr>
          <w:p w14:paraId="073D1E1D" w14:textId="77777777" w:rsidR="00A51269" w:rsidRPr="004F2CF0" w:rsidRDefault="00A51269" w:rsidP="005B1108">
            <w:pPr>
              <w:rPr>
                <w:sz w:val="20"/>
                <w:szCs w:val="20"/>
              </w:rPr>
            </w:pPr>
            <w:r w:rsidRPr="004F2CF0">
              <w:rPr>
                <w:sz w:val="20"/>
                <w:szCs w:val="20"/>
              </w:rPr>
              <w:t>Lat Pulldown 10RM (kg)</w:t>
            </w:r>
          </w:p>
        </w:tc>
        <w:tc>
          <w:tcPr>
            <w:tcW w:w="2465" w:type="dxa"/>
          </w:tcPr>
          <w:p w14:paraId="4EB8F1EF" w14:textId="77777777" w:rsidR="00A51269" w:rsidRPr="004F2CF0" w:rsidRDefault="002A5638" w:rsidP="002A5638">
            <w:pPr>
              <w:jc w:val="center"/>
              <w:rPr>
                <w:sz w:val="20"/>
                <w:szCs w:val="20"/>
              </w:rPr>
            </w:pPr>
            <w:r w:rsidRPr="004F2CF0">
              <w:rPr>
                <w:sz w:val="20"/>
                <w:szCs w:val="20"/>
              </w:rPr>
              <w:t>70.3</w:t>
            </w:r>
            <w:r w:rsidR="00A51269" w:rsidRPr="004F2CF0">
              <w:rPr>
                <w:sz w:val="20"/>
                <w:szCs w:val="20"/>
              </w:rPr>
              <w:t xml:space="preserve"> ± </w:t>
            </w:r>
            <w:r w:rsidRPr="004F2CF0">
              <w:rPr>
                <w:sz w:val="20"/>
                <w:szCs w:val="20"/>
              </w:rPr>
              <w:t>15.6</w:t>
            </w:r>
          </w:p>
        </w:tc>
        <w:tc>
          <w:tcPr>
            <w:tcW w:w="1995" w:type="dxa"/>
          </w:tcPr>
          <w:p w14:paraId="28264EE5" w14:textId="77777777" w:rsidR="00A51269" w:rsidRPr="004F2CF0" w:rsidRDefault="002A5638" w:rsidP="002A5638">
            <w:pPr>
              <w:jc w:val="center"/>
              <w:rPr>
                <w:sz w:val="20"/>
                <w:szCs w:val="20"/>
              </w:rPr>
            </w:pPr>
            <w:r w:rsidRPr="004F2CF0">
              <w:rPr>
                <w:sz w:val="20"/>
                <w:szCs w:val="20"/>
              </w:rPr>
              <w:t>36.9</w:t>
            </w:r>
            <w:r w:rsidR="00A51269" w:rsidRPr="004F2CF0">
              <w:rPr>
                <w:sz w:val="20"/>
                <w:szCs w:val="20"/>
              </w:rPr>
              <w:t xml:space="preserve"> ± </w:t>
            </w:r>
            <w:r w:rsidRPr="004F2CF0">
              <w:rPr>
                <w:sz w:val="20"/>
                <w:szCs w:val="20"/>
              </w:rPr>
              <w:t>4.7</w:t>
            </w:r>
            <w:r w:rsidR="00A51269" w:rsidRPr="004F2CF0">
              <w:rPr>
                <w:sz w:val="20"/>
                <w:szCs w:val="20"/>
              </w:rPr>
              <w:t>*</w:t>
            </w:r>
          </w:p>
        </w:tc>
      </w:tr>
      <w:tr w:rsidR="00A51269" w:rsidRPr="007D353D" w14:paraId="45051A20" w14:textId="77777777" w:rsidTr="005B1108">
        <w:trPr>
          <w:jc w:val="center"/>
        </w:trPr>
        <w:tc>
          <w:tcPr>
            <w:tcW w:w="4175" w:type="dxa"/>
          </w:tcPr>
          <w:p w14:paraId="7608FD74" w14:textId="77777777" w:rsidR="00A51269" w:rsidRPr="004F2CF0" w:rsidRDefault="00A51269" w:rsidP="005B1108">
            <w:pPr>
              <w:rPr>
                <w:sz w:val="20"/>
                <w:szCs w:val="20"/>
              </w:rPr>
            </w:pPr>
            <w:r w:rsidRPr="004F2CF0">
              <w:rPr>
                <w:sz w:val="20"/>
                <w:szCs w:val="20"/>
              </w:rPr>
              <w:t>Shoulder Press 10RM (kg)</w:t>
            </w:r>
          </w:p>
        </w:tc>
        <w:tc>
          <w:tcPr>
            <w:tcW w:w="2465" w:type="dxa"/>
          </w:tcPr>
          <w:p w14:paraId="51F040C7" w14:textId="77777777" w:rsidR="00A51269" w:rsidRPr="004F2CF0" w:rsidRDefault="002A5638" w:rsidP="002A5638">
            <w:pPr>
              <w:jc w:val="center"/>
              <w:rPr>
                <w:sz w:val="20"/>
                <w:szCs w:val="20"/>
              </w:rPr>
            </w:pPr>
            <w:r w:rsidRPr="004F2CF0">
              <w:rPr>
                <w:sz w:val="20"/>
                <w:szCs w:val="20"/>
              </w:rPr>
              <w:t>61.2</w:t>
            </w:r>
            <w:r w:rsidR="00A51269" w:rsidRPr="004F2CF0">
              <w:rPr>
                <w:sz w:val="20"/>
                <w:szCs w:val="20"/>
              </w:rPr>
              <w:t xml:space="preserve"> ± </w:t>
            </w:r>
            <w:r w:rsidRPr="004F2CF0">
              <w:rPr>
                <w:sz w:val="20"/>
                <w:szCs w:val="20"/>
              </w:rPr>
              <w:t>13.7</w:t>
            </w:r>
          </w:p>
        </w:tc>
        <w:tc>
          <w:tcPr>
            <w:tcW w:w="1995" w:type="dxa"/>
          </w:tcPr>
          <w:p w14:paraId="08F1F307" w14:textId="77777777" w:rsidR="00A51269" w:rsidRPr="004F2CF0" w:rsidRDefault="002A5638" w:rsidP="002A5638">
            <w:pPr>
              <w:jc w:val="center"/>
              <w:rPr>
                <w:sz w:val="20"/>
                <w:szCs w:val="20"/>
              </w:rPr>
            </w:pPr>
            <w:r w:rsidRPr="004F2CF0">
              <w:rPr>
                <w:sz w:val="20"/>
                <w:szCs w:val="20"/>
              </w:rPr>
              <w:t>31.8</w:t>
            </w:r>
            <w:r w:rsidR="00A51269" w:rsidRPr="004F2CF0">
              <w:rPr>
                <w:sz w:val="20"/>
                <w:szCs w:val="20"/>
              </w:rPr>
              <w:t xml:space="preserve"> ± </w:t>
            </w:r>
            <w:r w:rsidRPr="004F2CF0">
              <w:rPr>
                <w:sz w:val="20"/>
                <w:szCs w:val="20"/>
              </w:rPr>
              <w:t>5.1</w:t>
            </w:r>
            <w:r w:rsidR="00A51269" w:rsidRPr="004F2CF0">
              <w:rPr>
                <w:sz w:val="20"/>
                <w:szCs w:val="20"/>
              </w:rPr>
              <w:t>*</w:t>
            </w:r>
          </w:p>
        </w:tc>
      </w:tr>
      <w:tr w:rsidR="00A51269" w:rsidRPr="007D353D" w14:paraId="749893F2" w14:textId="77777777" w:rsidTr="005B1108">
        <w:trPr>
          <w:jc w:val="center"/>
        </w:trPr>
        <w:tc>
          <w:tcPr>
            <w:tcW w:w="4175" w:type="dxa"/>
          </w:tcPr>
          <w:p w14:paraId="6FC81B82" w14:textId="77777777" w:rsidR="00A51269" w:rsidRPr="004F2CF0" w:rsidRDefault="00A51269" w:rsidP="005B1108">
            <w:pPr>
              <w:rPr>
                <w:sz w:val="20"/>
                <w:szCs w:val="20"/>
              </w:rPr>
            </w:pPr>
            <w:r w:rsidRPr="004F2CF0">
              <w:rPr>
                <w:sz w:val="20"/>
                <w:szCs w:val="20"/>
              </w:rPr>
              <w:t>Knee Extension 10RM (kg)</w:t>
            </w:r>
          </w:p>
        </w:tc>
        <w:tc>
          <w:tcPr>
            <w:tcW w:w="2465" w:type="dxa"/>
          </w:tcPr>
          <w:p w14:paraId="6AD43AEB" w14:textId="77777777" w:rsidR="00A51269" w:rsidRPr="004F2CF0" w:rsidRDefault="002A5638" w:rsidP="002A5638">
            <w:pPr>
              <w:jc w:val="center"/>
              <w:rPr>
                <w:sz w:val="20"/>
                <w:szCs w:val="20"/>
              </w:rPr>
            </w:pPr>
            <w:r w:rsidRPr="004F2CF0">
              <w:rPr>
                <w:sz w:val="20"/>
                <w:szCs w:val="20"/>
              </w:rPr>
              <w:t>82.8</w:t>
            </w:r>
            <w:r w:rsidR="00A51269" w:rsidRPr="004F2CF0">
              <w:rPr>
                <w:sz w:val="20"/>
                <w:szCs w:val="20"/>
              </w:rPr>
              <w:t xml:space="preserve"> ± </w:t>
            </w:r>
            <w:r w:rsidRPr="004F2CF0">
              <w:rPr>
                <w:sz w:val="20"/>
                <w:szCs w:val="20"/>
              </w:rPr>
              <w:t>19.8</w:t>
            </w:r>
          </w:p>
        </w:tc>
        <w:tc>
          <w:tcPr>
            <w:tcW w:w="1995" w:type="dxa"/>
          </w:tcPr>
          <w:p w14:paraId="6AE52A67" w14:textId="77777777" w:rsidR="00A51269" w:rsidRPr="004F2CF0" w:rsidRDefault="002A5638" w:rsidP="002A5638">
            <w:pPr>
              <w:jc w:val="center"/>
              <w:rPr>
                <w:sz w:val="20"/>
                <w:szCs w:val="20"/>
              </w:rPr>
            </w:pPr>
            <w:r w:rsidRPr="004F2CF0">
              <w:rPr>
                <w:sz w:val="20"/>
                <w:szCs w:val="20"/>
              </w:rPr>
              <w:t>48.5</w:t>
            </w:r>
            <w:r w:rsidR="00A51269" w:rsidRPr="004F2CF0">
              <w:rPr>
                <w:sz w:val="20"/>
                <w:szCs w:val="20"/>
              </w:rPr>
              <w:t xml:space="preserve">± </w:t>
            </w:r>
            <w:r w:rsidRPr="004F2CF0">
              <w:rPr>
                <w:sz w:val="20"/>
                <w:szCs w:val="20"/>
              </w:rPr>
              <w:t>7.1</w:t>
            </w:r>
            <w:r w:rsidR="00A51269" w:rsidRPr="004F2CF0">
              <w:rPr>
                <w:sz w:val="20"/>
                <w:szCs w:val="20"/>
              </w:rPr>
              <w:t>*</w:t>
            </w:r>
          </w:p>
        </w:tc>
      </w:tr>
      <w:tr w:rsidR="00A51269" w:rsidRPr="007D353D" w14:paraId="5C99DE7A" w14:textId="77777777" w:rsidTr="005B1108">
        <w:trPr>
          <w:jc w:val="center"/>
        </w:trPr>
        <w:tc>
          <w:tcPr>
            <w:tcW w:w="4175" w:type="dxa"/>
          </w:tcPr>
          <w:p w14:paraId="1C70A5B9" w14:textId="77777777" w:rsidR="00A51269" w:rsidRPr="004F2CF0" w:rsidRDefault="00A51269" w:rsidP="005B1108">
            <w:pPr>
              <w:rPr>
                <w:sz w:val="20"/>
                <w:szCs w:val="20"/>
              </w:rPr>
            </w:pPr>
            <w:r w:rsidRPr="004F2CF0">
              <w:rPr>
                <w:sz w:val="20"/>
                <w:szCs w:val="20"/>
              </w:rPr>
              <w:t>Knee Flexion 10RM (kg)</w:t>
            </w:r>
          </w:p>
        </w:tc>
        <w:tc>
          <w:tcPr>
            <w:tcW w:w="2465" w:type="dxa"/>
          </w:tcPr>
          <w:p w14:paraId="289278F5" w14:textId="77777777" w:rsidR="00A51269" w:rsidRPr="004F2CF0" w:rsidRDefault="002A5638" w:rsidP="002A5638">
            <w:pPr>
              <w:jc w:val="center"/>
              <w:rPr>
                <w:sz w:val="20"/>
                <w:szCs w:val="20"/>
              </w:rPr>
            </w:pPr>
            <w:r w:rsidRPr="004F2CF0">
              <w:rPr>
                <w:sz w:val="20"/>
                <w:szCs w:val="20"/>
              </w:rPr>
              <w:t>83.3</w:t>
            </w:r>
            <w:r w:rsidR="00A51269" w:rsidRPr="004F2CF0">
              <w:rPr>
                <w:sz w:val="20"/>
                <w:szCs w:val="20"/>
              </w:rPr>
              <w:t xml:space="preserve"> ± </w:t>
            </w:r>
            <w:r w:rsidRPr="004F2CF0">
              <w:rPr>
                <w:sz w:val="20"/>
                <w:szCs w:val="20"/>
              </w:rPr>
              <w:t>19.1</w:t>
            </w:r>
          </w:p>
        </w:tc>
        <w:tc>
          <w:tcPr>
            <w:tcW w:w="1995" w:type="dxa"/>
          </w:tcPr>
          <w:p w14:paraId="1637252D" w14:textId="77777777" w:rsidR="00A51269" w:rsidRPr="004F2CF0" w:rsidRDefault="002A5638" w:rsidP="002A5638">
            <w:pPr>
              <w:jc w:val="center"/>
              <w:rPr>
                <w:sz w:val="20"/>
                <w:szCs w:val="20"/>
              </w:rPr>
            </w:pPr>
            <w:r w:rsidRPr="004F2CF0">
              <w:rPr>
                <w:sz w:val="20"/>
                <w:szCs w:val="20"/>
              </w:rPr>
              <w:t>51.7</w:t>
            </w:r>
            <w:r w:rsidR="00A51269" w:rsidRPr="004F2CF0">
              <w:rPr>
                <w:sz w:val="20"/>
                <w:szCs w:val="20"/>
              </w:rPr>
              <w:t xml:space="preserve"> ± </w:t>
            </w:r>
            <w:r w:rsidRPr="004F2CF0">
              <w:rPr>
                <w:sz w:val="20"/>
                <w:szCs w:val="20"/>
              </w:rPr>
              <w:t>10.7</w:t>
            </w:r>
            <w:r w:rsidR="00A51269" w:rsidRPr="004F2CF0">
              <w:rPr>
                <w:sz w:val="20"/>
                <w:szCs w:val="20"/>
              </w:rPr>
              <w:t>*</w:t>
            </w:r>
          </w:p>
        </w:tc>
      </w:tr>
      <w:tr w:rsidR="00A51269" w:rsidRPr="007D353D" w14:paraId="2FA8968F" w14:textId="77777777" w:rsidTr="005B1108">
        <w:trPr>
          <w:jc w:val="center"/>
        </w:trPr>
        <w:tc>
          <w:tcPr>
            <w:tcW w:w="4175" w:type="dxa"/>
          </w:tcPr>
          <w:p w14:paraId="15F8D1D4" w14:textId="77777777" w:rsidR="00A51269" w:rsidRPr="004F2CF0" w:rsidRDefault="00A51269" w:rsidP="005B1108">
            <w:pPr>
              <w:rPr>
                <w:sz w:val="20"/>
                <w:szCs w:val="20"/>
              </w:rPr>
            </w:pPr>
            <w:r w:rsidRPr="004F2CF0">
              <w:rPr>
                <w:sz w:val="20"/>
                <w:szCs w:val="20"/>
              </w:rPr>
              <w:t>Bicep Curl 10RM (kg)</w:t>
            </w:r>
          </w:p>
        </w:tc>
        <w:tc>
          <w:tcPr>
            <w:tcW w:w="2465" w:type="dxa"/>
          </w:tcPr>
          <w:p w14:paraId="05966DE3" w14:textId="77777777" w:rsidR="00A51269" w:rsidRPr="004F2CF0" w:rsidRDefault="002A5638" w:rsidP="002A5638">
            <w:pPr>
              <w:jc w:val="center"/>
              <w:rPr>
                <w:sz w:val="20"/>
                <w:szCs w:val="20"/>
              </w:rPr>
            </w:pPr>
            <w:r w:rsidRPr="004F2CF0">
              <w:rPr>
                <w:sz w:val="20"/>
                <w:szCs w:val="20"/>
              </w:rPr>
              <w:t>38.2</w:t>
            </w:r>
            <w:r w:rsidR="00A51269" w:rsidRPr="004F2CF0">
              <w:rPr>
                <w:sz w:val="20"/>
                <w:szCs w:val="20"/>
              </w:rPr>
              <w:t xml:space="preserve"> ± </w:t>
            </w:r>
            <w:r w:rsidRPr="004F2CF0">
              <w:rPr>
                <w:sz w:val="20"/>
                <w:szCs w:val="20"/>
              </w:rPr>
              <w:t>11.1</w:t>
            </w:r>
          </w:p>
        </w:tc>
        <w:tc>
          <w:tcPr>
            <w:tcW w:w="1995" w:type="dxa"/>
          </w:tcPr>
          <w:p w14:paraId="770255F5" w14:textId="77777777" w:rsidR="00A51269" w:rsidRPr="004F2CF0" w:rsidRDefault="002A5638" w:rsidP="002A5638">
            <w:pPr>
              <w:jc w:val="center"/>
              <w:rPr>
                <w:sz w:val="20"/>
                <w:szCs w:val="20"/>
              </w:rPr>
            </w:pPr>
            <w:r w:rsidRPr="004F2CF0">
              <w:rPr>
                <w:sz w:val="20"/>
                <w:szCs w:val="20"/>
              </w:rPr>
              <w:t>16.8</w:t>
            </w:r>
            <w:r w:rsidR="00A51269" w:rsidRPr="004F2CF0">
              <w:rPr>
                <w:sz w:val="20"/>
                <w:szCs w:val="20"/>
              </w:rPr>
              <w:t xml:space="preserve"> ± </w:t>
            </w:r>
            <w:r w:rsidRPr="004F2CF0">
              <w:rPr>
                <w:sz w:val="20"/>
                <w:szCs w:val="20"/>
              </w:rPr>
              <w:t>4.3</w:t>
            </w:r>
            <w:r w:rsidR="00A51269" w:rsidRPr="004F2CF0">
              <w:rPr>
                <w:sz w:val="20"/>
                <w:szCs w:val="20"/>
              </w:rPr>
              <w:t>*</w:t>
            </w:r>
          </w:p>
        </w:tc>
      </w:tr>
      <w:tr w:rsidR="00A51269" w:rsidRPr="007D353D" w14:paraId="68CFB30D" w14:textId="77777777" w:rsidTr="005B1108">
        <w:trPr>
          <w:jc w:val="center"/>
        </w:trPr>
        <w:tc>
          <w:tcPr>
            <w:tcW w:w="4175" w:type="dxa"/>
            <w:tcBorders>
              <w:bottom w:val="single" w:sz="4" w:space="0" w:color="auto"/>
            </w:tcBorders>
          </w:tcPr>
          <w:p w14:paraId="71A4BDD8" w14:textId="77777777" w:rsidR="00A51269" w:rsidRPr="004F2CF0" w:rsidRDefault="00A51269" w:rsidP="005B1108">
            <w:pPr>
              <w:rPr>
                <w:sz w:val="20"/>
                <w:szCs w:val="20"/>
              </w:rPr>
            </w:pPr>
            <w:r w:rsidRPr="004F2CF0">
              <w:rPr>
                <w:sz w:val="20"/>
                <w:szCs w:val="20"/>
              </w:rPr>
              <w:t>Triceps Extension 10RM (kg)</w:t>
            </w:r>
          </w:p>
        </w:tc>
        <w:tc>
          <w:tcPr>
            <w:tcW w:w="2465" w:type="dxa"/>
            <w:tcBorders>
              <w:bottom w:val="single" w:sz="4" w:space="0" w:color="auto"/>
            </w:tcBorders>
          </w:tcPr>
          <w:p w14:paraId="5813F5C3" w14:textId="77777777" w:rsidR="00A51269" w:rsidRPr="004F2CF0" w:rsidRDefault="002A5638" w:rsidP="002A5638">
            <w:pPr>
              <w:jc w:val="center"/>
              <w:rPr>
                <w:sz w:val="20"/>
                <w:szCs w:val="20"/>
              </w:rPr>
            </w:pPr>
            <w:r w:rsidRPr="004F2CF0">
              <w:rPr>
                <w:sz w:val="20"/>
                <w:szCs w:val="20"/>
              </w:rPr>
              <w:t>41.2</w:t>
            </w:r>
            <w:r w:rsidR="00A51269" w:rsidRPr="004F2CF0">
              <w:rPr>
                <w:sz w:val="20"/>
                <w:szCs w:val="20"/>
              </w:rPr>
              <w:t xml:space="preserve"> ± </w:t>
            </w:r>
            <w:r w:rsidRPr="004F2CF0">
              <w:rPr>
                <w:sz w:val="20"/>
                <w:szCs w:val="20"/>
              </w:rPr>
              <w:t>9.1</w:t>
            </w:r>
          </w:p>
        </w:tc>
        <w:tc>
          <w:tcPr>
            <w:tcW w:w="1995" w:type="dxa"/>
            <w:tcBorders>
              <w:bottom w:val="single" w:sz="4" w:space="0" w:color="auto"/>
            </w:tcBorders>
          </w:tcPr>
          <w:p w14:paraId="10C82211" w14:textId="77777777" w:rsidR="00A51269" w:rsidRPr="004F2CF0" w:rsidRDefault="002A5638" w:rsidP="002A5638">
            <w:pPr>
              <w:jc w:val="center"/>
              <w:rPr>
                <w:sz w:val="20"/>
                <w:szCs w:val="20"/>
              </w:rPr>
            </w:pPr>
            <w:r w:rsidRPr="004F2CF0">
              <w:rPr>
                <w:sz w:val="20"/>
                <w:szCs w:val="20"/>
              </w:rPr>
              <w:t>21.1</w:t>
            </w:r>
            <w:r w:rsidR="00A51269" w:rsidRPr="004F2CF0">
              <w:rPr>
                <w:sz w:val="20"/>
                <w:szCs w:val="20"/>
              </w:rPr>
              <w:t xml:space="preserve"> ± </w:t>
            </w:r>
            <w:r w:rsidRPr="004F2CF0">
              <w:rPr>
                <w:sz w:val="20"/>
                <w:szCs w:val="20"/>
              </w:rPr>
              <w:t>4.7</w:t>
            </w:r>
            <w:r w:rsidR="00A51269" w:rsidRPr="004F2CF0">
              <w:rPr>
                <w:sz w:val="20"/>
                <w:szCs w:val="20"/>
              </w:rPr>
              <w:t>*</w:t>
            </w:r>
          </w:p>
        </w:tc>
      </w:tr>
      <w:tr w:rsidR="00A51269" w:rsidRPr="00B63520" w14:paraId="30003A22" w14:textId="77777777" w:rsidTr="005B1108">
        <w:trPr>
          <w:jc w:val="center"/>
        </w:trPr>
        <w:tc>
          <w:tcPr>
            <w:tcW w:w="6640" w:type="dxa"/>
            <w:gridSpan w:val="2"/>
            <w:tcBorders>
              <w:top w:val="single" w:sz="4" w:space="0" w:color="auto"/>
            </w:tcBorders>
          </w:tcPr>
          <w:p w14:paraId="0314E181" w14:textId="77777777" w:rsidR="00A51269" w:rsidRPr="004F2CF0" w:rsidRDefault="00A51269" w:rsidP="00A51269">
            <w:pPr>
              <w:spacing w:line="240" w:lineRule="auto"/>
              <w:rPr>
                <w:sz w:val="20"/>
                <w:szCs w:val="20"/>
              </w:rPr>
            </w:pPr>
            <w:r w:rsidRPr="004F2CF0">
              <w:rPr>
                <w:sz w:val="20"/>
                <w:szCs w:val="20"/>
              </w:rPr>
              <w:t>Values are mean ± SD</w:t>
            </w:r>
          </w:p>
          <w:p w14:paraId="531BB4EE" w14:textId="77777777" w:rsidR="00A51269" w:rsidRPr="004F2CF0" w:rsidRDefault="00A51269" w:rsidP="00A51269">
            <w:pPr>
              <w:spacing w:line="240" w:lineRule="auto"/>
              <w:rPr>
                <w:sz w:val="20"/>
                <w:szCs w:val="20"/>
              </w:rPr>
            </w:pPr>
            <w:r w:rsidRPr="004F2CF0">
              <w:rPr>
                <w:sz w:val="20"/>
                <w:szCs w:val="20"/>
              </w:rPr>
              <w:t>*indicates significant difference from male values (p≤ 0.05)</w:t>
            </w:r>
          </w:p>
        </w:tc>
        <w:tc>
          <w:tcPr>
            <w:tcW w:w="1995" w:type="dxa"/>
            <w:tcBorders>
              <w:top w:val="single" w:sz="4" w:space="0" w:color="auto"/>
            </w:tcBorders>
          </w:tcPr>
          <w:p w14:paraId="68F8E89A" w14:textId="77777777" w:rsidR="00A51269" w:rsidRPr="00B63520" w:rsidRDefault="00A51269" w:rsidP="005B1108"/>
        </w:tc>
      </w:tr>
    </w:tbl>
    <w:p w14:paraId="13C2EA32" w14:textId="77777777" w:rsidR="00A51269" w:rsidRPr="008D2E95" w:rsidRDefault="00A51269" w:rsidP="008D2E95">
      <w:pPr>
        <w:pStyle w:val="Heading2"/>
      </w:pPr>
      <w:bookmarkStart w:id="50" w:name="_Toc513630727"/>
      <w:r w:rsidRPr="008D2E95">
        <w:t>Exercise Performance</w:t>
      </w:r>
      <w:bookmarkEnd w:id="50"/>
    </w:p>
    <w:p w14:paraId="379F2A59" w14:textId="77777777" w:rsidR="001412B5" w:rsidRDefault="00A51269" w:rsidP="00A51269">
      <w:pPr>
        <w:rPr>
          <w:rFonts w:ascii="Times New Roman" w:hAnsi="Times New Roman"/>
        </w:rPr>
      </w:pPr>
      <w:r w:rsidRPr="00B63520">
        <w:rPr>
          <w:rFonts w:ascii="Times New Roman" w:hAnsi="Times New Roman"/>
          <w:b/>
        </w:rPr>
        <w:tab/>
      </w:r>
      <w:r w:rsidR="00473CC5">
        <w:rPr>
          <w:rFonts w:ascii="Times New Roman" w:hAnsi="Times New Roman"/>
        </w:rPr>
        <w:t xml:space="preserve">One-way ANOVA by sex was conducted </w:t>
      </w:r>
      <w:r w:rsidR="00D663D3">
        <w:rPr>
          <w:rFonts w:ascii="Times New Roman" w:hAnsi="Times New Roman"/>
        </w:rPr>
        <w:t>to compare</w:t>
      </w:r>
      <w:r w:rsidR="00C32828">
        <w:rPr>
          <w:rFonts w:ascii="Times New Roman" w:hAnsi="Times New Roman"/>
        </w:rPr>
        <w:t xml:space="preserve"> total reps for each time point</w:t>
      </w:r>
      <w:r w:rsidR="00473CC5">
        <w:rPr>
          <w:rFonts w:ascii="Times New Roman" w:hAnsi="Times New Roman"/>
        </w:rPr>
        <w:t xml:space="preserve"> between male and female subjects. </w:t>
      </w:r>
      <w:r w:rsidR="00C32828">
        <w:rPr>
          <w:rFonts w:ascii="Times New Roman" w:hAnsi="Times New Roman"/>
        </w:rPr>
        <w:t>There was no significant difference between male and females for baseline (p=0.110), 24 hours of recovery</w:t>
      </w:r>
      <w:r w:rsidR="00D663D3">
        <w:rPr>
          <w:rFonts w:ascii="Times New Roman" w:hAnsi="Times New Roman"/>
        </w:rPr>
        <w:t xml:space="preserve"> (24H)</w:t>
      </w:r>
      <w:r w:rsidR="00C32828">
        <w:rPr>
          <w:rFonts w:ascii="Times New Roman" w:hAnsi="Times New Roman"/>
        </w:rPr>
        <w:t xml:space="preserve"> (p=0.209), 48 hours of recovery </w:t>
      </w:r>
      <w:r w:rsidR="00D663D3">
        <w:rPr>
          <w:rFonts w:ascii="Times New Roman" w:hAnsi="Times New Roman"/>
        </w:rPr>
        <w:t xml:space="preserve">(48H) </w:t>
      </w:r>
      <w:r w:rsidR="00C32828">
        <w:rPr>
          <w:rFonts w:ascii="Times New Roman" w:hAnsi="Times New Roman"/>
        </w:rPr>
        <w:t>(p=0.099) and 72 hours of recovery</w:t>
      </w:r>
      <w:r w:rsidR="00D663D3">
        <w:rPr>
          <w:rFonts w:ascii="Times New Roman" w:hAnsi="Times New Roman"/>
        </w:rPr>
        <w:t xml:space="preserve"> (72H)</w:t>
      </w:r>
      <w:r w:rsidR="00C32828">
        <w:rPr>
          <w:rFonts w:ascii="Times New Roman" w:hAnsi="Times New Roman"/>
        </w:rPr>
        <w:t xml:space="preserve"> (</w:t>
      </w:r>
      <w:r w:rsidR="00D663D3">
        <w:rPr>
          <w:rFonts w:ascii="Times New Roman" w:hAnsi="Times New Roman"/>
        </w:rPr>
        <w:t>p=0.313). Since there were no significant differences found between male and female subjects, al</w:t>
      </w:r>
      <w:r w:rsidR="001412B5">
        <w:rPr>
          <w:rFonts w:ascii="Times New Roman" w:hAnsi="Times New Roman"/>
        </w:rPr>
        <w:t xml:space="preserve">l subjects were collapsed and </w:t>
      </w:r>
      <w:r w:rsidR="00D663D3">
        <w:rPr>
          <w:rFonts w:ascii="Times New Roman" w:hAnsi="Times New Roman"/>
        </w:rPr>
        <w:t>one-way repeated measures ANOVA</w:t>
      </w:r>
      <w:r w:rsidR="001412B5">
        <w:rPr>
          <w:rFonts w:ascii="Times New Roman" w:hAnsi="Times New Roman"/>
        </w:rPr>
        <w:t>s were</w:t>
      </w:r>
      <w:r w:rsidR="00D663D3">
        <w:rPr>
          <w:rFonts w:ascii="Times New Roman" w:hAnsi="Times New Roman"/>
        </w:rPr>
        <w:t xml:space="preserve"> conducted to compare total reps</w:t>
      </w:r>
      <w:r w:rsidR="001412B5">
        <w:rPr>
          <w:rFonts w:ascii="Times New Roman" w:hAnsi="Times New Roman"/>
        </w:rPr>
        <w:t xml:space="preserve"> </w:t>
      </w:r>
      <w:r w:rsidR="00777AA9">
        <w:rPr>
          <w:rFonts w:ascii="Times New Roman" w:hAnsi="Times New Roman"/>
        </w:rPr>
        <w:t xml:space="preserve">for the exercise </w:t>
      </w:r>
      <w:r w:rsidR="001412B5">
        <w:rPr>
          <w:rFonts w:ascii="Times New Roman" w:hAnsi="Times New Roman"/>
        </w:rPr>
        <w:t>and total reps for each set</w:t>
      </w:r>
      <w:r w:rsidR="00D663D3">
        <w:rPr>
          <w:rFonts w:ascii="Times New Roman" w:hAnsi="Times New Roman"/>
        </w:rPr>
        <w:t xml:space="preserve"> </w:t>
      </w:r>
      <w:r w:rsidR="00415835">
        <w:rPr>
          <w:rFonts w:ascii="Times New Roman" w:hAnsi="Times New Roman"/>
        </w:rPr>
        <w:t xml:space="preserve">with-in and </w:t>
      </w:r>
      <w:r w:rsidR="00D663D3">
        <w:rPr>
          <w:rFonts w:ascii="Times New Roman" w:hAnsi="Times New Roman"/>
        </w:rPr>
        <w:t>between each of the time points</w:t>
      </w:r>
      <w:r w:rsidR="00FD6FAB">
        <w:rPr>
          <w:rFonts w:ascii="Times New Roman" w:hAnsi="Times New Roman"/>
        </w:rPr>
        <w:t>, along with mean delta scores between time points</w:t>
      </w:r>
      <w:r w:rsidR="00D663D3">
        <w:rPr>
          <w:rFonts w:ascii="Times New Roman" w:hAnsi="Times New Roman"/>
        </w:rPr>
        <w:t xml:space="preserve">. </w:t>
      </w:r>
      <w:r w:rsidR="00FD6FAB">
        <w:rPr>
          <w:rFonts w:ascii="Times New Roman" w:hAnsi="Times New Roman"/>
        </w:rPr>
        <w:t xml:space="preserve">Cohen’s </w:t>
      </w:r>
      <w:r w:rsidR="00FD6FAB">
        <w:rPr>
          <w:rFonts w:ascii="Times New Roman" w:hAnsi="Times New Roman"/>
          <w:i/>
        </w:rPr>
        <w:t>d</w:t>
      </w:r>
      <w:r w:rsidR="00FD6FAB">
        <w:rPr>
          <w:rFonts w:ascii="Times New Roman" w:hAnsi="Times New Roman"/>
        </w:rPr>
        <w:t xml:space="preserve"> was used for effect sizes</w:t>
      </w:r>
      <w:r w:rsidR="00473CC5">
        <w:rPr>
          <w:rFonts w:ascii="Times New Roman" w:hAnsi="Times New Roman"/>
        </w:rPr>
        <w:t xml:space="preserve"> </w:t>
      </w:r>
      <w:r w:rsidR="00FD6FAB">
        <w:rPr>
          <w:rFonts w:ascii="Times New Roman" w:hAnsi="Times New Roman"/>
        </w:rPr>
        <w:t xml:space="preserve">for comparisons between </w:t>
      </w:r>
      <w:proofErr w:type="spellStart"/>
      <w:r w:rsidR="00FD6FAB">
        <w:rPr>
          <w:rFonts w:ascii="Times New Roman" w:hAnsi="Times New Roman"/>
        </w:rPr>
        <w:t>all time</w:t>
      </w:r>
      <w:proofErr w:type="spellEnd"/>
      <w:r w:rsidR="00FD6FAB">
        <w:rPr>
          <w:rFonts w:ascii="Times New Roman" w:hAnsi="Times New Roman"/>
        </w:rPr>
        <w:t xml:space="preserve"> points. </w:t>
      </w:r>
    </w:p>
    <w:p w14:paraId="70287C49" w14:textId="6A17F9A6" w:rsidR="00777AA9" w:rsidRDefault="00D663D3" w:rsidP="00777AA9">
      <w:pPr>
        <w:ind w:firstLine="720"/>
        <w:rPr>
          <w:rFonts w:ascii="Times New Roman" w:hAnsi="Times New Roman"/>
        </w:rPr>
      </w:pPr>
      <w:r>
        <w:rPr>
          <w:rFonts w:ascii="Times New Roman" w:hAnsi="Times New Roman"/>
        </w:rPr>
        <w:lastRenderedPageBreak/>
        <w:t>A significant difference was found between the time points (p</w:t>
      </w:r>
      <w:r w:rsidR="001412B5">
        <w:rPr>
          <w:rFonts w:ascii="Times New Roman" w:hAnsi="Times New Roman"/>
        </w:rPr>
        <w:t>&lt;</w:t>
      </w:r>
      <w:r>
        <w:rPr>
          <w:rFonts w:ascii="Times New Roman" w:hAnsi="Times New Roman"/>
        </w:rPr>
        <w:t>0.001</w:t>
      </w:r>
      <w:r w:rsidR="001412B5">
        <w:rPr>
          <w:rFonts w:ascii="Times New Roman" w:hAnsi="Times New Roman"/>
        </w:rPr>
        <w:t>; Table 2</w:t>
      </w:r>
      <w:r>
        <w:rPr>
          <w:rFonts w:ascii="Times New Roman" w:hAnsi="Times New Roman"/>
        </w:rPr>
        <w:t>). A Bonferroni pairwise comparison showed that baseline was significantly lower than 24H (p=0.001</w:t>
      </w:r>
      <w:r w:rsidR="00FD6FAB">
        <w:rPr>
          <w:rFonts w:ascii="Times New Roman" w:hAnsi="Times New Roman"/>
        </w:rPr>
        <w:t xml:space="preserve">, Cohen’s </w:t>
      </w:r>
      <w:r w:rsidR="00FD6FAB">
        <w:rPr>
          <w:rFonts w:ascii="Times New Roman" w:hAnsi="Times New Roman"/>
          <w:i/>
        </w:rPr>
        <w:t>d</w:t>
      </w:r>
      <w:r w:rsidR="00FD6FAB">
        <w:rPr>
          <w:rFonts w:ascii="Times New Roman" w:hAnsi="Times New Roman"/>
        </w:rPr>
        <w:t>=</w:t>
      </w:r>
      <w:r w:rsidR="00F66F69">
        <w:rPr>
          <w:rFonts w:ascii="Times New Roman" w:hAnsi="Times New Roman"/>
        </w:rPr>
        <w:t>0.799</w:t>
      </w:r>
      <w:r>
        <w:rPr>
          <w:rFonts w:ascii="Times New Roman" w:hAnsi="Times New Roman"/>
        </w:rPr>
        <w:t>), 48H (p</w:t>
      </w:r>
      <w:r w:rsidR="001412B5">
        <w:rPr>
          <w:rFonts w:ascii="Times New Roman" w:hAnsi="Times New Roman"/>
        </w:rPr>
        <w:t>&lt;</w:t>
      </w:r>
      <w:r>
        <w:rPr>
          <w:rFonts w:ascii="Times New Roman" w:hAnsi="Times New Roman"/>
        </w:rPr>
        <w:t>0.001</w:t>
      </w:r>
      <w:r w:rsidR="00FD6FAB">
        <w:rPr>
          <w:rFonts w:ascii="Times New Roman" w:hAnsi="Times New Roman"/>
        </w:rPr>
        <w:t xml:space="preserve">, Cohen’s </w:t>
      </w:r>
      <w:r w:rsidR="00FD6FAB">
        <w:rPr>
          <w:rFonts w:ascii="Times New Roman" w:hAnsi="Times New Roman"/>
          <w:i/>
        </w:rPr>
        <w:t>d</w:t>
      </w:r>
      <w:r w:rsidR="00FD6FAB">
        <w:rPr>
          <w:rFonts w:ascii="Times New Roman" w:hAnsi="Times New Roman"/>
        </w:rPr>
        <w:t>=</w:t>
      </w:r>
      <w:r w:rsidR="00F66F69">
        <w:rPr>
          <w:rFonts w:ascii="Times New Roman" w:hAnsi="Times New Roman"/>
        </w:rPr>
        <w:t>1.126</w:t>
      </w:r>
      <w:r>
        <w:rPr>
          <w:rFonts w:ascii="Times New Roman" w:hAnsi="Times New Roman"/>
        </w:rPr>
        <w:t>) and 72H (p</w:t>
      </w:r>
      <w:r w:rsidR="001412B5">
        <w:rPr>
          <w:rFonts w:ascii="Times New Roman" w:hAnsi="Times New Roman"/>
        </w:rPr>
        <w:t>&lt;</w:t>
      </w:r>
      <w:r>
        <w:rPr>
          <w:rFonts w:ascii="Times New Roman" w:hAnsi="Times New Roman"/>
        </w:rPr>
        <w:t>0.001</w:t>
      </w:r>
      <w:r w:rsidR="00FD6FAB">
        <w:rPr>
          <w:rFonts w:ascii="Times New Roman" w:hAnsi="Times New Roman"/>
        </w:rPr>
        <w:t xml:space="preserve">, Cohen’s </w:t>
      </w:r>
      <w:r w:rsidR="00FD6FAB">
        <w:rPr>
          <w:rFonts w:ascii="Times New Roman" w:hAnsi="Times New Roman"/>
          <w:i/>
        </w:rPr>
        <w:t>d=</w:t>
      </w:r>
      <w:r w:rsidR="00F66F69">
        <w:rPr>
          <w:rFonts w:ascii="Times New Roman" w:hAnsi="Times New Roman"/>
        </w:rPr>
        <w:t>1.094</w:t>
      </w:r>
      <w:r>
        <w:rPr>
          <w:rFonts w:ascii="Times New Roman" w:hAnsi="Times New Roman"/>
        </w:rPr>
        <w:t>). There was no significant difference between 24H and 48H (p=0.145</w:t>
      </w:r>
      <w:r w:rsidR="00FD6FAB">
        <w:rPr>
          <w:rFonts w:ascii="Times New Roman" w:hAnsi="Times New Roman"/>
        </w:rPr>
        <w:t xml:space="preserve">, Cohen’s </w:t>
      </w:r>
      <w:r w:rsidR="00FD6FAB">
        <w:rPr>
          <w:rFonts w:ascii="Times New Roman" w:hAnsi="Times New Roman"/>
          <w:i/>
        </w:rPr>
        <w:t>d</w:t>
      </w:r>
      <w:r w:rsidR="00FD6FAB">
        <w:rPr>
          <w:rFonts w:ascii="Times New Roman" w:hAnsi="Times New Roman"/>
        </w:rPr>
        <w:t>=</w:t>
      </w:r>
      <w:r w:rsidR="00F66F69">
        <w:rPr>
          <w:rFonts w:ascii="Times New Roman" w:hAnsi="Times New Roman"/>
        </w:rPr>
        <w:t>0.481</w:t>
      </w:r>
      <w:r>
        <w:rPr>
          <w:rFonts w:ascii="Times New Roman" w:hAnsi="Times New Roman"/>
        </w:rPr>
        <w:t>) or 72H (p=0.117</w:t>
      </w:r>
      <w:r w:rsidR="00FD6FAB">
        <w:rPr>
          <w:rFonts w:ascii="Times New Roman" w:hAnsi="Times New Roman"/>
        </w:rPr>
        <w:t xml:space="preserve">, Cohen’s </w:t>
      </w:r>
      <w:r w:rsidR="00FD6FAB">
        <w:rPr>
          <w:rFonts w:ascii="Times New Roman" w:hAnsi="Times New Roman"/>
          <w:i/>
        </w:rPr>
        <w:t>d</w:t>
      </w:r>
      <w:r w:rsidR="00FD6FAB">
        <w:rPr>
          <w:rFonts w:ascii="Times New Roman" w:hAnsi="Times New Roman"/>
        </w:rPr>
        <w:t>=</w:t>
      </w:r>
      <w:r w:rsidR="00F66F69">
        <w:rPr>
          <w:rFonts w:ascii="Times New Roman" w:hAnsi="Times New Roman"/>
        </w:rPr>
        <w:t>0.412</w:t>
      </w:r>
      <w:r>
        <w:rPr>
          <w:rFonts w:ascii="Times New Roman" w:hAnsi="Times New Roman"/>
        </w:rPr>
        <w:t>). Also there was no significant difference seen between 48H and 72H (p=1.000</w:t>
      </w:r>
      <w:r w:rsidR="00FD6FAB">
        <w:rPr>
          <w:rFonts w:ascii="Times New Roman" w:hAnsi="Times New Roman"/>
        </w:rPr>
        <w:t xml:space="preserve">, Cohen’s </w:t>
      </w:r>
      <w:r w:rsidR="00FD6FAB">
        <w:rPr>
          <w:rFonts w:ascii="Times New Roman" w:hAnsi="Times New Roman"/>
          <w:i/>
        </w:rPr>
        <w:t>d=</w:t>
      </w:r>
      <w:r w:rsidR="00F66F69">
        <w:rPr>
          <w:rFonts w:ascii="Times New Roman" w:hAnsi="Times New Roman"/>
        </w:rPr>
        <w:t>0.081</w:t>
      </w:r>
      <w:r>
        <w:rPr>
          <w:rFonts w:ascii="Times New Roman" w:hAnsi="Times New Roman"/>
        </w:rPr>
        <w:t xml:space="preserve">). </w:t>
      </w:r>
      <w:r w:rsidR="00F66F69">
        <w:rPr>
          <w:rFonts w:ascii="Times New Roman" w:hAnsi="Times New Roman"/>
        </w:rPr>
        <w:t xml:space="preserve">The percent change in total reps between baseline and visit 1, regardless of recovery period was 11.1% increase; between 24H and 48H was 11.1% increase; between 24H and 72H was 9.0% increase; and between 48H and 72H was 1.9% decrease. </w:t>
      </w:r>
      <w:r w:rsidR="00777AA9" w:rsidRPr="00DF6667">
        <w:rPr>
          <w:rFonts w:ascii="Times New Roman" w:hAnsi="Times New Roman"/>
        </w:rPr>
        <w:t>Table 3 describes the mean delta scores</w:t>
      </w:r>
      <w:r w:rsidR="00D651CF" w:rsidRPr="00DF6667">
        <w:rPr>
          <w:rFonts w:ascii="Times New Roman" w:hAnsi="Times New Roman"/>
        </w:rPr>
        <w:t xml:space="preserve"> for total repetitions</w:t>
      </w:r>
      <w:r w:rsidR="00777AA9" w:rsidRPr="00DF6667">
        <w:rPr>
          <w:rFonts w:ascii="Times New Roman" w:hAnsi="Times New Roman"/>
        </w:rPr>
        <w:t xml:space="preserve"> for 24, 48 and 72 hours</w:t>
      </w:r>
      <w:r w:rsidR="00152A97" w:rsidRPr="00DF6667">
        <w:rPr>
          <w:rFonts w:ascii="Times New Roman" w:hAnsi="Times New Roman"/>
        </w:rPr>
        <w:t xml:space="preserve"> between the </w:t>
      </w:r>
      <w:r w:rsidR="00D651CF" w:rsidRPr="00DF6667">
        <w:rPr>
          <w:rFonts w:ascii="Times New Roman" w:hAnsi="Times New Roman"/>
        </w:rPr>
        <w:t>preceding exercise session</w:t>
      </w:r>
      <w:r w:rsidR="00777AA9" w:rsidRPr="00DF6667">
        <w:rPr>
          <w:rFonts w:ascii="Times New Roman" w:hAnsi="Times New Roman"/>
        </w:rPr>
        <w:t xml:space="preserve">. </w:t>
      </w:r>
      <w:r w:rsidR="00152A97" w:rsidRPr="00DF6667">
        <w:rPr>
          <w:rFonts w:ascii="Times New Roman" w:hAnsi="Times New Roman"/>
        </w:rPr>
        <w:t xml:space="preserve">For example, 24H mean delta score was calculated using the previous visit, whether it be baseline, 48H or 72H. </w:t>
      </w:r>
      <w:r w:rsidR="00777AA9" w:rsidRPr="00DF6667">
        <w:rPr>
          <w:rFonts w:ascii="Times New Roman" w:hAnsi="Times New Roman"/>
        </w:rPr>
        <w:t xml:space="preserve">There was no significant difference </w:t>
      </w:r>
      <w:r w:rsidR="00152A97" w:rsidRPr="00DF6667">
        <w:rPr>
          <w:rFonts w:ascii="Times New Roman" w:hAnsi="Times New Roman"/>
        </w:rPr>
        <w:t xml:space="preserve">in mean delta scores </w:t>
      </w:r>
      <w:r w:rsidR="00777AA9" w:rsidRPr="00DF6667">
        <w:rPr>
          <w:rFonts w:ascii="Times New Roman" w:hAnsi="Times New Roman"/>
        </w:rPr>
        <w:t xml:space="preserve">between 24H and 48H (p=0.246) or </w:t>
      </w:r>
      <w:r w:rsidR="00C95A16" w:rsidRPr="00DF6667">
        <w:rPr>
          <w:rFonts w:ascii="Times New Roman" w:hAnsi="Times New Roman"/>
        </w:rPr>
        <w:t xml:space="preserve">24H and </w:t>
      </w:r>
      <w:r w:rsidR="00777AA9" w:rsidRPr="00DF6667">
        <w:rPr>
          <w:rFonts w:ascii="Times New Roman" w:hAnsi="Times New Roman"/>
        </w:rPr>
        <w:t xml:space="preserve">72H (p=0.235). There was also no difference seen </w:t>
      </w:r>
      <w:r w:rsidR="00152A97" w:rsidRPr="00DF6667">
        <w:rPr>
          <w:rFonts w:ascii="Times New Roman" w:hAnsi="Times New Roman"/>
        </w:rPr>
        <w:t xml:space="preserve">in mean delta scores </w:t>
      </w:r>
      <w:r w:rsidR="00777AA9" w:rsidRPr="00DF6667">
        <w:rPr>
          <w:rFonts w:ascii="Times New Roman" w:hAnsi="Times New Roman"/>
        </w:rPr>
        <w:t>between 48H and 72H (p=0.645).</w:t>
      </w:r>
      <w:r w:rsidR="00777AA9">
        <w:rPr>
          <w:rFonts w:ascii="Times New Roman" w:hAnsi="Times New Roman"/>
        </w:rPr>
        <w:t xml:space="preserve"> </w:t>
      </w:r>
    </w:p>
    <w:p w14:paraId="5C34E232" w14:textId="77777777" w:rsidR="00E6017F" w:rsidRDefault="001412B5" w:rsidP="001412B5">
      <w:pPr>
        <w:ind w:firstLine="720"/>
        <w:rPr>
          <w:rFonts w:ascii="Times New Roman" w:hAnsi="Times New Roman"/>
        </w:rPr>
      </w:pPr>
      <w:r>
        <w:rPr>
          <w:rFonts w:ascii="Times New Roman" w:hAnsi="Times New Roman"/>
        </w:rPr>
        <w:t>A significant difference was found between sets for baseline (p&lt;0.001), 24H (p=0.021), 48H</w:t>
      </w:r>
      <w:r w:rsidR="00964E03">
        <w:rPr>
          <w:rFonts w:ascii="Times New Roman" w:hAnsi="Times New Roman"/>
        </w:rPr>
        <w:t xml:space="preserve"> (p=0.007) and 72H (p=0.002). For baseline, set 1 was significantly greater than set 2 (p&lt;0.001) and set 3 (p&lt;0.001) while set 2 and 3 were not significantly different (p=1.000). </w:t>
      </w:r>
      <w:r w:rsidR="00A20381">
        <w:rPr>
          <w:rFonts w:ascii="Times New Roman" w:hAnsi="Times New Roman"/>
        </w:rPr>
        <w:t xml:space="preserve">A significant difference was found between sets for 24H (p=0.021). </w:t>
      </w:r>
      <w:r w:rsidR="00964E03">
        <w:rPr>
          <w:rFonts w:ascii="Times New Roman" w:hAnsi="Times New Roman"/>
        </w:rPr>
        <w:t>At 24H, set 1 was significantly greater than set 2 (</w:t>
      </w:r>
      <w:r w:rsidR="00415835">
        <w:rPr>
          <w:rFonts w:ascii="Times New Roman" w:hAnsi="Times New Roman"/>
        </w:rPr>
        <w:t>p=0.001) but not significantly</w:t>
      </w:r>
      <w:r w:rsidR="00A917CC">
        <w:rPr>
          <w:rFonts w:ascii="Times New Roman" w:hAnsi="Times New Roman"/>
        </w:rPr>
        <w:t xml:space="preserve"> different than set 3 (p=0.156)</w:t>
      </w:r>
      <w:r w:rsidR="00415835">
        <w:rPr>
          <w:rFonts w:ascii="Times New Roman" w:hAnsi="Times New Roman"/>
        </w:rPr>
        <w:t xml:space="preserve"> and set 2 and 3 were not significantly different (p=1.000). </w:t>
      </w:r>
      <w:r w:rsidR="00A20381">
        <w:rPr>
          <w:rFonts w:ascii="Times New Roman" w:hAnsi="Times New Roman"/>
        </w:rPr>
        <w:t xml:space="preserve">A significant difference was found between sets at 48H (p=0.007). </w:t>
      </w:r>
      <w:r w:rsidR="00415835">
        <w:rPr>
          <w:rFonts w:ascii="Times New Roman" w:hAnsi="Times New Roman"/>
        </w:rPr>
        <w:t xml:space="preserve">At 48H, set 1 was </w:t>
      </w:r>
      <w:r w:rsidR="00A917CC">
        <w:rPr>
          <w:rFonts w:ascii="Times New Roman" w:hAnsi="Times New Roman"/>
        </w:rPr>
        <w:t>significantly</w:t>
      </w:r>
      <w:r w:rsidR="00415835">
        <w:rPr>
          <w:rFonts w:ascii="Times New Roman" w:hAnsi="Times New Roman"/>
        </w:rPr>
        <w:t xml:space="preserve"> greater than set 2 (p=0.017) but not significantly different than set 3 (p=0.088) and set 2 and 3 were not significantly different (p=1.000).</w:t>
      </w:r>
      <w:r w:rsidR="00A20381">
        <w:rPr>
          <w:rFonts w:ascii="Times New Roman" w:hAnsi="Times New Roman"/>
        </w:rPr>
        <w:t xml:space="preserve"> A significant </w:t>
      </w:r>
      <w:r w:rsidR="00A20381">
        <w:rPr>
          <w:rFonts w:ascii="Times New Roman" w:hAnsi="Times New Roman"/>
        </w:rPr>
        <w:lastRenderedPageBreak/>
        <w:t>difference was found between sets at 72H (p=0.002).</w:t>
      </w:r>
      <w:r w:rsidR="00415835">
        <w:rPr>
          <w:rFonts w:ascii="Times New Roman" w:hAnsi="Times New Roman"/>
        </w:rPr>
        <w:t xml:space="preserve"> At 72H, set 1 was significantly greater than set 2 (p&lt;0.001) and set 3(p=0.030) but set 2 and</w:t>
      </w:r>
      <w:r w:rsidR="00757029">
        <w:rPr>
          <w:rFonts w:ascii="Times New Roman" w:hAnsi="Times New Roman"/>
        </w:rPr>
        <w:t xml:space="preserve"> </w:t>
      </w:r>
      <w:r w:rsidR="00415835">
        <w:rPr>
          <w:rFonts w:ascii="Times New Roman" w:hAnsi="Times New Roman"/>
        </w:rPr>
        <w:t xml:space="preserve">3 were not significantly different (p=1.000).  </w:t>
      </w:r>
    </w:p>
    <w:p w14:paraId="73D684BB" w14:textId="77777777" w:rsidR="001412B5" w:rsidRDefault="00A20381" w:rsidP="001412B5">
      <w:pPr>
        <w:ind w:firstLine="720"/>
        <w:rPr>
          <w:rFonts w:ascii="Times New Roman" w:hAnsi="Times New Roman"/>
        </w:rPr>
      </w:pPr>
      <w:r>
        <w:rPr>
          <w:rFonts w:ascii="Times New Roman" w:hAnsi="Times New Roman"/>
        </w:rPr>
        <w:t>A significant</w:t>
      </w:r>
      <w:r w:rsidR="00E6017F">
        <w:rPr>
          <w:rFonts w:ascii="Times New Roman" w:hAnsi="Times New Roman"/>
        </w:rPr>
        <w:t xml:space="preserve"> difference was found for set 1 between the time points (p&lt;0.001). </w:t>
      </w:r>
      <w:r w:rsidR="00415835">
        <w:rPr>
          <w:rFonts w:ascii="Times New Roman" w:hAnsi="Times New Roman"/>
        </w:rPr>
        <w:t xml:space="preserve"> </w:t>
      </w:r>
      <w:r w:rsidR="00E6017F">
        <w:rPr>
          <w:rFonts w:ascii="Times New Roman" w:hAnsi="Times New Roman"/>
        </w:rPr>
        <w:t xml:space="preserve">Baseline set 1 was significantly lower than 24H set 1 (p=0.020), 48H set 1 (p&lt;0.001) and </w:t>
      </w:r>
      <w:r>
        <w:rPr>
          <w:rFonts w:ascii="Times New Roman" w:hAnsi="Times New Roman"/>
        </w:rPr>
        <w:t>72H set 1 (p&lt;0.001). S</w:t>
      </w:r>
      <w:r w:rsidR="00E6017F">
        <w:rPr>
          <w:rFonts w:ascii="Times New Roman" w:hAnsi="Times New Roman"/>
        </w:rPr>
        <w:t xml:space="preserve">et 1 </w:t>
      </w:r>
      <w:r>
        <w:rPr>
          <w:rFonts w:ascii="Times New Roman" w:hAnsi="Times New Roman"/>
        </w:rPr>
        <w:t xml:space="preserve">at 24H </w:t>
      </w:r>
      <w:r w:rsidR="00E6017F">
        <w:rPr>
          <w:rFonts w:ascii="Times New Roman" w:hAnsi="Times New Roman"/>
        </w:rPr>
        <w:t>was not significantly different than 48H (p=0.197) or 72H (p=0.268).</w:t>
      </w:r>
      <w:r w:rsidR="001412B5">
        <w:rPr>
          <w:rFonts w:ascii="Times New Roman" w:hAnsi="Times New Roman"/>
        </w:rPr>
        <w:t xml:space="preserve"> </w:t>
      </w:r>
      <w:r>
        <w:rPr>
          <w:rFonts w:ascii="Times New Roman" w:hAnsi="Times New Roman"/>
        </w:rPr>
        <w:t>Set 1 was not significantly different between 48H and 72H (p=1.000). A significant difference was found for set 2 between the time points (p&lt;0.001). Baseline set 2 was significantly lower than 24H (p&lt;0.001), 48H (p&lt;0.001) and 72H (p&lt;0.001). Set 2 for 24H was not significantly different from 48H (p=0.139) or 72H (p=0.085). Set 2 for 48H was not significantly different from 72H (p=1.000). A significant difference was found for set 3 between the time points (p&lt;0.001). Baseline set 3 was significantly lower than</w:t>
      </w:r>
      <w:r w:rsidR="00757029">
        <w:rPr>
          <w:rFonts w:ascii="Times New Roman" w:hAnsi="Times New Roman"/>
        </w:rPr>
        <w:t xml:space="preserve"> 24H (p=0.006), 48H (p&lt;0.001) and 72H (p&lt;0.001). Set 3 for 24H was not significantly different from 48H (p=0.177) or 72H (p=0.254). Set 3 was not significantly different between 48H and 72H (p=1.000). </w:t>
      </w:r>
    </w:p>
    <w:p w14:paraId="07AF01B5" w14:textId="77777777" w:rsidR="00864183" w:rsidRDefault="004A20B9" w:rsidP="00CE7DCF">
      <w:pPr>
        <w:ind w:firstLine="720"/>
        <w:rPr>
          <w:rFonts w:ascii="Times New Roman" w:hAnsi="Times New Roman"/>
        </w:rPr>
      </w:pPr>
      <w:r>
        <w:rPr>
          <w:rFonts w:ascii="Times New Roman" w:hAnsi="Times New Roman"/>
        </w:rPr>
        <w:t>Figure 3</w:t>
      </w:r>
      <w:r w:rsidR="00A51269" w:rsidRPr="00B63520">
        <w:rPr>
          <w:rFonts w:ascii="Times New Roman" w:hAnsi="Times New Roman"/>
        </w:rPr>
        <w:t xml:space="preserve"> describes </w:t>
      </w:r>
      <w:r w:rsidR="00757029">
        <w:rPr>
          <w:rFonts w:ascii="Times New Roman" w:hAnsi="Times New Roman"/>
        </w:rPr>
        <w:t>performance recovery</w:t>
      </w:r>
      <w:r w:rsidR="00721B79">
        <w:rPr>
          <w:rFonts w:ascii="Times New Roman" w:hAnsi="Times New Roman"/>
        </w:rPr>
        <w:t>,</w:t>
      </w:r>
      <w:r w:rsidR="00A51269" w:rsidRPr="00B63520">
        <w:rPr>
          <w:rFonts w:ascii="Times New Roman" w:hAnsi="Times New Roman"/>
        </w:rPr>
        <w:t xml:space="preserve"> </w:t>
      </w:r>
      <w:r w:rsidR="00757029">
        <w:rPr>
          <w:rFonts w:ascii="Times New Roman" w:hAnsi="Times New Roman"/>
        </w:rPr>
        <w:t>in terms of total reps</w:t>
      </w:r>
      <w:r w:rsidR="00721B79">
        <w:rPr>
          <w:rFonts w:ascii="Times New Roman" w:hAnsi="Times New Roman"/>
        </w:rPr>
        <w:t>,</w:t>
      </w:r>
      <w:r w:rsidR="00757029">
        <w:rPr>
          <w:rFonts w:ascii="Times New Roman" w:hAnsi="Times New Roman"/>
        </w:rPr>
        <w:t xml:space="preserve"> for</w:t>
      </w:r>
      <w:r w:rsidR="00D663D3">
        <w:rPr>
          <w:rFonts w:ascii="Times New Roman" w:hAnsi="Times New Roman"/>
        </w:rPr>
        <w:t xml:space="preserve"> </w:t>
      </w:r>
      <w:r w:rsidR="00A51269">
        <w:rPr>
          <w:rFonts w:ascii="Times New Roman" w:hAnsi="Times New Roman"/>
        </w:rPr>
        <w:t>subjects</w:t>
      </w:r>
      <w:r w:rsidR="00A51269" w:rsidRPr="00B63520">
        <w:rPr>
          <w:rFonts w:ascii="Times New Roman" w:hAnsi="Times New Roman"/>
        </w:rPr>
        <w:t xml:space="preserve"> during the resistance exercis</w:t>
      </w:r>
      <w:r w:rsidR="00A51269">
        <w:rPr>
          <w:rFonts w:ascii="Times New Roman" w:hAnsi="Times New Roman"/>
        </w:rPr>
        <w:t>e for baseline, 24</w:t>
      </w:r>
      <w:r w:rsidR="00757029">
        <w:rPr>
          <w:rFonts w:ascii="Times New Roman" w:hAnsi="Times New Roman"/>
        </w:rPr>
        <w:t>, 48 and 72H</w:t>
      </w:r>
      <w:r w:rsidR="00FD6FAB">
        <w:rPr>
          <w:rFonts w:ascii="Times New Roman" w:hAnsi="Times New Roman"/>
        </w:rPr>
        <w:t>, as well as % change in total reps between time points</w:t>
      </w:r>
      <w:r w:rsidR="00A51269" w:rsidRPr="00B63520">
        <w:rPr>
          <w:rFonts w:ascii="Times New Roman" w:hAnsi="Times New Roman"/>
        </w:rPr>
        <w:t xml:space="preserve">. </w:t>
      </w:r>
      <w:r w:rsidR="00B567FE">
        <w:rPr>
          <w:rFonts w:ascii="Times New Roman" w:hAnsi="Times New Roman"/>
        </w:rPr>
        <w:t>Figure 3 and 4</w:t>
      </w:r>
      <w:r w:rsidR="00A51269">
        <w:rPr>
          <w:rFonts w:ascii="Times New Roman" w:hAnsi="Times New Roman"/>
        </w:rPr>
        <w:t xml:space="preserve"> illustrate male and female individual performance</w:t>
      </w:r>
      <w:r w:rsidR="00757029">
        <w:rPr>
          <w:rFonts w:ascii="Times New Roman" w:hAnsi="Times New Roman"/>
        </w:rPr>
        <w:t xml:space="preserve"> recovery</w:t>
      </w:r>
      <w:r w:rsidR="00A51269">
        <w:rPr>
          <w:rFonts w:ascii="Times New Roman" w:hAnsi="Times New Roman"/>
        </w:rPr>
        <w:t xml:space="preserve"> during baseline, 24, 48 and 72 hour recovery</w:t>
      </w:r>
      <w:r w:rsidR="00721B79">
        <w:rPr>
          <w:rFonts w:ascii="Times New Roman" w:hAnsi="Times New Roman"/>
        </w:rPr>
        <w:t xml:space="preserve"> in reference to the group mean for male and female subjects</w:t>
      </w:r>
      <w:r w:rsidR="00CE7DCF">
        <w:rPr>
          <w:rFonts w:ascii="Times New Roman" w:hAnsi="Times New Roman"/>
        </w:rPr>
        <w:t>.</w:t>
      </w:r>
    </w:p>
    <w:p w14:paraId="5FE13553" w14:textId="77777777" w:rsidR="00777AA9" w:rsidRDefault="00777AA9" w:rsidP="00CE7DCF">
      <w:pPr>
        <w:ind w:firstLine="720"/>
        <w:rPr>
          <w:rFonts w:ascii="Times New Roman" w:hAnsi="Times New Roman"/>
        </w:rPr>
      </w:pPr>
    </w:p>
    <w:p w14:paraId="5DC7904F" w14:textId="77777777" w:rsidR="00777AA9" w:rsidRDefault="00777AA9" w:rsidP="00CE7DCF">
      <w:pPr>
        <w:ind w:firstLine="720"/>
        <w:rPr>
          <w:rFonts w:ascii="Times New Roman" w:hAnsi="Times New Roman"/>
        </w:rPr>
      </w:pPr>
    </w:p>
    <w:p w14:paraId="4BF81AC3" w14:textId="77777777" w:rsidR="00777AA9" w:rsidRDefault="00777AA9" w:rsidP="00CE7DCF">
      <w:pPr>
        <w:ind w:firstLine="720"/>
        <w:rPr>
          <w:rFonts w:ascii="Times New Roman" w:hAnsi="Times New Roman"/>
        </w:rPr>
      </w:pPr>
    </w:p>
    <w:p w14:paraId="0827928B" w14:textId="77777777" w:rsidR="00B567FE" w:rsidRDefault="00B567FE" w:rsidP="00B567FE">
      <w:pPr>
        <w:pStyle w:val="Caption"/>
        <w:keepNext/>
      </w:pPr>
      <w:bookmarkStart w:id="51" w:name="_Toc513543060"/>
      <w:r>
        <w:lastRenderedPageBreak/>
        <w:t xml:space="preserve">Table </w:t>
      </w:r>
      <w:fldSimple w:instr=" SEQ Table \* ARABIC ">
        <w:r w:rsidR="000B6B84">
          <w:rPr>
            <w:noProof/>
          </w:rPr>
          <w:t>2</w:t>
        </w:r>
      </w:fldSimple>
      <w:r w:rsidR="00DB6307">
        <w:t>. Repetition P</w:t>
      </w:r>
      <w:r>
        <w:t>erformance</w:t>
      </w:r>
      <w:bookmarkEnd w:id="51"/>
    </w:p>
    <w:tbl>
      <w:tblPr>
        <w:tblW w:w="0" w:type="auto"/>
        <w:tblInd w:w="93" w:type="dxa"/>
        <w:tblLook w:val="04A0" w:firstRow="1" w:lastRow="0" w:firstColumn="1" w:lastColumn="0" w:noHBand="0" w:noVBand="1"/>
      </w:tblPr>
      <w:tblGrid>
        <w:gridCol w:w="1089"/>
        <w:gridCol w:w="1572"/>
        <w:gridCol w:w="222"/>
        <w:gridCol w:w="1391"/>
        <w:gridCol w:w="222"/>
        <w:gridCol w:w="1426"/>
        <w:gridCol w:w="222"/>
        <w:gridCol w:w="1481"/>
      </w:tblGrid>
      <w:tr w:rsidR="00777AA9" w:rsidRPr="00777AA9" w14:paraId="2AD85EB2" w14:textId="77777777" w:rsidTr="00FA104C">
        <w:trPr>
          <w:trHeight w:val="535"/>
        </w:trPr>
        <w:tc>
          <w:tcPr>
            <w:tcW w:w="0" w:type="auto"/>
            <w:tcBorders>
              <w:top w:val="single" w:sz="4" w:space="0" w:color="auto"/>
              <w:left w:val="nil"/>
              <w:bottom w:val="single" w:sz="4" w:space="0" w:color="auto"/>
              <w:right w:val="nil"/>
            </w:tcBorders>
            <w:shd w:val="clear" w:color="auto" w:fill="auto"/>
            <w:noWrap/>
            <w:vAlign w:val="bottom"/>
            <w:hideMark/>
          </w:tcPr>
          <w:p w14:paraId="712DA0F4" w14:textId="77777777" w:rsidR="00FD6FAB" w:rsidRPr="00777AA9" w:rsidRDefault="00FD6FAB" w:rsidP="005B1108">
            <w:pPr>
              <w:spacing w:line="240" w:lineRule="auto"/>
              <w:rPr>
                <w:rFonts w:ascii="Times New Roman" w:hAnsi="Times New Roman"/>
                <w:color w:val="000000"/>
                <w:sz w:val="20"/>
                <w:szCs w:val="20"/>
              </w:rPr>
            </w:pPr>
            <w:r w:rsidRPr="00777AA9">
              <w:rPr>
                <w:rFonts w:ascii="Times New Roman" w:hAnsi="Times New Roman"/>
                <w:color w:val="000000"/>
                <w:sz w:val="20"/>
                <w:szCs w:val="20"/>
              </w:rPr>
              <w:t>Variable</w:t>
            </w:r>
          </w:p>
        </w:tc>
        <w:tc>
          <w:tcPr>
            <w:tcW w:w="0" w:type="auto"/>
            <w:tcBorders>
              <w:top w:val="single" w:sz="4" w:space="0" w:color="auto"/>
              <w:left w:val="nil"/>
              <w:bottom w:val="single" w:sz="4" w:space="0" w:color="auto"/>
              <w:right w:val="nil"/>
            </w:tcBorders>
            <w:shd w:val="clear" w:color="auto" w:fill="auto"/>
            <w:noWrap/>
            <w:vAlign w:val="bottom"/>
            <w:hideMark/>
          </w:tcPr>
          <w:p w14:paraId="7E84B543" w14:textId="77777777" w:rsidR="00FD6FAB" w:rsidRPr="00777AA9" w:rsidRDefault="00FD6FAB" w:rsidP="00FA104C">
            <w:pPr>
              <w:spacing w:line="240" w:lineRule="auto"/>
              <w:jc w:val="center"/>
              <w:rPr>
                <w:rFonts w:ascii="Times New Roman" w:hAnsi="Times New Roman"/>
                <w:color w:val="000000"/>
                <w:sz w:val="20"/>
                <w:szCs w:val="20"/>
              </w:rPr>
            </w:pPr>
            <w:r w:rsidRPr="00777AA9">
              <w:rPr>
                <w:rFonts w:ascii="Times New Roman" w:hAnsi="Times New Roman"/>
                <w:color w:val="000000"/>
                <w:sz w:val="20"/>
                <w:szCs w:val="20"/>
              </w:rPr>
              <w:t>Baseline</w:t>
            </w:r>
          </w:p>
        </w:tc>
        <w:tc>
          <w:tcPr>
            <w:tcW w:w="0" w:type="auto"/>
            <w:tcBorders>
              <w:top w:val="single" w:sz="4" w:space="0" w:color="auto"/>
              <w:left w:val="nil"/>
              <w:bottom w:val="single" w:sz="4" w:space="0" w:color="auto"/>
              <w:right w:val="nil"/>
            </w:tcBorders>
            <w:vAlign w:val="bottom"/>
          </w:tcPr>
          <w:p w14:paraId="442AB8A9" w14:textId="77777777" w:rsidR="00FD6FAB" w:rsidRPr="00777AA9" w:rsidRDefault="00FD6FAB" w:rsidP="00FD6FAB">
            <w:pPr>
              <w:spacing w:line="240" w:lineRule="auto"/>
              <w:rPr>
                <w:rFonts w:ascii="Times New Roman" w:hAnsi="Times New Roman"/>
                <w:color w:val="000000"/>
                <w:sz w:val="20"/>
                <w:szCs w:val="20"/>
              </w:rPr>
            </w:pPr>
          </w:p>
        </w:tc>
        <w:tc>
          <w:tcPr>
            <w:tcW w:w="0" w:type="auto"/>
            <w:tcBorders>
              <w:top w:val="single" w:sz="4" w:space="0" w:color="auto"/>
              <w:left w:val="nil"/>
              <w:bottom w:val="single" w:sz="4" w:space="0" w:color="auto"/>
              <w:right w:val="nil"/>
            </w:tcBorders>
            <w:shd w:val="clear" w:color="auto" w:fill="auto"/>
            <w:noWrap/>
            <w:vAlign w:val="bottom"/>
            <w:hideMark/>
          </w:tcPr>
          <w:p w14:paraId="35FB05D5" w14:textId="77777777" w:rsidR="00FD6FAB" w:rsidRPr="00777AA9" w:rsidRDefault="00FD6FAB" w:rsidP="00FA104C">
            <w:pPr>
              <w:spacing w:line="240" w:lineRule="auto"/>
              <w:jc w:val="center"/>
              <w:rPr>
                <w:rFonts w:ascii="Times New Roman" w:hAnsi="Times New Roman"/>
                <w:color w:val="000000"/>
                <w:sz w:val="20"/>
                <w:szCs w:val="20"/>
              </w:rPr>
            </w:pPr>
            <w:r w:rsidRPr="00777AA9">
              <w:rPr>
                <w:rFonts w:ascii="Times New Roman" w:hAnsi="Times New Roman"/>
                <w:color w:val="000000"/>
                <w:sz w:val="20"/>
                <w:szCs w:val="20"/>
              </w:rPr>
              <w:t>24H</w:t>
            </w:r>
          </w:p>
        </w:tc>
        <w:tc>
          <w:tcPr>
            <w:tcW w:w="0" w:type="auto"/>
            <w:tcBorders>
              <w:top w:val="single" w:sz="4" w:space="0" w:color="auto"/>
              <w:left w:val="nil"/>
              <w:bottom w:val="single" w:sz="4" w:space="0" w:color="auto"/>
              <w:right w:val="nil"/>
            </w:tcBorders>
            <w:vAlign w:val="bottom"/>
          </w:tcPr>
          <w:p w14:paraId="7A1B9F6E" w14:textId="77777777" w:rsidR="00FD6FAB" w:rsidRPr="00777AA9" w:rsidRDefault="00FD6FAB" w:rsidP="00FD6FAB">
            <w:pPr>
              <w:spacing w:line="240" w:lineRule="auto"/>
              <w:rPr>
                <w:rFonts w:ascii="Times New Roman" w:hAnsi="Times New Roman"/>
                <w:color w:val="000000"/>
                <w:sz w:val="20"/>
                <w:szCs w:val="20"/>
              </w:rPr>
            </w:pPr>
          </w:p>
        </w:tc>
        <w:tc>
          <w:tcPr>
            <w:tcW w:w="0" w:type="auto"/>
            <w:tcBorders>
              <w:top w:val="single" w:sz="4" w:space="0" w:color="auto"/>
              <w:left w:val="nil"/>
              <w:bottom w:val="single" w:sz="4" w:space="0" w:color="auto"/>
              <w:right w:val="nil"/>
            </w:tcBorders>
            <w:shd w:val="clear" w:color="auto" w:fill="auto"/>
            <w:noWrap/>
            <w:vAlign w:val="bottom"/>
            <w:hideMark/>
          </w:tcPr>
          <w:p w14:paraId="10C0441D" w14:textId="77777777" w:rsidR="00FD6FAB" w:rsidRPr="00777AA9" w:rsidRDefault="00FD6FAB" w:rsidP="00FA104C">
            <w:pPr>
              <w:spacing w:line="240" w:lineRule="auto"/>
              <w:jc w:val="center"/>
              <w:rPr>
                <w:rFonts w:ascii="Times New Roman" w:hAnsi="Times New Roman"/>
                <w:color w:val="000000"/>
                <w:sz w:val="20"/>
                <w:szCs w:val="20"/>
              </w:rPr>
            </w:pPr>
            <w:r w:rsidRPr="00777AA9">
              <w:rPr>
                <w:rFonts w:ascii="Times New Roman" w:hAnsi="Times New Roman"/>
                <w:color w:val="000000"/>
                <w:sz w:val="20"/>
                <w:szCs w:val="20"/>
              </w:rPr>
              <w:t>48H</w:t>
            </w:r>
          </w:p>
        </w:tc>
        <w:tc>
          <w:tcPr>
            <w:tcW w:w="0" w:type="auto"/>
            <w:tcBorders>
              <w:top w:val="single" w:sz="4" w:space="0" w:color="auto"/>
              <w:left w:val="nil"/>
              <w:bottom w:val="single" w:sz="4" w:space="0" w:color="auto"/>
              <w:right w:val="nil"/>
            </w:tcBorders>
            <w:vAlign w:val="bottom"/>
          </w:tcPr>
          <w:p w14:paraId="3B01B778" w14:textId="77777777" w:rsidR="00FD6FAB" w:rsidRPr="00777AA9" w:rsidRDefault="00FD6FAB" w:rsidP="00FD6FAB">
            <w:pPr>
              <w:spacing w:line="240" w:lineRule="auto"/>
              <w:rPr>
                <w:rFonts w:ascii="Times New Roman" w:hAnsi="Times New Roman"/>
                <w:color w:val="000000"/>
                <w:sz w:val="20"/>
                <w:szCs w:val="20"/>
              </w:rPr>
            </w:pPr>
          </w:p>
        </w:tc>
        <w:tc>
          <w:tcPr>
            <w:tcW w:w="0" w:type="auto"/>
            <w:tcBorders>
              <w:top w:val="single" w:sz="4" w:space="0" w:color="auto"/>
              <w:left w:val="nil"/>
              <w:bottom w:val="single" w:sz="4" w:space="0" w:color="auto"/>
              <w:right w:val="nil"/>
            </w:tcBorders>
            <w:shd w:val="clear" w:color="auto" w:fill="auto"/>
            <w:noWrap/>
            <w:vAlign w:val="bottom"/>
            <w:hideMark/>
          </w:tcPr>
          <w:p w14:paraId="4BE85381" w14:textId="77777777" w:rsidR="00FD6FAB" w:rsidRPr="00777AA9" w:rsidRDefault="00FD6FAB" w:rsidP="00FA104C">
            <w:pPr>
              <w:spacing w:line="240" w:lineRule="auto"/>
              <w:jc w:val="center"/>
              <w:rPr>
                <w:rFonts w:ascii="Times New Roman" w:hAnsi="Times New Roman"/>
                <w:color w:val="000000"/>
                <w:sz w:val="20"/>
                <w:szCs w:val="20"/>
              </w:rPr>
            </w:pPr>
            <w:r w:rsidRPr="00777AA9">
              <w:rPr>
                <w:rFonts w:ascii="Times New Roman" w:hAnsi="Times New Roman"/>
                <w:color w:val="000000"/>
                <w:sz w:val="20"/>
                <w:szCs w:val="20"/>
              </w:rPr>
              <w:t>72H</w:t>
            </w:r>
          </w:p>
        </w:tc>
      </w:tr>
      <w:tr w:rsidR="00777AA9" w:rsidRPr="00777AA9" w14:paraId="6566E6B0" w14:textId="77777777" w:rsidTr="00FA104C">
        <w:trPr>
          <w:trHeight w:val="535"/>
        </w:trPr>
        <w:tc>
          <w:tcPr>
            <w:tcW w:w="0" w:type="auto"/>
            <w:tcBorders>
              <w:top w:val="nil"/>
              <w:left w:val="nil"/>
              <w:bottom w:val="nil"/>
              <w:right w:val="nil"/>
            </w:tcBorders>
            <w:shd w:val="clear" w:color="auto" w:fill="auto"/>
            <w:noWrap/>
            <w:vAlign w:val="bottom"/>
            <w:hideMark/>
          </w:tcPr>
          <w:p w14:paraId="49B59C8B" w14:textId="77777777" w:rsidR="00FD6FAB" w:rsidRPr="00777AA9" w:rsidRDefault="00FD6FAB" w:rsidP="005B1108">
            <w:pPr>
              <w:spacing w:line="240" w:lineRule="auto"/>
              <w:rPr>
                <w:rFonts w:ascii="Times New Roman" w:hAnsi="Times New Roman"/>
                <w:color w:val="000000"/>
                <w:sz w:val="20"/>
                <w:szCs w:val="20"/>
              </w:rPr>
            </w:pPr>
            <w:r w:rsidRPr="00777AA9">
              <w:rPr>
                <w:rFonts w:ascii="Times New Roman" w:hAnsi="Times New Roman"/>
                <w:color w:val="000000"/>
                <w:sz w:val="20"/>
                <w:szCs w:val="20"/>
              </w:rPr>
              <w:t>n</w:t>
            </w:r>
          </w:p>
        </w:tc>
        <w:tc>
          <w:tcPr>
            <w:tcW w:w="0" w:type="auto"/>
            <w:tcBorders>
              <w:top w:val="nil"/>
              <w:left w:val="nil"/>
              <w:bottom w:val="nil"/>
              <w:right w:val="nil"/>
            </w:tcBorders>
            <w:shd w:val="clear" w:color="auto" w:fill="auto"/>
            <w:noWrap/>
            <w:vAlign w:val="bottom"/>
            <w:hideMark/>
          </w:tcPr>
          <w:p w14:paraId="57435E15" w14:textId="77777777" w:rsidR="00FD6FAB" w:rsidRPr="00777AA9" w:rsidRDefault="00FD6FAB" w:rsidP="00FA104C">
            <w:pPr>
              <w:spacing w:line="240" w:lineRule="auto"/>
              <w:jc w:val="center"/>
              <w:rPr>
                <w:rFonts w:ascii="Times New Roman" w:hAnsi="Times New Roman"/>
                <w:color w:val="000000"/>
                <w:sz w:val="20"/>
                <w:szCs w:val="20"/>
              </w:rPr>
            </w:pPr>
            <w:r w:rsidRPr="00777AA9">
              <w:rPr>
                <w:rFonts w:ascii="Times New Roman" w:hAnsi="Times New Roman"/>
                <w:color w:val="000000"/>
                <w:sz w:val="20"/>
                <w:szCs w:val="20"/>
              </w:rPr>
              <w:t>19</w:t>
            </w:r>
          </w:p>
        </w:tc>
        <w:tc>
          <w:tcPr>
            <w:tcW w:w="0" w:type="auto"/>
            <w:tcBorders>
              <w:top w:val="nil"/>
              <w:left w:val="nil"/>
              <w:bottom w:val="nil"/>
              <w:right w:val="nil"/>
            </w:tcBorders>
            <w:vAlign w:val="bottom"/>
          </w:tcPr>
          <w:p w14:paraId="4E7D2072" w14:textId="77777777" w:rsidR="00FD6FAB" w:rsidRPr="00777AA9" w:rsidRDefault="00FD6FAB" w:rsidP="00FD6FAB">
            <w:pPr>
              <w:spacing w:line="240" w:lineRule="auto"/>
              <w:rPr>
                <w:rFonts w:ascii="Times New Roman" w:hAnsi="Times New Roman"/>
                <w:color w:val="000000"/>
                <w:sz w:val="20"/>
                <w:szCs w:val="20"/>
              </w:rPr>
            </w:pPr>
          </w:p>
        </w:tc>
        <w:tc>
          <w:tcPr>
            <w:tcW w:w="0" w:type="auto"/>
            <w:tcBorders>
              <w:top w:val="nil"/>
              <w:left w:val="nil"/>
              <w:bottom w:val="nil"/>
              <w:right w:val="nil"/>
            </w:tcBorders>
            <w:shd w:val="clear" w:color="auto" w:fill="auto"/>
            <w:noWrap/>
            <w:vAlign w:val="bottom"/>
            <w:hideMark/>
          </w:tcPr>
          <w:p w14:paraId="3152A6EF" w14:textId="77777777" w:rsidR="00FD6FAB" w:rsidRPr="00777AA9" w:rsidRDefault="00FD6FAB" w:rsidP="00FA104C">
            <w:pPr>
              <w:spacing w:line="240" w:lineRule="auto"/>
              <w:jc w:val="center"/>
              <w:rPr>
                <w:rFonts w:ascii="Times New Roman" w:hAnsi="Times New Roman"/>
                <w:color w:val="000000"/>
                <w:sz w:val="20"/>
                <w:szCs w:val="20"/>
              </w:rPr>
            </w:pPr>
            <w:r w:rsidRPr="00777AA9">
              <w:rPr>
                <w:rFonts w:ascii="Times New Roman" w:hAnsi="Times New Roman"/>
                <w:color w:val="000000"/>
                <w:sz w:val="20"/>
                <w:szCs w:val="20"/>
              </w:rPr>
              <w:t>19</w:t>
            </w:r>
          </w:p>
        </w:tc>
        <w:tc>
          <w:tcPr>
            <w:tcW w:w="0" w:type="auto"/>
            <w:tcBorders>
              <w:top w:val="nil"/>
              <w:left w:val="nil"/>
              <w:bottom w:val="nil"/>
              <w:right w:val="nil"/>
            </w:tcBorders>
            <w:vAlign w:val="bottom"/>
          </w:tcPr>
          <w:p w14:paraId="4ADAD96B" w14:textId="77777777" w:rsidR="00FD6FAB" w:rsidRPr="00777AA9" w:rsidRDefault="00FD6FAB" w:rsidP="00FD6FAB">
            <w:pPr>
              <w:spacing w:line="240" w:lineRule="auto"/>
              <w:rPr>
                <w:rFonts w:ascii="Times New Roman" w:hAnsi="Times New Roman"/>
                <w:color w:val="000000"/>
                <w:sz w:val="20"/>
                <w:szCs w:val="20"/>
              </w:rPr>
            </w:pPr>
          </w:p>
        </w:tc>
        <w:tc>
          <w:tcPr>
            <w:tcW w:w="0" w:type="auto"/>
            <w:tcBorders>
              <w:top w:val="nil"/>
              <w:left w:val="nil"/>
              <w:bottom w:val="nil"/>
              <w:right w:val="nil"/>
            </w:tcBorders>
            <w:shd w:val="clear" w:color="auto" w:fill="auto"/>
            <w:noWrap/>
            <w:vAlign w:val="bottom"/>
            <w:hideMark/>
          </w:tcPr>
          <w:p w14:paraId="48D3B95C" w14:textId="77777777" w:rsidR="00FD6FAB" w:rsidRPr="00777AA9" w:rsidRDefault="00FD6FAB" w:rsidP="00FA104C">
            <w:pPr>
              <w:spacing w:line="240" w:lineRule="auto"/>
              <w:jc w:val="center"/>
              <w:rPr>
                <w:rFonts w:ascii="Times New Roman" w:hAnsi="Times New Roman"/>
                <w:color w:val="000000"/>
                <w:sz w:val="20"/>
                <w:szCs w:val="20"/>
              </w:rPr>
            </w:pPr>
            <w:r w:rsidRPr="00777AA9">
              <w:rPr>
                <w:rFonts w:ascii="Times New Roman" w:hAnsi="Times New Roman"/>
                <w:color w:val="000000"/>
                <w:sz w:val="20"/>
                <w:szCs w:val="20"/>
              </w:rPr>
              <w:t>19</w:t>
            </w:r>
          </w:p>
        </w:tc>
        <w:tc>
          <w:tcPr>
            <w:tcW w:w="0" w:type="auto"/>
            <w:tcBorders>
              <w:top w:val="nil"/>
              <w:left w:val="nil"/>
              <w:bottom w:val="nil"/>
              <w:right w:val="nil"/>
            </w:tcBorders>
            <w:vAlign w:val="bottom"/>
          </w:tcPr>
          <w:p w14:paraId="7D7ACFF1" w14:textId="77777777" w:rsidR="00FD6FAB" w:rsidRPr="00777AA9" w:rsidRDefault="00FD6FAB" w:rsidP="00FD6FAB">
            <w:pPr>
              <w:spacing w:line="240" w:lineRule="auto"/>
              <w:rPr>
                <w:rFonts w:ascii="Times New Roman" w:hAnsi="Times New Roman"/>
                <w:color w:val="000000"/>
                <w:sz w:val="20"/>
                <w:szCs w:val="20"/>
              </w:rPr>
            </w:pPr>
          </w:p>
        </w:tc>
        <w:tc>
          <w:tcPr>
            <w:tcW w:w="0" w:type="auto"/>
            <w:tcBorders>
              <w:top w:val="nil"/>
              <w:left w:val="nil"/>
              <w:bottom w:val="nil"/>
              <w:right w:val="nil"/>
            </w:tcBorders>
            <w:shd w:val="clear" w:color="auto" w:fill="auto"/>
            <w:noWrap/>
            <w:vAlign w:val="bottom"/>
            <w:hideMark/>
          </w:tcPr>
          <w:p w14:paraId="6B88425D" w14:textId="77777777" w:rsidR="00FD6FAB" w:rsidRPr="00777AA9" w:rsidRDefault="00FD6FAB" w:rsidP="00FA104C">
            <w:pPr>
              <w:spacing w:line="240" w:lineRule="auto"/>
              <w:jc w:val="center"/>
              <w:rPr>
                <w:rFonts w:ascii="Times New Roman" w:hAnsi="Times New Roman"/>
                <w:color w:val="000000"/>
                <w:sz w:val="20"/>
                <w:szCs w:val="20"/>
              </w:rPr>
            </w:pPr>
            <w:r w:rsidRPr="00777AA9">
              <w:rPr>
                <w:rFonts w:ascii="Times New Roman" w:hAnsi="Times New Roman"/>
                <w:color w:val="000000"/>
                <w:sz w:val="20"/>
                <w:szCs w:val="20"/>
              </w:rPr>
              <w:t>19</w:t>
            </w:r>
          </w:p>
        </w:tc>
      </w:tr>
      <w:tr w:rsidR="00777AA9" w:rsidRPr="00777AA9" w14:paraId="63ED90BD" w14:textId="77777777" w:rsidTr="00FD6FAB">
        <w:trPr>
          <w:trHeight w:val="535"/>
        </w:trPr>
        <w:tc>
          <w:tcPr>
            <w:tcW w:w="0" w:type="auto"/>
            <w:tcBorders>
              <w:top w:val="nil"/>
              <w:left w:val="nil"/>
              <w:bottom w:val="nil"/>
              <w:right w:val="nil"/>
            </w:tcBorders>
            <w:shd w:val="clear" w:color="auto" w:fill="auto"/>
            <w:noWrap/>
            <w:vAlign w:val="bottom"/>
            <w:hideMark/>
          </w:tcPr>
          <w:p w14:paraId="37ACE659" w14:textId="77777777" w:rsidR="00FD6FAB" w:rsidRPr="00777AA9" w:rsidRDefault="00FD6FAB" w:rsidP="005B1108">
            <w:pPr>
              <w:spacing w:line="240" w:lineRule="auto"/>
              <w:rPr>
                <w:rFonts w:ascii="Times New Roman" w:hAnsi="Times New Roman"/>
                <w:color w:val="000000"/>
                <w:sz w:val="20"/>
                <w:szCs w:val="20"/>
              </w:rPr>
            </w:pPr>
            <w:r w:rsidRPr="00777AA9">
              <w:rPr>
                <w:rFonts w:ascii="Times New Roman" w:hAnsi="Times New Roman"/>
                <w:color w:val="000000"/>
                <w:sz w:val="20"/>
                <w:szCs w:val="20"/>
              </w:rPr>
              <w:t>Total Reps</w:t>
            </w:r>
          </w:p>
        </w:tc>
        <w:tc>
          <w:tcPr>
            <w:tcW w:w="0" w:type="auto"/>
            <w:tcBorders>
              <w:top w:val="nil"/>
              <w:left w:val="nil"/>
              <w:bottom w:val="nil"/>
              <w:right w:val="nil"/>
            </w:tcBorders>
            <w:shd w:val="clear" w:color="auto" w:fill="auto"/>
            <w:noWrap/>
            <w:vAlign w:val="bottom"/>
            <w:hideMark/>
          </w:tcPr>
          <w:p w14:paraId="7F0DBA32" w14:textId="77777777" w:rsidR="00FD6FAB" w:rsidRPr="00777AA9" w:rsidRDefault="00FD6FAB" w:rsidP="00FD6FAB">
            <w:pPr>
              <w:spacing w:line="240" w:lineRule="auto"/>
              <w:rPr>
                <w:rFonts w:ascii="Times New Roman" w:hAnsi="Times New Roman"/>
                <w:color w:val="000000"/>
                <w:sz w:val="20"/>
                <w:szCs w:val="20"/>
                <w:vertAlign w:val="superscript"/>
              </w:rPr>
            </w:pPr>
            <w:r w:rsidRPr="00777AA9">
              <w:rPr>
                <w:rFonts w:ascii="Times New Roman" w:hAnsi="Times New Roman"/>
                <w:color w:val="000000"/>
                <w:sz w:val="20"/>
                <w:szCs w:val="20"/>
              </w:rPr>
              <w:t>331.89±62.31</w:t>
            </w:r>
            <w:r w:rsidRPr="00777AA9">
              <w:rPr>
                <w:rFonts w:ascii="Times New Roman" w:hAnsi="Times New Roman"/>
                <w:color w:val="000000"/>
                <w:sz w:val="20"/>
                <w:szCs w:val="20"/>
                <w:vertAlign w:val="superscript"/>
              </w:rPr>
              <w:t>a</w:t>
            </w:r>
          </w:p>
        </w:tc>
        <w:tc>
          <w:tcPr>
            <w:tcW w:w="0" w:type="auto"/>
            <w:tcBorders>
              <w:top w:val="nil"/>
              <w:left w:val="nil"/>
              <w:bottom w:val="nil"/>
              <w:right w:val="nil"/>
            </w:tcBorders>
            <w:vAlign w:val="bottom"/>
          </w:tcPr>
          <w:p w14:paraId="4CAD1683" w14:textId="77777777" w:rsidR="00FD6FAB" w:rsidRPr="00777AA9" w:rsidRDefault="00FD6FAB" w:rsidP="00FD6FAB">
            <w:pPr>
              <w:spacing w:line="240" w:lineRule="auto"/>
              <w:rPr>
                <w:rFonts w:ascii="Times New Roman" w:hAnsi="Times New Roman"/>
                <w:color w:val="000000"/>
                <w:sz w:val="20"/>
                <w:szCs w:val="20"/>
              </w:rPr>
            </w:pPr>
          </w:p>
        </w:tc>
        <w:tc>
          <w:tcPr>
            <w:tcW w:w="0" w:type="auto"/>
            <w:tcBorders>
              <w:top w:val="nil"/>
              <w:left w:val="nil"/>
              <w:bottom w:val="nil"/>
              <w:right w:val="nil"/>
            </w:tcBorders>
            <w:shd w:val="clear" w:color="auto" w:fill="auto"/>
            <w:noWrap/>
            <w:vAlign w:val="bottom"/>
            <w:hideMark/>
          </w:tcPr>
          <w:p w14:paraId="27456D4B" w14:textId="77777777" w:rsidR="00FD6FAB" w:rsidRPr="00777AA9" w:rsidRDefault="00FD6FAB" w:rsidP="00FD6FAB">
            <w:pPr>
              <w:spacing w:line="240" w:lineRule="auto"/>
              <w:rPr>
                <w:rFonts w:ascii="Times New Roman" w:hAnsi="Times New Roman"/>
                <w:color w:val="000000"/>
                <w:sz w:val="20"/>
                <w:szCs w:val="20"/>
              </w:rPr>
            </w:pPr>
            <w:r w:rsidRPr="00777AA9">
              <w:rPr>
                <w:rFonts w:ascii="Times New Roman" w:hAnsi="Times New Roman"/>
                <w:color w:val="000000"/>
                <w:sz w:val="20"/>
                <w:szCs w:val="20"/>
              </w:rPr>
              <w:t>385.26±70.94</w:t>
            </w:r>
          </w:p>
        </w:tc>
        <w:tc>
          <w:tcPr>
            <w:tcW w:w="0" w:type="auto"/>
            <w:tcBorders>
              <w:top w:val="nil"/>
              <w:left w:val="nil"/>
              <w:bottom w:val="nil"/>
              <w:right w:val="nil"/>
            </w:tcBorders>
            <w:vAlign w:val="bottom"/>
          </w:tcPr>
          <w:p w14:paraId="2D7E9796" w14:textId="77777777" w:rsidR="00FD6FAB" w:rsidRPr="00777AA9" w:rsidRDefault="00FD6FAB" w:rsidP="00FD6FAB">
            <w:pPr>
              <w:spacing w:line="240" w:lineRule="auto"/>
              <w:rPr>
                <w:rFonts w:ascii="Times New Roman" w:hAnsi="Times New Roman"/>
                <w:color w:val="000000"/>
                <w:sz w:val="20"/>
                <w:szCs w:val="20"/>
              </w:rPr>
            </w:pPr>
          </w:p>
        </w:tc>
        <w:tc>
          <w:tcPr>
            <w:tcW w:w="0" w:type="auto"/>
            <w:tcBorders>
              <w:top w:val="nil"/>
              <w:left w:val="nil"/>
              <w:bottom w:val="nil"/>
              <w:right w:val="nil"/>
            </w:tcBorders>
            <w:shd w:val="clear" w:color="auto" w:fill="auto"/>
            <w:noWrap/>
            <w:vAlign w:val="bottom"/>
            <w:hideMark/>
          </w:tcPr>
          <w:p w14:paraId="6C8A17F4" w14:textId="77777777" w:rsidR="00FD6FAB" w:rsidRPr="00777AA9" w:rsidRDefault="00FD6FAB" w:rsidP="00FD6FAB">
            <w:pPr>
              <w:spacing w:line="240" w:lineRule="auto"/>
              <w:rPr>
                <w:rFonts w:ascii="Times New Roman" w:hAnsi="Times New Roman"/>
                <w:color w:val="000000"/>
                <w:sz w:val="20"/>
                <w:szCs w:val="20"/>
              </w:rPr>
            </w:pPr>
            <w:r w:rsidRPr="00777AA9">
              <w:rPr>
                <w:rFonts w:ascii="Times New Roman" w:hAnsi="Times New Roman"/>
                <w:color w:val="000000"/>
                <w:sz w:val="20"/>
                <w:szCs w:val="20"/>
              </w:rPr>
              <w:t>427.89±103.25</w:t>
            </w:r>
          </w:p>
        </w:tc>
        <w:tc>
          <w:tcPr>
            <w:tcW w:w="0" w:type="auto"/>
            <w:tcBorders>
              <w:top w:val="nil"/>
              <w:left w:val="nil"/>
              <w:bottom w:val="nil"/>
              <w:right w:val="nil"/>
            </w:tcBorders>
            <w:vAlign w:val="bottom"/>
          </w:tcPr>
          <w:p w14:paraId="08C5C9E7" w14:textId="77777777" w:rsidR="00FD6FAB" w:rsidRPr="00777AA9" w:rsidRDefault="00FD6FAB" w:rsidP="00FD6FAB">
            <w:pPr>
              <w:spacing w:line="240" w:lineRule="auto"/>
              <w:rPr>
                <w:rFonts w:ascii="Times New Roman" w:hAnsi="Times New Roman"/>
                <w:color w:val="000000"/>
                <w:sz w:val="20"/>
                <w:szCs w:val="20"/>
              </w:rPr>
            </w:pPr>
          </w:p>
        </w:tc>
        <w:tc>
          <w:tcPr>
            <w:tcW w:w="0" w:type="auto"/>
            <w:tcBorders>
              <w:top w:val="nil"/>
              <w:left w:val="nil"/>
              <w:bottom w:val="nil"/>
              <w:right w:val="nil"/>
            </w:tcBorders>
            <w:shd w:val="clear" w:color="auto" w:fill="auto"/>
            <w:noWrap/>
            <w:vAlign w:val="bottom"/>
            <w:hideMark/>
          </w:tcPr>
          <w:p w14:paraId="26DF69E0" w14:textId="77777777" w:rsidR="00FD6FAB" w:rsidRPr="00777AA9" w:rsidRDefault="00FD6FAB" w:rsidP="00FD6FAB">
            <w:pPr>
              <w:spacing w:line="240" w:lineRule="auto"/>
              <w:rPr>
                <w:rFonts w:ascii="Times New Roman" w:hAnsi="Times New Roman"/>
                <w:color w:val="000000"/>
                <w:sz w:val="20"/>
                <w:szCs w:val="20"/>
              </w:rPr>
            </w:pPr>
            <w:r w:rsidRPr="00777AA9">
              <w:rPr>
                <w:rFonts w:ascii="Times New Roman" w:hAnsi="Times New Roman"/>
                <w:color w:val="000000"/>
                <w:sz w:val="20"/>
                <w:szCs w:val="20"/>
              </w:rPr>
              <w:t>419.84±95.04</w:t>
            </w:r>
          </w:p>
        </w:tc>
      </w:tr>
      <w:tr w:rsidR="00777AA9" w:rsidRPr="00777AA9" w14:paraId="299FAD99" w14:textId="77777777" w:rsidTr="00FD6FAB">
        <w:trPr>
          <w:trHeight w:val="535"/>
        </w:trPr>
        <w:tc>
          <w:tcPr>
            <w:tcW w:w="0" w:type="auto"/>
            <w:tcBorders>
              <w:top w:val="nil"/>
              <w:left w:val="nil"/>
              <w:bottom w:val="nil"/>
              <w:right w:val="nil"/>
            </w:tcBorders>
            <w:shd w:val="clear" w:color="auto" w:fill="auto"/>
            <w:noWrap/>
            <w:vAlign w:val="bottom"/>
            <w:hideMark/>
          </w:tcPr>
          <w:p w14:paraId="2BD67EC0" w14:textId="77777777" w:rsidR="00FD6FAB" w:rsidRPr="00777AA9" w:rsidRDefault="00FD6FAB" w:rsidP="005B1108">
            <w:pPr>
              <w:spacing w:line="240" w:lineRule="auto"/>
              <w:rPr>
                <w:rFonts w:ascii="Times New Roman" w:hAnsi="Times New Roman"/>
                <w:color w:val="000000"/>
                <w:sz w:val="20"/>
                <w:szCs w:val="20"/>
              </w:rPr>
            </w:pPr>
            <w:r w:rsidRPr="00777AA9">
              <w:rPr>
                <w:rFonts w:ascii="Times New Roman" w:hAnsi="Times New Roman"/>
                <w:color w:val="000000"/>
                <w:sz w:val="20"/>
                <w:szCs w:val="20"/>
              </w:rPr>
              <w:t>Set 1 Reps</w:t>
            </w:r>
          </w:p>
        </w:tc>
        <w:tc>
          <w:tcPr>
            <w:tcW w:w="0" w:type="auto"/>
            <w:tcBorders>
              <w:top w:val="nil"/>
              <w:left w:val="nil"/>
              <w:bottom w:val="nil"/>
              <w:right w:val="nil"/>
            </w:tcBorders>
            <w:shd w:val="clear" w:color="auto" w:fill="auto"/>
            <w:noWrap/>
            <w:vAlign w:val="bottom"/>
            <w:hideMark/>
          </w:tcPr>
          <w:p w14:paraId="5EC9484A" w14:textId="77777777" w:rsidR="00FD6FAB" w:rsidRPr="00777AA9" w:rsidRDefault="00FD6FAB" w:rsidP="00FD6FAB">
            <w:pPr>
              <w:spacing w:line="240" w:lineRule="auto"/>
              <w:rPr>
                <w:rFonts w:ascii="Times New Roman" w:hAnsi="Times New Roman"/>
                <w:color w:val="000000"/>
                <w:sz w:val="20"/>
                <w:szCs w:val="20"/>
                <w:vertAlign w:val="superscript"/>
              </w:rPr>
            </w:pPr>
            <w:r w:rsidRPr="00777AA9">
              <w:rPr>
                <w:rFonts w:ascii="Times New Roman" w:hAnsi="Times New Roman"/>
                <w:color w:val="000000"/>
                <w:sz w:val="20"/>
                <w:szCs w:val="20"/>
              </w:rPr>
              <w:t>123.84±17.38</w:t>
            </w:r>
            <w:r w:rsidRPr="00777AA9">
              <w:rPr>
                <w:rFonts w:ascii="Times New Roman" w:hAnsi="Times New Roman"/>
                <w:color w:val="000000"/>
                <w:sz w:val="20"/>
                <w:szCs w:val="20"/>
                <w:vertAlign w:val="superscript"/>
              </w:rPr>
              <w:t>a,b,c</w:t>
            </w:r>
          </w:p>
        </w:tc>
        <w:tc>
          <w:tcPr>
            <w:tcW w:w="0" w:type="auto"/>
            <w:tcBorders>
              <w:top w:val="nil"/>
              <w:left w:val="nil"/>
              <w:bottom w:val="nil"/>
              <w:right w:val="nil"/>
            </w:tcBorders>
            <w:vAlign w:val="bottom"/>
          </w:tcPr>
          <w:p w14:paraId="6AE73617" w14:textId="77777777" w:rsidR="00FD6FAB" w:rsidRPr="00777AA9" w:rsidRDefault="00FD6FAB" w:rsidP="00FD6FAB">
            <w:pPr>
              <w:spacing w:line="240" w:lineRule="auto"/>
              <w:rPr>
                <w:rFonts w:ascii="Times New Roman" w:hAnsi="Times New Roman"/>
                <w:color w:val="000000"/>
                <w:sz w:val="20"/>
                <w:szCs w:val="20"/>
              </w:rPr>
            </w:pPr>
          </w:p>
        </w:tc>
        <w:tc>
          <w:tcPr>
            <w:tcW w:w="0" w:type="auto"/>
            <w:tcBorders>
              <w:top w:val="nil"/>
              <w:left w:val="nil"/>
              <w:bottom w:val="nil"/>
              <w:right w:val="nil"/>
            </w:tcBorders>
            <w:shd w:val="clear" w:color="auto" w:fill="auto"/>
            <w:noWrap/>
            <w:vAlign w:val="bottom"/>
            <w:hideMark/>
          </w:tcPr>
          <w:p w14:paraId="4313102F" w14:textId="77777777" w:rsidR="00FD6FAB" w:rsidRPr="00777AA9" w:rsidRDefault="00FD6FAB" w:rsidP="00FD6FAB">
            <w:pPr>
              <w:spacing w:line="240" w:lineRule="auto"/>
              <w:rPr>
                <w:rFonts w:ascii="Times New Roman" w:hAnsi="Times New Roman"/>
                <w:color w:val="000000"/>
                <w:sz w:val="20"/>
                <w:szCs w:val="20"/>
                <w:vertAlign w:val="superscript"/>
              </w:rPr>
            </w:pPr>
            <w:r w:rsidRPr="00777AA9">
              <w:rPr>
                <w:rFonts w:ascii="Times New Roman" w:hAnsi="Times New Roman"/>
                <w:color w:val="000000"/>
                <w:sz w:val="20"/>
                <w:szCs w:val="20"/>
              </w:rPr>
              <w:t>135.74±20.75</w:t>
            </w:r>
            <w:r w:rsidRPr="00777AA9">
              <w:rPr>
                <w:rFonts w:ascii="Times New Roman" w:hAnsi="Times New Roman"/>
                <w:color w:val="000000"/>
                <w:sz w:val="20"/>
                <w:szCs w:val="20"/>
                <w:vertAlign w:val="superscript"/>
              </w:rPr>
              <w:t>b</w:t>
            </w:r>
          </w:p>
        </w:tc>
        <w:tc>
          <w:tcPr>
            <w:tcW w:w="0" w:type="auto"/>
            <w:tcBorders>
              <w:top w:val="nil"/>
              <w:left w:val="nil"/>
              <w:bottom w:val="nil"/>
              <w:right w:val="nil"/>
            </w:tcBorders>
            <w:vAlign w:val="bottom"/>
          </w:tcPr>
          <w:p w14:paraId="4D60B06B" w14:textId="77777777" w:rsidR="00FD6FAB" w:rsidRPr="00777AA9" w:rsidRDefault="00FD6FAB" w:rsidP="00FD6FAB">
            <w:pPr>
              <w:spacing w:line="240" w:lineRule="auto"/>
              <w:rPr>
                <w:rFonts w:ascii="Times New Roman" w:hAnsi="Times New Roman"/>
                <w:color w:val="000000"/>
                <w:sz w:val="20"/>
                <w:szCs w:val="20"/>
              </w:rPr>
            </w:pPr>
          </w:p>
        </w:tc>
        <w:tc>
          <w:tcPr>
            <w:tcW w:w="0" w:type="auto"/>
            <w:tcBorders>
              <w:top w:val="nil"/>
              <w:left w:val="nil"/>
              <w:bottom w:val="nil"/>
              <w:right w:val="nil"/>
            </w:tcBorders>
            <w:shd w:val="clear" w:color="auto" w:fill="auto"/>
            <w:noWrap/>
            <w:vAlign w:val="bottom"/>
            <w:hideMark/>
          </w:tcPr>
          <w:p w14:paraId="115CCE71" w14:textId="77777777" w:rsidR="00FD6FAB" w:rsidRPr="00777AA9" w:rsidRDefault="00FD6FAB" w:rsidP="00FD6FAB">
            <w:pPr>
              <w:spacing w:line="240" w:lineRule="auto"/>
              <w:rPr>
                <w:rFonts w:ascii="Times New Roman" w:hAnsi="Times New Roman"/>
                <w:color w:val="000000"/>
                <w:sz w:val="20"/>
                <w:szCs w:val="20"/>
                <w:vertAlign w:val="superscript"/>
              </w:rPr>
            </w:pPr>
            <w:r w:rsidRPr="00777AA9">
              <w:rPr>
                <w:rFonts w:ascii="Times New Roman" w:hAnsi="Times New Roman"/>
                <w:color w:val="000000"/>
                <w:sz w:val="20"/>
                <w:szCs w:val="20"/>
              </w:rPr>
              <w:t>148.84±29.37</w:t>
            </w:r>
            <w:r w:rsidRPr="00777AA9">
              <w:rPr>
                <w:rFonts w:ascii="Times New Roman" w:hAnsi="Times New Roman"/>
                <w:color w:val="000000"/>
                <w:sz w:val="20"/>
                <w:szCs w:val="20"/>
                <w:vertAlign w:val="superscript"/>
              </w:rPr>
              <w:t>b</w:t>
            </w:r>
          </w:p>
        </w:tc>
        <w:tc>
          <w:tcPr>
            <w:tcW w:w="0" w:type="auto"/>
            <w:tcBorders>
              <w:top w:val="nil"/>
              <w:left w:val="nil"/>
              <w:bottom w:val="nil"/>
              <w:right w:val="nil"/>
            </w:tcBorders>
            <w:vAlign w:val="bottom"/>
          </w:tcPr>
          <w:p w14:paraId="30688929" w14:textId="77777777" w:rsidR="00FD6FAB" w:rsidRPr="00777AA9" w:rsidRDefault="00FD6FAB" w:rsidP="00FD6FAB">
            <w:pPr>
              <w:spacing w:line="240" w:lineRule="auto"/>
              <w:rPr>
                <w:rFonts w:ascii="Times New Roman" w:hAnsi="Times New Roman"/>
                <w:color w:val="000000"/>
                <w:sz w:val="20"/>
                <w:szCs w:val="20"/>
              </w:rPr>
            </w:pPr>
          </w:p>
        </w:tc>
        <w:tc>
          <w:tcPr>
            <w:tcW w:w="0" w:type="auto"/>
            <w:tcBorders>
              <w:top w:val="nil"/>
              <w:left w:val="nil"/>
              <w:bottom w:val="nil"/>
              <w:right w:val="nil"/>
            </w:tcBorders>
            <w:shd w:val="clear" w:color="auto" w:fill="auto"/>
            <w:noWrap/>
            <w:vAlign w:val="bottom"/>
            <w:hideMark/>
          </w:tcPr>
          <w:p w14:paraId="3562C801" w14:textId="77777777" w:rsidR="00FD6FAB" w:rsidRPr="00777AA9" w:rsidRDefault="00FD6FAB" w:rsidP="00FD6FAB">
            <w:pPr>
              <w:spacing w:line="240" w:lineRule="auto"/>
              <w:rPr>
                <w:rFonts w:ascii="Times New Roman" w:hAnsi="Times New Roman"/>
                <w:color w:val="000000"/>
                <w:sz w:val="20"/>
                <w:szCs w:val="20"/>
                <w:vertAlign w:val="superscript"/>
              </w:rPr>
            </w:pPr>
            <w:r w:rsidRPr="00777AA9">
              <w:rPr>
                <w:rFonts w:ascii="Times New Roman" w:hAnsi="Times New Roman"/>
                <w:color w:val="000000"/>
                <w:sz w:val="20"/>
                <w:szCs w:val="20"/>
              </w:rPr>
              <w:t>146.79±28.84</w:t>
            </w:r>
            <w:r w:rsidRPr="00777AA9">
              <w:rPr>
                <w:rFonts w:ascii="Times New Roman" w:hAnsi="Times New Roman"/>
                <w:color w:val="000000"/>
                <w:sz w:val="20"/>
                <w:szCs w:val="20"/>
                <w:vertAlign w:val="superscript"/>
              </w:rPr>
              <w:t>b,c</w:t>
            </w:r>
          </w:p>
        </w:tc>
      </w:tr>
      <w:tr w:rsidR="00777AA9" w:rsidRPr="00777AA9" w14:paraId="2FA16C3C" w14:textId="77777777" w:rsidTr="00FD6FAB">
        <w:trPr>
          <w:trHeight w:val="535"/>
        </w:trPr>
        <w:tc>
          <w:tcPr>
            <w:tcW w:w="0" w:type="auto"/>
            <w:tcBorders>
              <w:top w:val="nil"/>
              <w:left w:val="nil"/>
              <w:bottom w:val="nil"/>
              <w:right w:val="nil"/>
            </w:tcBorders>
            <w:shd w:val="clear" w:color="auto" w:fill="auto"/>
            <w:noWrap/>
            <w:vAlign w:val="bottom"/>
            <w:hideMark/>
          </w:tcPr>
          <w:p w14:paraId="6DD39B40" w14:textId="77777777" w:rsidR="00FD6FAB" w:rsidRPr="00777AA9" w:rsidRDefault="00FD6FAB" w:rsidP="005B1108">
            <w:pPr>
              <w:spacing w:line="240" w:lineRule="auto"/>
              <w:rPr>
                <w:rFonts w:ascii="Times New Roman" w:hAnsi="Times New Roman"/>
                <w:color w:val="000000"/>
                <w:sz w:val="20"/>
                <w:szCs w:val="20"/>
              </w:rPr>
            </w:pPr>
            <w:r w:rsidRPr="00777AA9">
              <w:rPr>
                <w:rFonts w:ascii="Times New Roman" w:hAnsi="Times New Roman"/>
                <w:color w:val="000000"/>
                <w:sz w:val="20"/>
                <w:szCs w:val="20"/>
              </w:rPr>
              <w:t>Set 2 Reps</w:t>
            </w:r>
          </w:p>
        </w:tc>
        <w:tc>
          <w:tcPr>
            <w:tcW w:w="0" w:type="auto"/>
            <w:tcBorders>
              <w:top w:val="nil"/>
              <w:left w:val="nil"/>
              <w:bottom w:val="nil"/>
              <w:right w:val="nil"/>
            </w:tcBorders>
            <w:shd w:val="clear" w:color="auto" w:fill="auto"/>
            <w:noWrap/>
            <w:vAlign w:val="bottom"/>
            <w:hideMark/>
          </w:tcPr>
          <w:p w14:paraId="69F7C9D4" w14:textId="77777777" w:rsidR="00FD6FAB" w:rsidRPr="00777AA9" w:rsidRDefault="00FD6FAB" w:rsidP="00FD6FAB">
            <w:pPr>
              <w:spacing w:line="240" w:lineRule="auto"/>
              <w:rPr>
                <w:rFonts w:ascii="Times New Roman" w:hAnsi="Times New Roman"/>
                <w:color w:val="000000"/>
                <w:sz w:val="20"/>
                <w:szCs w:val="20"/>
                <w:vertAlign w:val="superscript"/>
              </w:rPr>
            </w:pPr>
            <w:r w:rsidRPr="00777AA9">
              <w:rPr>
                <w:rFonts w:ascii="Times New Roman" w:hAnsi="Times New Roman"/>
                <w:color w:val="000000"/>
                <w:sz w:val="20"/>
                <w:szCs w:val="20"/>
              </w:rPr>
              <w:t>104.95± 22.13</w:t>
            </w:r>
            <w:r w:rsidRPr="00777AA9">
              <w:rPr>
                <w:rFonts w:ascii="Times New Roman" w:hAnsi="Times New Roman"/>
                <w:color w:val="000000"/>
                <w:sz w:val="20"/>
                <w:szCs w:val="20"/>
                <w:vertAlign w:val="superscript"/>
              </w:rPr>
              <w:t>a</w:t>
            </w:r>
          </w:p>
        </w:tc>
        <w:tc>
          <w:tcPr>
            <w:tcW w:w="0" w:type="auto"/>
            <w:tcBorders>
              <w:top w:val="nil"/>
              <w:left w:val="nil"/>
              <w:bottom w:val="nil"/>
              <w:right w:val="nil"/>
            </w:tcBorders>
            <w:vAlign w:val="bottom"/>
          </w:tcPr>
          <w:p w14:paraId="6206B34A" w14:textId="77777777" w:rsidR="00FD6FAB" w:rsidRPr="00777AA9" w:rsidRDefault="00FD6FAB" w:rsidP="00FD6FAB">
            <w:pPr>
              <w:spacing w:line="240" w:lineRule="auto"/>
              <w:rPr>
                <w:rFonts w:ascii="Times New Roman" w:hAnsi="Times New Roman"/>
                <w:color w:val="000000"/>
                <w:sz w:val="20"/>
                <w:szCs w:val="20"/>
              </w:rPr>
            </w:pPr>
          </w:p>
        </w:tc>
        <w:tc>
          <w:tcPr>
            <w:tcW w:w="0" w:type="auto"/>
            <w:tcBorders>
              <w:top w:val="nil"/>
              <w:left w:val="nil"/>
              <w:bottom w:val="nil"/>
              <w:right w:val="nil"/>
            </w:tcBorders>
            <w:shd w:val="clear" w:color="auto" w:fill="auto"/>
            <w:noWrap/>
            <w:vAlign w:val="bottom"/>
            <w:hideMark/>
          </w:tcPr>
          <w:p w14:paraId="3618FF97" w14:textId="77777777" w:rsidR="00FD6FAB" w:rsidRPr="00777AA9" w:rsidRDefault="00FD6FAB" w:rsidP="00FD6FAB">
            <w:pPr>
              <w:spacing w:line="240" w:lineRule="auto"/>
              <w:rPr>
                <w:rFonts w:ascii="Times New Roman" w:hAnsi="Times New Roman"/>
                <w:color w:val="000000"/>
                <w:sz w:val="20"/>
                <w:szCs w:val="20"/>
              </w:rPr>
            </w:pPr>
            <w:r w:rsidRPr="00777AA9">
              <w:rPr>
                <w:rFonts w:ascii="Times New Roman" w:hAnsi="Times New Roman"/>
                <w:color w:val="000000"/>
                <w:sz w:val="20"/>
                <w:szCs w:val="20"/>
              </w:rPr>
              <w:t>124.26±22.33</w:t>
            </w:r>
          </w:p>
        </w:tc>
        <w:tc>
          <w:tcPr>
            <w:tcW w:w="0" w:type="auto"/>
            <w:tcBorders>
              <w:top w:val="nil"/>
              <w:left w:val="nil"/>
              <w:bottom w:val="nil"/>
              <w:right w:val="nil"/>
            </w:tcBorders>
            <w:vAlign w:val="bottom"/>
          </w:tcPr>
          <w:p w14:paraId="7812184C" w14:textId="77777777" w:rsidR="00FD6FAB" w:rsidRPr="00777AA9" w:rsidRDefault="00FD6FAB" w:rsidP="00FD6FAB">
            <w:pPr>
              <w:spacing w:line="240" w:lineRule="auto"/>
              <w:rPr>
                <w:rFonts w:ascii="Times New Roman" w:hAnsi="Times New Roman"/>
                <w:color w:val="000000"/>
                <w:sz w:val="20"/>
                <w:szCs w:val="20"/>
              </w:rPr>
            </w:pPr>
          </w:p>
        </w:tc>
        <w:tc>
          <w:tcPr>
            <w:tcW w:w="0" w:type="auto"/>
            <w:tcBorders>
              <w:top w:val="nil"/>
              <w:left w:val="nil"/>
              <w:bottom w:val="nil"/>
              <w:right w:val="nil"/>
            </w:tcBorders>
            <w:shd w:val="clear" w:color="auto" w:fill="auto"/>
            <w:noWrap/>
            <w:vAlign w:val="bottom"/>
            <w:hideMark/>
          </w:tcPr>
          <w:p w14:paraId="693B10A5" w14:textId="77777777" w:rsidR="00FD6FAB" w:rsidRPr="00777AA9" w:rsidRDefault="00FD6FAB" w:rsidP="00FD6FAB">
            <w:pPr>
              <w:spacing w:line="240" w:lineRule="auto"/>
              <w:rPr>
                <w:rFonts w:ascii="Times New Roman" w:hAnsi="Times New Roman"/>
                <w:color w:val="000000"/>
                <w:sz w:val="20"/>
                <w:szCs w:val="20"/>
              </w:rPr>
            </w:pPr>
            <w:r w:rsidRPr="00777AA9">
              <w:rPr>
                <w:rFonts w:ascii="Times New Roman" w:hAnsi="Times New Roman"/>
                <w:color w:val="000000"/>
                <w:sz w:val="20"/>
                <w:szCs w:val="20"/>
              </w:rPr>
              <w:t>139.26±34.90</w:t>
            </w:r>
          </w:p>
        </w:tc>
        <w:tc>
          <w:tcPr>
            <w:tcW w:w="0" w:type="auto"/>
            <w:tcBorders>
              <w:top w:val="nil"/>
              <w:left w:val="nil"/>
              <w:bottom w:val="nil"/>
              <w:right w:val="nil"/>
            </w:tcBorders>
            <w:vAlign w:val="bottom"/>
          </w:tcPr>
          <w:p w14:paraId="19FA7FA8" w14:textId="77777777" w:rsidR="00FD6FAB" w:rsidRPr="00777AA9" w:rsidRDefault="00FD6FAB" w:rsidP="00FD6FAB">
            <w:pPr>
              <w:spacing w:line="240" w:lineRule="auto"/>
              <w:rPr>
                <w:rFonts w:ascii="Times New Roman" w:hAnsi="Times New Roman"/>
                <w:color w:val="000000"/>
                <w:sz w:val="20"/>
                <w:szCs w:val="20"/>
              </w:rPr>
            </w:pPr>
          </w:p>
        </w:tc>
        <w:tc>
          <w:tcPr>
            <w:tcW w:w="0" w:type="auto"/>
            <w:tcBorders>
              <w:top w:val="nil"/>
              <w:left w:val="nil"/>
              <w:bottom w:val="nil"/>
              <w:right w:val="nil"/>
            </w:tcBorders>
            <w:shd w:val="clear" w:color="auto" w:fill="auto"/>
            <w:noWrap/>
            <w:vAlign w:val="bottom"/>
            <w:hideMark/>
          </w:tcPr>
          <w:p w14:paraId="3A001138" w14:textId="77777777" w:rsidR="00FD6FAB" w:rsidRPr="00777AA9" w:rsidRDefault="00FD6FAB" w:rsidP="00FD6FAB">
            <w:pPr>
              <w:spacing w:line="240" w:lineRule="auto"/>
              <w:rPr>
                <w:rFonts w:ascii="Times New Roman" w:hAnsi="Times New Roman"/>
                <w:color w:val="000000"/>
                <w:sz w:val="20"/>
                <w:szCs w:val="20"/>
              </w:rPr>
            </w:pPr>
            <w:r w:rsidRPr="00777AA9">
              <w:rPr>
                <w:rFonts w:ascii="Times New Roman" w:hAnsi="Times New Roman"/>
                <w:color w:val="000000"/>
                <w:sz w:val="20"/>
                <w:szCs w:val="20"/>
              </w:rPr>
              <w:t>136.37±29.80</w:t>
            </w:r>
          </w:p>
        </w:tc>
      </w:tr>
      <w:tr w:rsidR="00777AA9" w:rsidRPr="00777AA9" w14:paraId="32DDC148" w14:textId="77777777" w:rsidTr="00FD6FAB">
        <w:trPr>
          <w:trHeight w:val="535"/>
        </w:trPr>
        <w:tc>
          <w:tcPr>
            <w:tcW w:w="0" w:type="auto"/>
            <w:tcBorders>
              <w:top w:val="nil"/>
              <w:left w:val="nil"/>
              <w:bottom w:val="single" w:sz="4" w:space="0" w:color="auto"/>
              <w:right w:val="nil"/>
            </w:tcBorders>
            <w:shd w:val="clear" w:color="auto" w:fill="auto"/>
            <w:noWrap/>
            <w:vAlign w:val="bottom"/>
            <w:hideMark/>
          </w:tcPr>
          <w:p w14:paraId="5EC1F9EF" w14:textId="77777777" w:rsidR="00FD6FAB" w:rsidRPr="00777AA9" w:rsidRDefault="00FD6FAB" w:rsidP="005B1108">
            <w:pPr>
              <w:spacing w:line="240" w:lineRule="auto"/>
              <w:rPr>
                <w:rFonts w:ascii="Times New Roman" w:hAnsi="Times New Roman"/>
                <w:color w:val="000000"/>
                <w:sz w:val="20"/>
                <w:szCs w:val="20"/>
              </w:rPr>
            </w:pPr>
            <w:r w:rsidRPr="00777AA9">
              <w:rPr>
                <w:rFonts w:ascii="Times New Roman" w:hAnsi="Times New Roman"/>
                <w:color w:val="000000"/>
                <w:sz w:val="20"/>
                <w:szCs w:val="20"/>
              </w:rPr>
              <w:t>Set 3 Reps</w:t>
            </w:r>
          </w:p>
        </w:tc>
        <w:tc>
          <w:tcPr>
            <w:tcW w:w="0" w:type="auto"/>
            <w:tcBorders>
              <w:top w:val="nil"/>
              <w:left w:val="nil"/>
              <w:bottom w:val="single" w:sz="4" w:space="0" w:color="auto"/>
              <w:right w:val="nil"/>
            </w:tcBorders>
            <w:shd w:val="clear" w:color="auto" w:fill="auto"/>
            <w:noWrap/>
            <w:vAlign w:val="bottom"/>
            <w:hideMark/>
          </w:tcPr>
          <w:p w14:paraId="529E323F" w14:textId="77777777" w:rsidR="00FD6FAB" w:rsidRPr="00777AA9" w:rsidRDefault="00FD6FAB" w:rsidP="00FD6FAB">
            <w:pPr>
              <w:spacing w:line="240" w:lineRule="auto"/>
              <w:rPr>
                <w:rFonts w:ascii="Times New Roman" w:hAnsi="Times New Roman"/>
                <w:color w:val="000000"/>
                <w:sz w:val="20"/>
                <w:szCs w:val="20"/>
                <w:vertAlign w:val="superscript"/>
              </w:rPr>
            </w:pPr>
            <w:r w:rsidRPr="00777AA9">
              <w:rPr>
                <w:rFonts w:ascii="Times New Roman" w:hAnsi="Times New Roman"/>
                <w:color w:val="000000"/>
                <w:sz w:val="20"/>
                <w:szCs w:val="20"/>
              </w:rPr>
              <w:t>103.11±25.95</w:t>
            </w:r>
            <w:r w:rsidRPr="00777AA9">
              <w:rPr>
                <w:rFonts w:ascii="Times New Roman" w:hAnsi="Times New Roman"/>
                <w:color w:val="000000"/>
                <w:sz w:val="20"/>
                <w:szCs w:val="20"/>
                <w:vertAlign w:val="superscript"/>
              </w:rPr>
              <w:t>a</w:t>
            </w:r>
          </w:p>
        </w:tc>
        <w:tc>
          <w:tcPr>
            <w:tcW w:w="0" w:type="auto"/>
            <w:tcBorders>
              <w:top w:val="nil"/>
              <w:left w:val="nil"/>
              <w:bottom w:val="single" w:sz="4" w:space="0" w:color="auto"/>
              <w:right w:val="nil"/>
            </w:tcBorders>
            <w:vAlign w:val="bottom"/>
          </w:tcPr>
          <w:p w14:paraId="19FA6E5C" w14:textId="77777777" w:rsidR="00FD6FAB" w:rsidRPr="00777AA9" w:rsidRDefault="00FD6FAB" w:rsidP="00FD6FAB">
            <w:pPr>
              <w:spacing w:line="240" w:lineRule="auto"/>
              <w:rPr>
                <w:rFonts w:ascii="Times New Roman" w:hAnsi="Times New Roman"/>
                <w:color w:val="000000"/>
                <w:sz w:val="20"/>
                <w:szCs w:val="20"/>
              </w:rPr>
            </w:pPr>
          </w:p>
        </w:tc>
        <w:tc>
          <w:tcPr>
            <w:tcW w:w="0" w:type="auto"/>
            <w:tcBorders>
              <w:top w:val="nil"/>
              <w:left w:val="nil"/>
              <w:bottom w:val="single" w:sz="4" w:space="0" w:color="auto"/>
              <w:right w:val="nil"/>
            </w:tcBorders>
            <w:shd w:val="clear" w:color="auto" w:fill="auto"/>
            <w:noWrap/>
            <w:vAlign w:val="bottom"/>
            <w:hideMark/>
          </w:tcPr>
          <w:p w14:paraId="3768803C" w14:textId="77777777" w:rsidR="00FD6FAB" w:rsidRPr="00777AA9" w:rsidRDefault="00FD6FAB" w:rsidP="00FD6FAB">
            <w:pPr>
              <w:spacing w:line="240" w:lineRule="auto"/>
              <w:rPr>
                <w:rFonts w:ascii="Times New Roman" w:hAnsi="Times New Roman"/>
                <w:color w:val="000000"/>
                <w:sz w:val="20"/>
                <w:szCs w:val="20"/>
              </w:rPr>
            </w:pPr>
            <w:r w:rsidRPr="00777AA9">
              <w:rPr>
                <w:rFonts w:ascii="Times New Roman" w:hAnsi="Times New Roman"/>
                <w:color w:val="000000"/>
                <w:sz w:val="20"/>
                <w:szCs w:val="20"/>
              </w:rPr>
              <w:t>125.26±31.77</w:t>
            </w:r>
          </w:p>
        </w:tc>
        <w:tc>
          <w:tcPr>
            <w:tcW w:w="0" w:type="auto"/>
            <w:tcBorders>
              <w:top w:val="nil"/>
              <w:left w:val="nil"/>
              <w:bottom w:val="single" w:sz="4" w:space="0" w:color="auto"/>
              <w:right w:val="nil"/>
            </w:tcBorders>
            <w:vAlign w:val="bottom"/>
          </w:tcPr>
          <w:p w14:paraId="3F0C5C35" w14:textId="77777777" w:rsidR="00FD6FAB" w:rsidRPr="00777AA9" w:rsidRDefault="00FD6FAB" w:rsidP="00FD6FAB">
            <w:pPr>
              <w:spacing w:line="240" w:lineRule="auto"/>
              <w:rPr>
                <w:rFonts w:ascii="Times New Roman" w:hAnsi="Times New Roman"/>
                <w:color w:val="000000"/>
                <w:sz w:val="20"/>
                <w:szCs w:val="20"/>
              </w:rPr>
            </w:pPr>
          </w:p>
        </w:tc>
        <w:tc>
          <w:tcPr>
            <w:tcW w:w="0" w:type="auto"/>
            <w:tcBorders>
              <w:top w:val="nil"/>
              <w:left w:val="nil"/>
              <w:bottom w:val="single" w:sz="4" w:space="0" w:color="auto"/>
              <w:right w:val="nil"/>
            </w:tcBorders>
            <w:shd w:val="clear" w:color="auto" w:fill="auto"/>
            <w:noWrap/>
            <w:vAlign w:val="bottom"/>
            <w:hideMark/>
          </w:tcPr>
          <w:p w14:paraId="583A31FF" w14:textId="77777777" w:rsidR="00FD6FAB" w:rsidRPr="00777AA9" w:rsidRDefault="00FD6FAB" w:rsidP="00FD6FAB">
            <w:pPr>
              <w:spacing w:line="240" w:lineRule="auto"/>
              <w:rPr>
                <w:rFonts w:ascii="Times New Roman" w:hAnsi="Times New Roman"/>
                <w:color w:val="000000"/>
                <w:sz w:val="20"/>
                <w:szCs w:val="20"/>
              </w:rPr>
            </w:pPr>
            <w:r w:rsidRPr="00777AA9">
              <w:rPr>
                <w:rFonts w:ascii="Times New Roman" w:hAnsi="Times New Roman"/>
                <w:color w:val="000000"/>
                <w:sz w:val="20"/>
                <w:szCs w:val="20"/>
              </w:rPr>
              <w:t>139.73±40.822</w:t>
            </w:r>
          </w:p>
        </w:tc>
        <w:tc>
          <w:tcPr>
            <w:tcW w:w="0" w:type="auto"/>
            <w:tcBorders>
              <w:top w:val="nil"/>
              <w:left w:val="nil"/>
              <w:bottom w:val="single" w:sz="4" w:space="0" w:color="auto"/>
              <w:right w:val="nil"/>
            </w:tcBorders>
            <w:vAlign w:val="bottom"/>
          </w:tcPr>
          <w:p w14:paraId="4B9CEE2F" w14:textId="77777777" w:rsidR="00FD6FAB" w:rsidRPr="00777AA9" w:rsidRDefault="00FD6FAB" w:rsidP="00FD6FAB">
            <w:pPr>
              <w:spacing w:line="240" w:lineRule="auto"/>
              <w:rPr>
                <w:rFonts w:ascii="Times New Roman" w:hAnsi="Times New Roman"/>
                <w:color w:val="000000"/>
                <w:sz w:val="20"/>
                <w:szCs w:val="20"/>
              </w:rPr>
            </w:pPr>
          </w:p>
        </w:tc>
        <w:tc>
          <w:tcPr>
            <w:tcW w:w="0" w:type="auto"/>
            <w:tcBorders>
              <w:top w:val="nil"/>
              <w:left w:val="nil"/>
              <w:bottom w:val="single" w:sz="4" w:space="0" w:color="auto"/>
              <w:right w:val="nil"/>
            </w:tcBorders>
            <w:shd w:val="clear" w:color="auto" w:fill="auto"/>
            <w:noWrap/>
            <w:vAlign w:val="bottom"/>
            <w:hideMark/>
          </w:tcPr>
          <w:p w14:paraId="5E6A6627" w14:textId="77777777" w:rsidR="00FD6FAB" w:rsidRPr="00777AA9" w:rsidRDefault="00FD6FAB" w:rsidP="00FD6FAB">
            <w:pPr>
              <w:spacing w:line="240" w:lineRule="auto"/>
              <w:rPr>
                <w:rFonts w:ascii="Times New Roman" w:hAnsi="Times New Roman"/>
                <w:color w:val="000000"/>
                <w:sz w:val="20"/>
                <w:szCs w:val="20"/>
              </w:rPr>
            </w:pPr>
            <w:r w:rsidRPr="00777AA9">
              <w:rPr>
                <w:rFonts w:ascii="Times New Roman" w:hAnsi="Times New Roman"/>
                <w:color w:val="000000"/>
                <w:sz w:val="20"/>
                <w:szCs w:val="20"/>
              </w:rPr>
              <w:t>136.68±37.84</w:t>
            </w:r>
          </w:p>
        </w:tc>
      </w:tr>
    </w:tbl>
    <w:p w14:paraId="004CBC34" w14:textId="77777777" w:rsidR="00A51269" w:rsidRPr="00777AA9" w:rsidRDefault="00A51269" w:rsidP="00A51269">
      <w:pPr>
        <w:spacing w:line="240" w:lineRule="auto"/>
        <w:rPr>
          <w:rFonts w:ascii="Times New Roman" w:eastAsia="Calibri" w:hAnsi="Times New Roman"/>
          <w:sz w:val="20"/>
          <w:szCs w:val="20"/>
        </w:rPr>
      </w:pPr>
      <w:r w:rsidRPr="00777AA9">
        <w:rPr>
          <w:rFonts w:ascii="Times New Roman" w:eastAsia="Calibri" w:hAnsi="Times New Roman"/>
          <w:sz w:val="20"/>
          <w:szCs w:val="20"/>
        </w:rPr>
        <w:t>Values are mean ± SD</w:t>
      </w:r>
    </w:p>
    <w:p w14:paraId="1ADCD097" w14:textId="77777777" w:rsidR="00A51269" w:rsidRPr="00777AA9" w:rsidRDefault="00A51269" w:rsidP="00A51269">
      <w:pPr>
        <w:spacing w:line="240" w:lineRule="auto"/>
        <w:rPr>
          <w:rFonts w:ascii="Times New Roman" w:eastAsia="Calibri" w:hAnsi="Times New Roman"/>
          <w:sz w:val="20"/>
          <w:szCs w:val="20"/>
        </w:rPr>
      </w:pPr>
      <w:r w:rsidRPr="00777AA9">
        <w:rPr>
          <w:rFonts w:ascii="Times New Roman" w:eastAsia="Calibri" w:hAnsi="Times New Roman"/>
          <w:sz w:val="20"/>
          <w:szCs w:val="20"/>
        </w:rPr>
        <w:t>BL = baseline, 24H = 24 hour recovery, 48H = 48 hour recovery, 72H = 72 hour recovery</w:t>
      </w:r>
    </w:p>
    <w:p w14:paraId="243ADF17" w14:textId="7C0C2EB7" w:rsidR="00A51269" w:rsidRPr="00777AA9" w:rsidRDefault="00E63CD3" w:rsidP="00A51269">
      <w:pPr>
        <w:spacing w:line="240" w:lineRule="auto"/>
        <w:rPr>
          <w:rFonts w:ascii="Times New Roman" w:hAnsi="Times New Roman"/>
          <w:sz w:val="20"/>
          <w:szCs w:val="20"/>
        </w:rPr>
      </w:pPr>
      <w:proofErr w:type="spellStart"/>
      <w:r w:rsidRPr="00777AA9">
        <w:rPr>
          <w:rFonts w:ascii="Times New Roman" w:hAnsi="Times New Roman"/>
          <w:sz w:val="20"/>
          <w:szCs w:val="20"/>
          <w:vertAlign w:val="superscript"/>
        </w:rPr>
        <w:t>a</w:t>
      </w:r>
      <w:proofErr w:type="spellEnd"/>
      <w:r w:rsidRPr="00777AA9">
        <w:rPr>
          <w:rFonts w:ascii="Times New Roman" w:hAnsi="Times New Roman"/>
          <w:sz w:val="20"/>
          <w:szCs w:val="20"/>
        </w:rPr>
        <w:t xml:space="preserve"> Indicates</w:t>
      </w:r>
      <w:r w:rsidR="00A51269" w:rsidRPr="00777AA9">
        <w:rPr>
          <w:rFonts w:ascii="Times New Roman" w:hAnsi="Times New Roman"/>
          <w:sz w:val="20"/>
          <w:szCs w:val="20"/>
        </w:rPr>
        <w:t xml:space="preserve"> significant difference from 24, 48 and 72H values (p≤ 0.05)</w:t>
      </w:r>
    </w:p>
    <w:p w14:paraId="018D39FE" w14:textId="7A69145E" w:rsidR="00A51269" w:rsidRPr="00777AA9" w:rsidRDefault="00721B79" w:rsidP="00A51269">
      <w:pPr>
        <w:spacing w:line="240" w:lineRule="auto"/>
        <w:rPr>
          <w:rFonts w:ascii="Times New Roman" w:hAnsi="Times New Roman"/>
          <w:sz w:val="20"/>
          <w:szCs w:val="20"/>
        </w:rPr>
      </w:pPr>
      <w:r w:rsidRPr="00777AA9">
        <w:rPr>
          <w:rFonts w:ascii="Times New Roman" w:eastAsia="Calibri" w:hAnsi="Times New Roman"/>
          <w:sz w:val="20"/>
          <w:szCs w:val="20"/>
          <w:vertAlign w:val="superscript"/>
        </w:rPr>
        <w:t>b</w:t>
      </w:r>
      <w:r w:rsidR="00E63CD3">
        <w:rPr>
          <w:rFonts w:ascii="Times New Roman" w:eastAsia="Calibri" w:hAnsi="Times New Roman"/>
          <w:sz w:val="20"/>
          <w:szCs w:val="20"/>
          <w:vertAlign w:val="superscript"/>
        </w:rPr>
        <w:t xml:space="preserve"> </w:t>
      </w:r>
      <w:r w:rsidR="00A51269" w:rsidRPr="00777AA9">
        <w:rPr>
          <w:rFonts w:ascii="Times New Roman" w:eastAsia="Calibri" w:hAnsi="Times New Roman"/>
          <w:sz w:val="20"/>
          <w:szCs w:val="20"/>
        </w:rPr>
        <w:t>Indicates significant differ</w:t>
      </w:r>
      <w:r w:rsidR="00757029" w:rsidRPr="00777AA9">
        <w:rPr>
          <w:rFonts w:ascii="Times New Roman" w:eastAsia="Calibri" w:hAnsi="Times New Roman"/>
          <w:sz w:val="20"/>
          <w:szCs w:val="20"/>
        </w:rPr>
        <w:t xml:space="preserve">ence from set </w:t>
      </w:r>
      <w:r w:rsidR="00A917CC" w:rsidRPr="00777AA9">
        <w:rPr>
          <w:rFonts w:ascii="Times New Roman" w:eastAsia="Calibri" w:hAnsi="Times New Roman"/>
          <w:sz w:val="20"/>
          <w:szCs w:val="20"/>
        </w:rPr>
        <w:t>2 (</w:t>
      </w:r>
      <w:r w:rsidR="00A51269" w:rsidRPr="00777AA9">
        <w:rPr>
          <w:rFonts w:ascii="Times New Roman" w:hAnsi="Times New Roman"/>
          <w:sz w:val="20"/>
          <w:szCs w:val="20"/>
        </w:rPr>
        <w:t>p≤ 0.05)</w:t>
      </w:r>
    </w:p>
    <w:p w14:paraId="21F68770" w14:textId="2C3F5DF3" w:rsidR="00721B79" w:rsidRPr="00777AA9" w:rsidRDefault="00721B79" w:rsidP="00A51269">
      <w:pPr>
        <w:spacing w:line="240" w:lineRule="auto"/>
        <w:rPr>
          <w:rFonts w:ascii="Times New Roman" w:hAnsi="Times New Roman"/>
          <w:sz w:val="20"/>
          <w:szCs w:val="20"/>
        </w:rPr>
      </w:pPr>
      <w:r w:rsidRPr="00777AA9">
        <w:rPr>
          <w:rFonts w:ascii="Times New Roman" w:hAnsi="Times New Roman"/>
          <w:sz w:val="20"/>
          <w:szCs w:val="20"/>
          <w:vertAlign w:val="superscript"/>
        </w:rPr>
        <w:t>c</w:t>
      </w:r>
      <w:r w:rsidR="00E63CD3">
        <w:rPr>
          <w:rFonts w:ascii="Times New Roman" w:hAnsi="Times New Roman"/>
          <w:sz w:val="20"/>
          <w:szCs w:val="20"/>
          <w:vertAlign w:val="superscript"/>
        </w:rPr>
        <w:t xml:space="preserve"> </w:t>
      </w:r>
      <w:r w:rsidRPr="00777AA9">
        <w:rPr>
          <w:rFonts w:ascii="Times New Roman" w:hAnsi="Times New Roman"/>
          <w:sz w:val="20"/>
          <w:szCs w:val="20"/>
        </w:rPr>
        <w:t>Indicates significant difference from set 3 (p≤ 0.05)</w:t>
      </w:r>
    </w:p>
    <w:p w14:paraId="09B69614" w14:textId="77777777" w:rsidR="00777AA9" w:rsidRDefault="00777AA9" w:rsidP="00A51269">
      <w:pPr>
        <w:spacing w:line="240" w:lineRule="auto"/>
        <w:rPr>
          <w:rFonts w:ascii="Times New Roman" w:hAnsi="Times New Roman"/>
          <w:sz w:val="16"/>
          <w:szCs w:val="16"/>
        </w:rPr>
      </w:pPr>
    </w:p>
    <w:p w14:paraId="3CA839B2" w14:textId="77777777" w:rsidR="00777AA9" w:rsidRDefault="00777AA9" w:rsidP="00A51269">
      <w:pPr>
        <w:spacing w:line="240" w:lineRule="auto"/>
        <w:rPr>
          <w:rFonts w:ascii="Times New Roman" w:hAnsi="Times New Roman"/>
          <w:sz w:val="16"/>
          <w:szCs w:val="16"/>
        </w:rPr>
      </w:pPr>
    </w:p>
    <w:p w14:paraId="1CBA3B3E" w14:textId="77777777" w:rsidR="00777AA9" w:rsidRDefault="00777AA9" w:rsidP="00A51269">
      <w:pPr>
        <w:spacing w:line="240" w:lineRule="auto"/>
        <w:rPr>
          <w:rFonts w:ascii="Times New Roman" w:hAnsi="Times New Roman"/>
          <w:sz w:val="16"/>
          <w:szCs w:val="16"/>
        </w:rPr>
      </w:pPr>
    </w:p>
    <w:p w14:paraId="2F7F85F4" w14:textId="77777777" w:rsidR="00777AA9" w:rsidRDefault="00777AA9" w:rsidP="00777AA9">
      <w:pPr>
        <w:pStyle w:val="Caption"/>
        <w:keepNext/>
      </w:pPr>
      <w:bookmarkStart w:id="52" w:name="_Toc513543061"/>
      <w:r>
        <w:t xml:space="preserve">Table </w:t>
      </w:r>
      <w:fldSimple w:instr=" SEQ Table \* ARABIC ">
        <w:r w:rsidR="000B6B84">
          <w:rPr>
            <w:noProof/>
          </w:rPr>
          <w:t>3</w:t>
        </w:r>
      </w:fldSimple>
      <w:r>
        <w:t>. Mean Delta</w:t>
      </w:r>
      <w:bookmarkEnd w:id="52"/>
    </w:p>
    <w:tbl>
      <w:tblPr>
        <w:tblW w:w="5760" w:type="dxa"/>
        <w:tblInd w:w="93" w:type="dxa"/>
        <w:tblLook w:val="04A0" w:firstRow="1" w:lastRow="0" w:firstColumn="1" w:lastColumn="0" w:noHBand="0" w:noVBand="1"/>
      </w:tblPr>
      <w:tblGrid>
        <w:gridCol w:w="960"/>
        <w:gridCol w:w="1026"/>
        <w:gridCol w:w="811"/>
        <w:gridCol w:w="1126"/>
        <w:gridCol w:w="811"/>
        <w:gridCol w:w="1026"/>
      </w:tblGrid>
      <w:tr w:rsidR="00777AA9" w:rsidRPr="00777AA9" w14:paraId="2700A7C4" w14:textId="77777777" w:rsidTr="00777AA9">
        <w:trPr>
          <w:trHeight w:val="315"/>
        </w:trPr>
        <w:tc>
          <w:tcPr>
            <w:tcW w:w="960" w:type="dxa"/>
            <w:tcBorders>
              <w:top w:val="single" w:sz="8" w:space="0" w:color="auto"/>
              <w:left w:val="nil"/>
              <w:bottom w:val="single" w:sz="8" w:space="0" w:color="auto"/>
              <w:right w:val="nil"/>
            </w:tcBorders>
            <w:shd w:val="clear" w:color="auto" w:fill="auto"/>
            <w:noWrap/>
            <w:vAlign w:val="center"/>
            <w:hideMark/>
          </w:tcPr>
          <w:p w14:paraId="4A429F9B" w14:textId="77777777" w:rsidR="00777AA9" w:rsidRPr="00777AA9" w:rsidRDefault="00777AA9" w:rsidP="00777AA9">
            <w:pPr>
              <w:spacing w:line="240" w:lineRule="auto"/>
              <w:rPr>
                <w:rFonts w:ascii="Times New Roman" w:hAnsi="Times New Roman"/>
                <w:color w:val="000000"/>
                <w:sz w:val="20"/>
                <w:szCs w:val="20"/>
                <w:lang w:bidi="ar-SA"/>
              </w:rPr>
            </w:pPr>
            <w:r w:rsidRPr="00777AA9">
              <w:rPr>
                <w:rFonts w:ascii="Times New Roman" w:hAnsi="Times New Roman"/>
                <w:color w:val="000000"/>
                <w:sz w:val="20"/>
                <w:szCs w:val="20"/>
                <w:lang w:bidi="ar-SA"/>
              </w:rPr>
              <w:t>Variable</w:t>
            </w:r>
          </w:p>
        </w:tc>
        <w:tc>
          <w:tcPr>
            <w:tcW w:w="960" w:type="dxa"/>
            <w:tcBorders>
              <w:top w:val="single" w:sz="8" w:space="0" w:color="auto"/>
              <w:left w:val="nil"/>
              <w:bottom w:val="single" w:sz="8" w:space="0" w:color="auto"/>
              <w:right w:val="nil"/>
            </w:tcBorders>
            <w:shd w:val="clear" w:color="auto" w:fill="auto"/>
            <w:noWrap/>
            <w:vAlign w:val="center"/>
            <w:hideMark/>
          </w:tcPr>
          <w:p w14:paraId="78F1DF76" w14:textId="77777777" w:rsidR="00777AA9" w:rsidRPr="00777AA9" w:rsidRDefault="00777AA9" w:rsidP="00777AA9">
            <w:pPr>
              <w:spacing w:line="240" w:lineRule="auto"/>
              <w:jc w:val="center"/>
              <w:rPr>
                <w:rFonts w:ascii="Times New Roman" w:hAnsi="Times New Roman"/>
                <w:color w:val="000000"/>
                <w:sz w:val="20"/>
                <w:szCs w:val="20"/>
                <w:lang w:bidi="ar-SA"/>
              </w:rPr>
            </w:pPr>
            <w:r w:rsidRPr="00777AA9">
              <w:rPr>
                <w:rFonts w:ascii="Times New Roman" w:hAnsi="Times New Roman"/>
                <w:color w:val="000000"/>
                <w:sz w:val="20"/>
                <w:szCs w:val="20"/>
                <w:lang w:bidi="ar-SA"/>
              </w:rPr>
              <w:t>24H</w:t>
            </w:r>
          </w:p>
        </w:tc>
        <w:tc>
          <w:tcPr>
            <w:tcW w:w="960" w:type="dxa"/>
            <w:tcBorders>
              <w:top w:val="single" w:sz="8" w:space="0" w:color="auto"/>
              <w:left w:val="nil"/>
              <w:bottom w:val="single" w:sz="8" w:space="0" w:color="auto"/>
              <w:right w:val="nil"/>
            </w:tcBorders>
            <w:shd w:val="clear" w:color="auto" w:fill="auto"/>
            <w:vAlign w:val="center"/>
            <w:hideMark/>
          </w:tcPr>
          <w:p w14:paraId="7216B01E" w14:textId="77777777" w:rsidR="00777AA9" w:rsidRPr="00777AA9" w:rsidRDefault="00777AA9" w:rsidP="00777AA9">
            <w:pPr>
              <w:spacing w:line="240" w:lineRule="auto"/>
              <w:rPr>
                <w:rFonts w:ascii="Times New Roman" w:hAnsi="Times New Roman"/>
                <w:color w:val="000000"/>
                <w:sz w:val="20"/>
                <w:szCs w:val="20"/>
                <w:lang w:bidi="ar-SA"/>
              </w:rPr>
            </w:pPr>
            <w:r w:rsidRPr="00777AA9">
              <w:rPr>
                <w:rFonts w:ascii="Times New Roman" w:hAnsi="Times New Roman"/>
                <w:color w:val="000000"/>
                <w:sz w:val="20"/>
                <w:szCs w:val="20"/>
                <w:lang w:bidi="ar-SA"/>
              </w:rPr>
              <w:t> </w:t>
            </w:r>
          </w:p>
        </w:tc>
        <w:tc>
          <w:tcPr>
            <w:tcW w:w="960" w:type="dxa"/>
            <w:tcBorders>
              <w:top w:val="single" w:sz="8" w:space="0" w:color="auto"/>
              <w:left w:val="nil"/>
              <w:bottom w:val="single" w:sz="8" w:space="0" w:color="auto"/>
              <w:right w:val="nil"/>
            </w:tcBorders>
            <w:shd w:val="clear" w:color="auto" w:fill="auto"/>
            <w:noWrap/>
            <w:vAlign w:val="center"/>
            <w:hideMark/>
          </w:tcPr>
          <w:p w14:paraId="6B6F71A5" w14:textId="77777777" w:rsidR="00777AA9" w:rsidRPr="00777AA9" w:rsidRDefault="00777AA9" w:rsidP="00777AA9">
            <w:pPr>
              <w:spacing w:line="240" w:lineRule="auto"/>
              <w:jc w:val="center"/>
              <w:rPr>
                <w:rFonts w:ascii="Times New Roman" w:hAnsi="Times New Roman"/>
                <w:color w:val="000000"/>
                <w:sz w:val="20"/>
                <w:szCs w:val="20"/>
                <w:lang w:bidi="ar-SA"/>
              </w:rPr>
            </w:pPr>
            <w:r w:rsidRPr="00777AA9">
              <w:rPr>
                <w:rFonts w:ascii="Times New Roman" w:hAnsi="Times New Roman"/>
                <w:color w:val="000000"/>
                <w:sz w:val="20"/>
                <w:szCs w:val="20"/>
                <w:lang w:bidi="ar-SA"/>
              </w:rPr>
              <w:t>48H</w:t>
            </w:r>
          </w:p>
        </w:tc>
        <w:tc>
          <w:tcPr>
            <w:tcW w:w="960" w:type="dxa"/>
            <w:tcBorders>
              <w:top w:val="single" w:sz="8" w:space="0" w:color="auto"/>
              <w:left w:val="nil"/>
              <w:bottom w:val="single" w:sz="8" w:space="0" w:color="auto"/>
              <w:right w:val="nil"/>
            </w:tcBorders>
            <w:shd w:val="clear" w:color="auto" w:fill="auto"/>
            <w:vAlign w:val="center"/>
            <w:hideMark/>
          </w:tcPr>
          <w:p w14:paraId="2D67C5CC" w14:textId="77777777" w:rsidR="00777AA9" w:rsidRPr="00777AA9" w:rsidRDefault="00777AA9" w:rsidP="00777AA9">
            <w:pPr>
              <w:spacing w:line="240" w:lineRule="auto"/>
              <w:rPr>
                <w:rFonts w:ascii="Times New Roman" w:hAnsi="Times New Roman"/>
                <w:color w:val="000000"/>
                <w:sz w:val="20"/>
                <w:szCs w:val="20"/>
                <w:lang w:bidi="ar-SA"/>
              </w:rPr>
            </w:pPr>
            <w:r w:rsidRPr="00777AA9">
              <w:rPr>
                <w:rFonts w:ascii="Times New Roman" w:hAnsi="Times New Roman"/>
                <w:color w:val="000000"/>
                <w:sz w:val="20"/>
                <w:szCs w:val="20"/>
                <w:lang w:bidi="ar-SA"/>
              </w:rPr>
              <w:t> </w:t>
            </w:r>
          </w:p>
        </w:tc>
        <w:tc>
          <w:tcPr>
            <w:tcW w:w="960" w:type="dxa"/>
            <w:tcBorders>
              <w:top w:val="single" w:sz="8" w:space="0" w:color="auto"/>
              <w:left w:val="nil"/>
              <w:bottom w:val="single" w:sz="8" w:space="0" w:color="auto"/>
              <w:right w:val="nil"/>
            </w:tcBorders>
            <w:shd w:val="clear" w:color="auto" w:fill="auto"/>
            <w:noWrap/>
            <w:vAlign w:val="center"/>
            <w:hideMark/>
          </w:tcPr>
          <w:p w14:paraId="011BEA85" w14:textId="77777777" w:rsidR="00777AA9" w:rsidRPr="00777AA9" w:rsidRDefault="00777AA9" w:rsidP="00777AA9">
            <w:pPr>
              <w:spacing w:line="240" w:lineRule="auto"/>
              <w:jc w:val="center"/>
              <w:rPr>
                <w:rFonts w:ascii="Times New Roman" w:hAnsi="Times New Roman"/>
                <w:color w:val="000000"/>
                <w:sz w:val="20"/>
                <w:szCs w:val="20"/>
                <w:lang w:bidi="ar-SA"/>
              </w:rPr>
            </w:pPr>
            <w:r w:rsidRPr="00777AA9">
              <w:rPr>
                <w:rFonts w:ascii="Times New Roman" w:hAnsi="Times New Roman"/>
                <w:color w:val="000000"/>
                <w:sz w:val="20"/>
                <w:szCs w:val="20"/>
                <w:lang w:bidi="ar-SA"/>
              </w:rPr>
              <w:t>72H</w:t>
            </w:r>
          </w:p>
        </w:tc>
      </w:tr>
      <w:tr w:rsidR="00777AA9" w:rsidRPr="00777AA9" w14:paraId="1848C171" w14:textId="77777777" w:rsidTr="00777AA9">
        <w:trPr>
          <w:trHeight w:val="300"/>
        </w:trPr>
        <w:tc>
          <w:tcPr>
            <w:tcW w:w="960" w:type="dxa"/>
            <w:tcBorders>
              <w:top w:val="nil"/>
              <w:left w:val="nil"/>
              <w:bottom w:val="nil"/>
              <w:right w:val="nil"/>
            </w:tcBorders>
            <w:shd w:val="clear" w:color="auto" w:fill="auto"/>
            <w:noWrap/>
            <w:vAlign w:val="center"/>
            <w:hideMark/>
          </w:tcPr>
          <w:p w14:paraId="5F30CD90" w14:textId="77777777" w:rsidR="00777AA9" w:rsidRPr="00777AA9" w:rsidRDefault="00777AA9" w:rsidP="00777AA9">
            <w:pPr>
              <w:spacing w:line="240" w:lineRule="auto"/>
              <w:rPr>
                <w:rFonts w:ascii="Times New Roman" w:hAnsi="Times New Roman"/>
                <w:color w:val="000000"/>
                <w:sz w:val="20"/>
                <w:szCs w:val="20"/>
                <w:lang w:bidi="ar-SA"/>
              </w:rPr>
            </w:pPr>
          </w:p>
        </w:tc>
        <w:tc>
          <w:tcPr>
            <w:tcW w:w="960" w:type="dxa"/>
            <w:tcBorders>
              <w:top w:val="nil"/>
              <w:left w:val="nil"/>
              <w:bottom w:val="nil"/>
              <w:right w:val="nil"/>
            </w:tcBorders>
            <w:shd w:val="clear" w:color="auto" w:fill="auto"/>
            <w:noWrap/>
            <w:vAlign w:val="center"/>
            <w:hideMark/>
          </w:tcPr>
          <w:p w14:paraId="6E4AFDF7" w14:textId="77777777" w:rsidR="00777AA9" w:rsidRPr="00777AA9" w:rsidRDefault="00777AA9" w:rsidP="00777AA9">
            <w:pPr>
              <w:spacing w:line="240" w:lineRule="auto"/>
              <w:jc w:val="center"/>
              <w:rPr>
                <w:rFonts w:ascii="Times New Roman" w:hAnsi="Times New Roman"/>
                <w:color w:val="000000"/>
                <w:sz w:val="20"/>
                <w:szCs w:val="20"/>
                <w:lang w:bidi="ar-SA"/>
              </w:rPr>
            </w:pPr>
          </w:p>
        </w:tc>
        <w:tc>
          <w:tcPr>
            <w:tcW w:w="960" w:type="dxa"/>
            <w:tcBorders>
              <w:top w:val="nil"/>
              <w:left w:val="nil"/>
              <w:bottom w:val="nil"/>
              <w:right w:val="nil"/>
            </w:tcBorders>
            <w:shd w:val="clear" w:color="auto" w:fill="auto"/>
            <w:vAlign w:val="center"/>
            <w:hideMark/>
          </w:tcPr>
          <w:p w14:paraId="4DFDDD6C" w14:textId="77777777" w:rsidR="00777AA9" w:rsidRPr="00777AA9" w:rsidRDefault="00777AA9" w:rsidP="00777AA9">
            <w:pPr>
              <w:spacing w:line="240" w:lineRule="auto"/>
              <w:rPr>
                <w:rFonts w:ascii="Times New Roman" w:hAnsi="Times New Roman"/>
                <w:color w:val="000000"/>
                <w:sz w:val="20"/>
                <w:szCs w:val="20"/>
                <w:lang w:bidi="ar-SA"/>
              </w:rPr>
            </w:pPr>
          </w:p>
        </w:tc>
        <w:tc>
          <w:tcPr>
            <w:tcW w:w="960" w:type="dxa"/>
            <w:tcBorders>
              <w:top w:val="nil"/>
              <w:left w:val="nil"/>
              <w:bottom w:val="nil"/>
              <w:right w:val="nil"/>
            </w:tcBorders>
            <w:shd w:val="clear" w:color="auto" w:fill="auto"/>
            <w:noWrap/>
            <w:vAlign w:val="center"/>
            <w:hideMark/>
          </w:tcPr>
          <w:p w14:paraId="1F245945" w14:textId="77777777" w:rsidR="00777AA9" w:rsidRPr="00777AA9" w:rsidRDefault="00777AA9" w:rsidP="00777AA9">
            <w:pPr>
              <w:spacing w:line="240" w:lineRule="auto"/>
              <w:jc w:val="center"/>
              <w:rPr>
                <w:rFonts w:ascii="Times New Roman" w:hAnsi="Times New Roman"/>
                <w:color w:val="000000"/>
                <w:sz w:val="20"/>
                <w:szCs w:val="20"/>
                <w:lang w:bidi="ar-SA"/>
              </w:rPr>
            </w:pPr>
          </w:p>
        </w:tc>
        <w:tc>
          <w:tcPr>
            <w:tcW w:w="960" w:type="dxa"/>
            <w:tcBorders>
              <w:top w:val="nil"/>
              <w:left w:val="nil"/>
              <w:bottom w:val="nil"/>
              <w:right w:val="nil"/>
            </w:tcBorders>
            <w:shd w:val="clear" w:color="auto" w:fill="auto"/>
            <w:vAlign w:val="center"/>
            <w:hideMark/>
          </w:tcPr>
          <w:p w14:paraId="50816829" w14:textId="77777777" w:rsidR="00777AA9" w:rsidRPr="00777AA9" w:rsidRDefault="00777AA9" w:rsidP="00777AA9">
            <w:pPr>
              <w:spacing w:line="240" w:lineRule="auto"/>
              <w:rPr>
                <w:rFonts w:ascii="Times New Roman" w:hAnsi="Times New Roman"/>
                <w:color w:val="000000"/>
                <w:sz w:val="20"/>
                <w:szCs w:val="20"/>
                <w:lang w:bidi="ar-SA"/>
              </w:rPr>
            </w:pPr>
          </w:p>
        </w:tc>
        <w:tc>
          <w:tcPr>
            <w:tcW w:w="960" w:type="dxa"/>
            <w:tcBorders>
              <w:top w:val="nil"/>
              <w:left w:val="nil"/>
              <w:bottom w:val="nil"/>
              <w:right w:val="nil"/>
            </w:tcBorders>
            <w:shd w:val="clear" w:color="auto" w:fill="auto"/>
            <w:noWrap/>
            <w:vAlign w:val="center"/>
            <w:hideMark/>
          </w:tcPr>
          <w:p w14:paraId="0F85BA4C" w14:textId="77777777" w:rsidR="00777AA9" w:rsidRPr="00777AA9" w:rsidRDefault="00777AA9" w:rsidP="00777AA9">
            <w:pPr>
              <w:spacing w:line="240" w:lineRule="auto"/>
              <w:jc w:val="center"/>
              <w:rPr>
                <w:rFonts w:ascii="Times New Roman" w:hAnsi="Times New Roman"/>
                <w:color w:val="000000"/>
                <w:sz w:val="20"/>
                <w:szCs w:val="20"/>
                <w:lang w:bidi="ar-SA"/>
              </w:rPr>
            </w:pPr>
          </w:p>
        </w:tc>
      </w:tr>
      <w:tr w:rsidR="00777AA9" w:rsidRPr="00777AA9" w14:paraId="1FFA5E39" w14:textId="77777777" w:rsidTr="00777AA9">
        <w:trPr>
          <w:trHeight w:val="315"/>
        </w:trPr>
        <w:tc>
          <w:tcPr>
            <w:tcW w:w="960" w:type="dxa"/>
            <w:tcBorders>
              <w:top w:val="nil"/>
              <w:left w:val="nil"/>
              <w:bottom w:val="single" w:sz="8" w:space="0" w:color="auto"/>
              <w:right w:val="nil"/>
            </w:tcBorders>
            <w:shd w:val="clear" w:color="auto" w:fill="auto"/>
            <w:noWrap/>
            <w:vAlign w:val="center"/>
            <w:hideMark/>
          </w:tcPr>
          <w:p w14:paraId="3A31B8A2" w14:textId="77777777" w:rsidR="00777AA9" w:rsidRPr="00777AA9" w:rsidRDefault="00777AA9" w:rsidP="00777AA9">
            <w:pPr>
              <w:spacing w:line="240" w:lineRule="auto"/>
              <w:rPr>
                <w:rFonts w:ascii="Times New Roman" w:hAnsi="Times New Roman"/>
                <w:color w:val="000000"/>
                <w:sz w:val="20"/>
                <w:szCs w:val="20"/>
                <w:lang w:bidi="ar-SA"/>
              </w:rPr>
            </w:pPr>
            <w:r w:rsidRPr="00777AA9">
              <w:rPr>
                <w:rFonts w:ascii="Times New Roman" w:hAnsi="Times New Roman"/>
                <w:color w:val="000000"/>
                <w:sz w:val="20"/>
                <w:szCs w:val="20"/>
                <w:lang w:bidi="ar-SA"/>
              </w:rPr>
              <w:t>Mean Delta</w:t>
            </w:r>
          </w:p>
        </w:tc>
        <w:tc>
          <w:tcPr>
            <w:tcW w:w="960" w:type="dxa"/>
            <w:tcBorders>
              <w:top w:val="nil"/>
              <w:left w:val="nil"/>
              <w:bottom w:val="single" w:sz="8" w:space="0" w:color="auto"/>
              <w:right w:val="nil"/>
            </w:tcBorders>
            <w:shd w:val="clear" w:color="auto" w:fill="auto"/>
            <w:noWrap/>
            <w:vAlign w:val="center"/>
            <w:hideMark/>
          </w:tcPr>
          <w:p w14:paraId="2084FB9D" w14:textId="77777777" w:rsidR="00777AA9" w:rsidRPr="00777AA9" w:rsidRDefault="00777AA9" w:rsidP="00777AA9">
            <w:pPr>
              <w:spacing w:line="240" w:lineRule="auto"/>
              <w:rPr>
                <w:rFonts w:ascii="Times New Roman" w:hAnsi="Times New Roman"/>
                <w:color w:val="000000"/>
                <w:sz w:val="20"/>
                <w:szCs w:val="20"/>
                <w:lang w:bidi="ar-SA"/>
              </w:rPr>
            </w:pPr>
            <w:r w:rsidRPr="00777AA9">
              <w:rPr>
                <w:rFonts w:ascii="Times New Roman" w:hAnsi="Times New Roman"/>
                <w:color w:val="000000"/>
                <w:sz w:val="20"/>
                <w:szCs w:val="20"/>
                <w:lang w:bidi="ar-SA"/>
              </w:rPr>
              <w:t>28.7±37.7</w:t>
            </w:r>
          </w:p>
        </w:tc>
        <w:tc>
          <w:tcPr>
            <w:tcW w:w="960" w:type="dxa"/>
            <w:tcBorders>
              <w:top w:val="nil"/>
              <w:left w:val="nil"/>
              <w:bottom w:val="single" w:sz="8" w:space="0" w:color="auto"/>
              <w:right w:val="nil"/>
            </w:tcBorders>
            <w:shd w:val="clear" w:color="auto" w:fill="auto"/>
            <w:vAlign w:val="center"/>
            <w:hideMark/>
          </w:tcPr>
          <w:p w14:paraId="28B58AEE" w14:textId="77777777" w:rsidR="00777AA9" w:rsidRPr="00777AA9" w:rsidRDefault="00777AA9" w:rsidP="00777AA9">
            <w:pPr>
              <w:spacing w:line="240" w:lineRule="auto"/>
              <w:rPr>
                <w:rFonts w:ascii="Times New Roman" w:hAnsi="Times New Roman"/>
                <w:color w:val="000000"/>
                <w:sz w:val="20"/>
                <w:szCs w:val="20"/>
                <w:lang w:bidi="ar-SA"/>
              </w:rPr>
            </w:pPr>
            <w:r w:rsidRPr="00777AA9">
              <w:rPr>
                <w:rFonts w:ascii="Times New Roman" w:hAnsi="Times New Roman"/>
                <w:color w:val="000000"/>
                <w:sz w:val="20"/>
                <w:szCs w:val="20"/>
                <w:lang w:bidi="ar-SA"/>
              </w:rPr>
              <w:t> </w:t>
            </w:r>
          </w:p>
        </w:tc>
        <w:tc>
          <w:tcPr>
            <w:tcW w:w="960" w:type="dxa"/>
            <w:tcBorders>
              <w:top w:val="nil"/>
              <w:left w:val="nil"/>
              <w:bottom w:val="single" w:sz="8" w:space="0" w:color="auto"/>
              <w:right w:val="nil"/>
            </w:tcBorders>
            <w:shd w:val="clear" w:color="auto" w:fill="auto"/>
            <w:noWrap/>
            <w:vAlign w:val="center"/>
            <w:hideMark/>
          </w:tcPr>
          <w:p w14:paraId="579F9E95" w14:textId="77777777" w:rsidR="00777AA9" w:rsidRPr="00777AA9" w:rsidRDefault="00777AA9" w:rsidP="00777AA9">
            <w:pPr>
              <w:spacing w:line="240" w:lineRule="auto"/>
              <w:rPr>
                <w:rFonts w:ascii="Times New Roman" w:hAnsi="Times New Roman"/>
                <w:color w:val="000000"/>
                <w:sz w:val="20"/>
                <w:szCs w:val="20"/>
                <w:lang w:bidi="ar-SA"/>
              </w:rPr>
            </w:pPr>
            <w:r w:rsidRPr="00777AA9">
              <w:rPr>
                <w:rFonts w:ascii="Times New Roman" w:hAnsi="Times New Roman"/>
                <w:color w:val="000000"/>
                <w:sz w:val="20"/>
                <w:szCs w:val="20"/>
                <w:lang w:bidi="ar-SA"/>
              </w:rPr>
              <w:t>40.3±41.05</w:t>
            </w:r>
          </w:p>
        </w:tc>
        <w:tc>
          <w:tcPr>
            <w:tcW w:w="960" w:type="dxa"/>
            <w:tcBorders>
              <w:top w:val="nil"/>
              <w:left w:val="nil"/>
              <w:bottom w:val="single" w:sz="8" w:space="0" w:color="auto"/>
              <w:right w:val="nil"/>
            </w:tcBorders>
            <w:shd w:val="clear" w:color="auto" w:fill="auto"/>
            <w:vAlign w:val="center"/>
            <w:hideMark/>
          </w:tcPr>
          <w:p w14:paraId="219396F8" w14:textId="77777777" w:rsidR="00777AA9" w:rsidRPr="00777AA9" w:rsidRDefault="00777AA9" w:rsidP="00777AA9">
            <w:pPr>
              <w:spacing w:line="240" w:lineRule="auto"/>
              <w:rPr>
                <w:rFonts w:ascii="Times New Roman" w:hAnsi="Times New Roman"/>
                <w:color w:val="000000"/>
                <w:sz w:val="20"/>
                <w:szCs w:val="20"/>
                <w:lang w:bidi="ar-SA"/>
              </w:rPr>
            </w:pPr>
            <w:r w:rsidRPr="00777AA9">
              <w:rPr>
                <w:rFonts w:ascii="Times New Roman" w:hAnsi="Times New Roman"/>
                <w:color w:val="000000"/>
                <w:sz w:val="20"/>
                <w:szCs w:val="20"/>
                <w:lang w:bidi="ar-SA"/>
              </w:rPr>
              <w:t> </w:t>
            </w:r>
          </w:p>
        </w:tc>
        <w:tc>
          <w:tcPr>
            <w:tcW w:w="960" w:type="dxa"/>
            <w:tcBorders>
              <w:top w:val="nil"/>
              <w:left w:val="nil"/>
              <w:bottom w:val="single" w:sz="8" w:space="0" w:color="auto"/>
              <w:right w:val="nil"/>
            </w:tcBorders>
            <w:shd w:val="clear" w:color="auto" w:fill="auto"/>
            <w:noWrap/>
            <w:vAlign w:val="center"/>
            <w:hideMark/>
          </w:tcPr>
          <w:p w14:paraId="36135D98" w14:textId="77777777" w:rsidR="00777AA9" w:rsidRPr="00777AA9" w:rsidRDefault="00777AA9" w:rsidP="00777AA9">
            <w:pPr>
              <w:spacing w:line="240" w:lineRule="auto"/>
              <w:rPr>
                <w:rFonts w:ascii="Times New Roman" w:hAnsi="Times New Roman"/>
                <w:color w:val="000000"/>
                <w:sz w:val="20"/>
                <w:szCs w:val="20"/>
                <w:lang w:bidi="ar-SA"/>
              </w:rPr>
            </w:pPr>
            <w:r w:rsidRPr="00777AA9">
              <w:rPr>
                <w:rFonts w:ascii="Times New Roman" w:hAnsi="Times New Roman"/>
                <w:color w:val="000000"/>
                <w:sz w:val="20"/>
                <w:szCs w:val="20"/>
                <w:lang w:bidi="ar-SA"/>
              </w:rPr>
              <w:t>48.2±41.4</w:t>
            </w:r>
          </w:p>
        </w:tc>
      </w:tr>
    </w:tbl>
    <w:p w14:paraId="62FD678E" w14:textId="77777777" w:rsidR="00777AA9" w:rsidRPr="00777AA9" w:rsidRDefault="00777AA9" w:rsidP="00A51269">
      <w:pPr>
        <w:spacing w:line="240" w:lineRule="auto"/>
        <w:rPr>
          <w:rFonts w:ascii="Times New Roman" w:eastAsia="Calibri" w:hAnsi="Times New Roman"/>
          <w:sz w:val="20"/>
          <w:szCs w:val="20"/>
        </w:rPr>
      </w:pPr>
      <w:r w:rsidRPr="00777AA9">
        <w:rPr>
          <w:rFonts w:ascii="Times New Roman" w:hAnsi="Times New Roman"/>
          <w:sz w:val="20"/>
          <w:szCs w:val="20"/>
        </w:rPr>
        <w:t xml:space="preserve">Values are </w:t>
      </w:r>
      <w:r w:rsidRPr="00777AA9">
        <w:rPr>
          <w:rFonts w:ascii="Times New Roman" w:eastAsia="Calibri" w:hAnsi="Times New Roman"/>
          <w:sz w:val="20"/>
          <w:szCs w:val="20"/>
        </w:rPr>
        <w:t>mean ± SD</w:t>
      </w:r>
    </w:p>
    <w:p w14:paraId="2E7A8AEE" w14:textId="77777777" w:rsidR="00777AA9" w:rsidRPr="00777AA9" w:rsidRDefault="00777AA9" w:rsidP="00A51269">
      <w:pPr>
        <w:spacing w:line="240" w:lineRule="auto"/>
        <w:rPr>
          <w:rFonts w:ascii="Times New Roman" w:eastAsia="Calibri" w:hAnsi="Times New Roman"/>
          <w:sz w:val="20"/>
          <w:szCs w:val="20"/>
        </w:rPr>
      </w:pPr>
      <w:proofErr w:type="spellStart"/>
      <w:r w:rsidRPr="00777AA9">
        <w:rPr>
          <w:rFonts w:ascii="Times New Roman" w:eastAsia="Calibri" w:hAnsi="Times New Roman"/>
          <w:sz w:val="20"/>
          <w:szCs w:val="20"/>
          <w:vertAlign w:val="superscript"/>
        </w:rPr>
        <w:t>a</w:t>
      </w:r>
      <w:proofErr w:type="spellEnd"/>
      <w:r w:rsidRPr="00777AA9">
        <w:rPr>
          <w:rFonts w:ascii="Times New Roman" w:eastAsia="Calibri" w:hAnsi="Times New Roman"/>
          <w:sz w:val="20"/>
          <w:szCs w:val="20"/>
        </w:rPr>
        <w:t xml:space="preserve"> indicates significant difference from 24H</w:t>
      </w:r>
      <w:r w:rsidRPr="00777AA9">
        <w:rPr>
          <w:rFonts w:ascii="Times New Roman" w:hAnsi="Times New Roman"/>
          <w:sz w:val="20"/>
          <w:szCs w:val="20"/>
        </w:rPr>
        <w:t>(p≤ 0.05)</w:t>
      </w:r>
    </w:p>
    <w:p w14:paraId="2E3085DC" w14:textId="77777777" w:rsidR="00777AA9" w:rsidRPr="00777AA9" w:rsidRDefault="00777AA9" w:rsidP="00A51269">
      <w:pPr>
        <w:spacing w:line="240" w:lineRule="auto"/>
        <w:rPr>
          <w:rFonts w:ascii="Times New Roman" w:eastAsia="Calibri" w:hAnsi="Times New Roman"/>
          <w:sz w:val="20"/>
          <w:szCs w:val="20"/>
        </w:rPr>
      </w:pPr>
      <w:r w:rsidRPr="00777AA9">
        <w:rPr>
          <w:rFonts w:ascii="Times New Roman" w:eastAsia="Calibri" w:hAnsi="Times New Roman"/>
          <w:sz w:val="20"/>
          <w:szCs w:val="20"/>
          <w:vertAlign w:val="superscript"/>
        </w:rPr>
        <w:t xml:space="preserve">b </w:t>
      </w:r>
      <w:r w:rsidRPr="00777AA9">
        <w:rPr>
          <w:rFonts w:ascii="Times New Roman" w:eastAsia="Calibri" w:hAnsi="Times New Roman"/>
          <w:sz w:val="20"/>
          <w:szCs w:val="20"/>
        </w:rPr>
        <w:t>indicates significant difference from 48H</w:t>
      </w:r>
      <w:r w:rsidRPr="00777AA9">
        <w:rPr>
          <w:rFonts w:ascii="Times New Roman" w:hAnsi="Times New Roman"/>
          <w:sz w:val="20"/>
          <w:szCs w:val="20"/>
        </w:rPr>
        <w:t>(p≤ 0.05)</w:t>
      </w:r>
    </w:p>
    <w:p w14:paraId="168C01A5" w14:textId="31A3AA29" w:rsidR="00777AA9" w:rsidRPr="00777AA9" w:rsidRDefault="00777AA9" w:rsidP="00A51269">
      <w:pPr>
        <w:spacing w:line="240" w:lineRule="auto"/>
        <w:rPr>
          <w:rFonts w:ascii="Times New Roman" w:hAnsi="Times New Roman"/>
          <w:sz w:val="20"/>
          <w:szCs w:val="20"/>
        </w:rPr>
      </w:pPr>
      <w:r w:rsidRPr="00777AA9">
        <w:rPr>
          <w:rFonts w:ascii="Times New Roman" w:eastAsia="Calibri" w:hAnsi="Times New Roman"/>
          <w:sz w:val="20"/>
          <w:szCs w:val="20"/>
          <w:vertAlign w:val="superscript"/>
        </w:rPr>
        <w:t>c</w:t>
      </w:r>
      <w:r w:rsidRPr="00777AA9">
        <w:rPr>
          <w:rFonts w:ascii="Times New Roman" w:eastAsia="Calibri" w:hAnsi="Times New Roman"/>
          <w:sz w:val="20"/>
          <w:szCs w:val="20"/>
        </w:rPr>
        <w:t xml:space="preserve"> indicates </w:t>
      </w:r>
      <w:r w:rsidR="00E63CD3" w:rsidRPr="00777AA9">
        <w:rPr>
          <w:rFonts w:ascii="Times New Roman" w:eastAsia="Calibri" w:hAnsi="Times New Roman"/>
          <w:sz w:val="20"/>
          <w:szCs w:val="20"/>
        </w:rPr>
        <w:t>significant</w:t>
      </w:r>
      <w:r w:rsidRPr="00777AA9">
        <w:rPr>
          <w:rFonts w:ascii="Times New Roman" w:eastAsia="Calibri" w:hAnsi="Times New Roman"/>
          <w:sz w:val="20"/>
          <w:szCs w:val="20"/>
        </w:rPr>
        <w:t xml:space="preserve"> difference from 72H</w:t>
      </w:r>
      <w:r w:rsidRPr="00777AA9">
        <w:rPr>
          <w:rFonts w:ascii="Times New Roman" w:hAnsi="Times New Roman"/>
          <w:sz w:val="20"/>
          <w:szCs w:val="20"/>
        </w:rPr>
        <w:t>(p≤ 0.05)</w:t>
      </w:r>
    </w:p>
    <w:p w14:paraId="1427DDAD" w14:textId="77777777" w:rsidR="005873E6" w:rsidRPr="00B567FE" w:rsidRDefault="00665B7F" w:rsidP="00B567FE">
      <w:pPr>
        <w:rPr>
          <w:rFonts w:ascii="Times New Roman" w:hAnsi="Times New Roman"/>
          <w:sz w:val="20"/>
          <w:szCs w:val="20"/>
        </w:rPr>
      </w:pPr>
      <w:r>
        <w:rPr>
          <w:noProof/>
          <w:lang w:bidi="ar-SA"/>
        </w:rPr>
        <w:lastRenderedPageBreak/>
        <w:drawing>
          <wp:inline distT="0" distB="0" distL="0" distR="0" wp14:anchorId="0828EFDA" wp14:editId="25862D7A">
            <wp:extent cx="5343525" cy="33718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86FFB4E" w14:textId="77777777" w:rsidR="007D353D" w:rsidRPr="005B1108" w:rsidRDefault="005873E6" w:rsidP="005873E6">
      <w:pPr>
        <w:pStyle w:val="Caption"/>
        <w:rPr>
          <w:rFonts w:ascii="Times New Roman" w:hAnsi="Times New Roman"/>
          <w:sz w:val="20"/>
          <w:szCs w:val="20"/>
        </w:rPr>
      </w:pPr>
      <w:bookmarkStart w:id="53" w:name="_Toc513543385"/>
      <w:r>
        <w:t xml:space="preserve">Figure </w:t>
      </w:r>
      <w:fldSimple w:instr=" SEQ Figure \* ARABIC ">
        <w:r w:rsidR="000B6B84">
          <w:rPr>
            <w:noProof/>
          </w:rPr>
          <w:t>3</w:t>
        </w:r>
      </w:fldSimple>
      <w:r>
        <w:t>. Mean total repeti</w:t>
      </w:r>
      <w:r w:rsidR="00A917CC">
        <w:t>ti</w:t>
      </w:r>
      <w:r>
        <w:t>on performance across baseline, 24 hour recovery (24H), 48 hour recovery (48H) and 72 hour recovery (72H).</w:t>
      </w:r>
      <w:bookmarkEnd w:id="53"/>
      <w:r>
        <w:t xml:space="preserve"> </w:t>
      </w:r>
    </w:p>
    <w:p w14:paraId="5B08C7C9" w14:textId="77777777" w:rsidR="007D353D" w:rsidRPr="005873E6" w:rsidRDefault="00864183" w:rsidP="007D353D">
      <w:pPr>
        <w:spacing w:line="240" w:lineRule="auto"/>
        <w:rPr>
          <w:rFonts w:ascii="Times New Roman" w:hAnsi="Times New Roman"/>
          <w:b/>
        </w:rPr>
      </w:pPr>
      <w:proofErr w:type="spellStart"/>
      <w:r>
        <w:rPr>
          <w:rFonts w:ascii="Times New Roman" w:hAnsi="Times New Roman"/>
          <w:b/>
          <w:vertAlign w:val="superscript"/>
        </w:rPr>
        <w:t>a</w:t>
      </w:r>
      <w:proofErr w:type="spellEnd"/>
      <w:r w:rsidR="00CF48B6">
        <w:rPr>
          <w:rFonts w:ascii="Times New Roman" w:hAnsi="Times New Roman"/>
          <w:b/>
        </w:rPr>
        <w:t xml:space="preserve"> i</w:t>
      </w:r>
      <w:r w:rsidR="007D353D" w:rsidRPr="005873E6">
        <w:rPr>
          <w:rFonts w:ascii="Times New Roman" w:hAnsi="Times New Roman"/>
          <w:b/>
        </w:rPr>
        <w:t>ndicate</w:t>
      </w:r>
      <w:r w:rsidR="00CF48B6">
        <w:rPr>
          <w:rFonts w:ascii="Times New Roman" w:hAnsi="Times New Roman"/>
          <w:b/>
        </w:rPr>
        <w:t>s</w:t>
      </w:r>
      <w:r w:rsidR="007D353D" w:rsidRPr="005873E6">
        <w:rPr>
          <w:rFonts w:ascii="Times New Roman" w:hAnsi="Times New Roman"/>
          <w:b/>
        </w:rPr>
        <w:t xml:space="preserve"> significant difference from 24, 48 and 72H values (p≤ 0.05)</w:t>
      </w:r>
    </w:p>
    <w:p w14:paraId="7AE54BCC" w14:textId="77777777" w:rsidR="00A51269" w:rsidRPr="00B63520" w:rsidRDefault="00A51269" w:rsidP="00A51269">
      <w:pPr>
        <w:rPr>
          <w:rFonts w:ascii="Times New Roman" w:hAnsi="Times New Roman"/>
        </w:rPr>
      </w:pPr>
    </w:p>
    <w:p w14:paraId="4999D2E3" w14:textId="77777777" w:rsidR="005873E6" w:rsidRDefault="00A51269" w:rsidP="005873E6">
      <w:pPr>
        <w:keepNext/>
        <w:spacing w:line="240" w:lineRule="auto"/>
      </w:pPr>
      <w:r>
        <w:rPr>
          <w:noProof/>
          <w:lang w:bidi="ar-SA"/>
        </w:rPr>
        <w:drawing>
          <wp:inline distT="0" distB="0" distL="0" distR="0" wp14:anchorId="278B6C66" wp14:editId="1836417A">
            <wp:extent cx="5497033" cy="2881423"/>
            <wp:effectExtent l="0" t="0" r="889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D3C1905" w14:textId="77777777" w:rsidR="00A51269" w:rsidRPr="005873E6" w:rsidRDefault="005873E6" w:rsidP="005873E6">
      <w:pPr>
        <w:pStyle w:val="Caption"/>
        <w:rPr>
          <w:rFonts w:ascii="Times New Roman" w:hAnsi="Times New Roman"/>
          <w:b w:val="0"/>
          <w:szCs w:val="24"/>
        </w:rPr>
      </w:pPr>
      <w:bookmarkStart w:id="54" w:name="_Toc513543386"/>
      <w:r>
        <w:t xml:space="preserve">Figure </w:t>
      </w:r>
      <w:fldSimple w:instr=" SEQ Figure \* ARABIC ">
        <w:r w:rsidR="000B6B84">
          <w:rPr>
            <w:noProof/>
          </w:rPr>
          <w:t>4</w:t>
        </w:r>
      </w:fldSimple>
      <w:r>
        <w:t>. Mean total repeti</w:t>
      </w:r>
      <w:r w:rsidR="00A917CC">
        <w:t>ti</w:t>
      </w:r>
      <w:r>
        <w:t xml:space="preserve">on performance for </w:t>
      </w:r>
      <w:r w:rsidR="00A917CC">
        <w:t>individual</w:t>
      </w:r>
      <w:r>
        <w:t xml:space="preserve"> male subjects across baseline, 24H, 48H and 72H. </w:t>
      </w:r>
      <w:proofErr w:type="spellStart"/>
      <w:r w:rsidR="00864183">
        <w:rPr>
          <w:rFonts w:ascii="Times New Roman" w:hAnsi="Times New Roman"/>
          <w:szCs w:val="24"/>
          <w:vertAlign w:val="superscript"/>
        </w:rPr>
        <w:t>a</w:t>
      </w:r>
      <w:proofErr w:type="spellEnd"/>
      <w:r w:rsidR="00864183">
        <w:rPr>
          <w:rFonts w:ascii="Times New Roman" w:hAnsi="Times New Roman"/>
          <w:szCs w:val="24"/>
          <w:vertAlign w:val="superscript"/>
        </w:rPr>
        <w:t xml:space="preserve"> </w:t>
      </w:r>
      <w:r w:rsidR="00CF48B6">
        <w:rPr>
          <w:rFonts w:ascii="Times New Roman" w:hAnsi="Times New Roman"/>
          <w:szCs w:val="24"/>
        </w:rPr>
        <w:t>i</w:t>
      </w:r>
      <w:r w:rsidR="00A51269" w:rsidRPr="005873E6">
        <w:rPr>
          <w:rFonts w:ascii="Times New Roman" w:hAnsi="Times New Roman"/>
          <w:szCs w:val="24"/>
        </w:rPr>
        <w:t>ndicate</w:t>
      </w:r>
      <w:r w:rsidR="00864183">
        <w:rPr>
          <w:rFonts w:ascii="Times New Roman" w:hAnsi="Times New Roman"/>
          <w:szCs w:val="24"/>
        </w:rPr>
        <w:t>s</w:t>
      </w:r>
      <w:r w:rsidR="00A51269" w:rsidRPr="005873E6">
        <w:rPr>
          <w:rFonts w:ascii="Times New Roman" w:hAnsi="Times New Roman"/>
          <w:szCs w:val="24"/>
        </w:rPr>
        <w:t xml:space="preserve"> significant difference from 24, 48 and 72H values (p≤ 0.05)</w:t>
      </w:r>
      <w:bookmarkEnd w:id="54"/>
    </w:p>
    <w:p w14:paraId="7598A463" w14:textId="77777777" w:rsidR="005873E6" w:rsidRDefault="00A51269" w:rsidP="005873E6">
      <w:pPr>
        <w:keepNext/>
        <w:spacing w:line="240" w:lineRule="auto"/>
      </w:pPr>
      <w:r>
        <w:rPr>
          <w:noProof/>
          <w:lang w:bidi="ar-SA"/>
        </w:rPr>
        <w:lastRenderedPageBreak/>
        <w:drawing>
          <wp:inline distT="0" distB="0" distL="0" distR="0" wp14:anchorId="30AD089B" wp14:editId="17BA26EC">
            <wp:extent cx="5465135" cy="3221665"/>
            <wp:effectExtent l="0" t="0" r="254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BE7666B" w14:textId="77777777" w:rsidR="00F66F69" w:rsidRPr="00F66F69" w:rsidRDefault="005873E6" w:rsidP="00F66F69">
      <w:pPr>
        <w:pStyle w:val="Caption"/>
        <w:rPr>
          <w:rFonts w:ascii="Times New Roman" w:hAnsi="Times New Roman"/>
          <w:szCs w:val="24"/>
        </w:rPr>
      </w:pPr>
      <w:bookmarkStart w:id="55" w:name="_Toc513543387"/>
      <w:r>
        <w:t xml:space="preserve">Figure </w:t>
      </w:r>
      <w:fldSimple w:instr=" SEQ Figure \* ARABIC ">
        <w:r w:rsidR="000B6B84">
          <w:rPr>
            <w:noProof/>
          </w:rPr>
          <w:t>5</w:t>
        </w:r>
      </w:fldSimple>
      <w:r>
        <w:t xml:space="preserve">. Mean total </w:t>
      </w:r>
      <w:r w:rsidR="00A064C2">
        <w:t>repetition</w:t>
      </w:r>
      <w:r>
        <w:t xml:space="preserve"> performance for individual female subjects across baseline, 24H, 48H and 72H. </w:t>
      </w:r>
      <w:proofErr w:type="spellStart"/>
      <w:r w:rsidR="00864183">
        <w:rPr>
          <w:rFonts w:ascii="Times New Roman" w:hAnsi="Times New Roman"/>
          <w:sz w:val="20"/>
          <w:szCs w:val="20"/>
          <w:vertAlign w:val="superscript"/>
        </w:rPr>
        <w:t>a</w:t>
      </w:r>
      <w:proofErr w:type="spellEnd"/>
      <w:r w:rsidR="00864183">
        <w:rPr>
          <w:rFonts w:ascii="Times New Roman" w:hAnsi="Times New Roman"/>
          <w:sz w:val="20"/>
          <w:szCs w:val="20"/>
          <w:vertAlign w:val="superscript"/>
        </w:rPr>
        <w:t xml:space="preserve"> </w:t>
      </w:r>
      <w:r w:rsidR="00CF48B6">
        <w:rPr>
          <w:rFonts w:ascii="Times New Roman" w:hAnsi="Times New Roman"/>
          <w:szCs w:val="24"/>
        </w:rPr>
        <w:t>i</w:t>
      </w:r>
      <w:r w:rsidR="00A51269" w:rsidRPr="005873E6">
        <w:rPr>
          <w:rFonts w:ascii="Times New Roman" w:hAnsi="Times New Roman"/>
          <w:szCs w:val="24"/>
        </w:rPr>
        <w:t>ndicate</w:t>
      </w:r>
      <w:r w:rsidR="00864183">
        <w:rPr>
          <w:rFonts w:ascii="Times New Roman" w:hAnsi="Times New Roman"/>
          <w:szCs w:val="24"/>
        </w:rPr>
        <w:t>s</w:t>
      </w:r>
      <w:r w:rsidR="00A51269" w:rsidRPr="005873E6">
        <w:rPr>
          <w:rFonts w:ascii="Times New Roman" w:hAnsi="Times New Roman"/>
          <w:szCs w:val="24"/>
        </w:rPr>
        <w:t xml:space="preserve"> significant difference from 24, 48 and 72H values (p≤ 0.05</w:t>
      </w:r>
      <w:r w:rsidR="00CF48B6">
        <w:rPr>
          <w:rFonts w:ascii="Times New Roman" w:hAnsi="Times New Roman"/>
          <w:szCs w:val="24"/>
        </w:rPr>
        <w:t>)</w:t>
      </w:r>
      <w:bookmarkEnd w:id="55"/>
    </w:p>
    <w:p w14:paraId="77510BD5" w14:textId="77777777" w:rsidR="00A51269" w:rsidRPr="00B63520" w:rsidRDefault="00A51269" w:rsidP="008D2E95">
      <w:pPr>
        <w:pStyle w:val="Heading2"/>
      </w:pPr>
      <w:bookmarkStart w:id="56" w:name="_Toc513630728"/>
      <w:r w:rsidRPr="00B63520">
        <w:t>CMJ Performance</w:t>
      </w:r>
      <w:bookmarkEnd w:id="56"/>
    </w:p>
    <w:p w14:paraId="7B3FD90B" w14:textId="77777777" w:rsidR="00A51269" w:rsidRPr="008F31DC" w:rsidRDefault="00A51269" w:rsidP="008D2E95">
      <w:pPr>
        <w:pStyle w:val="Heading3"/>
      </w:pPr>
      <w:bookmarkStart w:id="57" w:name="_Toc513630729"/>
      <w:r w:rsidRPr="008F31DC">
        <w:t>Lower Body</w:t>
      </w:r>
      <w:bookmarkEnd w:id="57"/>
      <w:r w:rsidRPr="008F31DC">
        <w:tab/>
      </w:r>
    </w:p>
    <w:p w14:paraId="5B768623" w14:textId="77777777" w:rsidR="00A51269" w:rsidRDefault="00902FA6" w:rsidP="00A51269">
      <w:pPr>
        <w:ind w:firstLine="720"/>
        <w:rPr>
          <w:rFonts w:ascii="Times New Roman" w:hAnsi="Times New Roman"/>
        </w:rPr>
      </w:pPr>
      <w:r>
        <w:rPr>
          <w:rFonts w:ascii="Times New Roman" w:hAnsi="Times New Roman"/>
        </w:rPr>
        <w:t xml:space="preserve">One-way ANOVAs were conducted to compare the CMJ variables between men and women, paired-samples t-tests were performed to compare pre and post CMJ variables and one-way repeated measures ANOVA with a Bonferroni pairwise comparisons were done to compare CMJ variables between time points. </w:t>
      </w:r>
      <w:r w:rsidR="00A51269" w:rsidRPr="00B63520">
        <w:rPr>
          <w:rFonts w:ascii="Times New Roman" w:hAnsi="Times New Roman"/>
        </w:rPr>
        <w:t xml:space="preserve">All </w:t>
      </w:r>
      <w:r w:rsidR="00A51269">
        <w:rPr>
          <w:rFonts w:ascii="Times New Roman" w:hAnsi="Times New Roman"/>
        </w:rPr>
        <w:t xml:space="preserve">lower body </w:t>
      </w:r>
      <w:r w:rsidR="00A51269" w:rsidRPr="00B63520">
        <w:rPr>
          <w:rFonts w:ascii="Times New Roman" w:hAnsi="Times New Roman"/>
        </w:rPr>
        <w:t xml:space="preserve">CMJ variables </w:t>
      </w:r>
      <w:r w:rsidR="00A51269">
        <w:rPr>
          <w:rFonts w:ascii="Times New Roman" w:hAnsi="Times New Roman"/>
        </w:rPr>
        <w:t xml:space="preserve">are represented in Table 3 as </w:t>
      </w:r>
      <w:r w:rsidR="00A51269" w:rsidRPr="00E64DFB">
        <w:rPr>
          <w:rFonts w:ascii="Times New Roman" w:hAnsi="Times New Roman"/>
        </w:rPr>
        <w:t>means ± 1 SD and</w:t>
      </w:r>
      <w:r w:rsidR="00A51269">
        <w:t xml:space="preserve"> </w:t>
      </w:r>
      <w:r w:rsidR="00A51269" w:rsidRPr="00B63520">
        <w:rPr>
          <w:rFonts w:ascii="Times New Roman" w:hAnsi="Times New Roman"/>
        </w:rPr>
        <w:t xml:space="preserve">were taken from the three highest </w:t>
      </w:r>
      <w:r w:rsidR="00A51269">
        <w:rPr>
          <w:rFonts w:ascii="Times New Roman" w:hAnsi="Times New Roman"/>
        </w:rPr>
        <w:t xml:space="preserve">lower body </w:t>
      </w:r>
      <w:r w:rsidR="00A51269" w:rsidRPr="00B63520">
        <w:rPr>
          <w:rFonts w:ascii="Times New Roman" w:hAnsi="Times New Roman"/>
        </w:rPr>
        <w:t xml:space="preserve">CMJs based on relative Peak Power </w:t>
      </w:r>
      <w:r>
        <w:rPr>
          <w:rFonts w:ascii="Times New Roman" w:hAnsi="Times New Roman"/>
        </w:rPr>
        <w:t>(PPr</w:t>
      </w:r>
      <w:r w:rsidR="00A51269">
        <w:rPr>
          <w:rFonts w:ascii="Times New Roman" w:hAnsi="Times New Roman"/>
        </w:rPr>
        <w:t xml:space="preserve">).  The corresponding measures were then averaged, and </w:t>
      </w:r>
      <w:r w:rsidR="00A51269" w:rsidRPr="00B63520">
        <w:rPr>
          <w:rFonts w:ascii="Times New Roman" w:hAnsi="Times New Roman"/>
        </w:rPr>
        <w:t xml:space="preserve">expressed </w:t>
      </w:r>
      <w:r w:rsidR="00A51269">
        <w:rPr>
          <w:rFonts w:ascii="Times New Roman" w:hAnsi="Times New Roman"/>
        </w:rPr>
        <w:t>relative</w:t>
      </w:r>
      <w:r w:rsidR="00A51269" w:rsidRPr="00B63520">
        <w:rPr>
          <w:rFonts w:ascii="Times New Roman" w:hAnsi="Times New Roman"/>
        </w:rPr>
        <w:t xml:space="preserve"> to each subject’s body weight except for Mean Force</w:t>
      </w:r>
      <w:r w:rsidR="00A51269">
        <w:rPr>
          <w:rFonts w:ascii="Times New Roman" w:hAnsi="Times New Roman"/>
        </w:rPr>
        <w:t xml:space="preserve"> which was expressed as</w:t>
      </w:r>
      <w:r w:rsidR="00A51269" w:rsidRPr="00B63520">
        <w:rPr>
          <w:rFonts w:ascii="Times New Roman" w:hAnsi="Times New Roman"/>
        </w:rPr>
        <w:t xml:space="preserve"> an absolute value. </w:t>
      </w:r>
    </w:p>
    <w:p w14:paraId="6D04D264" w14:textId="77777777" w:rsidR="0033464D" w:rsidRDefault="0033464D" w:rsidP="00A51269">
      <w:pPr>
        <w:ind w:firstLine="720"/>
        <w:rPr>
          <w:rFonts w:ascii="Times New Roman" w:hAnsi="Times New Roman"/>
        </w:rPr>
      </w:pPr>
      <w:r>
        <w:rPr>
          <w:rFonts w:ascii="Times New Roman" w:hAnsi="Times New Roman"/>
        </w:rPr>
        <w:t>Male performance during lower body CMJs showed</w:t>
      </w:r>
      <w:r w:rsidR="00B1659F">
        <w:rPr>
          <w:rFonts w:ascii="Times New Roman" w:hAnsi="Times New Roman"/>
        </w:rPr>
        <w:t xml:space="preserve"> a significant decrease from pre- to</w:t>
      </w:r>
      <w:r w:rsidR="00A51269">
        <w:rPr>
          <w:rFonts w:ascii="Times New Roman" w:hAnsi="Times New Roman"/>
        </w:rPr>
        <w:t xml:space="preserve"> </w:t>
      </w:r>
      <w:r w:rsidR="00B1659F">
        <w:rPr>
          <w:rFonts w:ascii="Times New Roman" w:hAnsi="Times New Roman"/>
        </w:rPr>
        <w:t>post-exercise variables</w:t>
      </w:r>
      <w:r>
        <w:rPr>
          <w:rFonts w:ascii="Times New Roman" w:hAnsi="Times New Roman"/>
        </w:rPr>
        <w:t xml:space="preserve"> at baseline</w:t>
      </w:r>
      <w:r w:rsidR="00503713">
        <w:rPr>
          <w:rFonts w:ascii="Times New Roman" w:hAnsi="Times New Roman"/>
        </w:rPr>
        <w:t xml:space="preserve"> </w:t>
      </w:r>
      <w:r w:rsidR="00A51269">
        <w:rPr>
          <w:rFonts w:ascii="Times New Roman" w:hAnsi="Times New Roman"/>
        </w:rPr>
        <w:t xml:space="preserve">for </w:t>
      </w:r>
      <w:r w:rsidR="00B1659F">
        <w:rPr>
          <w:rFonts w:ascii="Times New Roman" w:hAnsi="Times New Roman"/>
        </w:rPr>
        <w:t>ConMP (p=0.023), EccMP (p=0.014</w:t>
      </w:r>
      <w:r w:rsidR="00A51269" w:rsidRPr="00B63520">
        <w:rPr>
          <w:rFonts w:ascii="Times New Roman" w:hAnsi="Times New Roman"/>
        </w:rPr>
        <w:t xml:space="preserve">), </w:t>
      </w:r>
      <w:r w:rsidR="00A51269" w:rsidRPr="00B63520">
        <w:rPr>
          <w:rFonts w:ascii="Times New Roman" w:hAnsi="Times New Roman"/>
        </w:rPr>
        <w:lastRenderedPageBreak/>
        <w:t>EccPF (</w:t>
      </w:r>
      <w:r w:rsidR="00CE7DCF">
        <w:rPr>
          <w:rFonts w:ascii="Times New Roman" w:hAnsi="Times New Roman"/>
        </w:rPr>
        <w:t>p=</w:t>
      </w:r>
      <w:r w:rsidR="00B1659F">
        <w:rPr>
          <w:rFonts w:ascii="Times New Roman" w:hAnsi="Times New Roman"/>
        </w:rPr>
        <w:t>0.007</w:t>
      </w:r>
      <w:r w:rsidR="00A51269" w:rsidRPr="00B63520">
        <w:rPr>
          <w:rFonts w:ascii="Times New Roman" w:hAnsi="Times New Roman"/>
        </w:rPr>
        <w:t>) and ConMF (p=0.01</w:t>
      </w:r>
      <w:r w:rsidR="00B1659F">
        <w:rPr>
          <w:rFonts w:ascii="Times New Roman" w:hAnsi="Times New Roman"/>
        </w:rPr>
        <w:t>3</w:t>
      </w:r>
      <w:r w:rsidR="00A51269" w:rsidRPr="00B63520">
        <w:rPr>
          <w:rFonts w:ascii="Times New Roman" w:hAnsi="Times New Roman"/>
        </w:rPr>
        <w:t>)</w:t>
      </w:r>
      <w:r w:rsidR="00503713">
        <w:rPr>
          <w:rFonts w:ascii="Times New Roman" w:hAnsi="Times New Roman"/>
        </w:rPr>
        <w:t xml:space="preserve">. There was no </w:t>
      </w:r>
      <w:r w:rsidR="00A917CC">
        <w:rPr>
          <w:rFonts w:ascii="Times New Roman" w:hAnsi="Times New Roman"/>
        </w:rPr>
        <w:t>significant</w:t>
      </w:r>
      <w:r w:rsidR="00503713">
        <w:rPr>
          <w:rFonts w:ascii="Times New Roman" w:hAnsi="Times New Roman"/>
        </w:rPr>
        <w:t xml:space="preserve"> difference at baseline for males PPr (p=0.804), ConPF (p=0.243), EccMF (p=0.395), ConRFD (p=0.165) and ConIMP (p=0.277). There was</w:t>
      </w:r>
      <w:r w:rsidR="00A51269">
        <w:rPr>
          <w:rFonts w:ascii="Times New Roman" w:hAnsi="Times New Roman"/>
        </w:rPr>
        <w:t xml:space="preserve"> </w:t>
      </w:r>
      <w:r w:rsidR="00B1659F">
        <w:rPr>
          <w:rFonts w:ascii="Times New Roman" w:hAnsi="Times New Roman"/>
        </w:rPr>
        <w:t xml:space="preserve">a significant increase </w:t>
      </w:r>
      <w:r w:rsidR="00503713">
        <w:rPr>
          <w:rFonts w:ascii="Times New Roman" w:hAnsi="Times New Roman"/>
        </w:rPr>
        <w:t xml:space="preserve">at 24H for males </w:t>
      </w:r>
      <w:r w:rsidR="00A51269">
        <w:rPr>
          <w:rFonts w:ascii="Times New Roman" w:hAnsi="Times New Roman"/>
        </w:rPr>
        <w:t>for ConRFD</w:t>
      </w:r>
      <w:r w:rsidR="00B1659F">
        <w:rPr>
          <w:rFonts w:ascii="Times New Roman" w:hAnsi="Times New Roman"/>
        </w:rPr>
        <w:t xml:space="preserve"> (p=0.042)</w:t>
      </w:r>
      <w:r w:rsidR="00A51269">
        <w:rPr>
          <w:rFonts w:ascii="Times New Roman" w:hAnsi="Times New Roman"/>
        </w:rPr>
        <w:t xml:space="preserve"> </w:t>
      </w:r>
      <w:r w:rsidR="00503713">
        <w:rPr>
          <w:rFonts w:ascii="Times New Roman" w:hAnsi="Times New Roman"/>
        </w:rPr>
        <w:t xml:space="preserve">while there was no significant difference for PPr (p=0.583), ConMP (p=0.947), EccMP (p=0.065), ConPF (p=0.104), EccPF (p=0.986), ConMF (p=0.674), </w:t>
      </w:r>
      <w:r w:rsidR="00A917CC">
        <w:rPr>
          <w:rFonts w:ascii="Times New Roman" w:hAnsi="Times New Roman"/>
        </w:rPr>
        <w:t>EccMF (</w:t>
      </w:r>
      <w:r w:rsidR="00503713">
        <w:rPr>
          <w:rFonts w:ascii="Times New Roman" w:hAnsi="Times New Roman"/>
        </w:rPr>
        <w:t>p=0.702</w:t>
      </w:r>
      <w:r w:rsidR="00A917CC">
        <w:rPr>
          <w:rFonts w:ascii="Times New Roman" w:hAnsi="Times New Roman"/>
        </w:rPr>
        <w:t>) and</w:t>
      </w:r>
      <w:r w:rsidR="00503713">
        <w:rPr>
          <w:rFonts w:ascii="Times New Roman" w:hAnsi="Times New Roman"/>
        </w:rPr>
        <w:t xml:space="preserve"> ConIMP (p=0.377). There was a significant increase at 72H</w:t>
      </w:r>
      <w:r w:rsidR="00A51269">
        <w:rPr>
          <w:rFonts w:ascii="Times New Roman" w:hAnsi="Times New Roman"/>
        </w:rPr>
        <w:t xml:space="preserve"> for </w:t>
      </w:r>
      <w:r w:rsidR="00503713">
        <w:rPr>
          <w:rFonts w:ascii="Times New Roman" w:hAnsi="Times New Roman"/>
        </w:rPr>
        <w:t xml:space="preserve">males for </w:t>
      </w:r>
      <w:r w:rsidR="00A51269">
        <w:rPr>
          <w:rFonts w:ascii="Times New Roman" w:hAnsi="Times New Roman"/>
        </w:rPr>
        <w:t>ConPF</w:t>
      </w:r>
      <w:r w:rsidR="005F0A42">
        <w:rPr>
          <w:rFonts w:ascii="Times New Roman" w:hAnsi="Times New Roman"/>
        </w:rPr>
        <w:t xml:space="preserve"> </w:t>
      </w:r>
      <w:r w:rsidR="00B1659F">
        <w:rPr>
          <w:rFonts w:ascii="Times New Roman" w:hAnsi="Times New Roman"/>
        </w:rPr>
        <w:t>(p&lt;0.001)</w:t>
      </w:r>
      <w:r w:rsidR="00503713">
        <w:rPr>
          <w:rFonts w:ascii="Times New Roman" w:hAnsi="Times New Roman"/>
        </w:rPr>
        <w:t xml:space="preserve"> while </w:t>
      </w:r>
      <w:r w:rsidR="00BD466A">
        <w:rPr>
          <w:rFonts w:ascii="Times New Roman" w:hAnsi="Times New Roman"/>
        </w:rPr>
        <w:t xml:space="preserve">there was no significant difference for </w:t>
      </w:r>
      <w:r w:rsidR="00503713">
        <w:rPr>
          <w:rFonts w:ascii="Times New Roman" w:hAnsi="Times New Roman"/>
        </w:rPr>
        <w:t>PPr</w:t>
      </w:r>
      <w:r w:rsidR="00BD466A">
        <w:rPr>
          <w:rFonts w:ascii="Times New Roman" w:hAnsi="Times New Roman"/>
        </w:rPr>
        <w:t xml:space="preserve"> (p=0.843), ConMP (p=0.235), EccMP (p=0.325), EccPF (p=0.140), ConMF (p=0.105), EccMF (p=0.339), ConRFD (p=0.053) and ConIMP (p=0.352)</w:t>
      </w:r>
      <w:r w:rsidR="00A51269">
        <w:rPr>
          <w:rFonts w:ascii="Times New Roman" w:hAnsi="Times New Roman"/>
        </w:rPr>
        <w:t xml:space="preserve">. </w:t>
      </w:r>
      <w:r w:rsidR="00BD466A">
        <w:rPr>
          <w:rFonts w:ascii="Times New Roman" w:hAnsi="Times New Roman"/>
        </w:rPr>
        <w:t>There was no significant difference from pre to post at 48H for males for all variables; PPr (p=0.458), ConMP (p=1.000), EccMP (p=0.180), ConPF (p=0.367), EccPF (p=0.292), ConMF (p=0.808), EccMF (p=0.382), ConRFD (p=0.221) and ConIMP (p=0.</w:t>
      </w:r>
      <w:r>
        <w:rPr>
          <w:rFonts w:ascii="Times New Roman" w:hAnsi="Times New Roman"/>
        </w:rPr>
        <w:t xml:space="preserve">861). </w:t>
      </w:r>
    </w:p>
    <w:p w14:paraId="6D0832D2" w14:textId="77777777" w:rsidR="0033464D" w:rsidRDefault="0033464D" w:rsidP="00A51269">
      <w:pPr>
        <w:ind w:firstLine="720"/>
        <w:rPr>
          <w:rFonts w:ascii="Times New Roman" w:hAnsi="Times New Roman"/>
        </w:rPr>
      </w:pPr>
      <w:r>
        <w:rPr>
          <w:rFonts w:ascii="Times New Roman" w:hAnsi="Times New Roman"/>
        </w:rPr>
        <w:t>Female performance during lower body CMJs</w:t>
      </w:r>
      <w:r w:rsidR="00B1659F">
        <w:rPr>
          <w:rFonts w:ascii="Times New Roman" w:hAnsi="Times New Roman"/>
        </w:rPr>
        <w:t xml:space="preserve"> showed a significant increase in 72H EccMF (p=0.039) from pre to post</w:t>
      </w:r>
      <w:r>
        <w:rPr>
          <w:rFonts w:ascii="Times New Roman" w:hAnsi="Times New Roman"/>
        </w:rPr>
        <w:t xml:space="preserve"> while no significant difference was found for PPr (p=0.130), ConMP (p=0.183), EccMP (p=0.300), ConPF (p=0.404), EccPF (p=0.920), ConMF (p=0.238), ConRFD (p=0.358) and ConIMP (p=0.053)</w:t>
      </w:r>
      <w:r w:rsidR="005F0A42">
        <w:rPr>
          <w:rFonts w:ascii="Times New Roman" w:hAnsi="Times New Roman"/>
        </w:rPr>
        <w:t>.</w:t>
      </w:r>
      <w:r w:rsidR="00A51269">
        <w:rPr>
          <w:rFonts w:ascii="Times New Roman" w:hAnsi="Times New Roman"/>
        </w:rPr>
        <w:t xml:space="preserve"> </w:t>
      </w:r>
      <w:r w:rsidR="005421FD">
        <w:rPr>
          <w:rFonts w:ascii="Times New Roman" w:hAnsi="Times New Roman"/>
        </w:rPr>
        <w:t>There was no significant difference between pre and post measures for baseline PPr (p=0.496), ConMP (p=0.232), EccMP (p=0.275), ConPF (p=0.611), EccPF (p=0.220), ConMF (p=0.569), EccMF (p=0.673), ConRFD (p=0</w:t>
      </w:r>
      <w:r w:rsidR="00552BF9">
        <w:rPr>
          <w:rFonts w:ascii="Times New Roman" w:hAnsi="Times New Roman"/>
        </w:rPr>
        <w:t>.130)</w:t>
      </w:r>
      <w:r w:rsidR="005421FD">
        <w:rPr>
          <w:rFonts w:ascii="Times New Roman" w:hAnsi="Times New Roman"/>
        </w:rPr>
        <w:t xml:space="preserve"> and ConIMP</w:t>
      </w:r>
      <w:r w:rsidR="00552BF9">
        <w:rPr>
          <w:rFonts w:ascii="Times New Roman" w:hAnsi="Times New Roman"/>
        </w:rPr>
        <w:t xml:space="preserve"> (p=0.201)</w:t>
      </w:r>
      <w:r w:rsidR="005421FD">
        <w:rPr>
          <w:rFonts w:ascii="Times New Roman" w:hAnsi="Times New Roman"/>
        </w:rPr>
        <w:t>; 24H</w:t>
      </w:r>
      <w:r w:rsidR="005421FD" w:rsidRPr="005421FD">
        <w:rPr>
          <w:rFonts w:ascii="Times New Roman" w:hAnsi="Times New Roman"/>
        </w:rPr>
        <w:t xml:space="preserve"> </w:t>
      </w:r>
      <w:r w:rsidR="005421FD">
        <w:rPr>
          <w:rFonts w:ascii="Times New Roman" w:hAnsi="Times New Roman"/>
        </w:rPr>
        <w:t>PPr</w:t>
      </w:r>
      <w:r w:rsidR="00552BF9">
        <w:rPr>
          <w:rFonts w:ascii="Times New Roman" w:hAnsi="Times New Roman"/>
        </w:rPr>
        <w:t xml:space="preserve"> (p=0.255)</w:t>
      </w:r>
      <w:r w:rsidR="005421FD">
        <w:rPr>
          <w:rFonts w:ascii="Times New Roman" w:hAnsi="Times New Roman"/>
        </w:rPr>
        <w:t>, ConMP</w:t>
      </w:r>
      <w:r w:rsidR="00552BF9">
        <w:rPr>
          <w:rFonts w:ascii="Times New Roman" w:hAnsi="Times New Roman"/>
        </w:rPr>
        <w:t xml:space="preserve"> (p=0.308)</w:t>
      </w:r>
      <w:r w:rsidR="005421FD">
        <w:rPr>
          <w:rFonts w:ascii="Times New Roman" w:hAnsi="Times New Roman"/>
        </w:rPr>
        <w:t>, EccMP</w:t>
      </w:r>
      <w:r w:rsidR="00552BF9">
        <w:rPr>
          <w:rFonts w:ascii="Times New Roman" w:hAnsi="Times New Roman"/>
        </w:rPr>
        <w:t xml:space="preserve"> (p=0.956)</w:t>
      </w:r>
      <w:r w:rsidR="005421FD">
        <w:rPr>
          <w:rFonts w:ascii="Times New Roman" w:hAnsi="Times New Roman"/>
        </w:rPr>
        <w:t>, ConPF</w:t>
      </w:r>
      <w:r w:rsidR="00552BF9">
        <w:rPr>
          <w:rFonts w:ascii="Times New Roman" w:hAnsi="Times New Roman"/>
        </w:rPr>
        <w:t xml:space="preserve"> (p=0.787)</w:t>
      </w:r>
      <w:r w:rsidR="005421FD">
        <w:rPr>
          <w:rFonts w:ascii="Times New Roman" w:hAnsi="Times New Roman"/>
        </w:rPr>
        <w:t>, EccPF</w:t>
      </w:r>
      <w:r w:rsidR="00552BF9">
        <w:rPr>
          <w:rFonts w:ascii="Times New Roman" w:hAnsi="Times New Roman"/>
        </w:rPr>
        <w:t xml:space="preserve"> (p=0.799)</w:t>
      </w:r>
      <w:r w:rsidR="005421FD">
        <w:rPr>
          <w:rFonts w:ascii="Times New Roman" w:hAnsi="Times New Roman"/>
        </w:rPr>
        <w:t>, ConMF</w:t>
      </w:r>
      <w:r w:rsidR="00552BF9">
        <w:rPr>
          <w:rFonts w:ascii="Times New Roman" w:hAnsi="Times New Roman"/>
        </w:rPr>
        <w:t xml:space="preserve"> (p=0.629)</w:t>
      </w:r>
      <w:r w:rsidR="005421FD">
        <w:rPr>
          <w:rFonts w:ascii="Times New Roman" w:hAnsi="Times New Roman"/>
        </w:rPr>
        <w:t>, EccMF</w:t>
      </w:r>
      <w:r w:rsidR="00552BF9">
        <w:rPr>
          <w:rFonts w:ascii="Times New Roman" w:hAnsi="Times New Roman"/>
        </w:rPr>
        <w:t xml:space="preserve"> (p=0.169)</w:t>
      </w:r>
      <w:r w:rsidR="005421FD">
        <w:rPr>
          <w:rFonts w:ascii="Times New Roman" w:hAnsi="Times New Roman"/>
        </w:rPr>
        <w:t xml:space="preserve">, ConRFD </w:t>
      </w:r>
      <w:r w:rsidR="00552BF9">
        <w:rPr>
          <w:rFonts w:ascii="Times New Roman" w:hAnsi="Times New Roman"/>
        </w:rPr>
        <w:t xml:space="preserve">(p=0.592) </w:t>
      </w:r>
      <w:r w:rsidR="005421FD">
        <w:rPr>
          <w:rFonts w:ascii="Times New Roman" w:hAnsi="Times New Roman"/>
        </w:rPr>
        <w:t>and ConIMP</w:t>
      </w:r>
      <w:r w:rsidR="00552BF9">
        <w:rPr>
          <w:rFonts w:ascii="Times New Roman" w:hAnsi="Times New Roman"/>
        </w:rPr>
        <w:t xml:space="preserve"> (p=0.621)</w:t>
      </w:r>
      <w:r w:rsidR="005421FD">
        <w:rPr>
          <w:rFonts w:ascii="Times New Roman" w:hAnsi="Times New Roman"/>
        </w:rPr>
        <w:t>; or 48H PPr</w:t>
      </w:r>
      <w:r w:rsidR="00552BF9">
        <w:rPr>
          <w:rFonts w:ascii="Times New Roman" w:hAnsi="Times New Roman"/>
        </w:rPr>
        <w:t xml:space="preserve"> (p=0.654)</w:t>
      </w:r>
      <w:r w:rsidR="005421FD">
        <w:rPr>
          <w:rFonts w:ascii="Times New Roman" w:hAnsi="Times New Roman"/>
        </w:rPr>
        <w:t>, ConMP</w:t>
      </w:r>
      <w:r w:rsidR="00552BF9">
        <w:rPr>
          <w:rFonts w:ascii="Times New Roman" w:hAnsi="Times New Roman"/>
        </w:rPr>
        <w:t xml:space="preserve"> (p=0.738)</w:t>
      </w:r>
      <w:r w:rsidR="005421FD">
        <w:rPr>
          <w:rFonts w:ascii="Times New Roman" w:hAnsi="Times New Roman"/>
        </w:rPr>
        <w:t>, EccMP</w:t>
      </w:r>
      <w:r w:rsidR="00552BF9">
        <w:rPr>
          <w:rFonts w:ascii="Times New Roman" w:hAnsi="Times New Roman"/>
        </w:rPr>
        <w:t xml:space="preserve"> (p=0.454)</w:t>
      </w:r>
      <w:r w:rsidR="005421FD">
        <w:rPr>
          <w:rFonts w:ascii="Times New Roman" w:hAnsi="Times New Roman"/>
        </w:rPr>
        <w:t>, ConPF</w:t>
      </w:r>
      <w:r w:rsidR="00552BF9">
        <w:rPr>
          <w:rFonts w:ascii="Times New Roman" w:hAnsi="Times New Roman"/>
        </w:rPr>
        <w:t xml:space="preserve"> (p=0.264)</w:t>
      </w:r>
      <w:r w:rsidR="005421FD">
        <w:rPr>
          <w:rFonts w:ascii="Times New Roman" w:hAnsi="Times New Roman"/>
        </w:rPr>
        <w:t>, EccPF</w:t>
      </w:r>
      <w:r w:rsidR="00552BF9">
        <w:rPr>
          <w:rFonts w:ascii="Times New Roman" w:hAnsi="Times New Roman"/>
        </w:rPr>
        <w:t xml:space="preserve"> </w:t>
      </w:r>
      <w:r w:rsidR="00552BF9">
        <w:rPr>
          <w:rFonts w:ascii="Times New Roman" w:hAnsi="Times New Roman"/>
        </w:rPr>
        <w:lastRenderedPageBreak/>
        <w:t>(p=0.906)</w:t>
      </w:r>
      <w:r w:rsidR="005421FD">
        <w:rPr>
          <w:rFonts w:ascii="Times New Roman" w:hAnsi="Times New Roman"/>
        </w:rPr>
        <w:t>, ConMF</w:t>
      </w:r>
      <w:r w:rsidR="00552BF9">
        <w:rPr>
          <w:rFonts w:ascii="Times New Roman" w:hAnsi="Times New Roman"/>
        </w:rPr>
        <w:t xml:space="preserve"> (p=0.512)</w:t>
      </w:r>
      <w:r w:rsidR="005421FD">
        <w:rPr>
          <w:rFonts w:ascii="Times New Roman" w:hAnsi="Times New Roman"/>
        </w:rPr>
        <w:t>, EccMF</w:t>
      </w:r>
      <w:r w:rsidR="00552BF9">
        <w:rPr>
          <w:rFonts w:ascii="Times New Roman" w:hAnsi="Times New Roman"/>
        </w:rPr>
        <w:t xml:space="preserve"> (p=0.544)</w:t>
      </w:r>
      <w:r w:rsidR="005421FD">
        <w:rPr>
          <w:rFonts w:ascii="Times New Roman" w:hAnsi="Times New Roman"/>
        </w:rPr>
        <w:t>, ConRFD</w:t>
      </w:r>
      <w:r w:rsidR="00552BF9">
        <w:rPr>
          <w:rFonts w:ascii="Times New Roman" w:hAnsi="Times New Roman"/>
        </w:rPr>
        <w:t xml:space="preserve"> (p=0.683)</w:t>
      </w:r>
      <w:r w:rsidR="005421FD">
        <w:rPr>
          <w:rFonts w:ascii="Times New Roman" w:hAnsi="Times New Roman"/>
        </w:rPr>
        <w:t xml:space="preserve"> and ConIMP</w:t>
      </w:r>
      <w:r w:rsidR="00552BF9">
        <w:rPr>
          <w:rFonts w:ascii="Times New Roman" w:hAnsi="Times New Roman"/>
        </w:rPr>
        <w:t xml:space="preserve"> (p=0</w:t>
      </w:r>
      <w:r w:rsidR="005421FD">
        <w:rPr>
          <w:rFonts w:ascii="Times New Roman" w:hAnsi="Times New Roman"/>
        </w:rPr>
        <w:t>.</w:t>
      </w:r>
      <w:r w:rsidR="00552BF9">
        <w:rPr>
          <w:rFonts w:ascii="Times New Roman" w:hAnsi="Times New Roman"/>
        </w:rPr>
        <w:t>669).</w:t>
      </w:r>
      <w:r w:rsidR="005421FD">
        <w:rPr>
          <w:rFonts w:ascii="Times New Roman" w:hAnsi="Times New Roman"/>
        </w:rPr>
        <w:t xml:space="preserve"> </w:t>
      </w:r>
    </w:p>
    <w:p w14:paraId="6E92A317" w14:textId="77777777" w:rsidR="00813159" w:rsidRDefault="00015745" w:rsidP="00015745">
      <w:pPr>
        <w:ind w:firstLine="720"/>
        <w:rPr>
          <w:rFonts w:ascii="Times New Roman" w:hAnsi="Times New Roman"/>
        </w:rPr>
      </w:pPr>
      <w:r>
        <w:rPr>
          <w:rFonts w:ascii="Times New Roman" w:hAnsi="Times New Roman"/>
        </w:rPr>
        <w:t>Lastly, Males showed</w:t>
      </w:r>
      <w:r w:rsidR="00A51269">
        <w:rPr>
          <w:rFonts w:ascii="Times New Roman" w:hAnsi="Times New Roman"/>
        </w:rPr>
        <w:t xml:space="preserve"> no signifi</w:t>
      </w:r>
      <w:r>
        <w:rPr>
          <w:rFonts w:ascii="Times New Roman" w:hAnsi="Times New Roman"/>
        </w:rPr>
        <w:t>cant mean differences</w:t>
      </w:r>
      <w:r w:rsidR="00A51269">
        <w:rPr>
          <w:rFonts w:ascii="Times New Roman" w:hAnsi="Times New Roman"/>
        </w:rPr>
        <w:t xml:space="preserve"> at any time point between baseline, 24, 48, or 72 hours of recovery</w:t>
      </w:r>
      <w:r>
        <w:rPr>
          <w:rFonts w:ascii="Times New Roman" w:hAnsi="Times New Roman"/>
        </w:rPr>
        <w:t xml:space="preserve"> for pre PPr (p=0.280), post PPr (p=0.996)</w:t>
      </w:r>
      <w:r w:rsidR="00392960">
        <w:rPr>
          <w:rFonts w:ascii="Times New Roman" w:hAnsi="Times New Roman"/>
        </w:rPr>
        <w:t>,</w:t>
      </w:r>
      <w:r>
        <w:rPr>
          <w:rFonts w:ascii="Times New Roman" w:hAnsi="Times New Roman"/>
        </w:rPr>
        <w:t xml:space="preserve"> </w:t>
      </w:r>
      <w:r w:rsidR="00392960">
        <w:rPr>
          <w:rFonts w:ascii="Times New Roman" w:hAnsi="Times New Roman"/>
        </w:rPr>
        <w:t xml:space="preserve">pre </w:t>
      </w:r>
      <w:r>
        <w:rPr>
          <w:rFonts w:ascii="Times New Roman" w:hAnsi="Times New Roman"/>
        </w:rPr>
        <w:t xml:space="preserve">ConMP </w:t>
      </w:r>
      <w:r w:rsidR="00392960">
        <w:rPr>
          <w:rFonts w:ascii="Times New Roman" w:hAnsi="Times New Roman"/>
        </w:rPr>
        <w:t>(p=0.234</w:t>
      </w:r>
      <w:r>
        <w:rPr>
          <w:rFonts w:ascii="Times New Roman" w:hAnsi="Times New Roman"/>
        </w:rPr>
        <w:t xml:space="preserve">), </w:t>
      </w:r>
      <w:r w:rsidR="00392960">
        <w:rPr>
          <w:rFonts w:ascii="Times New Roman" w:hAnsi="Times New Roman"/>
        </w:rPr>
        <w:t xml:space="preserve">post ConMP (p=0.218), </w:t>
      </w:r>
      <w:r w:rsidR="00BB1AFF">
        <w:rPr>
          <w:rFonts w:ascii="Times New Roman" w:hAnsi="Times New Roman"/>
        </w:rPr>
        <w:t xml:space="preserve">pre </w:t>
      </w:r>
      <w:r>
        <w:rPr>
          <w:rFonts w:ascii="Times New Roman" w:hAnsi="Times New Roman"/>
        </w:rPr>
        <w:t>EccMP (p=0.</w:t>
      </w:r>
      <w:r w:rsidR="00BB1AFF">
        <w:rPr>
          <w:rFonts w:ascii="Times New Roman" w:hAnsi="Times New Roman"/>
        </w:rPr>
        <w:t>549</w:t>
      </w:r>
      <w:r>
        <w:rPr>
          <w:rFonts w:ascii="Times New Roman" w:hAnsi="Times New Roman"/>
        </w:rPr>
        <w:t xml:space="preserve">), </w:t>
      </w:r>
      <w:r w:rsidR="00BB1AFF">
        <w:rPr>
          <w:rFonts w:ascii="Times New Roman" w:hAnsi="Times New Roman"/>
        </w:rPr>
        <w:t xml:space="preserve">post EccMP (p=0.101), pre </w:t>
      </w:r>
      <w:r>
        <w:rPr>
          <w:rFonts w:ascii="Times New Roman" w:hAnsi="Times New Roman"/>
        </w:rPr>
        <w:t>ConPF(p=0.0</w:t>
      </w:r>
      <w:r w:rsidR="00BB1AFF">
        <w:rPr>
          <w:rFonts w:ascii="Times New Roman" w:hAnsi="Times New Roman"/>
        </w:rPr>
        <w:t>53</w:t>
      </w:r>
      <w:r>
        <w:rPr>
          <w:rFonts w:ascii="Times New Roman" w:hAnsi="Times New Roman"/>
        </w:rPr>
        <w:t>),</w:t>
      </w:r>
      <w:r w:rsidR="00BB1AFF">
        <w:rPr>
          <w:rFonts w:ascii="Times New Roman" w:hAnsi="Times New Roman"/>
        </w:rPr>
        <w:t xml:space="preserve"> post ConPF (p=0.505), pre</w:t>
      </w:r>
      <w:r>
        <w:rPr>
          <w:rFonts w:ascii="Times New Roman" w:hAnsi="Times New Roman"/>
        </w:rPr>
        <w:t xml:space="preserve"> EccPF(p=0.</w:t>
      </w:r>
      <w:r w:rsidR="00BB1AFF">
        <w:rPr>
          <w:rFonts w:ascii="Times New Roman" w:hAnsi="Times New Roman"/>
        </w:rPr>
        <w:t>214</w:t>
      </w:r>
      <w:r>
        <w:rPr>
          <w:rFonts w:ascii="Times New Roman" w:hAnsi="Times New Roman"/>
        </w:rPr>
        <w:t xml:space="preserve">), </w:t>
      </w:r>
      <w:r w:rsidR="00BB1AFF">
        <w:rPr>
          <w:rFonts w:ascii="Times New Roman" w:hAnsi="Times New Roman"/>
        </w:rPr>
        <w:t xml:space="preserve">post EccPF (p=0.296), pre </w:t>
      </w:r>
      <w:r>
        <w:rPr>
          <w:rFonts w:ascii="Times New Roman" w:hAnsi="Times New Roman"/>
        </w:rPr>
        <w:t>ConMF(p=</w:t>
      </w:r>
      <w:r w:rsidR="00813159">
        <w:rPr>
          <w:rFonts w:ascii="Times New Roman" w:hAnsi="Times New Roman"/>
        </w:rPr>
        <w:t>0.254</w:t>
      </w:r>
      <w:r>
        <w:rPr>
          <w:rFonts w:ascii="Times New Roman" w:hAnsi="Times New Roman"/>
        </w:rPr>
        <w:t>),</w:t>
      </w:r>
      <w:r w:rsidR="00BB1AFF">
        <w:rPr>
          <w:rFonts w:ascii="Times New Roman" w:hAnsi="Times New Roman"/>
        </w:rPr>
        <w:t xml:space="preserve"> post ConMF</w:t>
      </w:r>
      <w:r w:rsidR="00813159">
        <w:rPr>
          <w:rFonts w:ascii="Times New Roman" w:hAnsi="Times New Roman"/>
        </w:rPr>
        <w:t xml:space="preserve"> (p=0.202)</w:t>
      </w:r>
      <w:r w:rsidR="00BB1AFF">
        <w:rPr>
          <w:rFonts w:ascii="Times New Roman" w:hAnsi="Times New Roman"/>
        </w:rPr>
        <w:t>, pre</w:t>
      </w:r>
      <w:r>
        <w:rPr>
          <w:rFonts w:ascii="Times New Roman" w:hAnsi="Times New Roman"/>
        </w:rPr>
        <w:t xml:space="preserve"> EccMF (p=0.80</w:t>
      </w:r>
      <w:r w:rsidR="00813159">
        <w:rPr>
          <w:rFonts w:ascii="Times New Roman" w:hAnsi="Times New Roman"/>
        </w:rPr>
        <w:t>2</w:t>
      </w:r>
      <w:r>
        <w:rPr>
          <w:rFonts w:ascii="Times New Roman" w:hAnsi="Times New Roman"/>
        </w:rPr>
        <w:t xml:space="preserve">), </w:t>
      </w:r>
      <w:r w:rsidR="00BB1AFF">
        <w:rPr>
          <w:rFonts w:ascii="Times New Roman" w:hAnsi="Times New Roman"/>
        </w:rPr>
        <w:t>post EccMF</w:t>
      </w:r>
      <w:r w:rsidR="00813159">
        <w:rPr>
          <w:rFonts w:ascii="Times New Roman" w:hAnsi="Times New Roman"/>
        </w:rPr>
        <w:t xml:space="preserve"> (p=0.900)</w:t>
      </w:r>
      <w:r w:rsidR="00BB1AFF">
        <w:rPr>
          <w:rFonts w:ascii="Times New Roman" w:hAnsi="Times New Roman"/>
        </w:rPr>
        <w:t xml:space="preserve">, pre </w:t>
      </w:r>
      <w:r>
        <w:rPr>
          <w:rFonts w:ascii="Times New Roman" w:hAnsi="Times New Roman"/>
        </w:rPr>
        <w:t>ConRFD (p=0.</w:t>
      </w:r>
      <w:r w:rsidR="00813159">
        <w:rPr>
          <w:rFonts w:ascii="Times New Roman" w:hAnsi="Times New Roman"/>
        </w:rPr>
        <w:t>193</w:t>
      </w:r>
      <w:r w:rsidR="00392960">
        <w:rPr>
          <w:rFonts w:ascii="Times New Roman" w:hAnsi="Times New Roman"/>
        </w:rPr>
        <w:t xml:space="preserve">), </w:t>
      </w:r>
      <w:r w:rsidR="00BB1AFF">
        <w:rPr>
          <w:rFonts w:ascii="Times New Roman" w:hAnsi="Times New Roman"/>
        </w:rPr>
        <w:t>post ConRFD</w:t>
      </w:r>
      <w:r w:rsidR="00813159">
        <w:rPr>
          <w:rFonts w:ascii="Times New Roman" w:hAnsi="Times New Roman"/>
        </w:rPr>
        <w:t xml:space="preserve"> (p=0.332)</w:t>
      </w:r>
      <w:r w:rsidR="00BB1AFF">
        <w:rPr>
          <w:rFonts w:ascii="Times New Roman" w:hAnsi="Times New Roman"/>
        </w:rPr>
        <w:t xml:space="preserve">, </w:t>
      </w:r>
      <w:r w:rsidR="00392960">
        <w:rPr>
          <w:rFonts w:ascii="Times New Roman" w:hAnsi="Times New Roman"/>
        </w:rPr>
        <w:t xml:space="preserve">pre </w:t>
      </w:r>
      <w:r>
        <w:rPr>
          <w:rFonts w:ascii="Times New Roman" w:hAnsi="Times New Roman"/>
        </w:rPr>
        <w:t>ConIMP (p=0.</w:t>
      </w:r>
      <w:r w:rsidR="00392960">
        <w:rPr>
          <w:rFonts w:ascii="Times New Roman" w:hAnsi="Times New Roman"/>
        </w:rPr>
        <w:t>070</w:t>
      </w:r>
      <w:r>
        <w:rPr>
          <w:rFonts w:ascii="Times New Roman" w:hAnsi="Times New Roman"/>
        </w:rPr>
        <w:t>)</w:t>
      </w:r>
      <w:r w:rsidR="00392960">
        <w:rPr>
          <w:rFonts w:ascii="Times New Roman" w:hAnsi="Times New Roman"/>
        </w:rPr>
        <w:t xml:space="preserve"> and post ConIMP (p=0.928)</w:t>
      </w:r>
      <w:r>
        <w:rPr>
          <w:rFonts w:ascii="Times New Roman" w:hAnsi="Times New Roman"/>
        </w:rPr>
        <w:t xml:space="preserve">. </w:t>
      </w:r>
    </w:p>
    <w:p w14:paraId="0A878C7D" w14:textId="77777777" w:rsidR="003235B1" w:rsidRPr="00015745" w:rsidRDefault="00015745" w:rsidP="00015745">
      <w:pPr>
        <w:ind w:firstLine="720"/>
        <w:rPr>
          <w:rFonts w:ascii="Times New Roman" w:hAnsi="Times New Roman"/>
        </w:rPr>
        <w:sectPr w:rsidR="003235B1" w:rsidRPr="00015745" w:rsidSect="00C32828">
          <w:footerReference w:type="default" r:id="rId17"/>
          <w:type w:val="continuous"/>
          <w:pgSz w:w="12240" w:h="15840" w:code="1"/>
          <w:pgMar w:top="1440" w:right="1440" w:bottom="1440" w:left="2304" w:header="720" w:footer="720" w:gutter="0"/>
          <w:pgNumType w:start="30"/>
          <w:cols w:space="720"/>
          <w:docGrid w:linePitch="360"/>
        </w:sectPr>
      </w:pPr>
      <w:r>
        <w:rPr>
          <w:rFonts w:ascii="Times New Roman" w:hAnsi="Times New Roman"/>
        </w:rPr>
        <w:t xml:space="preserve">Females also showed no significant difference at any time point between baseline, 24, 48 and 72 hours of recovery for pre PPr (p=0..948), post PPr (p=0.156),  </w:t>
      </w:r>
      <w:r w:rsidR="00392960">
        <w:rPr>
          <w:rFonts w:ascii="Times New Roman" w:hAnsi="Times New Roman"/>
        </w:rPr>
        <w:t xml:space="preserve">pre </w:t>
      </w:r>
      <w:r>
        <w:rPr>
          <w:rFonts w:ascii="Times New Roman" w:hAnsi="Times New Roman"/>
        </w:rPr>
        <w:t>ConMP</w:t>
      </w:r>
      <w:r w:rsidR="00392960">
        <w:rPr>
          <w:rFonts w:ascii="Times New Roman" w:hAnsi="Times New Roman"/>
        </w:rPr>
        <w:t xml:space="preserve"> (p=0.830)</w:t>
      </w:r>
      <w:r>
        <w:rPr>
          <w:rFonts w:ascii="Times New Roman" w:hAnsi="Times New Roman"/>
        </w:rPr>
        <w:t>,</w:t>
      </w:r>
      <w:r w:rsidR="00392960">
        <w:rPr>
          <w:rFonts w:ascii="Times New Roman" w:hAnsi="Times New Roman"/>
        </w:rPr>
        <w:t xml:space="preserve"> post ConMP (p=0.159),</w:t>
      </w:r>
      <w:r>
        <w:rPr>
          <w:rFonts w:ascii="Times New Roman" w:hAnsi="Times New Roman"/>
        </w:rPr>
        <w:t xml:space="preserve"> </w:t>
      </w:r>
      <w:r w:rsidR="00BB1AFF">
        <w:rPr>
          <w:rFonts w:ascii="Times New Roman" w:hAnsi="Times New Roman"/>
        </w:rPr>
        <w:t xml:space="preserve">pre </w:t>
      </w:r>
      <w:r>
        <w:rPr>
          <w:rFonts w:ascii="Times New Roman" w:hAnsi="Times New Roman"/>
        </w:rPr>
        <w:t>EccMP</w:t>
      </w:r>
      <w:r w:rsidR="00BB1AFF">
        <w:rPr>
          <w:rFonts w:ascii="Times New Roman" w:hAnsi="Times New Roman"/>
        </w:rPr>
        <w:t xml:space="preserve"> (p=0.514)</w:t>
      </w:r>
      <w:r>
        <w:rPr>
          <w:rFonts w:ascii="Times New Roman" w:hAnsi="Times New Roman"/>
        </w:rPr>
        <w:t xml:space="preserve">, </w:t>
      </w:r>
      <w:r w:rsidR="00BB1AFF">
        <w:rPr>
          <w:rFonts w:ascii="Times New Roman" w:hAnsi="Times New Roman"/>
        </w:rPr>
        <w:t xml:space="preserve">post EccMP (p=0.071), pre </w:t>
      </w:r>
      <w:r>
        <w:rPr>
          <w:rFonts w:ascii="Times New Roman" w:hAnsi="Times New Roman"/>
        </w:rPr>
        <w:t>ConPF</w:t>
      </w:r>
      <w:r w:rsidR="00BB1AFF">
        <w:rPr>
          <w:rFonts w:ascii="Times New Roman" w:hAnsi="Times New Roman"/>
        </w:rPr>
        <w:t xml:space="preserve"> (p=0.376)</w:t>
      </w:r>
      <w:r>
        <w:rPr>
          <w:rFonts w:ascii="Times New Roman" w:hAnsi="Times New Roman"/>
        </w:rPr>
        <w:t>,</w:t>
      </w:r>
      <w:r w:rsidR="00392960">
        <w:rPr>
          <w:rFonts w:ascii="Times New Roman" w:hAnsi="Times New Roman"/>
        </w:rPr>
        <w:t xml:space="preserve"> </w:t>
      </w:r>
      <w:r w:rsidR="00BB1AFF">
        <w:rPr>
          <w:rFonts w:ascii="Times New Roman" w:hAnsi="Times New Roman"/>
        </w:rPr>
        <w:t xml:space="preserve">post ConPF (p=0.445), pre </w:t>
      </w:r>
      <w:r w:rsidR="00392960">
        <w:rPr>
          <w:rFonts w:ascii="Times New Roman" w:hAnsi="Times New Roman"/>
        </w:rPr>
        <w:t>EccPF</w:t>
      </w:r>
      <w:r w:rsidR="00BB1AFF">
        <w:rPr>
          <w:rFonts w:ascii="Times New Roman" w:hAnsi="Times New Roman"/>
        </w:rPr>
        <w:t xml:space="preserve"> (p=0.956)</w:t>
      </w:r>
      <w:r w:rsidR="00392960">
        <w:rPr>
          <w:rFonts w:ascii="Times New Roman" w:hAnsi="Times New Roman"/>
        </w:rPr>
        <w:t>,</w:t>
      </w:r>
      <w:r w:rsidR="00BB1AFF">
        <w:rPr>
          <w:rFonts w:ascii="Times New Roman" w:hAnsi="Times New Roman"/>
        </w:rPr>
        <w:t xml:space="preserve"> post EccPF (p=0.380),</w:t>
      </w:r>
      <w:r w:rsidR="00392960">
        <w:rPr>
          <w:rFonts w:ascii="Times New Roman" w:hAnsi="Times New Roman"/>
        </w:rPr>
        <w:t xml:space="preserve"> </w:t>
      </w:r>
      <w:r w:rsidR="00BB1AFF">
        <w:rPr>
          <w:rFonts w:ascii="Times New Roman" w:hAnsi="Times New Roman"/>
        </w:rPr>
        <w:t xml:space="preserve">pre </w:t>
      </w:r>
      <w:r w:rsidR="00392960">
        <w:rPr>
          <w:rFonts w:ascii="Times New Roman" w:hAnsi="Times New Roman"/>
        </w:rPr>
        <w:t>ConMF</w:t>
      </w:r>
      <w:r w:rsidR="00813159">
        <w:rPr>
          <w:rFonts w:ascii="Times New Roman" w:hAnsi="Times New Roman"/>
        </w:rPr>
        <w:t xml:space="preserve"> (p=0.685)</w:t>
      </w:r>
      <w:r w:rsidR="00392960">
        <w:rPr>
          <w:rFonts w:ascii="Times New Roman" w:hAnsi="Times New Roman"/>
        </w:rPr>
        <w:t xml:space="preserve">, </w:t>
      </w:r>
      <w:r w:rsidR="00BB1AFF">
        <w:rPr>
          <w:rFonts w:ascii="Times New Roman" w:hAnsi="Times New Roman"/>
        </w:rPr>
        <w:t>post ConMF</w:t>
      </w:r>
      <w:r w:rsidR="00813159">
        <w:rPr>
          <w:rFonts w:ascii="Times New Roman" w:hAnsi="Times New Roman"/>
        </w:rPr>
        <w:t xml:space="preserve"> (p=0.708)</w:t>
      </w:r>
      <w:r w:rsidR="00BB1AFF">
        <w:rPr>
          <w:rFonts w:ascii="Times New Roman" w:hAnsi="Times New Roman"/>
        </w:rPr>
        <w:t xml:space="preserve">, pre </w:t>
      </w:r>
      <w:r w:rsidR="00392960">
        <w:rPr>
          <w:rFonts w:ascii="Times New Roman" w:hAnsi="Times New Roman"/>
        </w:rPr>
        <w:t>EccMF</w:t>
      </w:r>
      <w:r w:rsidR="00813159">
        <w:rPr>
          <w:rFonts w:ascii="Times New Roman" w:hAnsi="Times New Roman"/>
        </w:rPr>
        <w:t xml:space="preserve"> (p=0.834)</w:t>
      </w:r>
      <w:r w:rsidR="00392960">
        <w:rPr>
          <w:rFonts w:ascii="Times New Roman" w:hAnsi="Times New Roman"/>
        </w:rPr>
        <w:t xml:space="preserve">, </w:t>
      </w:r>
      <w:r w:rsidR="00BB1AFF">
        <w:rPr>
          <w:rFonts w:ascii="Times New Roman" w:hAnsi="Times New Roman"/>
        </w:rPr>
        <w:t>post EccMF</w:t>
      </w:r>
      <w:r w:rsidR="00813159">
        <w:rPr>
          <w:rFonts w:ascii="Times New Roman" w:hAnsi="Times New Roman"/>
        </w:rPr>
        <w:t xml:space="preserve"> (p=0.349)</w:t>
      </w:r>
      <w:r w:rsidR="00BB1AFF">
        <w:rPr>
          <w:rFonts w:ascii="Times New Roman" w:hAnsi="Times New Roman"/>
        </w:rPr>
        <w:t xml:space="preserve">, pre </w:t>
      </w:r>
      <w:r w:rsidR="00392960">
        <w:rPr>
          <w:rFonts w:ascii="Times New Roman" w:hAnsi="Times New Roman"/>
        </w:rPr>
        <w:t>ConRFD</w:t>
      </w:r>
      <w:r w:rsidR="00813159">
        <w:rPr>
          <w:rFonts w:ascii="Times New Roman" w:hAnsi="Times New Roman"/>
        </w:rPr>
        <w:t xml:space="preserve"> (p=0.776)</w:t>
      </w:r>
      <w:r w:rsidR="00392960">
        <w:rPr>
          <w:rFonts w:ascii="Times New Roman" w:hAnsi="Times New Roman"/>
        </w:rPr>
        <w:t>,</w:t>
      </w:r>
      <w:r>
        <w:rPr>
          <w:rFonts w:ascii="Times New Roman" w:hAnsi="Times New Roman"/>
        </w:rPr>
        <w:t xml:space="preserve"> </w:t>
      </w:r>
      <w:r w:rsidR="00BB1AFF">
        <w:rPr>
          <w:rFonts w:ascii="Times New Roman" w:hAnsi="Times New Roman"/>
        </w:rPr>
        <w:t>post ConRFD</w:t>
      </w:r>
      <w:r w:rsidR="00813159">
        <w:rPr>
          <w:rFonts w:ascii="Times New Roman" w:hAnsi="Times New Roman"/>
        </w:rPr>
        <w:t xml:space="preserve"> (p=0.788)</w:t>
      </w:r>
      <w:r w:rsidR="00BB1AFF">
        <w:rPr>
          <w:rFonts w:ascii="Times New Roman" w:hAnsi="Times New Roman"/>
        </w:rPr>
        <w:t xml:space="preserve">, </w:t>
      </w:r>
      <w:r w:rsidR="00392960">
        <w:rPr>
          <w:rFonts w:ascii="Times New Roman" w:hAnsi="Times New Roman"/>
        </w:rPr>
        <w:t xml:space="preserve">pre </w:t>
      </w:r>
      <w:r>
        <w:rPr>
          <w:rFonts w:ascii="Times New Roman" w:hAnsi="Times New Roman"/>
        </w:rPr>
        <w:t>ConIMP</w:t>
      </w:r>
      <w:r w:rsidR="00392960">
        <w:rPr>
          <w:rFonts w:ascii="Times New Roman" w:hAnsi="Times New Roman"/>
        </w:rPr>
        <w:t xml:space="preserve"> (p=0.817) and post ConIMP (p=0.206)</w:t>
      </w:r>
    </w:p>
    <w:p w14:paraId="0D2556E1" w14:textId="77777777" w:rsidR="00B567FE" w:rsidRDefault="00B567FE" w:rsidP="00B567FE">
      <w:pPr>
        <w:pStyle w:val="Caption"/>
        <w:keepNext/>
      </w:pPr>
      <w:bookmarkStart w:id="58" w:name="_Toc513543062"/>
      <w:r>
        <w:lastRenderedPageBreak/>
        <w:t xml:space="preserve">Table </w:t>
      </w:r>
      <w:fldSimple w:instr=" SEQ Table \* ARABIC ">
        <w:r w:rsidR="000B6B84">
          <w:rPr>
            <w:noProof/>
          </w:rPr>
          <w:t>4</w:t>
        </w:r>
      </w:fldSimple>
      <w:r w:rsidR="00DB6307">
        <w:t>. Lower Body CMJ P</w:t>
      </w:r>
      <w:r>
        <w:t>erformance</w:t>
      </w:r>
      <w:bookmarkEnd w:id="58"/>
    </w:p>
    <w:p w14:paraId="6C82A371" w14:textId="77777777" w:rsidR="003235B1" w:rsidRDefault="001D394A" w:rsidP="00A51269">
      <w:pPr>
        <w:spacing w:line="240" w:lineRule="auto"/>
        <w:rPr>
          <w:rFonts w:ascii="Times New Roman" w:eastAsia="Calibri" w:hAnsi="Times New Roman"/>
          <w:sz w:val="18"/>
          <w:szCs w:val="18"/>
          <w:lang w:bidi="ar-SA"/>
        </w:rPr>
      </w:pPr>
      <w:r>
        <w:rPr>
          <w:rFonts w:ascii="Times New Roman" w:eastAsia="Calibri" w:hAnsi="Times New Roman"/>
          <w:noProof/>
          <w:sz w:val="18"/>
          <w:szCs w:val="18"/>
          <w:lang w:bidi="ar-SA"/>
        </w:rPr>
        <w:drawing>
          <wp:inline distT="0" distB="0" distL="0" distR="0" wp14:anchorId="3F9B9E7B" wp14:editId="501B998B">
            <wp:extent cx="7518823" cy="4636163"/>
            <wp:effectExtent l="0" t="6668"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6200000">
                      <a:off x="0" y="0"/>
                      <a:ext cx="7525461" cy="4640256"/>
                    </a:xfrm>
                    <a:prstGeom prst="rect">
                      <a:avLst/>
                    </a:prstGeom>
                    <a:noFill/>
                    <a:ln>
                      <a:noFill/>
                    </a:ln>
                  </pic:spPr>
                </pic:pic>
              </a:graphicData>
            </a:graphic>
          </wp:inline>
        </w:drawing>
      </w:r>
    </w:p>
    <w:p w14:paraId="6AC51E9C" w14:textId="77777777" w:rsidR="003235B1" w:rsidRPr="009C5E00" w:rsidRDefault="003235B1" w:rsidP="00A51269">
      <w:pPr>
        <w:spacing w:line="240" w:lineRule="auto"/>
        <w:rPr>
          <w:rFonts w:ascii="Times New Roman" w:eastAsia="Calibri" w:hAnsi="Times New Roman"/>
          <w:sz w:val="18"/>
          <w:szCs w:val="18"/>
          <w:lang w:bidi="ar-SA"/>
        </w:rPr>
      </w:pPr>
    </w:p>
    <w:p w14:paraId="27342A8E" w14:textId="77777777" w:rsidR="00A51269" w:rsidRPr="008F31DC" w:rsidRDefault="00A51269" w:rsidP="008D2E95">
      <w:pPr>
        <w:pStyle w:val="Heading3"/>
      </w:pPr>
      <w:bookmarkStart w:id="59" w:name="_Toc513630730"/>
      <w:r w:rsidRPr="008F31DC">
        <w:lastRenderedPageBreak/>
        <w:t>Upper Body</w:t>
      </w:r>
      <w:bookmarkEnd w:id="59"/>
    </w:p>
    <w:p w14:paraId="17514202" w14:textId="77777777" w:rsidR="00A51269" w:rsidRDefault="00034615" w:rsidP="00A51269">
      <w:pPr>
        <w:ind w:firstLine="720"/>
        <w:rPr>
          <w:rFonts w:ascii="Times New Roman" w:hAnsi="Times New Roman"/>
        </w:rPr>
      </w:pPr>
      <w:r>
        <w:rPr>
          <w:rFonts w:ascii="Times New Roman" w:hAnsi="Times New Roman"/>
        </w:rPr>
        <w:t>Upper body CMJ variable statistics were only conducted for the male subjects due to only one female being able to perform the task. Paired-samples t-tests were cond</w:t>
      </w:r>
      <w:r w:rsidR="00902FA6">
        <w:rPr>
          <w:rFonts w:ascii="Times New Roman" w:hAnsi="Times New Roman"/>
        </w:rPr>
        <w:t>ucted to compare</w:t>
      </w:r>
      <w:r>
        <w:rPr>
          <w:rFonts w:ascii="Times New Roman" w:hAnsi="Times New Roman"/>
        </w:rPr>
        <w:t xml:space="preserve"> pre and post CMJ variables and one-way repeated measure ANOVAs </w:t>
      </w:r>
      <w:r w:rsidR="00902FA6">
        <w:rPr>
          <w:rFonts w:ascii="Times New Roman" w:hAnsi="Times New Roman"/>
        </w:rPr>
        <w:t xml:space="preserve">with Bonferroni pairwise comparisons </w:t>
      </w:r>
      <w:r>
        <w:rPr>
          <w:rFonts w:ascii="Times New Roman" w:hAnsi="Times New Roman"/>
        </w:rPr>
        <w:t>wer</w:t>
      </w:r>
      <w:r w:rsidR="00902FA6">
        <w:rPr>
          <w:rFonts w:ascii="Times New Roman" w:hAnsi="Times New Roman"/>
        </w:rPr>
        <w:t>e done to compare</w:t>
      </w:r>
      <w:r>
        <w:rPr>
          <w:rFonts w:ascii="Times New Roman" w:hAnsi="Times New Roman"/>
        </w:rPr>
        <w:t xml:space="preserve"> CMJ variables between the time points. </w:t>
      </w:r>
      <w:r w:rsidR="00A51269" w:rsidRPr="00B63520">
        <w:rPr>
          <w:rFonts w:ascii="Times New Roman" w:hAnsi="Times New Roman"/>
        </w:rPr>
        <w:t xml:space="preserve">All </w:t>
      </w:r>
      <w:r w:rsidR="00A51269">
        <w:rPr>
          <w:rFonts w:ascii="Times New Roman" w:hAnsi="Times New Roman"/>
        </w:rPr>
        <w:t xml:space="preserve">upper body </w:t>
      </w:r>
      <w:r w:rsidR="00A51269" w:rsidRPr="00B63520">
        <w:rPr>
          <w:rFonts w:ascii="Times New Roman" w:hAnsi="Times New Roman"/>
        </w:rPr>
        <w:t xml:space="preserve">CMJ variables </w:t>
      </w:r>
      <w:r w:rsidR="00B64C3B">
        <w:rPr>
          <w:rFonts w:ascii="Times New Roman" w:hAnsi="Times New Roman"/>
        </w:rPr>
        <w:t>are represented in Table 4</w:t>
      </w:r>
      <w:r w:rsidR="00A51269">
        <w:rPr>
          <w:rFonts w:ascii="Times New Roman" w:hAnsi="Times New Roman"/>
        </w:rPr>
        <w:t xml:space="preserve"> as </w:t>
      </w:r>
      <w:r>
        <w:rPr>
          <w:rFonts w:ascii="Times New Roman" w:hAnsi="Times New Roman"/>
        </w:rPr>
        <w:t xml:space="preserve">means ± </w:t>
      </w:r>
      <w:r w:rsidR="00A51269" w:rsidRPr="00E64DFB">
        <w:rPr>
          <w:rFonts w:ascii="Times New Roman" w:hAnsi="Times New Roman"/>
        </w:rPr>
        <w:t>SD and</w:t>
      </w:r>
      <w:r w:rsidR="00A51269">
        <w:t xml:space="preserve"> </w:t>
      </w:r>
      <w:r w:rsidR="00A51269" w:rsidRPr="00B63520">
        <w:rPr>
          <w:rFonts w:ascii="Times New Roman" w:hAnsi="Times New Roman"/>
        </w:rPr>
        <w:t xml:space="preserve">were taken from the three highest </w:t>
      </w:r>
      <w:r w:rsidR="00A51269">
        <w:rPr>
          <w:rFonts w:ascii="Times New Roman" w:hAnsi="Times New Roman"/>
        </w:rPr>
        <w:t xml:space="preserve">upper body </w:t>
      </w:r>
      <w:r w:rsidR="00A51269" w:rsidRPr="00B63520">
        <w:rPr>
          <w:rFonts w:ascii="Times New Roman" w:hAnsi="Times New Roman"/>
        </w:rPr>
        <w:t xml:space="preserve">CMJs based on relative Peak Power </w:t>
      </w:r>
      <w:r>
        <w:rPr>
          <w:rFonts w:ascii="Times New Roman" w:hAnsi="Times New Roman"/>
        </w:rPr>
        <w:t>(PP</w:t>
      </w:r>
      <w:r w:rsidR="00902FA6">
        <w:rPr>
          <w:rFonts w:ascii="Times New Roman" w:hAnsi="Times New Roman"/>
        </w:rPr>
        <w:t>r</w:t>
      </w:r>
      <w:r w:rsidR="00A51269">
        <w:rPr>
          <w:rFonts w:ascii="Times New Roman" w:hAnsi="Times New Roman"/>
        </w:rPr>
        <w:t xml:space="preserve">). </w:t>
      </w:r>
      <w:r w:rsidR="00A51269" w:rsidRPr="00B63520">
        <w:rPr>
          <w:rFonts w:ascii="Times New Roman" w:hAnsi="Times New Roman"/>
        </w:rPr>
        <w:t>Baseline, 24, 48 and 72 hour recovery upper body CMJ variables were not significantly different from pre to post exercise (p&gt;0.05). EccPF signi</w:t>
      </w:r>
      <w:r w:rsidR="00A51269">
        <w:rPr>
          <w:rFonts w:ascii="Times New Roman" w:hAnsi="Times New Roman"/>
        </w:rPr>
        <w:t>ficantly increased from 48</w:t>
      </w:r>
      <w:r w:rsidR="00A51269" w:rsidRPr="00B63520">
        <w:rPr>
          <w:rFonts w:ascii="Times New Roman" w:hAnsi="Times New Roman"/>
        </w:rPr>
        <w:t xml:space="preserve"> to 72 hour rec</w:t>
      </w:r>
      <w:r w:rsidR="00A51269">
        <w:rPr>
          <w:rFonts w:ascii="Times New Roman" w:hAnsi="Times New Roman"/>
        </w:rPr>
        <w:t>overy (p=0.001)</w:t>
      </w:r>
      <w:r w:rsidR="00A51269" w:rsidRPr="00B63520">
        <w:rPr>
          <w:rFonts w:ascii="Times New Roman" w:hAnsi="Times New Roman"/>
        </w:rPr>
        <w:t>. ConRFD significantly decreased from 24 hour recovery to 72 hour recovery (p=0.040). PP</w:t>
      </w:r>
      <w:r w:rsidR="00B64C3B">
        <w:rPr>
          <w:rFonts w:ascii="Times New Roman" w:hAnsi="Times New Roman"/>
        </w:rPr>
        <w:t>r (p=0.885)</w:t>
      </w:r>
      <w:r w:rsidR="00A51269" w:rsidRPr="00B63520">
        <w:rPr>
          <w:rFonts w:ascii="Times New Roman" w:hAnsi="Times New Roman"/>
        </w:rPr>
        <w:t>, ConMP</w:t>
      </w:r>
      <w:r w:rsidR="00B64C3B">
        <w:rPr>
          <w:rFonts w:ascii="Times New Roman" w:hAnsi="Times New Roman"/>
        </w:rPr>
        <w:t xml:space="preserve"> (p=0.227</w:t>
      </w:r>
      <w:r w:rsidR="00A917CC">
        <w:rPr>
          <w:rFonts w:ascii="Times New Roman" w:hAnsi="Times New Roman"/>
        </w:rPr>
        <w:t>),</w:t>
      </w:r>
      <w:r w:rsidR="00A51269" w:rsidRPr="00B63520">
        <w:rPr>
          <w:rFonts w:ascii="Times New Roman" w:hAnsi="Times New Roman"/>
        </w:rPr>
        <w:t xml:space="preserve"> EccMP</w:t>
      </w:r>
      <w:r w:rsidR="00B64C3B">
        <w:rPr>
          <w:rFonts w:ascii="Times New Roman" w:hAnsi="Times New Roman"/>
        </w:rPr>
        <w:t xml:space="preserve"> (p=0.449)</w:t>
      </w:r>
      <w:r w:rsidR="00A51269" w:rsidRPr="00B63520">
        <w:rPr>
          <w:rFonts w:ascii="Times New Roman" w:hAnsi="Times New Roman"/>
        </w:rPr>
        <w:t>, ConPF</w:t>
      </w:r>
      <w:r w:rsidR="00B64C3B">
        <w:rPr>
          <w:rFonts w:ascii="Times New Roman" w:hAnsi="Times New Roman"/>
        </w:rPr>
        <w:t xml:space="preserve"> (p=0.063)</w:t>
      </w:r>
      <w:r w:rsidR="00A51269">
        <w:rPr>
          <w:rFonts w:ascii="Times New Roman" w:hAnsi="Times New Roman"/>
        </w:rPr>
        <w:t>, ConMF</w:t>
      </w:r>
      <w:r w:rsidR="00AA47EA">
        <w:rPr>
          <w:rFonts w:ascii="Times New Roman" w:hAnsi="Times New Roman"/>
        </w:rPr>
        <w:t xml:space="preserve"> (p=0.089)</w:t>
      </w:r>
      <w:r w:rsidR="00A51269">
        <w:rPr>
          <w:rFonts w:ascii="Times New Roman" w:hAnsi="Times New Roman"/>
        </w:rPr>
        <w:t>, EccMF</w:t>
      </w:r>
      <w:r w:rsidR="00AA47EA">
        <w:rPr>
          <w:rFonts w:ascii="Times New Roman" w:hAnsi="Times New Roman"/>
        </w:rPr>
        <w:t xml:space="preserve"> (p=0.106)</w:t>
      </w:r>
      <w:r w:rsidR="00A51269" w:rsidRPr="00B63520">
        <w:rPr>
          <w:rFonts w:ascii="Times New Roman" w:hAnsi="Times New Roman"/>
        </w:rPr>
        <w:t xml:space="preserve"> and ConIMP </w:t>
      </w:r>
      <w:r w:rsidR="00B64C3B">
        <w:rPr>
          <w:rFonts w:ascii="Times New Roman" w:hAnsi="Times New Roman"/>
        </w:rPr>
        <w:t xml:space="preserve">(p=0.535) </w:t>
      </w:r>
      <w:r w:rsidR="00A51269" w:rsidRPr="00B63520">
        <w:rPr>
          <w:rFonts w:ascii="Times New Roman" w:hAnsi="Times New Roman"/>
        </w:rPr>
        <w:t xml:space="preserve">were not significantly different between baseline, 24, 48 and 72 hour recovery (p&gt;0.05). </w:t>
      </w:r>
    </w:p>
    <w:p w14:paraId="235E17F3" w14:textId="77777777" w:rsidR="00B567FE" w:rsidRDefault="00B567FE" w:rsidP="00B567FE">
      <w:pPr>
        <w:pStyle w:val="Caption"/>
        <w:keepNext/>
      </w:pPr>
      <w:bookmarkStart w:id="60" w:name="_Toc513543063"/>
      <w:r>
        <w:t xml:space="preserve">Table </w:t>
      </w:r>
      <w:fldSimple w:instr=" SEQ Table \* ARABIC ">
        <w:r w:rsidR="000B6B84">
          <w:rPr>
            <w:noProof/>
          </w:rPr>
          <w:t>5</w:t>
        </w:r>
      </w:fldSimple>
      <w:r w:rsidR="00DB6307">
        <w:t>. Upper Body CMJ P</w:t>
      </w:r>
      <w:r>
        <w:t>erformance</w:t>
      </w:r>
      <w:bookmarkEnd w:id="60"/>
    </w:p>
    <w:tbl>
      <w:tblPr>
        <w:tblW w:w="8697" w:type="dxa"/>
        <w:tblInd w:w="93" w:type="dxa"/>
        <w:tblLook w:val="04A0" w:firstRow="1" w:lastRow="0" w:firstColumn="1" w:lastColumn="0" w:noHBand="0" w:noVBand="1"/>
      </w:tblPr>
      <w:tblGrid>
        <w:gridCol w:w="1420"/>
        <w:gridCol w:w="1180"/>
        <w:gridCol w:w="1552"/>
        <w:gridCol w:w="1441"/>
        <w:gridCol w:w="1552"/>
        <w:gridCol w:w="1552"/>
      </w:tblGrid>
      <w:tr w:rsidR="00A51269" w:rsidRPr="005F7D39" w14:paraId="236C98E2" w14:textId="77777777" w:rsidTr="005B1108">
        <w:trPr>
          <w:trHeight w:val="300"/>
        </w:trPr>
        <w:tc>
          <w:tcPr>
            <w:tcW w:w="1420" w:type="dxa"/>
            <w:tcBorders>
              <w:top w:val="single" w:sz="4" w:space="0" w:color="auto"/>
              <w:left w:val="nil"/>
              <w:bottom w:val="single" w:sz="4" w:space="0" w:color="auto"/>
              <w:right w:val="nil"/>
            </w:tcBorders>
            <w:shd w:val="clear" w:color="auto" w:fill="auto"/>
            <w:noWrap/>
            <w:vAlign w:val="bottom"/>
            <w:hideMark/>
          </w:tcPr>
          <w:p w14:paraId="6BC99B38"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Variable</w:t>
            </w:r>
          </w:p>
        </w:tc>
        <w:tc>
          <w:tcPr>
            <w:tcW w:w="1180" w:type="dxa"/>
            <w:tcBorders>
              <w:top w:val="single" w:sz="4" w:space="0" w:color="auto"/>
              <w:left w:val="nil"/>
              <w:bottom w:val="single" w:sz="4" w:space="0" w:color="auto"/>
              <w:right w:val="nil"/>
            </w:tcBorders>
            <w:shd w:val="clear" w:color="auto" w:fill="auto"/>
            <w:noWrap/>
            <w:vAlign w:val="bottom"/>
            <w:hideMark/>
          </w:tcPr>
          <w:p w14:paraId="30549A4C"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Time</w:t>
            </w:r>
          </w:p>
        </w:tc>
        <w:tc>
          <w:tcPr>
            <w:tcW w:w="1552" w:type="dxa"/>
            <w:tcBorders>
              <w:top w:val="single" w:sz="4" w:space="0" w:color="auto"/>
              <w:left w:val="nil"/>
              <w:bottom w:val="single" w:sz="4" w:space="0" w:color="auto"/>
              <w:right w:val="nil"/>
            </w:tcBorders>
            <w:shd w:val="clear" w:color="auto" w:fill="auto"/>
            <w:noWrap/>
            <w:vAlign w:val="bottom"/>
            <w:hideMark/>
          </w:tcPr>
          <w:p w14:paraId="38B01F44"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BL</w:t>
            </w:r>
          </w:p>
        </w:tc>
        <w:tc>
          <w:tcPr>
            <w:tcW w:w="1441" w:type="dxa"/>
            <w:tcBorders>
              <w:top w:val="single" w:sz="4" w:space="0" w:color="auto"/>
              <w:left w:val="nil"/>
              <w:bottom w:val="single" w:sz="4" w:space="0" w:color="auto"/>
              <w:right w:val="nil"/>
            </w:tcBorders>
            <w:shd w:val="clear" w:color="auto" w:fill="auto"/>
            <w:noWrap/>
            <w:vAlign w:val="bottom"/>
            <w:hideMark/>
          </w:tcPr>
          <w:p w14:paraId="57AC3C62"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24H</w:t>
            </w:r>
          </w:p>
        </w:tc>
        <w:tc>
          <w:tcPr>
            <w:tcW w:w="1552" w:type="dxa"/>
            <w:tcBorders>
              <w:top w:val="single" w:sz="4" w:space="0" w:color="auto"/>
              <w:left w:val="nil"/>
              <w:bottom w:val="single" w:sz="4" w:space="0" w:color="auto"/>
              <w:right w:val="nil"/>
            </w:tcBorders>
            <w:shd w:val="clear" w:color="auto" w:fill="auto"/>
            <w:noWrap/>
            <w:vAlign w:val="bottom"/>
            <w:hideMark/>
          </w:tcPr>
          <w:p w14:paraId="05955CCA"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48H</w:t>
            </w:r>
          </w:p>
        </w:tc>
        <w:tc>
          <w:tcPr>
            <w:tcW w:w="1552" w:type="dxa"/>
            <w:tcBorders>
              <w:top w:val="single" w:sz="4" w:space="0" w:color="auto"/>
              <w:left w:val="nil"/>
              <w:bottom w:val="single" w:sz="4" w:space="0" w:color="auto"/>
              <w:right w:val="nil"/>
            </w:tcBorders>
            <w:shd w:val="clear" w:color="auto" w:fill="auto"/>
            <w:noWrap/>
            <w:vAlign w:val="bottom"/>
            <w:hideMark/>
          </w:tcPr>
          <w:p w14:paraId="4E15550C"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72H</w:t>
            </w:r>
          </w:p>
        </w:tc>
      </w:tr>
      <w:tr w:rsidR="00A51269" w:rsidRPr="005F7D39" w14:paraId="36836B85" w14:textId="77777777" w:rsidTr="005B1108">
        <w:trPr>
          <w:trHeight w:val="300"/>
        </w:trPr>
        <w:tc>
          <w:tcPr>
            <w:tcW w:w="1420" w:type="dxa"/>
            <w:tcBorders>
              <w:top w:val="nil"/>
              <w:left w:val="nil"/>
              <w:bottom w:val="nil"/>
              <w:right w:val="nil"/>
            </w:tcBorders>
            <w:shd w:val="clear" w:color="auto" w:fill="auto"/>
            <w:noWrap/>
            <w:vAlign w:val="bottom"/>
            <w:hideMark/>
          </w:tcPr>
          <w:p w14:paraId="1831E2AE"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n (pre/post)</w:t>
            </w:r>
          </w:p>
        </w:tc>
        <w:tc>
          <w:tcPr>
            <w:tcW w:w="1180" w:type="dxa"/>
            <w:tcBorders>
              <w:top w:val="nil"/>
              <w:left w:val="nil"/>
              <w:bottom w:val="nil"/>
              <w:right w:val="nil"/>
            </w:tcBorders>
            <w:shd w:val="clear" w:color="auto" w:fill="auto"/>
            <w:noWrap/>
            <w:vAlign w:val="bottom"/>
            <w:hideMark/>
          </w:tcPr>
          <w:p w14:paraId="4CD1F91D"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2E4EA773"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8/7</w:t>
            </w:r>
          </w:p>
        </w:tc>
        <w:tc>
          <w:tcPr>
            <w:tcW w:w="1441" w:type="dxa"/>
            <w:tcBorders>
              <w:top w:val="nil"/>
              <w:left w:val="nil"/>
              <w:bottom w:val="nil"/>
              <w:right w:val="nil"/>
            </w:tcBorders>
            <w:shd w:val="clear" w:color="auto" w:fill="auto"/>
            <w:noWrap/>
            <w:vAlign w:val="bottom"/>
            <w:hideMark/>
          </w:tcPr>
          <w:p w14:paraId="1A7ABF6C"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9/9</w:t>
            </w:r>
          </w:p>
        </w:tc>
        <w:tc>
          <w:tcPr>
            <w:tcW w:w="1552" w:type="dxa"/>
            <w:tcBorders>
              <w:top w:val="nil"/>
              <w:left w:val="nil"/>
              <w:bottom w:val="nil"/>
              <w:right w:val="nil"/>
            </w:tcBorders>
            <w:shd w:val="clear" w:color="auto" w:fill="auto"/>
            <w:noWrap/>
            <w:vAlign w:val="bottom"/>
            <w:hideMark/>
          </w:tcPr>
          <w:p w14:paraId="720E4123"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9/9</w:t>
            </w:r>
          </w:p>
        </w:tc>
        <w:tc>
          <w:tcPr>
            <w:tcW w:w="1552" w:type="dxa"/>
            <w:tcBorders>
              <w:top w:val="nil"/>
              <w:left w:val="nil"/>
              <w:bottom w:val="nil"/>
              <w:right w:val="nil"/>
            </w:tcBorders>
            <w:shd w:val="clear" w:color="auto" w:fill="auto"/>
            <w:noWrap/>
            <w:vAlign w:val="bottom"/>
            <w:hideMark/>
          </w:tcPr>
          <w:p w14:paraId="27E5D0AE"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9/8</w:t>
            </w:r>
          </w:p>
        </w:tc>
      </w:tr>
      <w:tr w:rsidR="00A51269" w:rsidRPr="005F7D39" w14:paraId="6C1502DF" w14:textId="77777777" w:rsidTr="005B1108">
        <w:trPr>
          <w:trHeight w:val="300"/>
        </w:trPr>
        <w:tc>
          <w:tcPr>
            <w:tcW w:w="1420" w:type="dxa"/>
            <w:tcBorders>
              <w:top w:val="nil"/>
              <w:left w:val="nil"/>
              <w:bottom w:val="nil"/>
              <w:right w:val="nil"/>
            </w:tcBorders>
            <w:shd w:val="clear" w:color="auto" w:fill="auto"/>
            <w:noWrap/>
            <w:vAlign w:val="center"/>
            <w:hideMark/>
          </w:tcPr>
          <w:p w14:paraId="6AC08BA8" w14:textId="77777777" w:rsidR="00A51269" w:rsidRPr="00903B66" w:rsidRDefault="00034615" w:rsidP="005B1108">
            <w:pPr>
              <w:spacing w:line="240" w:lineRule="auto"/>
              <w:jc w:val="center"/>
              <w:rPr>
                <w:rFonts w:ascii="Times New Roman" w:hAnsi="Times New Roman"/>
                <w:color w:val="000000"/>
                <w:sz w:val="20"/>
                <w:szCs w:val="20"/>
              </w:rPr>
            </w:pPr>
            <w:r>
              <w:rPr>
                <w:rFonts w:ascii="Times New Roman" w:hAnsi="Times New Roman"/>
                <w:color w:val="000000"/>
                <w:sz w:val="20"/>
                <w:szCs w:val="20"/>
              </w:rPr>
              <w:t>PP</w:t>
            </w:r>
            <w:r w:rsidR="00902FA6">
              <w:rPr>
                <w:rFonts w:ascii="Times New Roman" w:hAnsi="Times New Roman"/>
                <w:color w:val="000000"/>
                <w:sz w:val="20"/>
                <w:szCs w:val="20"/>
              </w:rPr>
              <w:t>r</w:t>
            </w:r>
          </w:p>
        </w:tc>
        <w:tc>
          <w:tcPr>
            <w:tcW w:w="1180" w:type="dxa"/>
            <w:tcBorders>
              <w:top w:val="nil"/>
              <w:left w:val="nil"/>
              <w:bottom w:val="nil"/>
              <w:right w:val="nil"/>
            </w:tcBorders>
            <w:shd w:val="clear" w:color="auto" w:fill="auto"/>
            <w:noWrap/>
            <w:vAlign w:val="bottom"/>
            <w:hideMark/>
          </w:tcPr>
          <w:p w14:paraId="77BA8AAA"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Pre</w:t>
            </w:r>
          </w:p>
        </w:tc>
        <w:tc>
          <w:tcPr>
            <w:tcW w:w="1552" w:type="dxa"/>
            <w:tcBorders>
              <w:top w:val="nil"/>
              <w:left w:val="nil"/>
              <w:bottom w:val="nil"/>
              <w:right w:val="nil"/>
            </w:tcBorders>
            <w:shd w:val="clear" w:color="auto" w:fill="auto"/>
            <w:noWrap/>
            <w:vAlign w:val="bottom"/>
            <w:hideMark/>
          </w:tcPr>
          <w:p w14:paraId="4A668568"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35.89±11.60</w:t>
            </w:r>
          </w:p>
        </w:tc>
        <w:tc>
          <w:tcPr>
            <w:tcW w:w="1441" w:type="dxa"/>
            <w:tcBorders>
              <w:top w:val="nil"/>
              <w:left w:val="nil"/>
              <w:bottom w:val="nil"/>
              <w:right w:val="nil"/>
            </w:tcBorders>
            <w:shd w:val="clear" w:color="auto" w:fill="auto"/>
            <w:noWrap/>
            <w:vAlign w:val="bottom"/>
            <w:hideMark/>
          </w:tcPr>
          <w:p w14:paraId="5A18C51D"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35.06±10.42</w:t>
            </w:r>
          </w:p>
        </w:tc>
        <w:tc>
          <w:tcPr>
            <w:tcW w:w="1552" w:type="dxa"/>
            <w:tcBorders>
              <w:top w:val="nil"/>
              <w:left w:val="nil"/>
              <w:bottom w:val="nil"/>
              <w:right w:val="nil"/>
            </w:tcBorders>
            <w:shd w:val="clear" w:color="auto" w:fill="auto"/>
            <w:noWrap/>
            <w:vAlign w:val="bottom"/>
            <w:hideMark/>
          </w:tcPr>
          <w:p w14:paraId="034EDDAE"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40.28±14.10</w:t>
            </w:r>
          </w:p>
        </w:tc>
        <w:tc>
          <w:tcPr>
            <w:tcW w:w="1552" w:type="dxa"/>
            <w:tcBorders>
              <w:top w:val="nil"/>
              <w:left w:val="nil"/>
              <w:bottom w:val="nil"/>
              <w:right w:val="nil"/>
            </w:tcBorders>
            <w:shd w:val="clear" w:color="auto" w:fill="auto"/>
            <w:noWrap/>
            <w:vAlign w:val="bottom"/>
            <w:hideMark/>
          </w:tcPr>
          <w:p w14:paraId="039AFE28"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35.66±22.80</w:t>
            </w:r>
          </w:p>
        </w:tc>
      </w:tr>
      <w:tr w:rsidR="00A51269" w:rsidRPr="005F7D39" w14:paraId="6DD8F0E9" w14:textId="77777777" w:rsidTr="005B1108">
        <w:trPr>
          <w:trHeight w:val="300"/>
        </w:trPr>
        <w:tc>
          <w:tcPr>
            <w:tcW w:w="1420" w:type="dxa"/>
            <w:tcBorders>
              <w:top w:val="nil"/>
              <w:left w:val="nil"/>
              <w:bottom w:val="nil"/>
              <w:right w:val="nil"/>
            </w:tcBorders>
            <w:shd w:val="clear" w:color="auto" w:fill="auto"/>
            <w:noWrap/>
            <w:vAlign w:val="center"/>
            <w:hideMark/>
          </w:tcPr>
          <w:p w14:paraId="7D1C1AA3"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(W/Kg)</w:t>
            </w:r>
          </w:p>
        </w:tc>
        <w:tc>
          <w:tcPr>
            <w:tcW w:w="1180" w:type="dxa"/>
            <w:tcBorders>
              <w:top w:val="nil"/>
              <w:left w:val="nil"/>
              <w:bottom w:val="nil"/>
              <w:right w:val="nil"/>
            </w:tcBorders>
            <w:shd w:val="clear" w:color="auto" w:fill="auto"/>
            <w:noWrap/>
            <w:vAlign w:val="bottom"/>
            <w:hideMark/>
          </w:tcPr>
          <w:p w14:paraId="3A36D707"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Post</w:t>
            </w:r>
          </w:p>
        </w:tc>
        <w:tc>
          <w:tcPr>
            <w:tcW w:w="1552" w:type="dxa"/>
            <w:tcBorders>
              <w:top w:val="nil"/>
              <w:left w:val="nil"/>
              <w:bottom w:val="nil"/>
              <w:right w:val="nil"/>
            </w:tcBorders>
            <w:shd w:val="clear" w:color="auto" w:fill="auto"/>
            <w:noWrap/>
            <w:vAlign w:val="bottom"/>
            <w:hideMark/>
          </w:tcPr>
          <w:p w14:paraId="64E3EC1A"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38.31±13.17</w:t>
            </w:r>
          </w:p>
        </w:tc>
        <w:tc>
          <w:tcPr>
            <w:tcW w:w="1441" w:type="dxa"/>
            <w:tcBorders>
              <w:top w:val="nil"/>
              <w:left w:val="nil"/>
              <w:bottom w:val="nil"/>
              <w:right w:val="nil"/>
            </w:tcBorders>
            <w:shd w:val="clear" w:color="auto" w:fill="auto"/>
            <w:noWrap/>
            <w:vAlign w:val="bottom"/>
            <w:hideMark/>
          </w:tcPr>
          <w:p w14:paraId="16E58301"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34.27±13.16</w:t>
            </w:r>
          </w:p>
        </w:tc>
        <w:tc>
          <w:tcPr>
            <w:tcW w:w="1552" w:type="dxa"/>
            <w:tcBorders>
              <w:top w:val="nil"/>
              <w:left w:val="nil"/>
              <w:bottom w:val="nil"/>
              <w:right w:val="nil"/>
            </w:tcBorders>
            <w:shd w:val="clear" w:color="auto" w:fill="auto"/>
            <w:noWrap/>
            <w:vAlign w:val="bottom"/>
            <w:hideMark/>
          </w:tcPr>
          <w:p w14:paraId="7DDF83DE"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49.44±53.94</w:t>
            </w:r>
          </w:p>
        </w:tc>
        <w:tc>
          <w:tcPr>
            <w:tcW w:w="1552" w:type="dxa"/>
            <w:tcBorders>
              <w:top w:val="nil"/>
              <w:left w:val="nil"/>
              <w:bottom w:val="nil"/>
              <w:right w:val="nil"/>
            </w:tcBorders>
            <w:shd w:val="clear" w:color="auto" w:fill="auto"/>
            <w:noWrap/>
            <w:vAlign w:val="bottom"/>
            <w:hideMark/>
          </w:tcPr>
          <w:p w14:paraId="02D2D8EF"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39.16±17.80</w:t>
            </w:r>
          </w:p>
        </w:tc>
      </w:tr>
      <w:tr w:rsidR="00A51269" w:rsidRPr="005F7D39" w14:paraId="57D275AB" w14:textId="77777777" w:rsidTr="005B1108">
        <w:trPr>
          <w:trHeight w:val="87"/>
        </w:trPr>
        <w:tc>
          <w:tcPr>
            <w:tcW w:w="1420" w:type="dxa"/>
            <w:tcBorders>
              <w:top w:val="nil"/>
              <w:left w:val="nil"/>
              <w:bottom w:val="nil"/>
              <w:right w:val="nil"/>
            </w:tcBorders>
            <w:shd w:val="clear" w:color="auto" w:fill="auto"/>
            <w:noWrap/>
            <w:vAlign w:val="bottom"/>
            <w:hideMark/>
          </w:tcPr>
          <w:p w14:paraId="369EFB4E" w14:textId="77777777" w:rsidR="00A51269" w:rsidRPr="00903B66" w:rsidRDefault="00A51269" w:rsidP="005B1108">
            <w:pPr>
              <w:spacing w:line="240" w:lineRule="auto"/>
              <w:rPr>
                <w:rFonts w:ascii="Times New Roman" w:hAnsi="Times New Roman"/>
                <w:color w:val="000000"/>
                <w:sz w:val="20"/>
                <w:szCs w:val="20"/>
              </w:rPr>
            </w:pPr>
          </w:p>
        </w:tc>
        <w:tc>
          <w:tcPr>
            <w:tcW w:w="1180" w:type="dxa"/>
            <w:tcBorders>
              <w:top w:val="nil"/>
              <w:left w:val="nil"/>
              <w:bottom w:val="nil"/>
              <w:right w:val="nil"/>
            </w:tcBorders>
            <w:shd w:val="clear" w:color="auto" w:fill="auto"/>
            <w:noWrap/>
            <w:vAlign w:val="bottom"/>
            <w:hideMark/>
          </w:tcPr>
          <w:p w14:paraId="0C1BB608"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1E230A74" w14:textId="77777777" w:rsidR="00A51269" w:rsidRPr="00903B66" w:rsidRDefault="00A51269" w:rsidP="005B1108">
            <w:pPr>
              <w:spacing w:line="240" w:lineRule="auto"/>
              <w:rPr>
                <w:rFonts w:ascii="Times New Roman" w:hAnsi="Times New Roman"/>
                <w:color w:val="000000"/>
                <w:sz w:val="20"/>
                <w:szCs w:val="20"/>
              </w:rPr>
            </w:pPr>
          </w:p>
        </w:tc>
        <w:tc>
          <w:tcPr>
            <w:tcW w:w="1441" w:type="dxa"/>
            <w:tcBorders>
              <w:top w:val="nil"/>
              <w:left w:val="nil"/>
              <w:bottom w:val="nil"/>
              <w:right w:val="nil"/>
            </w:tcBorders>
            <w:shd w:val="clear" w:color="auto" w:fill="auto"/>
            <w:noWrap/>
            <w:vAlign w:val="bottom"/>
            <w:hideMark/>
          </w:tcPr>
          <w:p w14:paraId="4154CACC"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6CF4D8F6"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083441F1" w14:textId="77777777" w:rsidR="00A51269" w:rsidRPr="00903B66" w:rsidRDefault="00A51269" w:rsidP="005B1108">
            <w:pPr>
              <w:spacing w:line="240" w:lineRule="auto"/>
              <w:rPr>
                <w:rFonts w:ascii="Times New Roman" w:hAnsi="Times New Roman"/>
                <w:color w:val="000000"/>
                <w:sz w:val="20"/>
                <w:szCs w:val="20"/>
              </w:rPr>
            </w:pPr>
          </w:p>
        </w:tc>
      </w:tr>
      <w:tr w:rsidR="00A51269" w:rsidRPr="005F7D39" w14:paraId="08E64324" w14:textId="77777777" w:rsidTr="005B1108">
        <w:trPr>
          <w:trHeight w:val="300"/>
        </w:trPr>
        <w:tc>
          <w:tcPr>
            <w:tcW w:w="1420" w:type="dxa"/>
            <w:tcBorders>
              <w:top w:val="nil"/>
              <w:left w:val="nil"/>
              <w:bottom w:val="nil"/>
              <w:right w:val="nil"/>
            </w:tcBorders>
            <w:shd w:val="clear" w:color="auto" w:fill="auto"/>
            <w:noWrap/>
            <w:vAlign w:val="center"/>
            <w:hideMark/>
          </w:tcPr>
          <w:p w14:paraId="3FF90706"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ConMP</w:t>
            </w:r>
          </w:p>
        </w:tc>
        <w:tc>
          <w:tcPr>
            <w:tcW w:w="1180" w:type="dxa"/>
            <w:tcBorders>
              <w:top w:val="nil"/>
              <w:left w:val="nil"/>
              <w:bottom w:val="nil"/>
              <w:right w:val="nil"/>
            </w:tcBorders>
            <w:shd w:val="clear" w:color="auto" w:fill="auto"/>
            <w:noWrap/>
            <w:vAlign w:val="bottom"/>
            <w:hideMark/>
          </w:tcPr>
          <w:p w14:paraId="4F8F4C38"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Pre</w:t>
            </w:r>
          </w:p>
        </w:tc>
        <w:tc>
          <w:tcPr>
            <w:tcW w:w="1552" w:type="dxa"/>
            <w:tcBorders>
              <w:top w:val="nil"/>
              <w:left w:val="nil"/>
              <w:bottom w:val="nil"/>
              <w:right w:val="nil"/>
            </w:tcBorders>
            <w:shd w:val="clear" w:color="auto" w:fill="auto"/>
            <w:noWrap/>
            <w:vAlign w:val="bottom"/>
            <w:hideMark/>
          </w:tcPr>
          <w:p w14:paraId="476BCE6B"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22.22±11.82</w:t>
            </w:r>
          </w:p>
        </w:tc>
        <w:tc>
          <w:tcPr>
            <w:tcW w:w="1441" w:type="dxa"/>
            <w:tcBorders>
              <w:top w:val="nil"/>
              <w:left w:val="nil"/>
              <w:bottom w:val="nil"/>
              <w:right w:val="nil"/>
            </w:tcBorders>
            <w:shd w:val="clear" w:color="auto" w:fill="auto"/>
            <w:noWrap/>
            <w:vAlign w:val="bottom"/>
            <w:hideMark/>
          </w:tcPr>
          <w:p w14:paraId="0DDAC30E"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19.37±3.66</w:t>
            </w:r>
          </w:p>
        </w:tc>
        <w:tc>
          <w:tcPr>
            <w:tcW w:w="1552" w:type="dxa"/>
            <w:tcBorders>
              <w:top w:val="nil"/>
              <w:left w:val="nil"/>
              <w:bottom w:val="nil"/>
              <w:right w:val="nil"/>
            </w:tcBorders>
            <w:shd w:val="clear" w:color="auto" w:fill="auto"/>
            <w:noWrap/>
            <w:vAlign w:val="bottom"/>
            <w:hideMark/>
          </w:tcPr>
          <w:p w14:paraId="1C799DF2"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23.07±14.20</w:t>
            </w:r>
          </w:p>
        </w:tc>
        <w:tc>
          <w:tcPr>
            <w:tcW w:w="1552" w:type="dxa"/>
            <w:tcBorders>
              <w:top w:val="nil"/>
              <w:left w:val="nil"/>
              <w:bottom w:val="nil"/>
              <w:right w:val="nil"/>
            </w:tcBorders>
            <w:shd w:val="clear" w:color="auto" w:fill="auto"/>
            <w:noWrap/>
            <w:vAlign w:val="bottom"/>
            <w:hideMark/>
          </w:tcPr>
          <w:p w14:paraId="00AD06B0"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16.97±9.91</w:t>
            </w:r>
          </w:p>
        </w:tc>
      </w:tr>
      <w:tr w:rsidR="00A51269" w:rsidRPr="005F7D39" w14:paraId="79BCE86E" w14:textId="77777777" w:rsidTr="005B1108">
        <w:trPr>
          <w:trHeight w:val="300"/>
        </w:trPr>
        <w:tc>
          <w:tcPr>
            <w:tcW w:w="1420" w:type="dxa"/>
            <w:tcBorders>
              <w:top w:val="nil"/>
              <w:left w:val="nil"/>
              <w:bottom w:val="nil"/>
              <w:right w:val="nil"/>
            </w:tcBorders>
            <w:shd w:val="clear" w:color="auto" w:fill="auto"/>
            <w:noWrap/>
            <w:vAlign w:val="center"/>
            <w:hideMark/>
          </w:tcPr>
          <w:p w14:paraId="04AA6E36"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(W/Kg)</w:t>
            </w:r>
          </w:p>
        </w:tc>
        <w:tc>
          <w:tcPr>
            <w:tcW w:w="1180" w:type="dxa"/>
            <w:tcBorders>
              <w:top w:val="nil"/>
              <w:left w:val="nil"/>
              <w:bottom w:val="nil"/>
              <w:right w:val="nil"/>
            </w:tcBorders>
            <w:shd w:val="clear" w:color="auto" w:fill="auto"/>
            <w:noWrap/>
            <w:vAlign w:val="bottom"/>
            <w:hideMark/>
          </w:tcPr>
          <w:p w14:paraId="1952BA17"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Post</w:t>
            </w:r>
          </w:p>
        </w:tc>
        <w:tc>
          <w:tcPr>
            <w:tcW w:w="1552" w:type="dxa"/>
            <w:tcBorders>
              <w:top w:val="nil"/>
              <w:left w:val="nil"/>
              <w:bottom w:val="nil"/>
              <w:right w:val="nil"/>
            </w:tcBorders>
            <w:shd w:val="clear" w:color="auto" w:fill="auto"/>
            <w:noWrap/>
            <w:vAlign w:val="bottom"/>
            <w:hideMark/>
          </w:tcPr>
          <w:p w14:paraId="15B9C37C"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19.31±6.81</w:t>
            </w:r>
          </w:p>
        </w:tc>
        <w:tc>
          <w:tcPr>
            <w:tcW w:w="1441" w:type="dxa"/>
            <w:tcBorders>
              <w:top w:val="nil"/>
              <w:left w:val="nil"/>
              <w:bottom w:val="nil"/>
              <w:right w:val="nil"/>
            </w:tcBorders>
            <w:shd w:val="clear" w:color="auto" w:fill="auto"/>
            <w:noWrap/>
            <w:vAlign w:val="bottom"/>
            <w:hideMark/>
          </w:tcPr>
          <w:p w14:paraId="128D33F2"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18.04±3.46</w:t>
            </w:r>
          </w:p>
        </w:tc>
        <w:tc>
          <w:tcPr>
            <w:tcW w:w="1552" w:type="dxa"/>
            <w:tcBorders>
              <w:top w:val="nil"/>
              <w:left w:val="nil"/>
              <w:bottom w:val="nil"/>
              <w:right w:val="nil"/>
            </w:tcBorders>
            <w:shd w:val="clear" w:color="auto" w:fill="auto"/>
            <w:noWrap/>
            <w:vAlign w:val="bottom"/>
            <w:hideMark/>
          </w:tcPr>
          <w:p w14:paraId="4E0E761C"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22.92±16.12</w:t>
            </w:r>
          </w:p>
        </w:tc>
        <w:tc>
          <w:tcPr>
            <w:tcW w:w="1552" w:type="dxa"/>
            <w:tcBorders>
              <w:top w:val="nil"/>
              <w:left w:val="nil"/>
              <w:bottom w:val="nil"/>
              <w:right w:val="nil"/>
            </w:tcBorders>
            <w:shd w:val="clear" w:color="auto" w:fill="auto"/>
            <w:noWrap/>
            <w:vAlign w:val="bottom"/>
            <w:hideMark/>
          </w:tcPr>
          <w:p w14:paraId="1BD5F24B"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24.82±16.19</w:t>
            </w:r>
          </w:p>
        </w:tc>
      </w:tr>
      <w:tr w:rsidR="00A51269" w:rsidRPr="005F7D39" w14:paraId="0C08156B" w14:textId="77777777" w:rsidTr="005B1108">
        <w:trPr>
          <w:trHeight w:val="87"/>
        </w:trPr>
        <w:tc>
          <w:tcPr>
            <w:tcW w:w="1420" w:type="dxa"/>
            <w:tcBorders>
              <w:top w:val="nil"/>
              <w:left w:val="nil"/>
              <w:bottom w:val="nil"/>
              <w:right w:val="nil"/>
            </w:tcBorders>
            <w:shd w:val="clear" w:color="auto" w:fill="auto"/>
            <w:noWrap/>
            <w:vAlign w:val="bottom"/>
            <w:hideMark/>
          </w:tcPr>
          <w:p w14:paraId="5F2DC536" w14:textId="77777777" w:rsidR="00A51269" w:rsidRPr="00903B66" w:rsidRDefault="00A51269" w:rsidP="005B1108">
            <w:pPr>
              <w:spacing w:line="240" w:lineRule="auto"/>
              <w:rPr>
                <w:rFonts w:ascii="Times New Roman" w:hAnsi="Times New Roman"/>
                <w:color w:val="000000"/>
                <w:sz w:val="20"/>
                <w:szCs w:val="20"/>
              </w:rPr>
            </w:pPr>
          </w:p>
        </w:tc>
        <w:tc>
          <w:tcPr>
            <w:tcW w:w="1180" w:type="dxa"/>
            <w:tcBorders>
              <w:top w:val="nil"/>
              <w:left w:val="nil"/>
              <w:bottom w:val="nil"/>
              <w:right w:val="nil"/>
            </w:tcBorders>
            <w:shd w:val="clear" w:color="auto" w:fill="auto"/>
            <w:noWrap/>
            <w:vAlign w:val="bottom"/>
            <w:hideMark/>
          </w:tcPr>
          <w:p w14:paraId="79F38F31"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0FC93E32" w14:textId="77777777" w:rsidR="00A51269" w:rsidRPr="00903B66" w:rsidRDefault="00A51269" w:rsidP="005B1108">
            <w:pPr>
              <w:spacing w:line="240" w:lineRule="auto"/>
              <w:rPr>
                <w:rFonts w:ascii="Times New Roman" w:hAnsi="Times New Roman"/>
                <w:color w:val="000000"/>
                <w:sz w:val="20"/>
                <w:szCs w:val="20"/>
              </w:rPr>
            </w:pPr>
          </w:p>
        </w:tc>
        <w:tc>
          <w:tcPr>
            <w:tcW w:w="1441" w:type="dxa"/>
            <w:tcBorders>
              <w:top w:val="nil"/>
              <w:left w:val="nil"/>
              <w:bottom w:val="nil"/>
              <w:right w:val="nil"/>
            </w:tcBorders>
            <w:shd w:val="clear" w:color="auto" w:fill="auto"/>
            <w:noWrap/>
            <w:vAlign w:val="bottom"/>
            <w:hideMark/>
          </w:tcPr>
          <w:p w14:paraId="3663AD27"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28F6725B"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118DE7F3" w14:textId="77777777" w:rsidR="00A51269" w:rsidRPr="00903B66" w:rsidRDefault="00A51269" w:rsidP="005B1108">
            <w:pPr>
              <w:spacing w:line="240" w:lineRule="auto"/>
              <w:rPr>
                <w:rFonts w:ascii="Times New Roman" w:hAnsi="Times New Roman"/>
                <w:color w:val="000000"/>
                <w:sz w:val="20"/>
                <w:szCs w:val="20"/>
              </w:rPr>
            </w:pPr>
          </w:p>
        </w:tc>
      </w:tr>
      <w:tr w:rsidR="00A51269" w:rsidRPr="005F7D39" w14:paraId="28259C3E" w14:textId="77777777" w:rsidTr="005B1108">
        <w:trPr>
          <w:trHeight w:val="300"/>
        </w:trPr>
        <w:tc>
          <w:tcPr>
            <w:tcW w:w="1420" w:type="dxa"/>
            <w:tcBorders>
              <w:top w:val="nil"/>
              <w:left w:val="nil"/>
              <w:bottom w:val="nil"/>
              <w:right w:val="nil"/>
            </w:tcBorders>
            <w:shd w:val="clear" w:color="auto" w:fill="auto"/>
            <w:noWrap/>
            <w:vAlign w:val="center"/>
            <w:hideMark/>
          </w:tcPr>
          <w:p w14:paraId="2D2A6FEE"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EccMP</w:t>
            </w:r>
          </w:p>
        </w:tc>
        <w:tc>
          <w:tcPr>
            <w:tcW w:w="1180" w:type="dxa"/>
            <w:tcBorders>
              <w:top w:val="nil"/>
              <w:left w:val="nil"/>
              <w:bottom w:val="nil"/>
              <w:right w:val="nil"/>
            </w:tcBorders>
            <w:shd w:val="clear" w:color="auto" w:fill="auto"/>
            <w:noWrap/>
            <w:vAlign w:val="bottom"/>
            <w:hideMark/>
          </w:tcPr>
          <w:p w14:paraId="5014D0EE"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Pre</w:t>
            </w:r>
          </w:p>
        </w:tc>
        <w:tc>
          <w:tcPr>
            <w:tcW w:w="1552" w:type="dxa"/>
            <w:tcBorders>
              <w:top w:val="nil"/>
              <w:left w:val="nil"/>
              <w:bottom w:val="nil"/>
              <w:right w:val="nil"/>
            </w:tcBorders>
            <w:shd w:val="clear" w:color="auto" w:fill="auto"/>
            <w:noWrap/>
            <w:vAlign w:val="bottom"/>
            <w:hideMark/>
          </w:tcPr>
          <w:p w14:paraId="49A021A3"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3.92±3.56</w:t>
            </w:r>
          </w:p>
        </w:tc>
        <w:tc>
          <w:tcPr>
            <w:tcW w:w="1441" w:type="dxa"/>
            <w:tcBorders>
              <w:top w:val="nil"/>
              <w:left w:val="nil"/>
              <w:bottom w:val="nil"/>
              <w:right w:val="nil"/>
            </w:tcBorders>
            <w:shd w:val="clear" w:color="auto" w:fill="auto"/>
            <w:noWrap/>
            <w:vAlign w:val="bottom"/>
            <w:hideMark/>
          </w:tcPr>
          <w:p w14:paraId="1F3748A0"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3.83±2.01</w:t>
            </w:r>
          </w:p>
        </w:tc>
        <w:tc>
          <w:tcPr>
            <w:tcW w:w="1552" w:type="dxa"/>
            <w:tcBorders>
              <w:top w:val="nil"/>
              <w:left w:val="nil"/>
              <w:bottom w:val="nil"/>
              <w:right w:val="nil"/>
            </w:tcBorders>
            <w:shd w:val="clear" w:color="auto" w:fill="auto"/>
            <w:noWrap/>
            <w:vAlign w:val="bottom"/>
            <w:hideMark/>
          </w:tcPr>
          <w:p w14:paraId="26E9F6DF"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5.28±6.15</w:t>
            </w:r>
          </w:p>
        </w:tc>
        <w:tc>
          <w:tcPr>
            <w:tcW w:w="1552" w:type="dxa"/>
            <w:tcBorders>
              <w:top w:val="nil"/>
              <w:left w:val="nil"/>
              <w:bottom w:val="nil"/>
              <w:right w:val="nil"/>
            </w:tcBorders>
            <w:shd w:val="clear" w:color="auto" w:fill="auto"/>
            <w:noWrap/>
            <w:vAlign w:val="bottom"/>
            <w:hideMark/>
          </w:tcPr>
          <w:p w14:paraId="78B08D31"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2.42±2.70</w:t>
            </w:r>
          </w:p>
        </w:tc>
      </w:tr>
      <w:tr w:rsidR="00A51269" w:rsidRPr="005F7D39" w14:paraId="5C88741B" w14:textId="77777777" w:rsidTr="005B1108">
        <w:trPr>
          <w:trHeight w:val="300"/>
        </w:trPr>
        <w:tc>
          <w:tcPr>
            <w:tcW w:w="1420" w:type="dxa"/>
            <w:tcBorders>
              <w:top w:val="nil"/>
              <w:left w:val="nil"/>
              <w:bottom w:val="nil"/>
              <w:right w:val="nil"/>
            </w:tcBorders>
            <w:shd w:val="clear" w:color="auto" w:fill="auto"/>
            <w:noWrap/>
            <w:vAlign w:val="center"/>
            <w:hideMark/>
          </w:tcPr>
          <w:p w14:paraId="45E7D1B6"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(W/Kg)</w:t>
            </w:r>
          </w:p>
        </w:tc>
        <w:tc>
          <w:tcPr>
            <w:tcW w:w="1180" w:type="dxa"/>
            <w:tcBorders>
              <w:top w:val="nil"/>
              <w:left w:val="nil"/>
              <w:bottom w:val="nil"/>
              <w:right w:val="nil"/>
            </w:tcBorders>
            <w:shd w:val="clear" w:color="auto" w:fill="auto"/>
            <w:noWrap/>
            <w:vAlign w:val="bottom"/>
            <w:hideMark/>
          </w:tcPr>
          <w:p w14:paraId="69650F20"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Post</w:t>
            </w:r>
          </w:p>
        </w:tc>
        <w:tc>
          <w:tcPr>
            <w:tcW w:w="1552" w:type="dxa"/>
            <w:tcBorders>
              <w:top w:val="nil"/>
              <w:left w:val="nil"/>
              <w:bottom w:val="nil"/>
              <w:right w:val="nil"/>
            </w:tcBorders>
            <w:shd w:val="clear" w:color="auto" w:fill="auto"/>
            <w:noWrap/>
            <w:vAlign w:val="bottom"/>
            <w:hideMark/>
          </w:tcPr>
          <w:p w14:paraId="650240EC"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2.42±1.89</w:t>
            </w:r>
          </w:p>
        </w:tc>
        <w:tc>
          <w:tcPr>
            <w:tcW w:w="1441" w:type="dxa"/>
            <w:tcBorders>
              <w:top w:val="nil"/>
              <w:left w:val="nil"/>
              <w:bottom w:val="nil"/>
              <w:right w:val="nil"/>
            </w:tcBorders>
            <w:shd w:val="clear" w:color="auto" w:fill="auto"/>
            <w:noWrap/>
            <w:vAlign w:val="bottom"/>
            <w:hideMark/>
          </w:tcPr>
          <w:p w14:paraId="22819912"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2.79±1.70</w:t>
            </w:r>
          </w:p>
        </w:tc>
        <w:tc>
          <w:tcPr>
            <w:tcW w:w="1552" w:type="dxa"/>
            <w:tcBorders>
              <w:top w:val="nil"/>
              <w:left w:val="nil"/>
              <w:bottom w:val="nil"/>
              <w:right w:val="nil"/>
            </w:tcBorders>
            <w:shd w:val="clear" w:color="auto" w:fill="auto"/>
            <w:noWrap/>
            <w:vAlign w:val="bottom"/>
            <w:hideMark/>
          </w:tcPr>
          <w:p w14:paraId="60D9FA44"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2.68±2.27</w:t>
            </w:r>
          </w:p>
        </w:tc>
        <w:tc>
          <w:tcPr>
            <w:tcW w:w="1552" w:type="dxa"/>
            <w:tcBorders>
              <w:top w:val="nil"/>
              <w:left w:val="nil"/>
              <w:bottom w:val="nil"/>
              <w:right w:val="nil"/>
            </w:tcBorders>
            <w:shd w:val="clear" w:color="auto" w:fill="auto"/>
            <w:noWrap/>
            <w:vAlign w:val="bottom"/>
            <w:hideMark/>
          </w:tcPr>
          <w:p w14:paraId="2562DB6C"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5.49±6.34</w:t>
            </w:r>
          </w:p>
        </w:tc>
      </w:tr>
      <w:tr w:rsidR="00A51269" w:rsidRPr="005F7D39" w14:paraId="75CF203E" w14:textId="77777777" w:rsidTr="005B1108">
        <w:trPr>
          <w:trHeight w:val="87"/>
        </w:trPr>
        <w:tc>
          <w:tcPr>
            <w:tcW w:w="1420" w:type="dxa"/>
            <w:tcBorders>
              <w:top w:val="nil"/>
              <w:left w:val="nil"/>
              <w:bottom w:val="nil"/>
              <w:right w:val="nil"/>
            </w:tcBorders>
            <w:shd w:val="clear" w:color="auto" w:fill="auto"/>
            <w:noWrap/>
            <w:vAlign w:val="bottom"/>
            <w:hideMark/>
          </w:tcPr>
          <w:p w14:paraId="79DB20A6" w14:textId="77777777" w:rsidR="00A51269" w:rsidRPr="00903B66" w:rsidRDefault="00A51269" w:rsidP="005B1108">
            <w:pPr>
              <w:spacing w:line="240" w:lineRule="auto"/>
              <w:rPr>
                <w:rFonts w:ascii="Times New Roman" w:hAnsi="Times New Roman"/>
                <w:color w:val="000000"/>
                <w:sz w:val="20"/>
                <w:szCs w:val="20"/>
              </w:rPr>
            </w:pPr>
          </w:p>
        </w:tc>
        <w:tc>
          <w:tcPr>
            <w:tcW w:w="1180" w:type="dxa"/>
            <w:tcBorders>
              <w:top w:val="nil"/>
              <w:left w:val="nil"/>
              <w:bottom w:val="nil"/>
              <w:right w:val="nil"/>
            </w:tcBorders>
            <w:shd w:val="clear" w:color="auto" w:fill="auto"/>
            <w:noWrap/>
            <w:vAlign w:val="bottom"/>
            <w:hideMark/>
          </w:tcPr>
          <w:p w14:paraId="66806F45"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6839AAB7" w14:textId="77777777" w:rsidR="00A51269" w:rsidRPr="00903B66" w:rsidRDefault="00A51269" w:rsidP="005B1108">
            <w:pPr>
              <w:spacing w:line="240" w:lineRule="auto"/>
              <w:rPr>
                <w:rFonts w:ascii="Times New Roman" w:hAnsi="Times New Roman"/>
                <w:color w:val="000000"/>
                <w:sz w:val="20"/>
                <w:szCs w:val="20"/>
              </w:rPr>
            </w:pPr>
          </w:p>
        </w:tc>
        <w:tc>
          <w:tcPr>
            <w:tcW w:w="1441" w:type="dxa"/>
            <w:tcBorders>
              <w:top w:val="nil"/>
              <w:left w:val="nil"/>
              <w:bottom w:val="nil"/>
              <w:right w:val="nil"/>
            </w:tcBorders>
            <w:shd w:val="clear" w:color="auto" w:fill="auto"/>
            <w:noWrap/>
            <w:vAlign w:val="bottom"/>
            <w:hideMark/>
          </w:tcPr>
          <w:p w14:paraId="075729F7"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35F1A965"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12FC582B" w14:textId="77777777" w:rsidR="00A51269" w:rsidRPr="00903B66" w:rsidRDefault="00A51269" w:rsidP="005B1108">
            <w:pPr>
              <w:spacing w:line="240" w:lineRule="auto"/>
              <w:rPr>
                <w:rFonts w:ascii="Times New Roman" w:hAnsi="Times New Roman"/>
                <w:color w:val="000000"/>
                <w:sz w:val="20"/>
                <w:szCs w:val="20"/>
              </w:rPr>
            </w:pPr>
          </w:p>
        </w:tc>
      </w:tr>
      <w:tr w:rsidR="00A51269" w:rsidRPr="005F7D39" w14:paraId="4BFAA63A" w14:textId="77777777" w:rsidTr="005B1108">
        <w:trPr>
          <w:trHeight w:val="300"/>
        </w:trPr>
        <w:tc>
          <w:tcPr>
            <w:tcW w:w="1420" w:type="dxa"/>
            <w:tcBorders>
              <w:top w:val="nil"/>
              <w:left w:val="nil"/>
              <w:bottom w:val="nil"/>
              <w:right w:val="nil"/>
            </w:tcBorders>
            <w:shd w:val="clear" w:color="auto" w:fill="auto"/>
            <w:noWrap/>
            <w:vAlign w:val="center"/>
            <w:hideMark/>
          </w:tcPr>
          <w:p w14:paraId="2614D453"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ConPF</w:t>
            </w:r>
          </w:p>
        </w:tc>
        <w:tc>
          <w:tcPr>
            <w:tcW w:w="1180" w:type="dxa"/>
            <w:tcBorders>
              <w:top w:val="nil"/>
              <w:left w:val="nil"/>
              <w:bottom w:val="nil"/>
              <w:right w:val="nil"/>
            </w:tcBorders>
            <w:shd w:val="clear" w:color="auto" w:fill="auto"/>
            <w:noWrap/>
            <w:vAlign w:val="bottom"/>
            <w:hideMark/>
          </w:tcPr>
          <w:p w14:paraId="082239EA"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Pre</w:t>
            </w:r>
          </w:p>
        </w:tc>
        <w:tc>
          <w:tcPr>
            <w:tcW w:w="1552" w:type="dxa"/>
            <w:tcBorders>
              <w:top w:val="nil"/>
              <w:left w:val="nil"/>
              <w:bottom w:val="nil"/>
              <w:right w:val="nil"/>
            </w:tcBorders>
            <w:shd w:val="clear" w:color="auto" w:fill="auto"/>
            <w:noWrap/>
            <w:vAlign w:val="bottom"/>
            <w:hideMark/>
          </w:tcPr>
          <w:p w14:paraId="24147D9B"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16.00±5.60</w:t>
            </w:r>
          </w:p>
        </w:tc>
        <w:tc>
          <w:tcPr>
            <w:tcW w:w="1441" w:type="dxa"/>
            <w:tcBorders>
              <w:top w:val="nil"/>
              <w:left w:val="nil"/>
              <w:bottom w:val="nil"/>
              <w:right w:val="nil"/>
            </w:tcBorders>
            <w:shd w:val="clear" w:color="auto" w:fill="auto"/>
            <w:noWrap/>
            <w:vAlign w:val="bottom"/>
            <w:hideMark/>
          </w:tcPr>
          <w:p w14:paraId="4123749B"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19.69±2.57</w:t>
            </w:r>
          </w:p>
        </w:tc>
        <w:tc>
          <w:tcPr>
            <w:tcW w:w="1552" w:type="dxa"/>
            <w:tcBorders>
              <w:top w:val="nil"/>
              <w:left w:val="nil"/>
              <w:bottom w:val="nil"/>
              <w:right w:val="nil"/>
            </w:tcBorders>
            <w:shd w:val="clear" w:color="auto" w:fill="auto"/>
            <w:noWrap/>
            <w:vAlign w:val="bottom"/>
            <w:hideMark/>
          </w:tcPr>
          <w:p w14:paraId="083D3B39"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18.71±4.18</w:t>
            </w:r>
          </w:p>
        </w:tc>
        <w:tc>
          <w:tcPr>
            <w:tcW w:w="1552" w:type="dxa"/>
            <w:tcBorders>
              <w:top w:val="nil"/>
              <w:left w:val="nil"/>
              <w:bottom w:val="nil"/>
              <w:right w:val="nil"/>
            </w:tcBorders>
            <w:shd w:val="clear" w:color="auto" w:fill="auto"/>
            <w:noWrap/>
            <w:vAlign w:val="bottom"/>
            <w:hideMark/>
          </w:tcPr>
          <w:p w14:paraId="3015B62D"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17.92±4.90</w:t>
            </w:r>
          </w:p>
        </w:tc>
      </w:tr>
      <w:tr w:rsidR="00A51269" w:rsidRPr="005F7D39" w14:paraId="47AF0EB9" w14:textId="77777777" w:rsidTr="005B1108">
        <w:trPr>
          <w:trHeight w:val="300"/>
        </w:trPr>
        <w:tc>
          <w:tcPr>
            <w:tcW w:w="1420" w:type="dxa"/>
            <w:tcBorders>
              <w:top w:val="nil"/>
              <w:left w:val="nil"/>
              <w:bottom w:val="nil"/>
              <w:right w:val="nil"/>
            </w:tcBorders>
            <w:shd w:val="clear" w:color="auto" w:fill="auto"/>
            <w:noWrap/>
            <w:vAlign w:val="center"/>
            <w:hideMark/>
          </w:tcPr>
          <w:p w14:paraId="69C7DCA7"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(N/Kg)</w:t>
            </w:r>
          </w:p>
        </w:tc>
        <w:tc>
          <w:tcPr>
            <w:tcW w:w="1180" w:type="dxa"/>
            <w:tcBorders>
              <w:top w:val="nil"/>
              <w:left w:val="nil"/>
              <w:bottom w:val="nil"/>
              <w:right w:val="nil"/>
            </w:tcBorders>
            <w:shd w:val="clear" w:color="auto" w:fill="auto"/>
            <w:noWrap/>
            <w:vAlign w:val="bottom"/>
            <w:hideMark/>
          </w:tcPr>
          <w:p w14:paraId="3368EDDA"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Post</w:t>
            </w:r>
          </w:p>
        </w:tc>
        <w:tc>
          <w:tcPr>
            <w:tcW w:w="1552" w:type="dxa"/>
            <w:tcBorders>
              <w:top w:val="nil"/>
              <w:left w:val="nil"/>
              <w:bottom w:val="nil"/>
              <w:right w:val="nil"/>
            </w:tcBorders>
            <w:shd w:val="clear" w:color="auto" w:fill="auto"/>
            <w:noWrap/>
            <w:vAlign w:val="bottom"/>
            <w:hideMark/>
          </w:tcPr>
          <w:p w14:paraId="5B798F59"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18.15±2.22</w:t>
            </w:r>
          </w:p>
        </w:tc>
        <w:tc>
          <w:tcPr>
            <w:tcW w:w="1441" w:type="dxa"/>
            <w:tcBorders>
              <w:top w:val="nil"/>
              <w:left w:val="nil"/>
              <w:bottom w:val="nil"/>
              <w:right w:val="nil"/>
            </w:tcBorders>
            <w:shd w:val="clear" w:color="auto" w:fill="auto"/>
            <w:noWrap/>
            <w:vAlign w:val="bottom"/>
            <w:hideMark/>
          </w:tcPr>
          <w:p w14:paraId="617D2A4A"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18.99±3.11</w:t>
            </w:r>
          </w:p>
        </w:tc>
        <w:tc>
          <w:tcPr>
            <w:tcW w:w="1552" w:type="dxa"/>
            <w:tcBorders>
              <w:top w:val="nil"/>
              <w:left w:val="nil"/>
              <w:bottom w:val="nil"/>
              <w:right w:val="nil"/>
            </w:tcBorders>
            <w:shd w:val="clear" w:color="auto" w:fill="auto"/>
            <w:noWrap/>
            <w:vAlign w:val="bottom"/>
            <w:hideMark/>
          </w:tcPr>
          <w:p w14:paraId="19CC345F"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19.97±3.51</w:t>
            </w:r>
          </w:p>
        </w:tc>
        <w:tc>
          <w:tcPr>
            <w:tcW w:w="1552" w:type="dxa"/>
            <w:tcBorders>
              <w:top w:val="nil"/>
              <w:left w:val="nil"/>
              <w:bottom w:val="nil"/>
              <w:right w:val="nil"/>
            </w:tcBorders>
            <w:shd w:val="clear" w:color="auto" w:fill="auto"/>
            <w:noWrap/>
            <w:vAlign w:val="bottom"/>
            <w:hideMark/>
          </w:tcPr>
          <w:p w14:paraId="4A01F209"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17.00±5.15</w:t>
            </w:r>
          </w:p>
        </w:tc>
      </w:tr>
      <w:tr w:rsidR="00A51269" w:rsidRPr="005F7D39" w14:paraId="038D434A" w14:textId="77777777" w:rsidTr="005B1108">
        <w:trPr>
          <w:trHeight w:val="99"/>
        </w:trPr>
        <w:tc>
          <w:tcPr>
            <w:tcW w:w="1420" w:type="dxa"/>
            <w:tcBorders>
              <w:top w:val="nil"/>
              <w:left w:val="nil"/>
              <w:bottom w:val="nil"/>
              <w:right w:val="nil"/>
            </w:tcBorders>
            <w:shd w:val="clear" w:color="auto" w:fill="auto"/>
            <w:noWrap/>
            <w:vAlign w:val="bottom"/>
            <w:hideMark/>
          </w:tcPr>
          <w:p w14:paraId="21D4A5AD" w14:textId="77777777" w:rsidR="00A51269" w:rsidRPr="00903B66" w:rsidRDefault="00A51269" w:rsidP="005B1108">
            <w:pPr>
              <w:spacing w:line="240" w:lineRule="auto"/>
              <w:rPr>
                <w:rFonts w:ascii="Times New Roman" w:hAnsi="Times New Roman"/>
                <w:color w:val="000000"/>
                <w:sz w:val="20"/>
                <w:szCs w:val="20"/>
              </w:rPr>
            </w:pPr>
          </w:p>
        </w:tc>
        <w:tc>
          <w:tcPr>
            <w:tcW w:w="1180" w:type="dxa"/>
            <w:tcBorders>
              <w:top w:val="nil"/>
              <w:left w:val="nil"/>
              <w:bottom w:val="nil"/>
              <w:right w:val="nil"/>
            </w:tcBorders>
            <w:shd w:val="clear" w:color="auto" w:fill="auto"/>
            <w:noWrap/>
            <w:vAlign w:val="bottom"/>
            <w:hideMark/>
          </w:tcPr>
          <w:p w14:paraId="75E4A8D9"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602E8637" w14:textId="77777777" w:rsidR="00A51269" w:rsidRPr="00903B66" w:rsidRDefault="00A51269" w:rsidP="005B1108">
            <w:pPr>
              <w:spacing w:line="240" w:lineRule="auto"/>
              <w:rPr>
                <w:rFonts w:ascii="Times New Roman" w:hAnsi="Times New Roman"/>
                <w:color w:val="000000"/>
                <w:sz w:val="20"/>
                <w:szCs w:val="20"/>
              </w:rPr>
            </w:pPr>
          </w:p>
        </w:tc>
        <w:tc>
          <w:tcPr>
            <w:tcW w:w="1441" w:type="dxa"/>
            <w:tcBorders>
              <w:top w:val="nil"/>
              <w:left w:val="nil"/>
              <w:bottom w:val="nil"/>
              <w:right w:val="nil"/>
            </w:tcBorders>
            <w:shd w:val="clear" w:color="auto" w:fill="auto"/>
            <w:noWrap/>
            <w:vAlign w:val="bottom"/>
            <w:hideMark/>
          </w:tcPr>
          <w:p w14:paraId="73DFCFB5"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6C3049E3"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138F827A" w14:textId="77777777" w:rsidR="00A51269" w:rsidRPr="00903B66" w:rsidRDefault="00A51269" w:rsidP="005B1108">
            <w:pPr>
              <w:spacing w:line="240" w:lineRule="auto"/>
              <w:rPr>
                <w:rFonts w:ascii="Times New Roman" w:hAnsi="Times New Roman"/>
                <w:color w:val="000000"/>
                <w:sz w:val="20"/>
                <w:szCs w:val="20"/>
              </w:rPr>
            </w:pPr>
          </w:p>
        </w:tc>
      </w:tr>
      <w:tr w:rsidR="00A51269" w:rsidRPr="005F7D39" w14:paraId="7F6B8B30" w14:textId="77777777" w:rsidTr="005B1108">
        <w:trPr>
          <w:trHeight w:val="300"/>
        </w:trPr>
        <w:tc>
          <w:tcPr>
            <w:tcW w:w="1420" w:type="dxa"/>
            <w:tcBorders>
              <w:top w:val="nil"/>
              <w:left w:val="nil"/>
              <w:bottom w:val="nil"/>
              <w:right w:val="nil"/>
            </w:tcBorders>
            <w:shd w:val="clear" w:color="auto" w:fill="auto"/>
            <w:noWrap/>
            <w:vAlign w:val="center"/>
            <w:hideMark/>
          </w:tcPr>
          <w:p w14:paraId="5D5B0D80"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EccPF</w:t>
            </w:r>
          </w:p>
        </w:tc>
        <w:tc>
          <w:tcPr>
            <w:tcW w:w="1180" w:type="dxa"/>
            <w:tcBorders>
              <w:top w:val="nil"/>
              <w:left w:val="nil"/>
              <w:bottom w:val="nil"/>
              <w:right w:val="nil"/>
            </w:tcBorders>
            <w:shd w:val="clear" w:color="auto" w:fill="auto"/>
            <w:noWrap/>
            <w:vAlign w:val="bottom"/>
            <w:hideMark/>
          </w:tcPr>
          <w:p w14:paraId="0921DA5E"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Pre</w:t>
            </w:r>
          </w:p>
        </w:tc>
        <w:tc>
          <w:tcPr>
            <w:tcW w:w="1552" w:type="dxa"/>
            <w:tcBorders>
              <w:top w:val="nil"/>
              <w:left w:val="nil"/>
              <w:bottom w:val="nil"/>
              <w:right w:val="nil"/>
            </w:tcBorders>
            <w:shd w:val="clear" w:color="auto" w:fill="auto"/>
            <w:noWrap/>
            <w:vAlign w:val="bottom"/>
            <w:hideMark/>
          </w:tcPr>
          <w:p w14:paraId="72C30D14"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13.16±1.52</w:t>
            </w:r>
          </w:p>
        </w:tc>
        <w:tc>
          <w:tcPr>
            <w:tcW w:w="1441" w:type="dxa"/>
            <w:tcBorders>
              <w:top w:val="nil"/>
              <w:left w:val="nil"/>
              <w:bottom w:val="nil"/>
              <w:right w:val="nil"/>
            </w:tcBorders>
            <w:shd w:val="clear" w:color="auto" w:fill="auto"/>
            <w:noWrap/>
            <w:vAlign w:val="bottom"/>
            <w:hideMark/>
          </w:tcPr>
          <w:p w14:paraId="3FD9BCAA"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16.22±2.72</w:t>
            </w:r>
          </w:p>
        </w:tc>
        <w:tc>
          <w:tcPr>
            <w:tcW w:w="1552" w:type="dxa"/>
            <w:tcBorders>
              <w:top w:val="nil"/>
              <w:left w:val="nil"/>
              <w:bottom w:val="nil"/>
              <w:right w:val="nil"/>
            </w:tcBorders>
            <w:shd w:val="clear" w:color="auto" w:fill="auto"/>
            <w:noWrap/>
            <w:vAlign w:val="bottom"/>
            <w:hideMark/>
          </w:tcPr>
          <w:p w14:paraId="1F279E1A" w14:textId="77777777" w:rsidR="00A51269" w:rsidRPr="003C26FF" w:rsidRDefault="00C042BC" w:rsidP="00C042BC">
            <w:pPr>
              <w:spacing w:line="240" w:lineRule="auto"/>
              <w:rPr>
                <w:rFonts w:ascii="Times New Roman" w:hAnsi="Times New Roman"/>
                <w:color w:val="000000"/>
                <w:sz w:val="20"/>
                <w:szCs w:val="20"/>
                <w:vertAlign w:val="superscript"/>
              </w:rPr>
            </w:pPr>
            <w:r>
              <w:rPr>
                <w:rFonts w:ascii="Times New Roman" w:hAnsi="Times New Roman"/>
                <w:color w:val="000000"/>
                <w:sz w:val="20"/>
                <w:szCs w:val="20"/>
              </w:rPr>
              <w:t>15.55±3.66</w:t>
            </w:r>
            <w:r w:rsidR="003C26FF" w:rsidRPr="003C26FF">
              <w:rPr>
                <w:rFonts w:ascii="Times New Roman" w:hAnsi="Times New Roman"/>
                <w:color w:val="000000"/>
                <w:vertAlign w:val="superscript"/>
              </w:rPr>
              <w:t>a</w:t>
            </w:r>
          </w:p>
        </w:tc>
        <w:tc>
          <w:tcPr>
            <w:tcW w:w="1552" w:type="dxa"/>
            <w:tcBorders>
              <w:top w:val="nil"/>
              <w:left w:val="nil"/>
              <w:bottom w:val="nil"/>
              <w:right w:val="nil"/>
            </w:tcBorders>
            <w:shd w:val="clear" w:color="auto" w:fill="auto"/>
            <w:noWrap/>
            <w:vAlign w:val="bottom"/>
            <w:hideMark/>
          </w:tcPr>
          <w:p w14:paraId="4DE904D7" w14:textId="77777777" w:rsidR="00A51269" w:rsidRPr="00903B66" w:rsidRDefault="00C042BC" w:rsidP="00C042BC">
            <w:pPr>
              <w:spacing w:line="240" w:lineRule="auto"/>
              <w:rPr>
                <w:rFonts w:ascii="Times New Roman" w:hAnsi="Times New Roman"/>
                <w:color w:val="000000"/>
                <w:sz w:val="20"/>
                <w:szCs w:val="20"/>
              </w:rPr>
            </w:pPr>
            <w:r>
              <w:rPr>
                <w:rFonts w:ascii="Times New Roman" w:hAnsi="Times New Roman"/>
                <w:color w:val="000000"/>
                <w:sz w:val="20"/>
                <w:szCs w:val="20"/>
              </w:rPr>
              <w:t>14.18</w:t>
            </w:r>
            <w:r w:rsidR="00A51269" w:rsidRPr="00903B66">
              <w:rPr>
                <w:rFonts w:ascii="Times New Roman" w:hAnsi="Times New Roman"/>
                <w:color w:val="000000"/>
                <w:sz w:val="20"/>
                <w:szCs w:val="20"/>
              </w:rPr>
              <w:t>±</w:t>
            </w:r>
            <w:r>
              <w:rPr>
                <w:rFonts w:ascii="Times New Roman" w:hAnsi="Times New Roman"/>
                <w:color w:val="000000"/>
                <w:sz w:val="20"/>
                <w:szCs w:val="20"/>
              </w:rPr>
              <w:t>3</w:t>
            </w:r>
            <w:r w:rsidR="00A51269" w:rsidRPr="00903B66">
              <w:rPr>
                <w:rFonts w:ascii="Times New Roman" w:hAnsi="Times New Roman"/>
                <w:color w:val="000000"/>
                <w:sz w:val="20"/>
                <w:szCs w:val="20"/>
              </w:rPr>
              <w:t>.</w:t>
            </w:r>
            <w:r>
              <w:rPr>
                <w:rFonts w:ascii="Times New Roman" w:hAnsi="Times New Roman"/>
                <w:color w:val="000000"/>
                <w:sz w:val="20"/>
                <w:szCs w:val="20"/>
              </w:rPr>
              <w:t>03</w:t>
            </w:r>
          </w:p>
        </w:tc>
      </w:tr>
      <w:tr w:rsidR="00A51269" w:rsidRPr="005F7D39" w14:paraId="2BA78AC4" w14:textId="77777777" w:rsidTr="005B1108">
        <w:trPr>
          <w:trHeight w:val="300"/>
        </w:trPr>
        <w:tc>
          <w:tcPr>
            <w:tcW w:w="1420" w:type="dxa"/>
            <w:tcBorders>
              <w:top w:val="nil"/>
              <w:left w:val="nil"/>
              <w:bottom w:val="nil"/>
              <w:right w:val="nil"/>
            </w:tcBorders>
            <w:shd w:val="clear" w:color="auto" w:fill="auto"/>
            <w:noWrap/>
            <w:vAlign w:val="center"/>
            <w:hideMark/>
          </w:tcPr>
          <w:p w14:paraId="5BC79D88"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(N/Kg)</w:t>
            </w:r>
          </w:p>
        </w:tc>
        <w:tc>
          <w:tcPr>
            <w:tcW w:w="1180" w:type="dxa"/>
            <w:tcBorders>
              <w:top w:val="nil"/>
              <w:left w:val="nil"/>
              <w:bottom w:val="nil"/>
              <w:right w:val="nil"/>
            </w:tcBorders>
            <w:shd w:val="clear" w:color="auto" w:fill="auto"/>
            <w:noWrap/>
            <w:vAlign w:val="bottom"/>
            <w:hideMark/>
          </w:tcPr>
          <w:p w14:paraId="13F3563B"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Post</w:t>
            </w:r>
          </w:p>
        </w:tc>
        <w:tc>
          <w:tcPr>
            <w:tcW w:w="1552" w:type="dxa"/>
            <w:tcBorders>
              <w:top w:val="nil"/>
              <w:left w:val="nil"/>
              <w:bottom w:val="nil"/>
              <w:right w:val="nil"/>
            </w:tcBorders>
            <w:shd w:val="clear" w:color="auto" w:fill="auto"/>
            <w:noWrap/>
            <w:vAlign w:val="bottom"/>
            <w:hideMark/>
          </w:tcPr>
          <w:p w14:paraId="793FD784"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13.20±2.22</w:t>
            </w:r>
          </w:p>
        </w:tc>
        <w:tc>
          <w:tcPr>
            <w:tcW w:w="1441" w:type="dxa"/>
            <w:tcBorders>
              <w:top w:val="nil"/>
              <w:left w:val="nil"/>
              <w:bottom w:val="nil"/>
              <w:right w:val="nil"/>
            </w:tcBorders>
            <w:shd w:val="clear" w:color="auto" w:fill="auto"/>
            <w:noWrap/>
            <w:vAlign w:val="bottom"/>
            <w:hideMark/>
          </w:tcPr>
          <w:p w14:paraId="213BEB1A"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14.47±2.26</w:t>
            </w:r>
          </w:p>
        </w:tc>
        <w:tc>
          <w:tcPr>
            <w:tcW w:w="1552" w:type="dxa"/>
            <w:tcBorders>
              <w:top w:val="nil"/>
              <w:left w:val="nil"/>
              <w:bottom w:val="nil"/>
              <w:right w:val="nil"/>
            </w:tcBorders>
            <w:shd w:val="clear" w:color="auto" w:fill="auto"/>
            <w:noWrap/>
            <w:vAlign w:val="bottom"/>
            <w:hideMark/>
          </w:tcPr>
          <w:p w14:paraId="12B6F993"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15.57±3.77</w:t>
            </w:r>
          </w:p>
        </w:tc>
        <w:tc>
          <w:tcPr>
            <w:tcW w:w="1552" w:type="dxa"/>
            <w:tcBorders>
              <w:top w:val="nil"/>
              <w:left w:val="nil"/>
              <w:bottom w:val="nil"/>
              <w:right w:val="nil"/>
            </w:tcBorders>
            <w:shd w:val="clear" w:color="auto" w:fill="auto"/>
            <w:noWrap/>
            <w:vAlign w:val="bottom"/>
            <w:hideMark/>
          </w:tcPr>
          <w:p w14:paraId="10912790"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14.77±2.96</w:t>
            </w:r>
          </w:p>
        </w:tc>
      </w:tr>
      <w:tr w:rsidR="00A51269" w:rsidRPr="005F7D39" w14:paraId="2DB1155F" w14:textId="77777777" w:rsidTr="005B1108">
        <w:trPr>
          <w:trHeight w:val="87"/>
        </w:trPr>
        <w:tc>
          <w:tcPr>
            <w:tcW w:w="1420" w:type="dxa"/>
            <w:tcBorders>
              <w:top w:val="nil"/>
              <w:left w:val="nil"/>
              <w:bottom w:val="nil"/>
              <w:right w:val="nil"/>
            </w:tcBorders>
            <w:shd w:val="clear" w:color="auto" w:fill="auto"/>
            <w:noWrap/>
            <w:vAlign w:val="bottom"/>
            <w:hideMark/>
          </w:tcPr>
          <w:p w14:paraId="558357AB" w14:textId="77777777" w:rsidR="00A51269" w:rsidRPr="00903B66" w:rsidRDefault="00A51269" w:rsidP="005B1108">
            <w:pPr>
              <w:spacing w:line="240" w:lineRule="auto"/>
              <w:rPr>
                <w:rFonts w:ascii="Times New Roman" w:hAnsi="Times New Roman"/>
                <w:color w:val="000000"/>
                <w:sz w:val="20"/>
                <w:szCs w:val="20"/>
              </w:rPr>
            </w:pPr>
          </w:p>
        </w:tc>
        <w:tc>
          <w:tcPr>
            <w:tcW w:w="1180" w:type="dxa"/>
            <w:tcBorders>
              <w:top w:val="nil"/>
              <w:left w:val="nil"/>
              <w:bottom w:val="nil"/>
              <w:right w:val="nil"/>
            </w:tcBorders>
            <w:shd w:val="clear" w:color="auto" w:fill="auto"/>
            <w:noWrap/>
            <w:vAlign w:val="bottom"/>
            <w:hideMark/>
          </w:tcPr>
          <w:p w14:paraId="2AC72C7D"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36028A6E" w14:textId="77777777" w:rsidR="00A51269" w:rsidRPr="00903B66" w:rsidRDefault="00A51269" w:rsidP="005B1108">
            <w:pPr>
              <w:spacing w:line="240" w:lineRule="auto"/>
              <w:rPr>
                <w:rFonts w:ascii="Times New Roman" w:hAnsi="Times New Roman"/>
                <w:color w:val="000000"/>
                <w:sz w:val="20"/>
                <w:szCs w:val="20"/>
              </w:rPr>
            </w:pPr>
          </w:p>
        </w:tc>
        <w:tc>
          <w:tcPr>
            <w:tcW w:w="1441" w:type="dxa"/>
            <w:tcBorders>
              <w:top w:val="nil"/>
              <w:left w:val="nil"/>
              <w:bottom w:val="nil"/>
              <w:right w:val="nil"/>
            </w:tcBorders>
            <w:shd w:val="clear" w:color="auto" w:fill="auto"/>
            <w:noWrap/>
            <w:vAlign w:val="bottom"/>
            <w:hideMark/>
          </w:tcPr>
          <w:p w14:paraId="1A8581B1"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0ECD3414"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71538F65" w14:textId="77777777" w:rsidR="00A51269" w:rsidRPr="00903B66" w:rsidRDefault="00A51269" w:rsidP="005B1108">
            <w:pPr>
              <w:spacing w:line="240" w:lineRule="auto"/>
              <w:rPr>
                <w:rFonts w:ascii="Times New Roman" w:hAnsi="Times New Roman"/>
                <w:color w:val="000000"/>
                <w:sz w:val="20"/>
                <w:szCs w:val="20"/>
              </w:rPr>
            </w:pPr>
          </w:p>
        </w:tc>
      </w:tr>
      <w:tr w:rsidR="00A51269" w:rsidRPr="005F7D39" w14:paraId="5E8C9877" w14:textId="77777777" w:rsidTr="005B1108">
        <w:trPr>
          <w:trHeight w:val="300"/>
        </w:trPr>
        <w:tc>
          <w:tcPr>
            <w:tcW w:w="1420" w:type="dxa"/>
            <w:tcBorders>
              <w:top w:val="nil"/>
              <w:left w:val="nil"/>
              <w:bottom w:val="nil"/>
              <w:right w:val="nil"/>
            </w:tcBorders>
            <w:shd w:val="clear" w:color="auto" w:fill="auto"/>
            <w:noWrap/>
            <w:vAlign w:val="center"/>
            <w:hideMark/>
          </w:tcPr>
          <w:p w14:paraId="7D8DA4C4"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ConMF</w:t>
            </w:r>
          </w:p>
        </w:tc>
        <w:tc>
          <w:tcPr>
            <w:tcW w:w="1180" w:type="dxa"/>
            <w:tcBorders>
              <w:top w:val="nil"/>
              <w:left w:val="nil"/>
              <w:bottom w:val="nil"/>
              <w:right w:val="nil"/>
            </w:tcBorders>
            <w:shd w:val="clear" w:color="auto" w:fill="auto"/>
            <w:noWrap/>
            <w:vAlign w:val="bottom"/>
            <w:hideMark/>
          </w:tcPr>
          <w:p w14:paraId="3DF6E971"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Pre</w:t>
            </w:r>
          </w:p>
        </w:tc>
        <w:tc>
          <w:tcPr>
            <w:tcW w:w="1552" w:type="dxa"/>
            <w:tcBorders>
              <w:top w:val="nil"/>
              <w:left w:val="nil"/>
              <w:bottom w:val="nil"/>
              <w:right w:val="nil"/>
            </w:tcBorders>
            <w:shd w:val="clear" w:color="auto" w:fill="auto"/>
            <w:noWrap/>
            <w:vAlign w:val="bottom"/>
            <w:hideMark/>
          </w:tcPr>
          <w:p w14:paraId="44665FCE"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530.63±192.65</w:t>
            </w:r>
          </w:p>
        </w:tc>
        <w:tc>
          <w:tcPr>
            <w:tcW w:w="1441" w:type="dxa"/>
            <w:tcBorders>
              <w:top w:val="nil"/>
              <w:left w:val="nil"/>
              <w:bottom w:val="nil"/>
              <w:right w:val="nil"/>
            </w:tcBorders>
            <w:shd w:val="clear" w:color="auto" w:fill="auto"/>
            <w:noWrap/>
            <w:vAlign w:val="bottom"/>
            <w:hideMark/>
          </w:tcPr>
          <w:p w14:paraId="26762DD1"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642.92±90.43</w:t>
            </w:r>
          </w:p>
        </w:tc>
        <w:tc>
          <w:tcPr>
            <w:tcW w:w="1552" w:type="dxa"/>
            <w:tcBorders>
              <w:top w:val="nil"/>
              <w:left w:val="nil"/>
              <w:bottom w:val="nil"/>
              <w:right w:val="nil"/>
            </w:tcBorders>
            <w:shd w:val="clear" w:color="auto" w:fill="auto"/>
            <w:noWrap/>
            <w:vAlign w:val="bottom"/>
            <w:hideMark/>
          </w:tcPr>
          <w:p w14:paraId="1EC86572"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602.55±154.29</w:t>
            </w:r>
          </w:p>
        </w:tc>
        <w:tc>
          <w:tcPr>
            <w:tcW w:w="1552" w:type="dxa"/>
            <w:tcBorders>
              <w:top w:val="nil"/>
              <w:left w:val="nil"/>
              <w:bottom w:val="nil"/>
              <w:right w:val="nil"/>
            </w:tcBorders>
            <w:shd w:val="clear" w:color="auto" w:fill="auto"/>
            <w:noWrap/>
            <w:vAlign w:val="bottom"/>
            <w:hideMark/>
          </w:tcPr>
          <w:p w14:paraId="08E89AF0"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549.64±169.38</w:t>
            </w:r>
          </w:p>
        </w:tc>
      </w:tr>
      <w:tr w:rsidR="00A51269" w:rsidRPr="005F7D39" w14:paraId="2363A9BC" w14:textId="77777777" w:rsidTr="005B1108">
        <w:trPr>
          <w:trHeight w:val="300"/>
        </w:trPr>
        <w:tc>
          <w:tcPr>
            <w:tcW w:w="1420" w:type="dxa"/>
            <w:tcBorders>
              <w:top w:val="nil"/>
              <w:left w:val="nil"/>
              <w:bottom w:val="nil"/>
              <w:right w:val="nil"/>
            </w:tcBorders>
            <w:shd w:val="clear" w:color="auto" w:fill="auto"/>
            <w:noWrap/>
            <w:vAlign w:val="center"/>
            <w:hideMark/>
          </w:tcPr>
          <w:p w14:paraId="52C1FEAC"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lastRenderedPageBreak/>
              <w:t>(N)</w:t>
            </w:r>
          </w:p>
        </w:tc>
        <w:tc>
          <w:tcPr>
            <w:tcW w:w="1180" w:type="dxa"/>
            <w:tcBorders>
              <w:top w:val="nil"/>
              <w:left w:val="nil"/>
              <w:bottom w:val="nil"/>
              <w:right w:val="nil"/>
            </w:tcBorders>
            <w:shd w:val="clear" w:color="auto" w:fill="auto"/>
            <w:noWrap/>
            <w:vAlign w:val="bottom"/>
            <w:hideMark/>
          </w:tcPr>
          <w:p w14:paraId="7753E678"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Post</w:t>
            </w:r>
          </w:p>
        </w:tc>
        <w:tc>
          <w:tcPr>
            <w:tcW w:w="1552" w:type="dxa"/>
            <w:tcBorders>
              <w:top w:val="nil"/>
              <w:left w:val="nil"/>
              <w:bottom w:val="nil"/>
              <w:right w:val="nil"/>
            </w:tcBorders>
            <w:shd w:val="clear" w:color="auto" w:fill="auto"/>
            <w:noWrap/>
            <w:vAlign w:val="bottom"/>
            <w:hideMark/>
          </w:tcPr>
          <w:p w14:paraId="68BD8F90"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624.52±75.72</w:t>
            </w:r>
          </w:p>
        </w:tc>
        <w:tc>
          <w:tcPr>
            <w:tcW w:w="1441" w:type="dxa"/>
            <w:tcBorders>
              <w:top w:val="nil"/>
              <w:left w:val="nil"/>
              <w:bottom w:val="nil"/>
              <w:right w:val="nil"/>
            </w:tcBorders>
            <w:shd w:val="clear" w:color="auto" w:fill="auto"/>
            <w:noWrap/>
            <w:vAlign w:val="bottom"/>
            <w:hideMark/>
          </w:tcPr>
          <w:p w14:paraId="4B397ED3"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614.37±77.38</w:t>
            </w:r>
          </w:p>
        </w:tc>
        <w:tc>
          <w:tcPr>
            <w:tcW w:w="1552" w:type="dxa"/>
            <w:tcBorders>
              <w:top w:val="nil"/>
              <w:left w:val="nil"/>
              <w:bottom w:val="nil"/>
              <w:right w:val="nil"/>
            </w:tcBorders>
            <w:shd w:val="clear" w:color="auto" w:fill="auto"/>
            <w:noWrap/>
            <w:vAlign w:val="bottom"/>
            <w:hideMark/>
          </w:tcPr>
          <w:p w14:paraId="77C333A0"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618.81±107.69</w:t>
            </w:r>
          </w:p>
        </w:tc>
        <w:tc>
          <w:tcPr>
            <w:tcW w:w="1552" w:type="dxa"/>
            <w:tcBorders>
              <w:top w:val="nil"/>
              <w:left w:val="nil"/>
              <w:bottom w:val="nil"/>
              <w:right w:val="nil"/>
            </w:tcBorders>
            <w:shd w:val="clear" w:color="auto" w:fill="auto"/>
            <w:noWrap/>
            <w:vAlign w:val="bottom"/>
            <w:hideMark/>
          </w:tcPr>
          <w:p w14:paraId="16A06C33"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538.08±158.08</w:t>
            </w:r>
          </w:p>
        </w:tc>
      </w:tr>
      <w:tr w:rsidR="00A51269" w:rsidRPr="005F7D39" w14:paraId="4C420267" w14:textId="77777777" w:rsidTr="005B1108">
        <w:trPr>
          <w:trHeight w:val="87"/>
        </w:trPr>
        <w:tc>
          <w:tcPr>
            <w:tcW w:w="1420" w:type="dxa"/>
            <w:tcBorders>
              <w:top w:val="nil"/>
              <w:left w:val="nil"/>
              <w:bottom w:val="nil"/>
              <w:right w:val="nil"/>
            </w:tcBorders>
            <w:shd w:val="clear" w:color="auto" w:fill="auto"/>
            <w:noWrap/>
            <w:vAlign w:val="bottom"/>
            <w:hideMark/>
          </w:tcPr>
          <w:p w14:paraId="41735688" w14:textId="77777777" w:rsidR="00A51269" w:rsidRPr="00903B66" w:rsidRDefault="00A51269" w:rsidP="005B1108">
            <w:pPr>
              <w:spacing w:line="240" w:lineRule="auto"/>
              <w:rPr>
                <w:rFonts w:ascii="Times New Roman" w:hAnsi="Times New Roman"/>
                <w:color w:val="000000"/>
                <w:sz w:val="20"/>
                <w:szCs w:val="20"/>
              </w:rPr>
            </w:pPr>
          </w:p>
        </w:tc>
        <w:tc>
          <w:tcPr>
            <w:tcW w:w="1180" w:type="dxa"/>
            <w:tcBorders>
              <w:top w:val="nil"/>
              <w:left w:val="nil"/>
              <w:bottom w:val="nil"/>
              <w:right w:val="nil"/>
            </w:tcBorders>
            <w:shd w:val="clear" w:color="auto" w:fill="auto"/>
            <w:noWrap/>
            <w:vAlign w:val="bottom"/>
            <w:hideMark/>
          </w:tcPr>
          <w:p w14:paraId="00CB72F5"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1805C26D" w14:textId="77777777" w:rsidR="00A51269" w:rsidRPr="00903B66" w:rsidRDefault="00A51269" w:rsidP="005B1108">
            <w:pPr>
              <w:spacing w:line="240" w:lineRule="auto"/>
              <w:rPr>
                <w:rFonts w:ascii="Times New Roman" w:hAnsi="Times New Roman"/>
                <w:color w:val="000000"/>
                <w:sz w:val="20"/>
                <w:szCs w:val="20"/>
              </w:rPr>
            </w:pPr>
          </w:p>
        </w:tc>
        <w:tc>
          <w:tcPr>
            <w:tcW w:w="1441" w:type="dxa"/>
            <w:tcBorders>
              <w:top w:val="nil"/>
              <w:left w:val="nil"/>
              <w:bottom w:val="nil"/>
              <w:right w:val="nil"/>
            </w:tcBorders>
            <w:shd w:val="clear" w:color="auto" w:fill="auto"/>
            <w:noWrap/>
            <w:vAlign w:val="bottom"/>
            <w:hideMark/>
          </w:tcPr>
          <w:p w14:paraId="30008387"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1EC28C4D"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288D3549" w14:textId="77777777" w:rsidR="00A51269" w:rsidRPr="00903B66" w:rsidRDefault="00A51269" w:rsidP="005B1108">
            <w:pPr>
              <w:spacing w:line="240" w:lineRule="auto"/>
              <w:rPr>
                <w:rFonts w:ascii="Times New Roman" w:hAnsi="Times New Roman"/>
                <w:color w:val="000000"/>
                <w:sz w:val="20"/>
                <w:szCs w:val="20"/>
              </w:rPr>
            </w:pPr>
          </w:p>
        </w:tc>
      </w:tr>
      <w:tr w:rsidR="00A51269" w:rsidRPr="005F7D39" w14:paraId="413E6919" w14:textId="77777777" w:rsidTr="005B1108">
        <w:trPr>
          <w:trHeight w:val="300"/>
        </w:trPr>
        <w:tc>
          <w:tcPr>
            <w:tcW w:w="1420" w:type="dxa"/>
            <w:tcBorders>
              <w:top w:val="nil"/>
              <w:left w:val="nil"/>
              <w:bottom w:val="nil"/>
              <w:right w:val="nil"/>
            </w:tcBorders>
            <w:shd w:val="clear" w:color="auto" w:fill="auto"/>
            <w:noWrap/>
            <w:vAlign w:val="center"/>
            <w:hideMark/>
          </w:tcPr>
          <w:p w14:paraId="1B63198D"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EccMF</w:t>
            </w:r>
          </w:p>
        </w:tc>
        <w:tc>
          <w:tcPr>
            <w:tcW w:w="1180" w:type="dxa"/>
            <w:tcBorders>
              <w:top w:val="nil"/>
              <w:left w:val="nil"/>
              <w:bottom w:val="nil"/>
              <w:right w:val="nil"/>
            </w:tcBorders>
            <w:shd w:val="clear" w:color="auto" w:fill="auto"/>
            <w:noWrap/>
            <w:vAlign w:val="bottom"/>
            <w:hideMark/>
          </w:tcPr>
          <w:p w14:paraId="43D7F636"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Pre</w:t>
            </w:r>
          </w:p>
        </w:tc>
        <w:tc>
          <w:tcPr>
            <w:tcW w:w="1552" w:type="dxa"/>
            <w:tcBorders>
              <w:top w:val="nil"/>
              <w:left w:val="nil"/>
              <w:bottom w:val="nil"/>
              <w:right w:val="nil"/>
            </w:tcBorders>
            <w:shd w:val="clear" w:color="auto" w:fill="auto"/>
            <w:noWrap/>
            <w:vAlign w:val="bottom"/>
            <w:hideMark/>
          </w:tcPr>
          <w:p w14:paraId="4F0D541A"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443.02±85.22</w:t>
            </w:r>
          </w:p>
        </w:tc>
        <w:tc>
          <w:tcPr>
            <w:tcW w:w="1441" w:type="dxa"/>
            <w:tcBorders>
              <w:top w:val="nil"/>
              <w:left w:val="nil"/>
              <w:bottom w:val="nil"/>
              <w:right w:val="nil"/>
            </w:tcBorders>
            <w:shd w:val="clear" w:color="auto" w:fill="auto"/>
            <w:noWrap/>
            <w:vAlign w:val="bottom"/>
            <w:hideMark/>
          </w:tcPr>
          <w:p w14:paraId="4D604528"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474.25±72.04</w:t>
            </w:r>
          </w:p>
        </w:tc>
        <w:tc>
          <w:tcPr>
            <w:tcW w:w="1552" w:type="dxa"/>
            <w:tcBorders>
              <w:top w:val="nil"/>
              <w:left w:val="nil"/>
              <w:bottom w:val="nil"/>
              <w:right w:val="nil"/>
            </w:tcBorders>
            <w:shd w:val="clear" w:color="auto" w:fill="auto"/>
            <w:noWrap/>
            <w:vAlign w:val="bottom"/>
            <w:hideMark/>
          </w:tcPr>
          <w:p w14:paraId="0149F5F6"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465.40±88.64</w:t>
            </w:r>
          </w:p>
        </w:tc>
        <w:tc>
          <w:tcPr>
            <w:tcW w:w="1552" w:type="dxa"/>
            <w:tcBorders>
              <w:top w:val="nil"/>
              <w:left w:val="nil"/>
              <w:bottom w:val="nil"/>
              <w:right w:val="nil"/>
            </w:tcBorders>
            <w:shd w:val="clear" w:color="auto" w:fill="auto"/>
            <w:noWrap/>
            <w:vAlign w:val="bottom"/>
            <w:hideMark/>
          </w:tcPr>
          <w:p w14:paraId="0D6D9D76"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507.00±118.13</w:t>
            </w:r>
          </w:p>
        </w:tc>
      </w:tr>
      <w:tr w:rsidR="00A51269" w:rsidRPr="005F7D39" w14:paraId="1816F631" w14:textId="77777777" w:rsidTr="005B1108">
        <w:trPr>
          <w:trHeight w:val="300"/>
        </w:trPr>
        <w:tc>
          <w:tcPr>
            <w:tcW w:w="1420" w:type="dxa"/>
            <w:tcBorders>
              <w:top w:val="nil"/>
              <w:left w:val="nil"/>
              <w:bottom w:val="nil"/>
              <w:right w:val="nil"/>
            </w:tcBorders>
            <w:shd w:val="clear" w:color="auto" w:fill="auto"/>
            <w:noWrap/>
            <w:vAlign w:val="center"/>
            <w:hideMark/>
          </w:tcPr>
          <w:p w14:paraId="1252B006"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(N)</w:t>
            </w:r>
          </w:p>
        </w:tc>
        <w:tc>
          <w:tcPr>
            <w:tcW w:w="1180" w:type="dxa"/>
            <w:tcBorders>
              <w:top w:val="nil"/>
              <w:left w:val="nil"/>
              <w:bottom w:val="nil"/>
              <w:right w:val="nil"/>
            </w:tcBorders>
            <w:shd w:val="clear" w:color="auto" w:fill="auto"/>
            <w:noWrap/>
            <w:vAlign w:val="bottom"/>
            <w:hideMark/>
          </w:tcPr>
          <w:p w14:paraId="0937A05D"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Post</w:t>
            </w:r>
          </w:p>
        </w:tc>
        <w:tc>
          <w:tcPr>
            <w:tcW w:w="1552" w:type="dxa"/>
            <w:tcBorders>
              <w:top w:val="nil"/>
              <w:left w:val="nil"/>
              <w:bottom w:val="nil"/>
              <w:right w:val="nil"/>
            </w:tcBorders>
            <w:shd w:val="clear" w:color="auto" w:fill="auto"/>
            <w:noWrap/>
            <w:vAlign w:val="bottom"/>
            <w:hideMark/>
          </w:tcPr>
          <w:p w14:paraId="360FBC85"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489.14±48.73</w:t>
            </w:r>
          </w:p>
        </w:tc>
        <w:tc>
          <w:tcPr>
            <w:tcW w:w="1441" w:type="dxa"/>
            <w:tcBorders>
              <w:top w:val="nil"/>
              <w:left w:val="nil"/>
              <w:bottom w:val="nil"/>
              <w:right w:val="nil"/>
            </w:tcBorders>
            <w:shd w:val="clear" w:color="auto" w:fill="auto"/>
            <w:noWrap/>
            <w:vAlign w:val="bottom"/>
            <w:hideMark/>
          </w:tcPr>
          <w:p w14:paraId="14BFFEA7"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482.40±65.26</w:t>
            </w:r>
          </w:p>
        </w:tc>
        <w:tc>
          <w:tcPr>
            <w:tcW w:w="1552" w:type="dxa"/>
            <w:tcBorders>
              <w:top w:val="nil"/>
              <w:left w:val="nil"/>
              <w:bottom w:val="nil"/>
              <w:right w:val="nil"/>
            </w:tcBorders>
            <w:shd w:val="clear" w:color="auto" w:fill="auto"/>
            <w:noWrap/>
            <w:vAlign w:val="bottom"/>
            <w:hideMark/>
          </w:tcPr>
          <w:p w14:paraId="24991952"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488.62±63.06</w:t>
            </w:r>
          </w:p>
        </w:tc>
        <w:tc>
          <w:tcPr>
            <w:tcW w:w="1552" w:type="dxa"/>
            <w:tcBorders>
              <w:top w:val="nil"/>
              <w:left w:val="nil"/>
              <w:bottom w:val="nil"/>
              <w:right w:val="nil"/>
            </w:tcBorders>
            <w:shd w:val="clear" w:color="auto" w:fill="auto"/>
            <w:noWrap/>
            <w:vAlign w:val="bottom"/>
            <w:hideMark/>
          </w:tcPr>
          <w:p w14:paraId="206D31A9"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444.25±86.07</w:t>
            </w:r>
          </w:p>
        </w:tc>
      </w:tr>
      <w:tr w:rsidR="00A51269" w:rsidRPr="005F7D39" w14:paraId="4FBCBE7B" w14:textId="77777777" w:rsidTr="005B1108">
        <w:trPr>
          <w:trHeight w:val="87"/>
        </w:trPr>
        <w:tc>
          <w:tcPr>
            <w:tcW w:w="1420" w:type="dxa"/>
            <w:tcBorders>
              <w:top w:val="nil"/>
              <w:left w:val="nil"/>
              <w:bottom w:val="nil"/>
              <w:right w:val="nil"/>
            </w:tcBorders>
            <w:shd w:val="clear" w:color="auto" w:fill="auto"/>
            <w:noWrap/>
            <w:vAlign w:val="bottom"/>
            <w:hideMark/>
          </w:tcPr>
          <w:p w14:paraId="43EF6874" w14:textId="77777777" w:rsidR="00A51269" w:rsidRPr="00903B66" w:rsidRDefault="00A51269" w:rsidP="005B1108">
            <w:pPr>
              <w:spacing w:line="240" w:lineRule="auto"/>
              <w:rPr>
                <w:rFonts w:ascii="Times New Roman" w:hAnsi="Times New Roman"/>
                <w:color w:val="000000"/>
                <w:sz w:val="20"/>
                <w:szCs w:val="20"/>
              </w:rPr>
            </w:pPr>
          </w:p>
        </w:tc>
        <w:tc>
          <w:tcPr>
            <w:tcW w:w="1180" w:type="dxa"/>
            <w:tcBorders>
              <w:top w:val="nil"/>
              <w:left w:val="nil"/>
              <w:bottom w:val="nil"/>
              <w:right w:val="nil"/>
            </w:tcBorders>
            <w:shd w:val="clear" w:color="auto" w:fill="auto"/>
            <w:noWrap/>
            <w:vAlign w:val="bottom"/>
            <w:hideMark/>
          </w:tcPr>
          <w:p w14:paraId="5286FBE3"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1F7A13D3" w14:textId="77777777" w:rsidR="00A51269" w:rsidRPr="00903B66" w:rsidRDefault="00A51269" w:rsidP="005B1108">
            <w:pPr>
              <w:spacing w:line="240" w:lineRule="auto"/>
              <w:rPr>
                <w:rFonts w:ascii="Times New Roman" w:hAnsi="Times New Roman"/>
                <w:color w:val="000000"/>
                <w:sz w:val="20"/>
                <w:szCs w:val="20"/>
              </w:rPr>
            </w:pPr>
          </w:p>
        </w:tc>
        <w:tc>
          <w:tcPr>
            <w:tcW w:w="1441" w:type="dxa"/>
            <w:tcBorders>
              <w:top w:val="nil"/>
              <w:left w:val="nil"/>
              <w:bottom w:val="nil"/>
              <w:right w:val="nil"/>
            </w:tcBorders>
            <w:shd w:val="clear" w:color="auto" w:fill="auto"/>
            <w:noWrap/>
            <w:vAlign w:val="bottom"/>
            <w:hideMark/>
          </w:tcPr>
          <w:p w14:paraId="29574FC2"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159B919B"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0C2DAFC5" w14:textId="77777777" w:rsidR="00A51269" w:rsidRPr="00903B66" w:rsidRDefault="00A51269" w:rsidP="005B1108">
            <w:pPr>
              <w:spacing w:line="240" w:lineRule="auto"/>
              <w:rPr>
                <w:rFonts w:ascii="Times New Roman" w:hAnsi="Times New Roman"/>
                <w:color w:val="000000"/>
                <w:sz w:val="20"/>
                <w:szCs w:val="20"/>
              </w:rPr>
            </w:pPr>
          </w:p>
        </w:tc>
      </w:tr>
      <w:tr w:rsidR="00A51269" w:rsidRPr="005F7D39" w14:paraId="5DCF0C3A" w14:textId="77777777" w:rsidTr="005B1108">
        <w:trPr>
          <w:trHeight w:val="300"/>
        </w:trPr>
        <w:tc>
          <w:tcPr>
            <w:tcW w:w="1420" w:type="dxa"/>
            <w:tcBorders>
              <w:top w:val="nil"/>
              <w:left w:val="nil"/>
              <w:bottom w:val="nil"/>
              <w:right w:val="nil"/>
            </w:tcBorders>
            <w:shd w:val="clear" w:color="auto" w:fill="auto"/>
            <w:noWrap/>
            <w:vAlign w:val="center"/>
            <w:hideMark/>
          </w:tcPr>
          <w:p w14:paraId="16E44B14"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ConRFD</w:t>
            </w:r>
          </w:p>
        </w:tc>
        <w:tc>
          <w:tcPr>
            <w:tcW w:w="1180" w:type="dxa"/>
            <w:tcBorders>
              <w:top w:val="nil"/>
              <w:left w:val="nil"/>
              <w:bottom w:val="nil"/>
              <w:right w:val="nil"/>
            </w:tcBorders>
            <w:shd w:val="clear" w:color="auto" w:fill="auto"/>
            <w:noWrap/>
            <w:vAlign w:val="bottom"/>
            <w:hideMark/>
          </w:tcPr>
          <w:p w14:paraId="4F21024D"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Pre</w:t>
            </w:r>
          </w:p>
        </w:tc>
        <w:tc>
          <w:tcPr>
            <w:tcW w:w="1552" w:type="dxa"/>
            <w:tcBorders>
              <w:top w:val="nil"/>
              <w:left w:val="nil"/>
              <w:bottom w:val="nil"/>
              <w:right w:val="nil"/>
            </w:tcBorders>
            <w:shd w:val="clear" w:color="auto" w:fill="auto"/>
            <w:noWrap/>
            <w:vAlign w:val="bottom"/>
            <w:hideMark/>
          </w:tcPr>
          <w:p w14:paraId="40621B1D"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24.80±16.84</w:t>
            </w:r>
          </w:p>
        </w:tc>
        <w:tc>
          <w:tcPr>
            <w:tcW w:w="1441" w:type="dxa"/>
            <w:tcBorders>
              <w:top w:val="nil"/>
              <w:left w:val="nil"/>
              <w:bottom w:val="nil"/>
              <w:right w:val="nil"/>
            </w:tcBorders>
            <w:shd w:val="clear" w:color="auto" w:fill="auto"/>
            <w:noWrap/>
            <w:vAlign w:val="bottom"/>
            <w:hideMark/>
          </w:tcPr>
          <w:p w14:paraId="0EB70AE5" w14:textId="77777777" w:rsidR="00A51269" w:rsidRPr="003C26FF" w:rsidRDefault="003C26FF" w:rsidP="005B1108">
            <w:pPr>
              <w:spacing w:line="240" w:lineRule="auto"/>
              <w:rPr>
                <w:rFonts w:ascii="Times New Roman" w:hAnsi="Times New Roman"/>
                <w:color w:val="000000"/>
                <w:sz w:val="20"/>
                <w:szCs w:val="20"/>
                <w:vertAlign w:val="superscript"/>
              </w:rPr>
            </w:pPr>
            <w:r>
              <w:rPr>
                <w:rFonts w:ascii="Times New Roman" w:hAnsi="Times New Roman"/>
                <w:color w:val="000000"/>
                <w:sz w:val="20"/>
                <w:szCs w:val="20"/>
              </w:rPr>
              <w:t>26.32±11.67</w:t>
            </w:r>
            <w:r w:rsidRPr="003C26FF">
              <w:rPr>
                <w:rFonts w:ascii="Times New Roman" w:hAnsi="Times New Roman"/>
                <w:color w:val="000000"/>
                <w:vertAlign w:val="superscript"/>
              </w:rPr>
              <w:t>a</w:t>
            </w:r>
          </w:p>
        </w:tc>
        <w:tc>
          <w:tcPr>
            <w:tcW w:w="1552" w:type="dxa"/>
            <w:tcBorders>
              <w:top w:val="nil"/>
              <w:left w:val="nil"/>
              <w:bottom w:val="nil"/>
              <w:right w:val="nil"/>
            </w:tcBorders>
            <w:shd w:val="clear" w:color="auto" w:fill="auto"/>
            <w:noWrap/>
            <w:vAlign w:val="bottom"/>
            <w:hideMark/>
          </w:tcPr>
          <w:p w14:paraId="1F29A120"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21.81±14.33</w:t>
            </w:r>
          </w:p>
        </w:tc>
        <w:tc>
          <w:tcPr>
            <w:tcW w:w="1552" w:type="dxa"/>
            <w:tcBorders>
              <w:top w:val="nil"/>
              <w:left w:val="nil"/>
              <w:bottom w:val="nil"/>
              <w:right w:val="nil"/>
            </w:tcBorders>
            <w:shd w:val="clear" w:color="auto" w:fill="auto"/>
            <w:noWrap/>
            <w:vAlign w:val="bottom"/>
            <w:hideMark/>
          </w:tcPr>
          <w:p w14:paraId="1B17095E"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17.60±13.92</w:t>
            </w:r>
          </w:p>
        </w:tc>
      </w:tr>
      <w:tr w:rsidR="00A51269" w:rsidRPr="005F7D39" w14:paraId="061AFA5D" w14:textId="77777777" w:rsidTr="005B1108">
        <w:trPr>
          <w:trHeight w:val="300"/>
        </w:trPr>
        <w:tc>
          <w:tcPr>
            <w:tcW w:w="1420" w:type="dxa"/>
            <w:tcBorders>
              <w:top w:val="nil"/>
              <w:left w:val="nil"/>
              <w:bottom w:val="nil"/>
              <w:right w:val="nil"/>
            </w:tcBorders>
            <w:shd w:val="clear" w:color="auto" w:fill="auto"/>
            <w:noWrap/>
            <w:vAlign w:val="center"/>
            <w:hideMark/>
          </w:tcPr>
          <w:p w14:paraId="6B14E5EF"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(N/s)</w:t>
            </w:r>
          </w:p>
        </w:tc>
        <w:tc>
          <w:tcPr>
            <w:tcW w:w="1180" w:type="dxa"/>
            <w:tcBorders>
              <w:top w:val="nil"/>
              <w:left w:val="nil"/>
              <w:bottom w:val="nil"/>
              <w:right w:val="nil"/>
            </w:tcBorders>
            <w:shd w:val="clear" w:color="auto" w:fill="auto"/>
            <w:noWrap/>
            <w:vAlign w:val="bottom"/>
            <w:hideMark/>
          </w:tcPr>
          <w:p w14:paraId="1BC5EC00"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Post</w:t>
            </w:r>
          </w:p>
        </w:tc>
        <w:tc>
          <w:tcPr>
            <w:tcW w:w="1552" w:type="dxa"/>
            <w:tcBorders>
              <w:top w:val="nil"/>
              <w:left w:val="nil"/>
              <w:bottom w:val="nil"/>
              <w:right w:val="nil"/>
            </w:tcBorders>
            <w:shd w:val="clear" w:color="auto" w:fill="auto"/>
            <w:noWrap/>
            <w:vAlign w:val="bottom"/>
            <w:hideMark/>
          </w:tcPr>
          <w:p w14:paraId="12FB7E51"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19.70±14.23</w:t>
            </w:r>
          </w:p>
        </w:tc>
        <w:tc>
          <w:tcPr>
            <w:tcW w:w="1441" w:type="dxa"/>
            <w:tcBorders>
              <w:top w:val="nil"/>
              <w:left w:val="nil"/>
              <w:bottom w:val="nil"/>
              <w:right w:val="nil"/>
            </w:tcBorders>
            <w:shd w:val="clear" w:color="auto" w:fill="auto"/>
            <w:noWrap/>
            <w:vAlign w:val="bottom"/>
            <w:hideMark/>
          </w:tcPr>
          <w:p w14:paraId="55299362"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24.05±11.67</w:t>
            </w:r>
          </w:p>
        </w:tc>
        <w:tc>
          <w:tcPr>
            <w:tcW w:w="1552" w:type="dxa"/>
            <w:tcBorders>
              <w:top w:val="nil"/>
              <w:left w:val="nil"/>
              <w:bottom w:val="nil"/>
              <w:right w:val="nil"/>
            </w:tcBorders>
            <w:shd w:val="clear" w:color="auto" w:fill="auto"/>
            <w:noWrap/>
            <w:vAlign w:val="bottom"/>
            <w:hideMark/>
          </w:tcPr>
          <w:p w14:paraId="37080C04"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24.95±15.25</w:t>
            </w:r>
          </w:p>
        </w:tc>
        <w:tc>
          <w:tcPr>
            <w:tcW w:w="1552" w:type="dxa"/>
            <w:tcBorders>
              <w:top w:val="nil"/>
              <w:left w:val="nil"/>
              <w:bottom w:val="nil"/>
              <w:right w:val="nil"/>
            </w:tcBorders>
            <w:shd w:val="clear" w:color="auto" w:fill="auto"/>
            <w:noWrap/>
            <w:vAlign w:val="bottom"/>
            <w:hideMark/>
          </w:tcPr>
          <w:p w14:paraId="4AC1C121"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22.84±11.55</w:t>
            </w:r>
          </w:p>
        </w:tc>
      </w:tr>
      <w:tr w:rsidR="00A51269" w:rsidRPr="005F7D39" w14:paraId="2252C2CE" w14:textId="77777777" w:rsidTr="005B1108">
        <w:trPr>
          <w:trHeight w:val="87"/>
        </w:trPr>
        <w:tc>
          <w:tcPr>
            <w:tcW w:w="1420" w:type="dxa"/>
            <w:tcBorders>
              <w:top w:val="nil"/>
              <w:left w:val="nil"/>
              <w:bottom w:val="nil"/>
              <w:right w:val="nil"/>
            </w:tcBorders>
            <w:shd w:val="clear" w:color="auto" w:fill="auto"/>
            <w:noWrap/>
            <w:vAlign w:val="bottom"/>
            <w:hideMark/>
          </w:tcPr>
          <w:p w14:paraId="5403806D" w14:textId="77777777" w:rsidR="00A51269" w:rsidRPr="00903B66" w:rsidRDefault="00A51269" w:rsidP="005B1108">
            <w:pPr>
              <w:spacing w:line="240" w:lineRule="auto"/>
              <w:rPr>
                <w:rFonts w:ascii="Times New Roman" w:hAnsi="Times New Roman"/>
                <w:color w:val="000000"/>
                <w:sz w:val="20"/>
                <w:szCs w:val="20"/>
              </w:rPr>
            </w:pPr>
          </w:p>
        </w:tc>
        <w:tc>
          <w:tcPr>
            <w:tcW w:w="1180" w:type="dxa"/>
            <w:tcBorders>
              <w:top w:val="nil"/>
              <w:left w:val="nil"/>
              <w:bottom w:val="nil"/>
              <w:right w:val="nil"/>
            </w:tcBorders>
            <w:shd w:val="clear" w:color="auto" w:fill="auto"/>
            <w:noWrap/>
            <w:vAlign w:val="bottom"/>
            <w:hideMark/>
          </w:tcPr>
          <w:p w14:paraId="2562A9BE"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5516B730" w14:textId="77777777" w:rsidR="00A51269" w:rsidRPr="00903B66" w:rsidRDefault="00A51269" w:rsidP="005B1108">
            <w:pPr>
              <w:spacing w:line="240" w:lineRule="auto"/>
              <w:rPr>
                <w:rFonts w:ascii="Times New Roman" w:hAnsi="Times New Roman"/>
                <w:color w:val="000000"/>
                <w:sz w:val="20"/>
                <w:szCs w:val="20"/>
              </w:rPr>
            </w:pPr>
          </w:p>
        </w:tc>
        <w:tc>
          <w:tcPr>
            <w:tcW w:w="1441" w:type="dxa"/>
            <w:tcBorders>
              <w:top w:val="nil"/>
              <w:left w:val="nil"/>
              <w:bottom w:val="nil"/>
              <w:right w:val="nil"/>
            </w:tcBorders>
            <w:shd w:val="clear" w:color="auto" w:fill="auto"/>
            <w:noWrap/>
            <w:vAlign w:val="bottom"/>
            <w:hideMark/>
          </w:tcPr>
          <w:p w14:paraId="637E8C1E"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08D25962" w14:textId="77777777" w:rsidR="00A51269" w:rsidRPr="00903B66" w:rsidRDefault="00A51269" w:rsidP="005B1108">
            <w:pPr>
              <w:spacing w:line="240" w:lineRule="auto"/>
              <w:rPr>
                <w:rFonts w:ascii="Times New Roman" w:hAnsi="Times New Roman"/>
                <w:color w:val="000000"/>
                <w:sz w:val="20"/>
                <w:szCs w:val="20"/>
              </w:rPr>
            </w:pPr>
          </w:p>
        </w:tc>
        <w:tc>
          <w:tcPr>
            <w:tcW w:w="1552" w:type="dxa"/>
            <w:tcBorders>
              <w:top w:val="nil"/>
              <w:left w:val="nil"/>
              <w:bottom w:val="nil"/>
              <w:right w:val="nil"/>
            </w:tcBorders>
            <w:shd w:val="clear" w:color="auto" w:fill="auto"/>
            <w:noWrap/>
            <w:vAlign w:val="bottom"/>
            <w:hideMark/>
          </w:tcPr>
          <w:p w14:paraId="08BBA918" w14:textId="77777777" w:rsidR="00A51269" w:rsidRPr="00903B66" w:rsidRDefault="00A51269" w:rsidP="005B1108">
            <w:pPr>
              <w:spacing w:line="240" w:lineRule="auto"/>
              <w:rPr>
                <w:rFonts w:ascii="Times New Roman" w:hAnsi="Times New Roman"/>
                <w:color w:val="000000"/>
                <w:sz w:val="20"/>
                <w:szCs w:val="20"/>
              </w:rPr>
            </w:pPr>
          </w:p>
        </w:tc>
      </w:tr>
      <w:tr w:rsidR="00A51269" w:rsidRPr="005F7D39" w14:paraId="31CDC162" w14:textId="77777777" w:rsidTr="005B1108">
        <w:trPr>
          <w:trHeight w:val="300"/>
        </w:trPr>
        <w:tc>
          <w:tcPr>
            <w:tcW w:w="1420" w:type="dxa"/>
            <w:tcBorders>
              <w:top w:val="nil"/>
              <w:left w:val="nil"/>
              <w:bottom w:val="nil"/>
              <w:right w:val="nil"/>
            </w:tcBorders>
            <w:shd w:val="clear" w:color="auto" w:fill="auto"/>
            <w:noWrap/>
            <w:vAlign w:val="center"/>
            <w:hideMark/>
          </w:tcPr>
          <w:p w14:paraId="5C081E71"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ConIMP</w:t>
            </w:r>
          </w:p>
        </w:tc>
        <w:tc>
          <w:tcPr>
            <w:tcW w:w="1180" w:type="dxa"/>
            <w:tcBorders>
              <w:top w:val="nil"/>
              <w:left w:val="nil"/>
              <w:bottom w:val="nil"/>
              <w:right w:val="nil"/>
            </w:tcBorders>
            <w:shd w:val="clear" w:color="auto" w:fill="auto"/>
            <w:noWrap/>
            <w:vAlign w:val="bottom"/>
            <w:hideMark/>
          </w:tcPr>
          <w:p w14:paraId="3E84CB70"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Pre</w:t>
            </w:r>
          </w:p>
        </w:tc>
        <w:tc>
          <w:tcPr>
            <w:tcW w:w="1552" w:type="dxa"/>
            <w:tcBorders>
              <w:top w:val="nil"/>
              <w:left w:val="nil"/>
              <w:bottom w:val="nil"/>
              <w:right w:val="nil"/>
            </w:tcBorders>
            <w:shd w:val="clear" w:color="auto" w:fill="auto"/>
            <w:noWrap/>
            <w:vAlign w:val="bottom"/>
            <w:hideMark/>
          </w:tcPr>
          <w:p w14:paraId="077D613B"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90.90±42.55</w:t>
            </w:r>
          </w:p>
        </w:tc>
        <w:tc>
          <w:tcPr>
            <w:tcW w:w="1441" w:type="dxa"/>
            <w:tcBorders>
              <w:top w:val="nil"/>
              <w:left w:val="nil"/>
              <w:bottom w:val="nil"/>
              <w:right w:val="nil"/>
            </w:tcBorders>
            <w:shd w:val="clear" w:color="auto" w:fill="auto"/>
            <w:noWrap/>
            <w:vAlign w:val="bottom"/>
            <w:hideMark/>
          </w:tcPr>
          <w:p w14:paraId="7007CA3B"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99.52±47.54</w:t>
            </w:r>
          </w:p>
        </w:tc>
        <w:tc>
          <w:tcPr>
            <w:tcW w:w="1552" w:type="dxa"/>
            <w:tcBorders>
              <w:top w:val="nil"/>
              <w:left w:val="nil"/>
              <w:bottom w:val="nil"/>
              <w:right w:val="nil"/>
            </w:tcBorders>
            <w:shd w:val="clear" w:color="auto" w:fill="auto"/>
            <w:noWrap/>
            <w:vAlign w:val="bottom"/>
            <w:hideMark/>
          </w:tcPr>
          <w:p w14:paraId="75E6234E"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103.23±38.34</w:t>
            </w:r>
          </w:p>
        </w:tc>
        <w:tc>
          <w:tcPr>
            <w:tcW w:w="1552" w:type="dxa"/>
            <w:tcBorders>
              <w:top w:val="nil"/>
              <w:left w:val="nil"/>
              <w:bottom w:val="nil"/>
              <w:right w:val="nil"/>
            </w:tcBorders>
            <w:shd w:val="clear" w:color="auto" w:fill="auto"/>
            <w:noWrap/>
            <w:vAlign w:val="bottom"/>
            <w:hideMark/>
          </w:tcPr>
          <w:p w14:paraId="18E55A81"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84.14±74.64</w:t>
            </w:r>
          </w:p>
        </w:tc>
      </w:tr>
      <w:tr w:rsidR="00A51269" w:rsidRPr="005F7D39" w14:paraId="1692CE51" w14:textId="77777777" w:rsidTr="005B1108">
        <w:trPr>
          <w:trHeight w:val="300"/>
        </w:trPr>
        <w:tc>
          <w:tcPr>
            <w:tcW w:w="1420" w:type="dxa"/>
            <w:tcBorders>
              <w:top w:val="nil"/>
              <w:left w:val="nil"/>
              <w:bottom w:val="single" w:sz="4" w:space="0" w:color="auto"/>
              <w:right w:val="nil"/>
            </w:tcBorders>
            <w:shd w:val="clear" w:color="auto" w:fill="auto"/>
            <w:noWrap/>
            <w:vAlign w:val="center"/>
            <w:hideMark/>
          </w:tcPr>
          <w:p w14:paraId="3D80A11F" w14:textId="77777777" w:rsidR="00A51269" w:rsidRPr="00903B66" w:rsidRDefault="00A51269" w:rsidP="005B1108">
            <w:pPr>
              <w:spacing w:line="240" w:lineRule="auto"/>
              <w:jc w:val="center"/>
              <w:rPr>
                <w:rFonts w:ascii="Times New Roman" w:hAnsi="Times New Roman"/>
                <w:color w:val="000000"/>
                <w:sz w:val="20"/>
                <w:szCs w:val="20"/>
              </w:rPr>
            </w:pPr>
            <w:r w:rsidRPr="00903B66">
              <w:rPr>
                <w:rFonts w:ascii="Times New Roman" w:hAnsi="Times New Roman"/>
                <w:color w:val="000000"/>
                <w:sz w:val="20"/>
                <w:szCs w:val="20"/>
              </w:rPr>
              <w:t>(N*s)</w:t>
            </w:r>
          </w:p>
        </w:tc>
        <w:tc>
          <w:tcPr>
            <w:tcW w:w="1180" w:type="dxa"/>
            <w:tcBorders>
              <w:top w:val="nil"/>
              <w:left w:val="nil"/>
              <w:bottom w:val="single" w:sz="4" w:space="0" w:color="auto"/>
              <w:right w:val="nil"/>
            </w:tcBorders>
            <w:shd w:val="clear" w:color="auto" w:fill="auto"/>
            <w:noWrap/>
            <w:vAlign w:val="bottom"/>
            <w:hideMark/>
          </w:tcPr>
          <w:p w14:paraId="0AB1F7E9"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Post</w:t>
            </w:r>
          </w:p>
        </w:tc>
        <w:tc>
          <w:tcPr>
            <w:tcW w:w="1552" w:type="dxa"/>
            <w:tcBorders>
              <w:top w:val="nil"/>
              <w:left w:val="nil"/>
              <w:bottom w:val="single" w:sz="4" w:space="0" w:color="auto"/>
              <w:right w:val="nil"/>
            </w:tcBorders>
            <w:shd w:val="clear" w:color="auto" w:fill="auto"/>
            <w:noWrap/>
            <w:vAlign w:val="bottom"/>
            <w:hideMark/>
          </w:tcPr>
          <w:p w14:paraId="68804A5B"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119.66±44.58</w:t>
            </w:r>
          </w:p>
        </w:tc>
        <w:tc>
          <w:tcPr>
            <w:tcW w:w="1441" w:type="dxa"/>
            <w:tcBorders>
              <w:top w:val="nil"/>
              <w:left w:val="nil"/>
              <w:bottom w:val="single" w:sz="4" w:space="0" w:color="auto"/>
              <w:right w:val="nil"/>
            </w:tcBorders>
            <w:shd w:val="clear" w:color="auto" w:fill="auto"/>
            <w:noWrap/>
            <w:vAlign w:val="bottom"/>
            <w:hideMark/>
          </w:tcPr>
          <w:p w14:paraId="1CB1856A"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95.31±46.38</w:t>
            </w:r>
          </w:p>
        </w:tc>
        <w:tc>
          <w:tcPr>
            <w:tcW w:w="1552" w:type="dxa"/>
            <w:tcBorders>
              <w:top w:val="nil"/>
              <w:left w:val="nil"/>
              <w:bottom w:val="single" w:sz="4" w:space="0" w:color="auto"/>
              <w:right w:val="nil"/>
            </w:tcBorders>
            <w:shd w:val="clear" w:color="auto" w:fill="auto"/>
            <w:noWrap/>
            <w:vAlign w:val="bottom"/>
            <w:hideMark/>
          </w:tcPr>
          <w:p w14:paraId="6157ECC0"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87.54±49.97</w:t>
            </w:r>
          </w:p>
        </w:tc>
        <w:tc>
          <w:tcPr>
            <w:tcW w:w="1552" w:type="dxa"/>
            <w:tcBorders>
              <w:top w:val="nil"/>
              <w:left w:val="nil"/>
              <w:bottom w:val="single" w:sz="4" w:space="0" w:color="auto"/>
              <w:right w:val="nil"/>
            </w:tcBorders>
            <w:shd w:val="clear" w:color="auto" w:fill="auto"/>
            <w:noWrap/>
            <w:vAlign w:val="bottom"/>
            <w:hideMark/>
          </w:tcPr>
          <w:p w14:paraId="05227944" w14:textId="77777777" w:rsidR="00A51269" w:rsidRPr="00903B66" w:rsidRDefault="00A51269" w:rsidP="005B1108">
            <w:pPr>
              <w:spacing w:line="240" w:lineRule="auto"/>
              <w:rPr>
                <w:rFonts w:ascii="Times New Roman" w:hAnsi="Times New Roman"/>
                <w:color w:val="000000"/>
                <w:sz w:val="20"/>
                <w:szCs w:val="20"/>
              </w:rPr>
            </w:pPr>
            <w:r w:rsidRPr="00903B66">
              <w:rPr>
                <w:rFonts w:ascii="Times New Roman" w:hAnsi="Times New Roman"/>
                <w:color w:val="000000"/>
                <w:sz w:val="20"/>
                <w:szCs w:val="20"/>
              </w:rPr>
              <w:t>87.95±34.21</w:t>
            </w:r>
          </w:p>
        </w:tc>
      </w:tr>
    </w:tbl>
    <w:p w14:paraId="1901BE23" w14:textId="77777777" w:rsidR="00A51269" w:rsidRPr="008F17CA" w:rsidRDefault="00A51269" w:rsidP="00A51269">
      <w:pPr>
        <w:spacing w:line="240" w:lineRule="auto"/>
        <w:rPr>
          <w:rFonts w:ascii="Times New Roman" w:eastAsia="Calibri" w:hAnsi="Times New Roman"/>
          <w:sz w:val="18"/>
          <w:szCs w:val="18"/>
        </w:rPr>
      </w:pPr>
      <w:r w:rsidRPr="008F17CA">
        <w:rPr>
          <w:rFonts w:ascii="Times New Roman" w:eastAsia="Calibri" w:hAnsi="Times New Roman"/>
          <w:sz w:val="18"/>
          <w:szCs w:val="18"/>
        </w:rPr>
        <w:t>Values are mean ± SD</w:t>
      </w:r>
    </w:p>
    <w:p w14:paraId="72E80DD8" w14:textId="77777777" w:rsidR="00A51269" w:rsidRPr="008F17CA" w:rsidRDefault="00A51269" w:rsidP="00A51269">
      <w:pPr>
        <w:spacing w:line="240" w:lineRule="auto"/>
        <w:rPr>
          <w:rFonts w:ascii="Times New Roman" w:eastAsia="Calibri" w:hAnsi="Times New Roman"/>
          <w:sz w:val="18"/>
          <w:szCs w:val="18"/>
        </w:rPr>
      </w:pPr>
      <w:r w:rsidRPr="008F17CA">
        <w:rPr>
          <w:rFonts w:ascii="Times New Roman" w:eastAsia="Calibri" w:hAnsi="Times New Roman"/>
          <w:sz w:val="18"/>
          <w:szCs w:val="18"/>
        </w:rPr>
        <w:t>BL = baseline, 24H = 24 hour recovery, 48H = 48 hour recovery, 72H = 72 hour recovery</w:t>
      </w:r>
    </w:p>
    <w:p w14:paraId="4B67FC19" w14:textId="6EC3C2FB" w:rsidR="00A51269" w:rsidRDefault="003C26FF" w:rsidP="00A51269">
      <w:pPr>
        <w:spacing w:line="240" w:lineRule="auto"/>
        <w:rPr>
          <w:rFonts w:ascii="Times New Roman" w:eastAsia="Calibri" w:hAnsi="Times New Roman"/>
          <w:sz w:val="18"/>
          <w:szCs w:val="18"/>
        </w:rPr>
      </w:pPr>
      <w:proofErr w:type="spellStart"/>
      <w:r>
        <w:rPr>
          <w:rFonts w:ascii="Times New Roman" w:eastAsia="Calibri" w:hAnsi="Times New Roman"/>
          <w:sz w:val="18"/>
          <w:szCs w:val="18"/>
          <w:vertAlign w:val="superscript"/>
        </w:rPr>
        <w:t>a</w:t>
      </w:r>
      <w:proofErr w:type="spellEnd"/>
      <w:r w:rsidR="00E63CD3">
        <w:rPr>
          <w:rFonts w:ascii="Times New Roman" w:eastAsia="Calibri" w:hAnsi="Times New Roman"/>
          <w:sz w:val="18"/>
          <w:szCs w:val="18"/>
          <w:vertAlign w:val="superscript"/>
        </w:rPr>
        <w:t xml:space="preserve"> </w:t>
      </w:r>
      <w:r w:rsidR="00A51269" w:rsidRPr="008F17CA">
        <w:rPr>
          <w:rFonts w:ascii="Times New Roman" w:eastAsia="Calibri" w:hAnsi="Times New Roman"/>
          <w:sz w:val="18"/>
          <w:szCs w:val="18"/>
        </w:rPr>
        <w:t xml:space="preserve">indicates significant difference </w:t>
      </w:r>
      <w:r w:rsidR="00A51269">
        <w:rPr>
          <w:rFonts w:ascii="Times New Roman" w:eastAsia="Calibri" w:hAnsi="Times New Roman"/>
          <w:sz w:val="18"/>
          <w:szCs w:val="18"/>
        </w:rPr>
        <w:t>from 72H value</w:t>
      </w:r>
      <w:r w:rsidR="00A51269" w:rsidRPr="008F17CA">
        <w:rPr>
          <w:rFonts w:ascii="Times New Roman" w:eastAsia="Calibri" w:hAnsi="Times New Roman"/>
          <w:sz w:val="18"/>
          <w:szCs w:val="18"/>
        </w:rPr>
        <w:t xml:space="preserve"> (p </w:t>
      </w:r>
      <w:r w:rsidR="00D32D10">
        <w:rPr>
          <w:rFonts w:ascii="Times New Roman" w:eastAsia="Calibri" w:hAnsi="Times New Roman"/>
          <w:sz w:val="18"/>
          <w:szCs w:val="18"/>
        </w:rPr>
        <w:t>≤</w:t>
      </w:r>
      <w:r w:rsidR="00A51269" w:rsidRPr="008F17CA">
        <w:rPr>
          <w:rFonts w:ascii="Times New Roman" w:eastAsia="Calibri" w:hAnsi="Times New Roman"/>
          <w:sz w:val="18"/>
          <w:szCs w:val="18"/>
        </w:rPr>
        <w:t xml:space="preserve"> 0.05)</w:t>
      </w:r>
    </w:p>
    <w:p w14:paraId="6F3F22D2" w14:textId="77777777" w:rsidR="00B567FE" w:rsidRPr="00170FC6" w:rsidRDefault="00B567FE" w:rsidP="00A51269">
      <w:pPr>
        <w:spacing w:line="240" w:lineRule="auto"/>
        <w:rPr>
          <w:rFonts w:ascii="Times New Roman" w:eastAsia="Calibri" w:hAnsi="Times New Roman"/>
          <w:sz w:val="18"/>
          <w:szCs w:val="18"/>
        </w:rPr>
      </w:pPr>
    </w:p>
    <w:p w14:paraId="6427C707" w14:textId="77777777" w:rsidR="00A51269" w:rsidRPr="008D2E95" w:rsidRDefault="00A51269" w:rsidP="008D2E95">
      <w:pPr>
        <w:pStyle w:val="Heading2"/>
      </w:pPr>
      <w:bookmarkStart w:id="61" w:name="_Toc513630731"/>
      <w:r w:rsidRPr="008D2E95">
        <w:t>sRPE</w:t>
      </w:r>
      <w:bookmarkEnd w:id="61"/>
    </w:p>
    <w:p w14:paraId="650B3161" w14:textId="77777777" w:rsidR="00A51269" w:rsidRDefault="00A51269" w:rsidP="00A51269">
      <w:pPr>
        <w:rPr>
          <w:rFonts w:ascii="Times New Roman" w:hAnsi="Times New Roman"/>
        </w:rPr>
      </w:pPr>
      <w:r w:rsidRPr="00B63520">
        <w:rPr>
          <w:rFonts w:ascii="Times New Roman" w:hAnsi="Times New Roman"/>
          <w:b/>
        </w:rPr>
        <w:tab/>
      </w:r>
      <w:r w:rsidR="00124458">
        <w:rPr>
          <w:rFonts w:ascii="Times New Roman" w:hAnsi="Times New Roman"/>
        </w:rPr>
        <w:t xml:space="preserve">One-way repeated measures ANOVA was conducted to compare sRPE between time points and RPE for set 1, 2 and 3 with-in and between time points with a Bonferroni pairwise comparison. </w:t>
      </w:r>
      <w:r>
        <w:rPr>
          <w:rFonts w:ascii="Times New Roman" w:hAnsi="Times New Roman"/>
        </w:rPr>
        <w:t xml:space="preserve">sRPE was not significantly different between </w:t>
      </w:r>
      <w:proofErr w:type="spellStart"/>
      <w:r>
        <w:rPr>
          <w:rFonts w:ascii="Times New Roman" w:hAnsi="Times New Roman"/>
        </w:rPr>
        <w:t>all</w:t>
      </w:r>
      <w:r w:rsidR="00124458">
        <w:rPr>
          <w:rFonts w:ascii="Times New Roman" w:hAnsi="Times New Roman"/>
        </w:rPr>
        <w:t xml:space="preserve"> time</w:t>
      </w:r>
      <w:proofErr w:type="spellEnd"/>
      <w:r w:rsidR="00124458">
        <w:rPr>
          <w:rFonts w:ascii="Times New Roman" w:hAnsi="Times New Roman"/>
        </w:rPr>
        <w:t xml:space="preserve"> points (p=0.876</w:t>
      </w:r>
      <w:r w:rsidR="00B567FE">
        <w:rPr>
          <w:rFonts w:ascii="Times New Roman" w:hAnsi="Times New Roman"/>
        </w:rPr>
        <w:t xml:space="preserve">). Figure 6 </w:t>
      </w:r>
      <w:r>
        <w:rPr>
          <w:rFonts w:ascii="Times New Roman" w:hAnsi="Times New Roman"/>
        </w:rPr>
        <w:t>illustrates the mean RPE for set 1, 2 and 3 across all time points. RPE following set 1, 2 and 3 was not significantly different</w:t>
      </w:r>
      <w:r w:rsidR="00124458">
        <w:rPr>
          <w:rFonts w:ascii="Times New Roman" w:hAnsi="Times New Roman"/>
        </w:rPr>
        <w:t xml:space="preserve"> between </w:t>
      </w:r>
      <w:proofErr w:type="spellStart"/>
      <w:r w:rsidR="00124458">
        <w:rPr>
          <w:rFonts w:ascii="Times New Roman" w:hAnsi="Times New Roman"/>
        </w:rPr>
        <w:t>all time</w:t>
      </w:r>
      <w:proofErr w:type="spellEnd"/>
      <w:r w:rsidR="00124458">
        <w:rPr>
          <w:rFonts w:ascii="Times New Roman" w:hAnsi="Times New Roman"/>
        </w:rPr>
        <w:t xml:space="preserve"> points (p=0.645, p=0.146, p=0.288</w:t>
      </w:r>
      <w:r>
        <w:rPr>
          <w:rFonts w:ascii="Times New Roman" w:hAnsi="Times New Roman"/>
        </w:rPr>
        <w:t xml:space="preserve">). </w:t>
      </w:r>
      <w:r w:rsidR="00124458">
        <w:rPr>
          <w:rFonts w:ascii="Times New Roman" w:hAnsi="Times New Roman"/>
        </w:rPr>
        <w:t xml:space="preserve">Baseline RPE showed a significant difference between sets (p&lt;0.001). </w:t>
      </w:r>
      <w:r>
        <w:rPr>
          <w:rFonts w:ascii="Times New Roman" w:hAnsi="Times New Roman"/>
        </w:rPr>
        <w:t xml:space="preserve">RPE for set 1 was significantly lower than set 2 </w:t>
      </w:r>
      <w:r w:rsidR="00124458">
        <w:rPr>
          <w:rFonts w:ascii="Times New Roman" w:hAnsi="Times New Roman"/>
        </w:rPr>
        <w:t xml:space="preserve">(p&lt;0.001) </w:t>
      </w:r>
      <w:r>
        <w:rPr>
          <w:rFonts w:ascii="Times New Roman" w:hAnsi="Times New Roman"/>
        </w:rPr>
        <w:t xml:space="preserve">and 3 </w:t>
      </w:r>
      <w:r w:rsidR="00124458">
        <w:rPr>
          <w:rFonts w:ascii="Times New Roman" w:hAnsi="Times New Roman"/>
        </w:rPr>
        <w:t xml:space="preserve">(p=0.001) </w:t>
      </w:r>
      <w:r>
        <w:rPr>
          <w:rFonts w:ascii="Times New Roman" w:hAnsi="Times New Roman"/>
        </w:rPr>
        <w:t>while set 2 and set 3 were not significantly</w:t>
      </w:r>
      <w:r w:rsidR="00124458">
        <w:rPr>
          <w:rFonts w:ascii="Times New Roman" w:hAnsi="Times New Roman"/>
        </w:rPr>
        <w:t xml:space="preserve"> (p=0.360). </w:t>
      </w:r>
      <w:r>
        <w:rPr>
          <w:rFonts w:ascii="Times New Roman" w:hAnsi="Times New Roman"/>
        </w:rPr>
        <w:t xml:space="preserve"> </w:t>
      </w:r>
      <w:r w:rsidR="00D32D10">
        <w:rPr>
          <w:rFonts w:ascii="Times New Roman" w:hAnsi="Times New Roman"/>
        </w:rPr>
        <w:t>RPE between sets for 24H was significantly different (p&lt;0.001)</w:t>
      </w:r>
      <w:r>
        <w:rPr>
          <w:rFonts w:ascii="Times New Roman" w:hAnsi="Times New Roman"/>
        </w:rPr>
        <w:t>.</w:t>
      </w:r>
      <w:r w:rsidR="00D32D10">
        <w:rPr>
          <w:rFonts w:ascii="Times New Roman" w:hAnsi="Times New Roman"/>
        </w:rPr>
        <w:t xml:space="preserve"> RPE for set 1 was significantly lower than set 2 (p=0.007) and set 3 (p=0.001) and set 2 was significantly lower than set 3 (p=0.008). RPE between sets for 48H was significantly different (p=0.001). RPE for set 1 was significantly lower than set 2 (p=0.002) and set 3 (p=0.006) while set 2 and 3 were not significantly different (p=0.529). </w:t>
      </w:r>
      <w:r>
        <w:rPr>
          <w:rFonts w:ascii="Times New Roman" w:hAnsi="Times New Roman"/>
        </w:rPr>
        <w:t xml:space="preserve"> </w:t>
      </w:r>
      <w:r w:rsidRPr="00B63520">
        <w:rPr>
          <w:rFonts w:ascii="Times New Roman" w:hAnsi="Times New Roman"/>
        </w:rPr>
        <w:t xml:space="preserve">For </w:t>
      </w:r>
      <w:r w:rsidR="00D32D10">
        <w:rPr>
          <w:rFonts w:ascii="Times New Roman" w:hAnsi="Times New Roman"/>
        </w:rPr>
        <w:t xml:space="preserve">72 hour recovery, RPE </w:t>
      </w:r>
      <w:r w:rsidR="00A917CC">
        <w:rPr>
          <w:rFonts w:ascii="Times New Roman" w:hAnsi="Times New Roman"/>
        </w:rPr>
        <w:t>between</w:t>
      </w:r>
      <w:r w:rsidR="00D32D10">
        <w:rPr>
          <w:rFonts w:ascii="Times New Roman" w:hAnsi="Times New Roman"/>
        </w:rPr>
        <w:t xml:space="preserve"> sets was significantly different (p&lt;0.001). RPE for set 1 was significantly lower than set 2 (p=0.004) and set 3 (p&lt;0.001) and set 2 was significantly lower than set 3 (p=0.001). </w:t>
      </w:r>
    </w:p>
    <w:p w14:paraId="79724E45" w14:textId="77777777" w:rsidR="005873E6" w:rsidRDefault="00A51269" w:rsidP="005873E6">
      <w:pPr>
        <w:keepNext/>
        <w:spacing w:line="240" w:lineRule="auto"/>
      </w:pPr>
      <w:r>
        <w:rPr>
          <w:noProof/>
          <w:lang w:bidi="ar-SA"/>
        </w:rPr>
        <w:lastRenderedPageBreak/>
        <w:drawing>
          <wp:inline distT="0" distB="0" distL="0" distR="0" wp14:anchorId="4DDE4090" wp14:editId="625FB0B3">
            <wp:extent cx="5071730" cy="3317358"/>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131ACD2" w14:textId="671BFA16" w:rsidR="00A51269" w:rsidRDefault="005873E6" w:rsidP="005873E6">
      <w:pPr>
        <w:pStyle w:val="Caption"/>
        <w:rPr>
          <w:rFonts w:ascii="Times New Roman" w:eastAsia="Calibri" w:hAnsi="Times New Roman"/>
          <w:szCs w:val="24"/>
        </w:rPr>
      </w:pPr>
      <w:bookmarkStart w:id="62" w:name="_Toc513543388"/>
      <w:r>
        <w:t xml:space="preserve">Figure </w:t>
      </w:r>
      <w:fldSimple w:instr=" SEQ Figure \* ARABIC ">
        <w:r w:rsidR="000B6B84">
          <w:rPr>
            <w:noProof/>
          </w:rPr>
          <w:t>6</w:t>
        </w:r>
      </w:fldSimple>
      <w:r>
        <w:t>. Mean RPE for set 1, 2 and 3 across baseline, 24H, 48H and 72H</w:t>
      </w:r>
      <w:r w:rsidRPr="005873E6">
        <w:rPr>
          <w:szCs w:val="24"/>
        </w:rPr>
        <w:t xml:space="preserve">. </w:t>
      </w:r>
      <w:proofErr w:type="spellStart"/>
      <w:r w:rsidR="00D32D10">
        <w:rPr>
          <w:rFonts w:ascii="Times New Roman" w:hAnsi="Times New Roman"/>
          <w:szCs w:val="24"/>
          <w:vertAlign w:val="superscript"/>
        </w:rPr>
        <w:t>a</w:t>
      </w:r>
      <w:proofErr w:type="spellEnd"/>
      <w:r w:rsidR="00E63CD3">
        <w:rPr>
          <w:rFonts w:ascii="Times New Roman" w:hAnsi="Times New Roman"/>
          <w:szCs w:val="24"/>
          <w:vertAlign w:val="superscript"/>
        </w:rPr>
        <w:t xml:space="preserve"> </w:t>
      </w:r>
      <w:r w:rsidR="00A51269" w:rsidRPr="005873E6">
        <w:rPr>
          <w:rFonts w:ascii="Times New Roman" w:hAnsi="Times New Roman"/>
          <w:szCs w:val="24"/>
        </w:rPr>
        <w:t>indicates significant difference from set 2</w:t>
      </w:r>
      <w:r w:rsidR="00D32D10">
        <w:rPr>
          <w:rFonts w:ascii="Times New Roman" w:hAnsi="Times New Roman"/>
          <w:szCs w:val="24"/>
        </w:rPr>
        <w:t xml:space="preserve"> (p≤0.05)</w:t>
      </w:r>
      <w:r w:rsidR="00A51269" w:rsidRPr="005873E6">
        <w:rPr>
          <w:rFonts w:ascii="Times New Roman" w:hAnsi="Times New Roman"/>
          <w:szCs w:val="24"/>
        </w:rPr>
        <w:t xml:space="preserve">. </w:t>
      </w:r>
      <w:r w:rsidR="00D32D10">
        <w:rPr>
          <w:rFonts w:ascii="Times New Roman" w:eastAsia="Calibri" w:hAnsi="Times New Roman"/>
          <w:szCs w:val="24"/>
          <w:vertAlign w:val="superscript"/>
        </w:rPr>
        <w:t>b</w:t>
      </w:r>
      <w:r w:rsidR="00A51269" w:rsidRPr="005873E6">
        <w:rPr>
          <w:rFonts w:ascii="Times New Roman" w:eastAsia="Calibri" w:hAnsi="Times New Roman"/>
          <w:szCs w:val="24"/>
        </w:rPr>
        <w:t xml:space="preserve"> indicates significant difference from set 3</w:t>
      </w:r>
      <w:r w:rsidR="00D32D10">
        <w:rPr>
          <w:rFonts w:ascii="Times New Roman" w:eastAsia="Calibri" w:hAnsi="Times New Roman"/>
          <w:szCs w:val="24"/>
        </w:rPr>
        <w:t xml:space="preserve"> </w:t>
      </w:r>
      <w:r w:rsidR="00D32D10">
        <w:rPr>
          <w:rFonts w:ascii="Times New Roman" w:hAnsi="Times New Roman"/>
          <w:szCs w:val="24"/>
        </w:rPr>
        <w:t>(p≤0.05)</w:t>
      </w:r>
      <w:r w:rsidR="00A51269" w:rsidRPr="005873E6">
        <w:rPr>
          <w:rFonts w:ascii="Times New Roman" w:eastAsia="Calibri" w:hAnsi="Times New Roman"/>
          <w:szCs w:val="24"/>
        </w:rPr>
        <w:t>.</w:t>
      </w:r>
      <w:bookmarkEnd w:id="62"/>
      <w:r w:rsidR="00A51269" w:rsidRPr="005873E6">
        <w:rPr>
          <w:rFonts w:ascii="Times New Roman" w:eastAsia="Calibri" w:hAnsi="Times New Roman"/>
          <w:szCs w:val="24"/>
        </w:rPr>
        <w:t xml:space="preserve"> </w:t>
      </w:r>
    </w:p>
    <w:p w14:paraId="59BFC296" w14:textId="77777777" w:rsidR="005873E6" w:rsidRPr="005873E6" w:rsidRDefault="005873E6" w:rsidP="005873E6"/>
    <w:p w14:paraId="2C98ED94" w14:textId="77777777" w:rsidR="00A51269" w:rsidRPr="008D2E95" w:rsidRDefault="008D2E95" w:rsidP="008D2E95">
      <w:pPr>
        <w:pStyle w:val="Heading2"/>
        <w:rPr>
          <w:sz w:val="96"/>
        </w:rPr>
      </w:pPr>
      <w:bookmarkStart w:id="63" w:name="_Toc513630732"/>
      <w:r>
        <w:t xml:space="preserve">Pressure-Pain Threshold and </w:t>
      </w:r>
      <w:r w:rsidR="00A51269" w:rsidRPr="008D2E95">
        <w:t>Muscle Soreness</w:t>
      </w:r>
      <w:bookmarkEnd w:id="63"/>
      <w:r w:rsidR="00A51269" w:rsidRPr="008D2E95">
        <w:t xml:space="preserve"> </w:t>
      </w:r>
    </w:p>
    <w:p w14:paraId="01DF0EA0" w14:textId="77777777" w:rsidR="00A51269" w:rsidRPr="00B63520" w:rsidRDefault="00A51269" w:rsidP="00A51269">
      <w:pPr>
        <w:rPr>
          <w:rFonts w:ascii="Times New Roman" w:hAnsi="Times New Roman"/>
        </w:rPr>
      </w:pPr>
      <w:r w:rsidRPr="00B63520">
        <w:rPr>
          <w:rFonts w:ascii="Times New Roman" w:hAnsi="Times New Roman"/>
          <w:b/>
        </w:rPr>
        <w:tab/>
      </w:r>
      <w:r w:rsidR="004934C6">
        <w:rPr>
          <w:rFonts w:ascii="Times New Roman" w:hAnsi="Times New Roman"/>
        </w:rPr>
        <w:t xml:space="preserve">Pearson’s r correlation was conducted to compare algometer and VAS measures, one-way repeated measures ANOVA was done to compare algometer measures between time points and paired-samples t-tests were performed to compare upper and lower body algometer measures. </w:t>
      </w:r>
      <w:r w:rsidRPr="00B63520">
        <w:rPr>
          <w:rFonts w:ascii="Times New Roman" w:hAnsi="Times New Roman"/>
        </w:rPr>
        <w:t>Algometer measures did not corr</w:t>
      </w:r>
      <w:r w:rsidR="00DF30BD">
        <w:rPr>
          <w:rFonts w:ascii="Times New Roman" w:hAnsi="Times New Roman"/>
        </w:rPr>
        <w:t>elate with VAS measures for upper body</w:t>
      </w:r>
      <w:r w:rsidRPr="00B63520">
        <w:rPr>
          <w:rFonts w:ascii="Times New Roman" w:hAnsi="Times New Roman"/>
        </w:rPr>
        <w:t xml:space="preserve"> measures </w:t>
      </w:r>
      <w:r w:rsidR="00DF30BD">
        <w:rPr>
          <w:rFonts w:ascii="Times New Roman" w:hAnsi="Times New Roman"/>
        </w:rPr>
        <w:t>for baseline (r=-0.282, p=0.243), 24H (r=-0.450, p=0.053) and 48H (r=-0.358, p=0.133) while they did negatively correlate for 72H</w:t>
      </w:r>
      <w:r w:rsidRPr="00B63520">
        <w:rPr>
          <w:rFonts w:ascii="Times New Roman" w:hAnsi="Times New Roman"/>
        </w:rPr>
        <w:t xml:space="preserve"> (r=</w:t>
      </w:r>
      <w:r w:rsidR="00DF30BD">
        <w:rPr>
          <w:rFonts w:ascii="Times New Roman" w:hAnsi="Times New Roman"/>
        </w:rPr>
        <w:t xml:space="preserve"> -</w:t>
      </w:r>
      <w:r w:rsidRPr="00B63520">
        <w:rPr>
          <w:rFonts w:ascii="Times New Roman" w:hAnsi="Times New Roman"/>
        </w:rPr>
        <w:t xml:space="preserve">0.484, p=0.036). </w:t>
      </w:r>
      <w:r w:rsidR="00DF30BD">
        <w:rPr>
          <w:rFonts w:ascii="Times New Roman" w:hAnsi="Times New Roman"/>
        </w:rPr>
        <w:t xml:space="preserve">Algometer measures did not correlate with VAS for lower body for baseline (r=-0.414, p=0.078), 24H (r=-0.250, p=0.303), 48H (r=-0.189, p=0.438), 72H (r=-0.227, p=0.350). </w:t>
      </w:r>
      <w:r w:rsidRPr="00B63520">
        <w:rPr>
          <w:rFonts w:ascii="Times New Roman" w:hAnsi="Times New Roman"/>
        </w:rPr>
        <w:t xml:space="preserve">However, all measures did follow a negative linear correlation. Upper body algometer measures were significantly lower than lower body algometer </w:t>
      </w:r>
      <w:r w:rsidRPr="00B63520">
        <w:rPr>
          <w:rFonts w:ascii="Times New Roman" w:hAnsi="Times New Roman"/>
        </w:rPr>
        <w:lastRenderedPageBreak/>
        <w:t>measures for baseline, 24 hour recovery, 48 hour r</w:t>
      </w:r>
      <w:r w:rsidR="004934C6">
        <w:rPr>
          <w:rFonts w:ascii="Times New Roman" w:hAnsi="Times New Roman"/>
        </w:rPr>
        <w:t>ecovery and 72 hour recovery (p&lt;0.001</w:t>
      </w:r>
      <w:r w:rsidRPr="00B63520">
        <w:rPr>
          <w:rFonts w:ascii="Times New Roman" w:hAnsi="Times New Roman"/>
        </w:rPr>
        <w:t xml:space="preserve">). </w:t>
      </w:r>
      <w:r>
        <w:rPr>
          <w:rFonts w:ascii="Times New Roman" w:hAnsi="Times New Roman"/>
        </w:rPr>
        <w:t xml:space="preserve">Upper and lower body algometer measures were not significantly different between </w:t>
      </w:r>
      <w:proofErr w:type="spellStart"/>
      <w:r>
        <w:rPr>
          <w:rFonts w:ascii="Times New Roman" w:hAnsi="Times New Roman"/>
        </w:rPr>
        <w:t>all time</w:t>
      </w:r>
      <w:proofErr w:type="spellEnd"/>
      <w:r>
        <w:rPr>
          <w:rFonts w:ascii="Times New Roman" w:hAnsi="Times New Roman"/>
        </w:rPr>
        <w:t xml:space="preserve"> points (</w:t>
      </w:r>
      <w:r w:rsidR="004934C6">
        <w:rPr>
          <w:rFonts w:ascii="Times New Roman" w:hAnsi="Times New Roman"/>
        </w:rPr>
        <w:t>p=</w:t>
      </w:r>
      <w:r>
        <w:rPr>
          <w:rFonts w:ascii="Times New Roman" w:hAnsi="Times New Roman"/>
        </w:rPr>
        <w:t>0.05</w:t>
      </w:r>
      <w:r w:rsidR="004934C6">
        <w:rPr>
          <w:rFonts w:ascii="Times New Roman" w:hAnsi="Times New Roman"/>
        </w:rPr>
        <w:t>4, p=0.129</w:t>
      </w:r>
      <w:r>
        <w:rPr>
          <w:rFonts w:ascii="Times New Roman" w:hAnsi="Times New Roman"/>
        </w:rPr>
        <w:t xml:space="preserve">). </w:t>
      </w:r>
    </w:p>
    <w:p w14:paraId="6540CB04" w14:textId="77777777" w:rsidR="00A51269" w:rsidRDefault="00A51269" w:rsidP="00A51269">
      <w:pPr>
        <w:rPr>
          <w:rFonts w:ascii="Times New Roman" w:hAnsi="Times New Roman"/>
        </w:rPr>
      </w:pPr>
      <w:r w:rsidRPr="00B63520">
        <w:rPr>
          <w:rFonts w:ascii="Times New Roman" w:hAnsi="Times New Roman"/>
        </w:rPr>
        <w:tab/>
      </w:r>
      <w:r w:rsidR="00DB55B6">
        <w:rPr>
          <w:rFonts w:ascii="Times New Roman" w:hAnsi="Times New Roman"/>
        </w:rPr>
        <w:t xml:space="preserve">One-way repeated measures ANOVAs with Bonferroni pairwise comparisons were performed to </w:t>
      </w:r>
      <w:r w:rsidR="00A917CC">
        <w:rPr>
          <w:rFonts w:ascii="Times New Roman" w:hAnsi="Times New Roman"/>
        </w:rPr>
        <w:t>compare</w:t>
      </w:r>
      <w:r w:rsidR="00DB55B6">
        <w:rPr>
          <w:rFonts w:ascii="Times New Roman" w:hAnsi="Times New Roman"/>
        </w:rPr>
        <w:t xml:space="preserve"> overall, upper and lower body soreness measures between the time points. </w:t>
      </w:r>
      <w:r w:rsidR="004934C6">
        <w:rPr>
          <w:rFonts w:ascii="Times New Roman" w:hAnsi="Times New Roman"/>
        </w:rPr>
        <w:t xml:space="preserve">Paired-samples t-tests were done to compare upper and lower body soreness measures. </w:t>
      </w:r>
      <w:r w:rsidR="00B567FE">
        <w:rPr>
          <w:rFonts w:ascii="Times New Roman" w:hAnsi="Times New Roman"/>
        </w:rPr>
        <w:t>Figure 7</w:t>
      </w:r>
      <w:r>
        <w:rPr>
          <w:rFonts w:ascii="Times New Roman" w:hAnsi="Times New Roman"/>
        </w:rPr>
        <w:t xml:space="preserve"> describes overall </w:t>
      </w:r>
      <w:r w:rsidR="00A917CC">
        <w:rPr>
          <w:rFonts w:ascii="Times New Roman" w:hAnsi="Times New Roman"/>
        </w:rPr>
        <w:t>VAS soreness</w:t>
      </w:r>
      <w:r w:rsidR="00B567FE">
        <w:rPr>
          <w:rFonts w:ascii="Times New Roman" w:hAnsi="Times New Roman"/>
        </w:rPr>
        <w:t xml:space="preserve"> ratings </w:t>
      </w:r>
      <w:r>
        <w:rPr>
          <w:rFonts w:ascii="Times New Roman" w:hAnsi="Times New Roman"/>
        </w:rPr>
        <w:t xml:space="preserve">for male and female across all time points. Overall VAS </w:t>
      </w:r>
      <w:r w:rsidR="00DB55B6">
        <w:rPr>
          <w:rFonts w:ascii="Times New Roman" w:hAnsi="Times New Roman"/>
        </w:rPr>
        <w:t>showed a significant difference between time points (p=0.001). Analysis showed that 24H</w:t>
      </w:r>
      <w:r>
        <w:rPr>
          <w:rFonts w:ascii="Times New Roman" w:hAnsi="Times New Roman"/>
        </w:rPr>
        <w:t xml:space="preserve"> was sig</w:t>
      </w:r>
      <w:r w:rsidR="00094B17">
        <w:rPr>
          <w:rFonts w:ascii="Times New Roman" w:hAnsi="Times New Roman"/>
        </w:rPr>
        <w:t xml:space="preserve">nificantly higher than baseline </w:t>
      </w:r>
      <w:r w:rsidR="00DB55B6">
        <w:rPr>
          <w:rFonts w:ascii="Times New Roman" w:hAnsi="Times New Roman"/>
        </w:rPr>
        <w:t>(p&lt;0.001</w:t>
      </w:r>
      <w:r w:rsidR="00A917CC">
        <w:rPr>
          <w:rFonts w:ascii="Times New Roman" w:hAnsi="Times New Roman"/>
        </w:rPr>
        <w:t>) and</w:t>
      </w:r>
      <w:r w:rsidR="00DB55B6">
        <w:rPr>
          <w:rFonts w:ascii="Times New Roman" w:hAnsi="Times New Roman"/>
        </w:rPr>
        <w:t xml:space="preserve"> 72 (p=0.002)</w:t>
      </w:r>
      <w:r w:rsidR="004934C6">
        <w:rPr>
          <w:rFonts w:ascii="Times New Roman" w:hAnsi="Times New Roman"/>
        </w:rPr>
        <w:t xml:space="preserve"> and not significantly different from 48H (p=0.592)</w:t>
      </w:r>
      <w:r>
        <w:rPr>
          <w:rFonts w:ascii="Times New Roman" w:hAnsi="Times New Roman"/>
        </w:rPr>
        <w:t xml:space="preserve">. </w:t>
      </w:r>
      <w:r w:rsidRPr="00B63520">
        <w:rPr>
          <w:rFonts w:ascii="Times New Roman" w:hAnsi="Times New Roman"/>
        </w:rPr>
        <w:t>Baseline</w:t>
      </w:r>
      <w:r w:rsidR="004934C6">
        <w:rPr>
          <w:rFonts w:ascii="Times New Roman" w:hAnsi="Times New Roman"/>
        </w:rPr>
        <w:t xml:space="preserve"> was not significantly different from </w:t>
      </w:r>
      <w:r>
        <w:rPr>
          <w:rFonts w:ascii="Times New Roman" w:hAnsi="Times New Roman"/>
        </w:rPr>
        <w:t>48</w:t>
      </w:r>
      <w:r w:rsidR="004934C6">
        <w:rPr>
          <w:rFonts w:ascii="Times New Roman" w:hAnsi="Times New Roman"/>
        </w:rPr>
        <w:t xml:space="preserve"> (p=0.301) or 72H (p=0.064) and 48H was not significantly different from 72H (p=1.000). </w:t>
      </w:r>
    </w:p>
    <w:p w14:paraId="01B94FD2" w14:textId="77777777" w:rsidR="005873E6" w:rsidRDefault="00BA6D9D" w:rsidP="005873E6">
      <w:pPr>
        <w:keepNext/>
        <w:spacing w:line="240" w:lineRule="auto"/>
      </w:pPr>
      <w:r>
        <w:rPr>
          <w:noProof/>
          <w:lang w:bidi="ar-SA"/>
        </w:rPr>
        <w:drawing>
          <wp:inline distT="0" distB="0" distL="0" distR="0" wp14:anchorId="0C0A9B72" wp14:editId="0DFA24C8">
            <wp:extent cx="5086350" cy="3248025"/>
            <wp:effectExtent l="0" t="0" r="0" b="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D37DCF8" w14:textId="77777777" w:rsidR="00A51269" w:rsidRDefault="005873E6" w:rsidP="005873E6">
      <w:pPr>
        <w:pStyle w:val="Caption"/>
        <w:rPr>
          <w:rFonts w:ascii="Times New Roman" w:hAnsi="Times New Roman"/>
        </w:rPr>
      </w:pPr>
      <w:bookmarkStart w:id="64" w:name="_Toc513543389"/>
      <w:r>
        <w:t xml:space="preserve">Figure </w:t>
      </w:r>
      <w:fldSimple w:instr=" SEQ Figure \* ARABIC ">
        <w:r w:rsidR="000B6B84">
          <w:rPr>
            <w:noProof/>
          </w:rPr>
          <w:t>7</w:t>
        </w:r>
      </w:fldSimple>
      <w:r>
        <w:t>. Mean overall VAS soreness ratings across baseline, 24H, 48H and 72H.</w:t>
      </w:r>
      <w:bookmarkEnd w:id="64"/>
    </w:p>
    <w:p w14:paraId="2324D9FC" w14:textId="77777777" w:rsidR="00A51269" w:rsidRPr="005873E6" w:rsidRDefault="007C5C67" w:rsidP="00A51269">
      <w:pPr>
        <w:spacing w:line="240" w:lineRule="auto"/>
        <w:rPr>
          <w:rFonts w:ascii="Times New Roman" w:hAnsi="Times New Roman"/>
          <w:b/>
        </w:rPr>
      </w:pPr>
      <w:proofErr w:type="spellStart"/>
      <w:r>
        <w:rPr>
          <w:rFonts w:ascii="Times New Roman" w:hAnsi="Times New Roman"/>
          <w:b/>
          <w:vertAlign w:val="superscript"/>
        </w:rPr>
        <w:t>a</w:t>
      </w:r>
      <w:proofErr w:type="spellEnd"/>
      <w:r w:rsidR="00A51269" w:rsidRPr="005873E6">
        <w:rPr>
          <w:rFonts w:ascii="Times New Roman" w:hAnsi="Times New Roman"/>
          <w:b/>
        </w:rPr>
        <w:t xml:space="preserve"> indicates significa</w:t>
      </w:r>
      <w:r w:rsidR="00094B17" w:rsidRPr="005873E6">
        <w:rPr>
          <w:rFonts w:ascii="Times New Roman" w:hAnsi="Times New Roman"/>
          <w:b/>
        </w:rPr>
        <w:t>nt difference from baseline</w:t>
      </w:r>
      <w:r w:rsidR="00A51269" w:rsidRPr="005873E6">
        <w:rPr>
          <w:rFonts w:ascii="Times New Roman" w:hAnsi="Times New Roman"/>
          <w:b/>
        </w:rPr>
        <w:t xml:space="preserve"> and 72H</w:t>
      </w:r>
      <w:r w:rsidR="00CF48B6">
        <w:rPr>
          <w:rFonts w:ascii="Times New Roman" w:hAnsi="Times New Roman"/>
          <w:b/>
        </w:rPr>
        <w:t xml:space="preserve"> </w:t>
      </w:r>
      <w:r w:rsidR="00CF48B6" w:rsidRPr="00CF48B6">
        <w:rPr>
          <w:b/>
        </w:rPr>
        <w:t>(p</w:t>
      </w:r>
      <w:r w:rsidR="00CF48B6" w:rsidRPr="00CF48B6">
        <w:rPr>
          <w:rFonts w:cstheme="minorHAnsi"/>
          <w:b/>
        </w:rPr>
        <w:t>≤</w:t>
      </w:r>
      <w:r w:rsidR="00CF48B6" w:rsidRPr="00CF48B6">
        <w:rPr>
          <w:b/>
        </w:rPr>
        <w:t>0.05).</w:t>
      </w:r>
      <w:r w:rsidR="00A51269" w:rsidRPr="005873E6">
        <w:rPr>
          <w:rFonts w:ascii="Times New Roman" w:hAnsi="Times New Roman"/>
          <w:b/>
        </w:rPr>
        <w:t xml:space="preserve"> </w:t>
      </w:r>
    </w:p>
    <w:p w14:paraId="57CB5264" w14:textId="77777777" w:rsidR="00A51269" w:rsidRPr="00956F23" w:rsidRDefault="00A51269" w:rsidP="00A51269">
      <w:pPr>
        <w:spacing w:line="240" w:lineRule="auto"/>
        <w:rPr>
          <w:rFonts w:ascii="Times New Roman" w:hAnsi="Times New Roman"/>
          <w:sz w:val="20"/>
          <w:szCs w:val="20"/>
        </w:rPr>
      </w:pPr>
    </w:p>
    <w:p w14:paraId="2E24A8DC" w14:textId="77777777" w:rsidR="00A51269" w:rsidRDefault="005873E6" w:rsidP="00A51269">
      <w:pPr>
        <w:rPr>
          <w:rFonts w:ascii="Times New Roman" w:hAnsi="Times New Roman"/>
        </w:rPr>
      </w:pPr>
      <w:r>
        <w:rPr>
          <w:rFonts w:ascii="Times New Roman" w:hAnsi="Times New Roman"/>
        </w:rPr>
        <w:lastRenderedPageBreak/>
        <w:t>Figure 8 &amp; 9</w:t>
      </w:r>
      <w:r w:rsidR="00A51269">
        <w:rPr>
          <w:rFonts w:ascii="Times New Roman" w:hAnsi="Times New Roman"/>
        </w:rPr>
        <w:t xml:space="preserve"> illustra</w:t>
      </w:r>
      <w:r w:rsidR="004934C6">
        <w:rPr>
          <w:rFonts w:ascii="Times New Roman" w:hAnsi="Times New Roman"/>
        </w:rPr>
        <w:t xml:space="preserve">te upper and lower body VAS </w:t>
      </w:r>
      <w:r w:rsidR="00A51269">
        <w:rPr>
          <w:rFonts w:ascii="Times New Roman" w:hAnsi="Times New Roman"/>
        </w:rPr>
        <w:t xml:space="preserve">across all time points. </w:t>
      </w:r>
      <w:r w:rsidR="00A51269" w:rsidRPr="00B63520">
        <w:rPr>
          <w:rFonts w:ascii="Times New Roman" w:hAnsi="Times New Roman"/>
        </w:rPr>
        <w:t>Upper body VAS measures were significantly greater than lower body VAS measures for bas</w:t>
      </w:r>
      <w:r w:rsidR="004934C6">
        <w:rPr>
          <w:rFonts w:ascii="Times New Roman" w:hAnsi="Times New Roman"/>
        </w:rPr>
        <w:t>eline (p=0.011), 24H (p&lt;0.001</w:t>
      </w:r>
      <w:r w:rsidR="00A51269" w:rsidRPr="00B63520">
        <w:rPr>
          <w:rFonts w:ascii="Times New Roman" w:hAnsi="Times New Roman"/>
        </w:rPr>
        <w:t xml:space="preserve">) and 48 hour recovery (p=0.001). Upper body VAS measures were not significantly different from lower body VAS for 72 hour recovery (p=0.174). </w:t>
      </w:r>
      <w:r w:rsidR="00A51269">
        <w:rPr>
          <w:rFonts w:ascii="Times New Roman" w:hAnsi="Times New Roman"/>
        </w:rPr>
        <w:t xml:space="preserve">Upper body </w:t>
      </w:r>
      <w:r w:rsidR="004934C6">
        <w:rPr>
          <w:rFonts w:ascii="Times New Roman" w:hAnsi="Times New Roman"/>
        </w:rPr>
        <w:t xml:space="preserve">was significantly different between time points (p=0.001). Twenty-four hour recovery was significantly greater than baseline (p&lt;0.001) and 72H (p=0.003) and not </w:t>
      </w:r>
      <w:r w:rsidR="00A917CC">
        <w:rPr>
          <w:rFonts w:ascii="Times New Roman" w:hAnsi="Times New Roman"/>
        </w:rPr>
        <w:t>significantly</w:t>
      </w:r>
      <w:r w:rsidR="004934C6">
        <w:rPr>
          <w:rFonts w:ascii="Times New Roman" w:hAnsi="Times New Roman"/>
        </w:rPr>
        <w:t xml:space="preserve"> different from 48H (</w:t>
      </w:r>
      <w:r w:rsidR="00DF30BD">
        <w:rPr>
          <w:rFonts w:ascii="Times New Roman" w:hAnsi="Times New Roman"/>
        </w:rPr>
        <w:t xml:space="preserve">p=0.572). Baseline was not significantly different from 48H (p=0.157) or 72H (p=0.165) and 48H was not significantly different from </w:t>
      </w:r>
      <w:r w:rsidR="00A917CC">
        <w:rPr>
          <w:rFonts w:ascii="Times New Roman" w:hAnsi="Times New Roman"/>
        </w:rPr>
        <w:t>72h (p</w:t>
      </w:r>
      <w:r w:rsidR="00DF30BD">
        <w:rPr>
          <w:rFonts w:ascii="Times New Roman" w:hAnsi="Times New Roman"/>
        </w:rPr>
        <w:t xml:space="preserve">=1.000). There was a significant difference between time points for lower body VAS (p=0.028). Twenty-four hour recovery was significantly greater than baseline (p=0.005) and 72H (p=0.027) and was not significantly different from 48H (p=1.000). Baseline was </w:t>
      </w:r>
      <w:r w:rsidR="00A917CC">
        <w:rPr>
          <w:rFonts w:ascii="Times New Roman" w:hAnsi="Times New Roman"/>
        </w:rPr>
        <w:t>not</w:t>
      </w:r>
      <w:r w:rsidR="00DF30BD">
        <w:rPr>
          <w:rFonts w:ascii="Times New Roman" w:hAnsi="Times New Roman"/>
        </w:rPr>
        <w:t xml:space="preserve"> significantly different from 48H (p=1.000) or </w:t>
      </w:r>
      <w:r w:rsidR="00A917CC">
        <w:rPr>
          <w:rFonts w:ascii="Times New Roman" w:hAnsi="Times New Roman"/>
        </w:rPr>
        <w:t>72H (</w:t>
      </w:r>
      <w:r w:rsidR="00DF30BD">
        <w:rPr>
          <w:rFonts w:ascii="Times New Roman" w:hAnsi="Times New Roman"/>
        </w:rPr>
        <w:t xml:space="preserve">p=0.644) and 48H was not significantly different from 72H (p=1.000). </w:t>
      </w:r>
    </w:p>
    <w:p w14:paraId="4F6ED44A" w14:textId="77777777" w:rsidR="005873E6" w:rsidRDefault="005873E6" w:rsidP="005873E6">
      <w:pPr>
        <w:keepNext/>
        <w:spacing w:line="240" w:lineRule="auto"/>
      </w:pPr>
    </w:p>
    <w:p w14:paraId="69D308F3" w14:textId="77777777" w:rsidR="00BA6D9D" w:rsidRDefault="00BA6D9D" w:rsidP="005873E6">
      <w:pPr>
        <w:keepNext/>
        <w:spacing w:line="240" w:lineRule="auto"/>
      </w:pPr>
      <w:r>
        <w:rPr>
          <w:noProof/>
          <w:lang w:bidi="ar-SA"/>
        </w:rPr>
        <w:drawing>
          <wp:inline distT="0" distB="0" distL="0" distR="0" wp14:anchorId="5061C141" wp14:editId="513FC815">
            <wp:extent cx="5000625" cy="2743200"/>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00B4BF6" w14:textId="77777777" w:rsidR="00A51269" w:rsidRPr="005873E6" w:rsidRDefault="005873E6" w:rsidP="005873E6">
      <w:pPr>
        <w:pStyle w:val="Caption"/>
        <w:rPr>
          <w:rFonts w:ascii="Times New Roman" w:hAnsi="Times New Roman"/>
          <w:szCs w:val="24"/>
        </w:rPr>
      </w:pPr>
      <w:bookmarkStart w:id="65" w:name="_Toc513543390"/>
      <w:r>
        <w:t xml:space="preserve">Figure </w:t>
      </w:r>
      <w:fldSimple w:instr=" SEQ Figure \* ARABIC ">
        <w:r w:rsidR="000B6B84">
          <w:rPr>
            <w:noProof/>
          </w:rPr>
          <w:t>8</w:t>
        </w:r>
      </w:fldSimple>
      <w:r>
        <w:t xml:space="preserve">. Mean upper body VAS </w:t>
      </w:r>
      <w:r w:rsidR="00A917CC">
        <w:t>soreness</w:t>
      </w:r>
      <w:r>
        <w:t xml:space="preserve"> ratings across baseline, 24H, 48H and 72H. </w:t>
      </w:r>
      <w:proofErr w:type="spellStart"/>
      <w:r w:rsidR="007C5C67">
        <w:rPr>
          <w:rFonts w:ascii="Times New Roman" w:hAnsi="Times New Roman"/>
          <w:szCs w:val="24"/>
          <w:vertAlign w:val="superscript"/>
        </w:rPr>
        <w:t>a</w:t>
      </w:r>
      <w:proofErr w:type="spellEnd"/>
      <w:r w:rsidR="007C5C67">
        <w:rPr>
          <w:rFonts w:ascii="Times New Roman" w:hAnsi="Times New Roman"/>
          <w:szCs w:val="24"/>
          <w:vertAlign w:val="superscript"/>
        </w:rPr>
        <w:t xml:space="preserve"> </w:t>
      </w:r>
      <w:r w:rsidR="00A51269" w:rsidRPr="005873E6">
        <w:rPr>
          <w:rFonts w:ascii="Times New Roman" w:hAnsi="Times New Roman"/>
          <w:szCs w:val="24"/>
        </w:rPr>
        <w:t>indicates significant differe</w:t>
      </w:r>
      <w:r w:rsidR="00D01D44" w:rsidRPr="005873E6">
        <w:rPr>
          <w:rFonts w:ascii="Times New Roman" w:hAnsi="Times New Roman"/>
          <w:szCs w:val="24"/>
        </w:rPr>
        <w:t>nce from baseline and 72</w:t>
      </w:r>
      <w:r w:rsidR="00A51269" w:rsidRPr="005873E6">
        <w:rPr>
          <w:rFonts w:ascii="Times New Roman" w:hAnsi="Times New Roman"/>
          <w:szCs w:val="24"/>
        </w:rPr>
        <w:t>H</w:t>
      </w:r>
      <w:r w:rsidR="007D7335">
        <w:rPr>
          <w:rFonts w:ascii="Times New Roman" w:hAnsi="Times New Roman"/>
          <w:szCs w:val="24"/>
        </w:rPr>
        <w:t xml:space="preserve"> </w:t>
      </w:r>
      <w:r w:rsidR="007D7335">
        <w:t>(p</w:t>
      </w:r>
      <w:r w:rsidR="007D7335">
        <w:rPr>
          <w:rFonts w:cstheme="minorHAnsi"/>
        </w:rPr>
        <w:t>≤</w:t>
      </w:r>
      <w:r w:rsidR="007D7335">
        <w:t>0.05).</w:t>
      </w:r>
      <w:r w:rsidR="00A51269" w:rsidRPr="005873E6">
        <w:rPr>
          <w:rFonts w:ascii="Times New Roman" w:hAnsi="Times New Roman"/>
          <w:szCs w:val="24"/>
        </w:rPr>
        <w:t xml:space="preserve"> </w:t>
      </w:r>
      <w:r w:rsidR="007C5C67">
        <w:rPr>
          <w:rFonts w:ascii="Times New Roman" w:eastAsia="Calibri" w:hAnsi="Times New Roman"/>
          <w:szCs w:val="24"/>
          <w:vertAlign w:val="superscript"/>
        </w:rPr>
        <w:t>b</w:t>
      </w:r>
      <w:r w:rsidR="00A51269" w:rsidRPr="005873E6">
        <w:rPr>
          <w:rFonts w:ascii="Times New Roman" w:eastAsia="Calibri" w:hAnsi="Times New Roman"/>
          <w:szCs w:val="24"/>
        </w:rPr>
        <w:t xml:space="preserve"> indicates significant difference from lower body VAS</w:t>
      </w:r>
      <w:r w:rsidR="007D7335">
        <w:rPr>
          <w:rFonts w:ascii="Times New Roman" w:eastAsia="Calibri" w:hAnsi="Times New Roman"/>
          <w:szCs w:val="24"/>
        </w:rPr>
        <w:t xml:space="preserve"> </w:t>
      </w:r>
      <w:r w:rsidR="007D7335">
        <w:t>(p</w:t>
      </w:r>
      <w:r w:rsidR="007D7335">
        <w:rPr>
          <w:rFonts w:cstheme="minorHAnsi"/>
        </w:rPr>
        <w:t>≤</w:t>
      </w:r>
      <w:r w:rsidR="007D7335">
        <w:t>0.05).</w:t>
      </w:r>
      <w:bookmarkEnd w:id="65"/>
      <w:r w:rsidR="00A51269" w:rsidRPr="005873E6">
        <w:rPr>
          <w:rFonts w:ascii="Times New Roman" w:eastAsia="Calibri" w:hAnsi="Times New Roman"/>
          <w:szCs w:val="24"/>
        </w:rPr>
        <w:t xml:space="preserve"> </w:t>
      </w:r>
    </w:p>
    <w:p w14:paraId="2C6DF59C" w14:textId="77777777" w:rsidR="005873E6" w:rsidRDefault="00BA6D9D" w:rsidP="005873E6">
      <w:pPr>
        <w:keepNext/>
      </w:pPr>
      <w:r>
        <w:rPr>
          <w:noProof/>
          <w:lang w:bidi="ar-SA"/>
        </w:rPr>
        <w:drawing>
          <wp:inline distT="0" distB="0" distL="0" distR="0" wp14:anchorId="16EBB5EF" wp14:editId="6BAF3F4E">
            <wp:extent cx="5095875" cy="2743200"/>
            <wp:effectExtent l="0" t="0" r="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17421F7" w14:textId="77777777" w:rsidR="005873E6" w:rsidRDefault="005873E6" w:rsidP="005873E6">
      <w:pPr>
        <w:pStyle w:val="Caption"/>
        <w:rPr>
          <w:rFonts w:ascii="Times New Roman" w:hAnsi="Times New Roman"/>
          <w:sz w:val="20"/>
          <w:szCs w:val="20"/>
        </w:rPr>
      </w:pPr>
      <w:bookmarkStart w:id="66" w:name="_Toc513543391"/>
      <w:r>
        <w:t xml:space="preserve">Figure </w:t>
      </w:r>
      <w:fldSimple w:instr=" SEQ Figure \* ARABIC ">
        <w:r w:rsidR="000B6B84">
          <w:rPr>
            <w:noProof/>
          </w:rPr>
          <w:t>9</w:t>
        </w:r>
      </w:fldSimple>
      <w:r>
        <w:t xml:space="preserve">. Mean lower body VAS soreness ratings across baseline 24H, 48H and 72H. </w:t>
      </w:r>
      <w:proofErr w:type="spellStart"/>
      <w:r w:rsidR="007C5C67">
        <w:rPr>
          <w:rFonts w:ascii="Times New Roman" w:hAnsi="Times New Roman"/>
          <w:szCs w:val="24"/>
          <w:vertAlign w:val="superscript"/>
        </w:rPr>
        <w:t>a</w:t>
      </w:r>
      <w:proofErr w:type="spellEnd"/>
      <w:r w:rsidR="007C5C67">
        <w:rPr>
          <w:rFonts w:ascii="Times New Roman" w:hAnsi="Times New Roman"/>
          <w:szCs w:val="24"/>
          <w:vertAlign w:val="superscript"/>
        </w:rPr>
        <w:t xml:space="preserve"> </w:t>
      </w:r>
      <w:r w:rsidR="00A51269" w:rsidRPr="005873E6">
        <w:rPr>
          <w:rFonts w:ascii="Times New Roman" w:hAnsi="Times New Roman"/>
          <w:szCs w:val="24"/>
        </w:rPr>
        <w:t>indicates significant d</w:t>
      </w:r>
      <w:r w:rsidR="00D01D44" w:rsidRPr="005873E6">
        <w:rPr>
          <w:rFonts w:ascii="Times New Roman" w:hAnsi="Times New Roman"/>
          <w:szCs w:val="24"/>
        </w:rPr>
        <w:t>ifference from baseline and 72</w:t>
      </w:r>
      <w:r w:rsidR="00A51269" w:rsidRPr="005873E6">
        <w:rPr>
          <w:rFonts w:ascii="Times New Roman" w:hAnsi="Times New Roman"/>
          <w:szCs w:val="24"/>
        </w:rPr>
        <w:t>H</w:t>
      </w:r>
      <w:r w:rsidR="007D7335">
        <w:rPr>
          <w:rFonts w:ascii="Times New Roman" w:hAnsi="Times New Roman"/>
          <w:szCs w:val="24"/>
        </w:rPr>
        <w:t xml:space="preserve"> </w:t>
      </w:r>
      <w:r w:rsidR="007D7335">
        <w:t>(p</w:t>
      </w:r>
      <w:r w:rsidR="007D7335">
        <w:rPr>
          <w:rFonts w:cstheme="minorHAnsi"/>
        </w:rPr>
        <w:t>≤</w:t>
      </w:r>
      <w:r w:rsidR="007D7335">
        <w:t>0.05).</w:t>
      </w:r>
      <w:bookmarkEnd w:id="66"/>
      <w:r w:rsidR="007D7335">
        <w:t xml:space="preserve"> </w:t>
      </w:r>
      <w:r w:rsidR="00A51269">
        <w:rPr>
          <w:rFonts w:ascii="Times New Roman" w:hAnsi="Times New Roman"/>
          <w:sz w:val="20"/>
          <w:szCs w:val="20"/>
        </w:rPr>
        <w:t xml:space="preserve"> </w:t>
      </w:r>
    </w:p>
    <w:p w14:paraId="2F47AE5D" w14:textId="77777777" w:rsidR="00A51269" w:rsidRPr="005873E6" w:rsidRDefault="00A51269" w:rsidP="005873E6">
      <w:pPr>
        <w:pStyle w:val="Caption"/>
        <w:rPr>
          <w:rFonts w:ascii="Times New Roman" w:hAnsi="Times New Roman"/>
        </w:rPr>
      </w:pPr>
      <w:r w:rsidRPr="006470EC">
        <w:rPr>
          <w:rFonts w:ascii="Times New Roman" w:hAnsi="Times New Roman"/>
          <w:sz w:val="20"/>
          <w:szCs w:val="20"/>
        </w:rPr>
        <w:t xml:space="preserve"> </w:t>
      </w:r>
    </w:p>
    <w:p w14:paraId="6BF8F103" w14:textId="77777777" w:rsidR="00A51269" w:rsidRPr="008D2E95" w:rsidRDefault="00A51269" w:rsidP="008D2E95">
      <w:pPr>
        <w:pStyle w:val="Heading2"/>
      </w:pPr>
      <w:bookmarkStart w:id="67" w:name="_Toc513630733"/>
      <w:r w:rsidRPr="008D2E95">
        <w:t>PRS</w:t>
      </w:r>
      <w:bookmarkEnd w:id="67"/>
    </w:p>
    <w:p w14:paraId="4842E804" w14:textId="77777777" w:rsidR="00A51269" w:rsidRDefault="00A51269" w:rsidP="00A51269">
      <w:pPr>
        <w:rPr>
          <w:rFonts w:ascii="Times New Roman" w:hAnsi="Times New Roman"/>
        </w:rPr>
      </w:pPr>
      <w:r w:rsidRPr="00B63520">
        <w:rPr>
          <w:rFonts w:ascii="Times New Roman" w:hAnsi="Times New Roman"/>
          <w:b/>
        </w:rPr>
        <w:tab/>
      </w:r>
      <w:r w:rsidR="00BD31D0">
        <w:rPr>
          <w:rFonts w:ascii="Times New Roman" w:hAnsi="Times New Roman"/>
        </w:rPr>
        <w:t xml:space="preserve">One-way repeated measures ANOVA with Bonferroni </w:t>
      </w:r>
      <w:r w:rsidR="00A917CC">
        <w:rPr>
          <w:rFonts w:ascii="Times New Roman" w:hAnsi="Times New Roman"/>
        </w:rPr>
        <w:t>pairwise</w:t>
      </w:r>
      <w:r w:rsidR="00BD31D0">
        <w:rPr>
          <w:rFonts w:ascii="Times New Roman" w:hAnsi="Times New Roman"/>
        </w:rPr>
        <w:t xml:space="preserve"> comparisons were performed to compa</w:t>
      </w:r>
      <w:r w:rsidR="00270D01">
        <w:rPr>
          <w:rFonts w:ascii="Times New Roman" w:hAnsi="Times New Roman"/>
        </w:rPr>
        <w:t>re PRS between time points and P</w:t>
      </w:r>
      <w:r w:rsidR="00BD31D0">
        <w:rPr>
          <w:rFonts w:ascii="Times New Roman" w:hAnsi="Times New Roman"/>
        </w:rPr>
        <w:t xml:space="preserve">earson’s r correlation was </w:t>
      </w:r>
      <w:r w:rsidR="00BD31D0">
        <w:rPr>
          <w:rFonts w:ascii="Times New Roman" w:hAnsi="Times New Roman"/>
        </w:rPr>
        <w:lastRenderedPageBreak/>
        <w:t xml:space="preserve">done to compare PRS with soreness ratings. There was a significant difference between time points for PRS (p=0.001). </w:t>
      </w:r>
      <w:r>
        <w:rPr>
          <w:rFonts w:ascii="Times New Roman" w:hAnsi="Times New Roman"/>
        </w:rPr>
        <w:t>Twenty-four hour recovery PRS was significantly lower than baseli</w:t>
      </w:r>
      <w:r w:rsidR="00BD31D0">
        <w:rPr>
          <w:rFonts w:ascii="Times New Roman" w:hAnsi="Times New Roman"/>
        </w:rPr>
        <w:t>ne (p=0.002) and 72H (p=0.025 while 24H was not significantly different from 48H (p=0.633)</w:t>
      </w:r>
      <w:r>
        <w:rPr>
          <w:rFonts w:ascii="Times New Roman" w:hAnsi="Times New Roman"/>
        </w:rPr>
        <w:t xml:space="preserve">. </w:t>
      </w:r>
      <w:r w:rsidRPr="00B63520">
        <w:rPr>
          <w:rFonts w:ascii="Times New Roman" w:hAnsi="Times New Roman"/>
        </w:rPr>
        <w:t>Baseline</w:t>
      </w:r>
      <w:r w:rsidR="00BD31D0">
        <w:rPr>
          <w:rFonts w:ascii="Times New Roman" w:hAnsi="Times New Roman"/>
        </w:rPr>
        <w:t xml:space="preserve"> was not significantly different </w:t>
      </w:r>
      <w:r w:rsidR="00A917CC">
        <w:rPr>
          <w:rFonts w:ascii="Times New Roman" w:hAnsi="Times New Roman"/>
        </w:rPr>
        <w:t>from 48H</w:t>
      </w:r>
      <w:r w:rsidR="00BD31D0">
        <w:rPr>
          <w:rFonts w:ascii="Times New Roman" w:hAnsi="Times New Roman"/>
        </w:rPr>
        <w:t xml:space="preserve"> (p=0.082) or 72H (p=0.662) and 48H was not significantly </w:t>
      </w:r>
      <w:r w:rsidR="00A917CC">
        <w:rPr>
          <w:rFonts w:ascii="Times New Roman" w:hAnsi="Times New Roman"/>
        </w:rPr>
        <w:t>different from</w:t>
      </w:r>
      <w:r w:rsidR="00BD31D0">
        <w:rPr>
          <w:rFonts w:ascii="Times New Roman" w:hAnsi="Times New Roman"/>
        </w:rPr>
        <w:t xml:space="preserve"> 72H (p=0.785).</w:t>
      </w:r>
      <w:r>
        <w:rPr>
          <w:rFonts w:ascii="Times New Roman" w:hAnsi="Times New Roman"/>
        </w:rPr>
        <w:t xml:space="preserve"> </w:t>
      </w:r>
      <w:r w:rsidRPr="00B63520">
        <w:rPr>
          <w:rFonts w:ascii="Times New Roman" w:hAnsi="Times New Roman"/>
        </w:rPr>
        <w:t xml:space="preserve"> </w:t>
      </w:r>
    </w:p>
    <w:p w14:paraId="49CBB8E5" w14:textId="77777777" w:rsidR="007D7335" w:rsidRDefault="007D7335" w:rsidP="007D7335">
      <w:pPr>
        <w:keepNext/>
      </w:pPr>
      <w:r>
        <w:rPr>
          <w:noProof/>
          <w:lang w:bidi="ar-SA"/>
        </w:rPr>
        <w:drawing>
          <wp:inline distT="0" distB="0" distL="0" distR="0" wp14:anchorId="3D1C76FE" wp14:editId="080DB83B">
            <wp:extent cx="4572000" cy="2743200"/>
            <wp:effectExtent l="0" t="0" r="0" b="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781020F" w14:textId="77777777" w:rsidR="007D7335" w:rsidRDefault="007D7335" w:rsidP="007D7335">
      <w:pPr>
        <w:pStyle w:val="Caption"/>
      </w:pPr>
      <w:bookmarkStart w:id="68" w:name="_Toc513543392"/>
      <w:r>
        <w:t xml:space="preserve">Figure </w:t>
      </w:r>
      <w:fldSimple w:instr=" SEQ Figure \* ARABIC ">
        <w:r w:rsidR="000B6B84">
          <w:rPr>
            <w:noProof/>
          </w:rPr>
          <w:t>10</w:t>
        </w:r>
      </w:fldSimple>
      <w:r>
        <w:t xml:space="preserve">. Mean PRS across baseline, 24H, 48H and 72H. </w:t>
      </w:r>
      <w:proofErr w:type="spellStart"/>
      <w:r>
        <w:rPr>
          <w:vertAlign w:val="superscript"/>
        </w:rPr>
        <w:t>a</w:t>
      </w:r>
      <w:proofErr w:type="spellEnd"/>
      <w:r>
        <w:rPr>
          <w:vertAlign w:val="superscript"/>
        </w:rPr>
        <w:t xml:space="preserve"> </w:t>
      </w:r>
      <w:r>
        <w:t>indicates significant difference from baseline and 72H (p</w:t>
      </w:r>
      <w:r>
        <w:rPr>
          <w:rFonts w:cstheme="minorHAnsi"/>
        </w:rPr>
        <w:t>≤</w:t>
      </w:r>
      <w:r>
        <w:t>0.05).</w:t>
      </w:r>
      <w:bookmarkEnd w:id="68"/>
      <w:r>
        <w:t xml:space="preserve"> </w:t>
      </w:r>
    </w:p>
    <w:p w14:paraId="1B38BD43" w14:textId="77777777" w:rsidR="00CF48B6" w:rsidRPr="00CF48B6" w:rsidRDefault="00CF48B6" w:rsidP="00CF48B6"/>
    <w:p w14:paraId="6AC17593" w14:textId="77777777" w:rsidR="00B567FE" w:rsidRPr="00270D01" w:rsidRDefault="00A51269" w:rsidP="00B567FE">
      <w:pPr>
        <w:rPr>
          <w:rFonts w:ascii="Times New Roman" w:hAnsi="Times New Roman"/>
        </w:rPr>
      </w:pPr>
      <w:r w:rsidRPr="00B63520">
        <w:rPr>
          <w:rFonts w:ascii="Times New Roman" w:hAnsi="Times New Roman"/>
        </w:rPr>
        <w:tab/>
        <w:t xml:space="preserve">PRS had negative correlations with overall VAS for baseline (r=-0.484, p=0.036), 24 hour recovery (r=-0.682, p=0.001), 48 hour recovery (r=-0.503, p=0.023) and 72 hour recovery (r=-0.528, p=0.020). </w:t>
      </w:r>
    </w:p>
    <w:p w14:paraId="1AC8781F" w14:textId="77777777" w:rsidR="00A51269" w:rsidRPr="008D2E95" w:rsidRDefault="00CF601A" w:rsidP="008D2E95">
      <w:pPr>
        <w:pStyle w:val="Heading2"/>
      </w:pPr>
      <w:bookmarkStart w:id="69" w:name="_Toc513630734"/>
      <w:r>
        <w:t>Perceived Performance Score (PPS)</w:t>
      </w:r>
      <w:bookmarkEnd w:id="69"/>
    </w:p>
    <w:p w14:paraId="17B5106F" w14:textId="77777777" w:rsidR="00B37A6A" w:rsidRDefault="00BD31D0" w:rsidP="00A51269">
      <w:pPr>
        <w:ind w:firstLine="720"/>
        <w:rPr>
          <w:rFonts w:ascii="Times New Roman" w:hAnsi="Times New Roman"/>
        </w:rPr>
      </w:pPr>
      <w:r>
        <w:rPr>
          <w:rFonts w:ascii="Times New Roman" w:hAnsi="Times New Roman"/>
        </w:rPr>
        <w:t>One-way re</w:t>
      </w:r>
      <w:r w:rsidR="00A917CC">
        <w:rPr>
          <w:rFonts w:ascii="Times New Roman" w:hAnsi="Times New Roman"/>
        </w:rPr>
        <w:t>pea</w:t>
      </w:r>
      <w:r>
        <w:rPr>
          <w:rFonts w:ascii="Times New Roman" w:hAnsi="Times New Roman"/>
        </w:rPr>
        <w:t>ted measures ANOVA w</w:t>
      </w:r>
      <w:r w:rsidR="00CF601A">
        <w:rPr>
          <w:rFonts w:ascii="Times New Roman" w:hAnsi="Times New Roman"/>
        </w:rPr>
        <w:t>as done to compare PPS</w:t>
      </w:r>
      <w:r>
        <w:rPr>
          <w:rFonts w:ascii="Times New Roman" w:hAnsi="Times New Roman"/>
        </w:rPr>
        <w:t xml:space="preserve"> between time points and </w:t>
      </w:r>
      <w:r w:rsidR="00A917CC">
        <w:rPr>
          <w:rFonts w:ascii="Times New Roman" w:hAnsi="Times New Roman"/>
        </w:rPr>
        <w:t>Pearson’s</w:t>
      </w:r>
      <w:r>
        <w:rPr>
          <w:rFonts w:ascii="Times New Roman" w:hAnsi="Times New Roman"/>
        </w:rPr>
        <w:t xml:space="preserve"> r correlation was conducted to compare </w:t>
      </w:r>
      <w:r w:rsidR="00CF601A">
        <w:rPr>
          <w:rFonts w:ascii="Times New Roman" w:hAnsi="Times New Roman"/>
        </w:rPr>
        <w:t>PPS</w:t>
      </w:r>
      <w:r>
        <w:rPr>
          <w:rFonts w:ascii="Times New Roman" w:hAnsi="Times New Roman"/>
        </w:rPr>
        <w:t xml:space="preserve"> and exercise performance. </w:t>
      </w:r>
      <w:r w:rsidR="00B567FE">
        <w:rPr>
          <w:rFonts w:ascii="Times New Roman" w:hAnsi="Times New Roman"/>
        </w:rPr>
        <w:t>Figure 11</w:t>
      </w:r>
      <w:r w:rsidR="00A51269">
        <w:rPr>
          <w:rFonts w:ascii="Times New Roman" w:hAnsi="Times New Roman"/>
        </w:rPr>
        <w:t xml:space="preserve"> describes the mean </w:t>
      </w:r>
      <w:r w:rsidR="00CF601A">
        <w:rPr>
          <w:rFonts w:ascii="Times New Roman" w:hAnsi="Times New Roman"/>
        </w:rPr>
        <w:t>PPS</w:t>
      </w:r>
      <w:r w:rsidR="00A51269">
        <w:rPr>
          <w:rFonts w:ascii="Times New Roman" w:hAnsi="Times New Roman"/>
        </w:rPr>
        <w:t xml:space="preserve"> for male and female subjects across all </w:t>
      </w:r>
      <w:r w:rsidR="00A51269">
        <w:rPr>
          <w:rFonts w:ascii="Times New Roman" w:hAnsi="Times New Roman"/>
        </w:rPr>
        <w:lastRenderedPageBreak/>
        <w:t>time points</w:t>
      </w:r>
      <w:r>
        <w:rPr>
          <w:rFonts w:ascii="Times New Roman" w:hAnsi="Times New Roman"/>
        </w:rPr>
        <w:t xml:space="preserve">. </w:t>
      </w:r>
      <w:r w:rsidR="00A51269" w:rsidRPr="00B63520">
        <w:rPr>
          <w:rFonts w:ascii="Times New Roman" w:hAnsi="Times New Roman"/>
        </w:rPr>
        <w:t xml:space="preserve">The </w:t>
      </w:r>
      <w:r w:rsidR="00CF601A">
        <w:rPr>
          <w:rFonts w:ascii="Times New Roman" w:hAnsi="Times New Roman"/>
        </w:rPr>
        <w:t>PPS</w:t>
      </w:r>
      <w:r w:rsidR="00A51269" w:rsidRPr="00B63520">
        <w:rPr>
          <w:rFonts w:ascii="Times New Roman" w:hAnsi="Times New Roman"/>
        </w:rPr>
        <w:t xml:space="preserve"> (total reps/ sRPE) showed significant differences between basel</w:t>
      </w:r>
      <w:r>
        <w:rPr>
          <w:rFonts w:ascii="Times New Roman" w:hAnsi="Times New Roman"/>
        </w:rPr>
        <w:t xml:space="preserve">ine, 24, 48 and 72H </w:t>
      </w:r>
      <w:r w:rsidR="00A917CC">
        <w:rPr>
          <w:rFonts w:ascii="Times New Roman" w:hAnsi="Times New Roman"/>
        </w:rPr>
        <w:t>(</w:t>
      </w:r>
      <w:r w:rsidR="00A917CC" w:rsidRPr="00BD31D0">
        <w:rPr>
          <w:rFonts w:ascii="Times New Roman" w:hAnsi="Times New Roman"/>
        </w:rPr>
        <w:t>p</w:t>
      </w:r>
      <w:r>
        <w:rPr>
          <w:rFonts w:ascii="Times New Roman" w:hAnsi="Times New Roman"/>
        </w:rPr>
        <w:t>&lt;0.001)</w:t>
      </w:r>
      <w:r w:rsidR="00A51269" w:rsidRPr="00B63520">
        <w:rPr>
          <w:rFonts w:ascii="Times New Roman" w:hAnsi="Times New Roman"/>
        </w:rPr>
        <w:t xml:space="preserve">. Baseline </w:t>
      </w:r>
      <w:r w:rsidR="00CF601A">
        <w:rPr>
          <w:rFonts w:ascii="Times New Roman" w:hAnsi="Times New Roman"/>
        </w:rPr>
        <w:t>PPS</w:t>
      </w:r>
      <w:r w:rsidR="00A51269" w:rsidRPr="00B63520">
        <w:rPr>
          <w:rFonts w:ascii="Times New Roman" w:hAnsi="Times New Roman"/>
        </w:rPr>
        <w:t xml:space="preserve"> was significantly</w:t>
      </w:r>
      <w:r>
        <w:rPr>
          <w:rFonts w:ascii="Times New Roman" w:hAnsi="Times New Roman"/>
        </w:rPr>
        <w:t xml:space="preserve"> lower than 24 (p=0.006), 48 (p&lt;0.001</w:t>
      </w:r>
      <w:r w:rsidR="00A51269" w:rsidRPr="00B63520">
        <w:rPr>
          <w:rFonts w:ascii="Times New Roman" w:hAnsi="Times New Roman"/>
        </w:rPr>
        <w:t>) an</w:t>
      </w:r>
      <w:r>
        <w:rPr>
          <w:rFonts w:ascii="Times New Roman" w:hAnsi="Times New Roman"/>
        </w:rPr>
        <w:t>d 72 hour recovery (p&lt;0.001</w:t>
      </w:r>
      <w:r w:rsidR="00A51269">
        <w:rPr>
          <w:rFonts w:ascii="Times New Roman" w:hAnsi="Times New Roman"/>
        </w:rPr>
        <w:t>). Twenty-four</w:t>
      </w:r>
      <w:r>
        <w:rPr>
          <w:rFonts w:ascii="Times New Roman" w:hAnsi="Times New Roman"/>
        </w:rPr>
        <w:t xml:space="preserve"> hour recovery was not significantly different from </w:t>
      </w:r>
      <w:r w:rsidR="00A51269">
        <w:rPr>
          <w:rFonts w:ascii="Times New Roman" w:hAnsi="Times New Roman"/>
        </w:rPr>
        <w:t>48</w:t>
      </w:r>
      <w:r>
        <w:rPr>
          <w:rFonts w:ascii="Times New Roman" w:hAnsi="Times New Roman"/>
        </w:rPr>
        <w:t>H (p=0.206) or</w:t>
      </w:r>
      <w:r w:rsidR="00A51269">
        <w:rPr>
          <w:rFonts w:ascii="Times New Roman" w:hAnsi="Times New Roman"/>
        </w:rPr>
        <w:t xml:space="preserve"> 72</w:t>
      </w:r>
      <w:r>
        <w:rPr>
          <w:rFonts w:ascii="Times New Roman" w:hAnsi="Times New Roman"/>
        </w:rPr>
        <w:t xml:space="preserve">H (p=0.102) and 48H was not </w:t>
      </w:r>
      <w:r w:rsidR="00A917CC">
        <w:rPr>
          <w:rFonts w:ascii="Times New Roman" w:hAnsi="Times New Roman"/>
        </w:rPr>
        <w:t>significantly</w:t>
      </w:r>
      <w:r>
        <w:rPr>
          <w:rFonts w:ascii="Times New Roman" w:hAnsi="Times New Roman"/>
        </w:rPr>
        <w:t xml:space="preserve"> different from 72H (p=1.000)</w:t>
      </w:r>
    </w:p>
    <w:p w14:paraId="18443DA1" w14:textId="77777777" w:rsidR="00B567FE" w:rsidRPr="00AB49EA" w:rsidRDefault="00CF601A" w:rsidP="00AB49EA">
      <w:pPr>
        <w:ind w:firstLine="720"/>
        <w:rPr>
          <w:rFonts w:ascii="Times New Roman" w:hAnsi="Times New Roman"/>
        </w:rPr>
      </w:pPr>
      <w:r>
        <w:rPr>
          <w:rFonts w:ascii="Times New Roman" w:hAnsi="Times New Roman"/>
        </w:rPr>
        <w:t>PPS</w:t>
      </w:r>
      <w:r w:rsidR="00B37A6A">
        <w:rPr>
          <w:rFonts w:ascii="Times New Roman" w:hAnsi="Times New Roman"/>
        </w:rPr>
        <w:t xml:space="preserve"> was </w:t>
      </w:r>
      <w:r w:rsidR="00A917CC">
        <w:rPr>
          <w:rFonts w:ascii="Times New Roman" w:hAnsi="Times New Roman"/>
        </w:rPr>
        <w:t>significantly</w:t>
      </w:r>
      <w:r w:rsidR="00BD31D0">
        <w:rPr>
          <w:rFonts w:ascii="Times New Roman" w:hAnsi="Times New Roman"/>
        </w:rPr>
        <w:t xml:space="preserve"> correlated with exercise </w:t>
      </w:r>
      <w:r w:rsidR="00A917CC">
        <w:rPr>
          <w:rFonts w:ascii="Times New Roman" w:hAnsi="Times New Roman"/>
        </w:rPr>
        <w:t>performance</w:t>
      </w:r>
      <w:r w:rsidR="00B37A6A">
        <w:rPr>
          <w:rFonts w:ascii="Times New Roman" w:hAnsi="Times New Roman"/>
        </w:rPr>
        <w:t xml:space="preserve"> for baseline (r=0.870, p=0.000), 24H (r=0.863, p=0.000), 48H (r=0.895, p=0.000) and 72H (r=0.862, p=0.000). </w:t>
      </w:r>
      <w:r w:rsidR="00A51269">
        <w:rPr>
          <w:rFonts w:ascii="Times New Roman" w:hAnsi="Times New Roman"/>
        </w:rPr>
        <w:t xml:space="preserve"> </w:t>
      </w:r>
    </w:p>
    <w:p w14:paraId="0CFD1206" w14:textId="77777777" w:rsidR="00AB49EA" w:rsidRDefault="00AB49EA" w:rsidP="00B567FE">
      <w:pPr>
        <w:keepNext/>
        <w:spacing w:line="240" w:lineRule="auto"/>
      </w:pPr>
      <w:r>
        <w:rPr>
          <w:noProof/>
          <w:lang w:bidi="ar-SA"/>
        </w:rPr>
        <w:drawing>
          <wp:inline distT="0" distB="0" distL="0" distR="0" wp14:anchorId="11616DA1" wp14:editId="61B763D2">
            <wp:extent cx="5143500" cy="3028950"/>
            <wp:effectExtent l="0" t="0" r="0" b="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3A91D0F" w14:textId="77777777" w:rsidR="00A51269" w:rsidRPr="00B567FE" w:rsidRDefault="00B567FE" w:rsidP="00B567FE">
      <w:pPr>
        <w:pStyle w:val="Caption"/>
        <w:rPr>
          <w:rFonts w:ascii="Times New Roman" w:hAnsi="Times New Roman"/>
          <w:szCs w:val="24"/>
        </w:rPr>
      </w:pPr>
      <w:bookmarkStart w:id="70" w:name="_Toc513543393"/>
      <w:r>
        <w:t xml:space="preserve">Figure </w:t>
      </w:r>
      <w:fldSimple w:instr=" SEQ Figure \* ARABIC ">
        <w:r w:rsidR="000B6B84">
          <w:rPr>
            <w:noProof/>
          </w:rPr>
          <w:t>11</w:t>
        </w:r>
      </w:fldSimple>
      <w:r w:rsidR="00CF601A">
        <w:t>. Mean PPS</w:t>
      </w:r>
      <w:r>
        <w:t xml:space="preserve"> across baseline, 24H, 48H and 72H. </w:t>
      </w:r>
      <w:proofErr w:type="spellStart"/>
      <w:r w:rsidR="00AB49EA">
        <w:rPr>
          <w:rFonts w:ascii="Times New Roman" w:hAnsi="Times New Roman"/>
          <w:szCs w:val="24"/>
          <w:vertAlign w:val="superscript"/>
        </w:rPr>
        <w:t>a</w:t>
      </w:r>
      <w:proofErr w:type="spellEnd"/>
      <w:r w:rsidR="00A51269" w:rsidRPr="00B567FE">
        <w:rPr>
          <w:rFonts w:ascii="Times New Roman" w:hAnsi="Times New Roman"/>
          <w:szCs w:val="24"/>
        </w:rPr>
        <w:t xml:space="preserve"> indicates significant difference from 24H, 48H and 72H</w:t>
      </w:r>
      <w:r w:rsidR="00CF48B6">
        <w:rPr>
          <w:rFonts w:ascii="Times New Roman" w:hAnsi="Times New Roman"/>
          <w:szCs w:val="24"/>
        </w:rPr>
        <w:t xml:space="preserve"> </w:t>
      </w:r>
      <w:r w:rsidR="00CF48B6">
        <w:t>(p</w:t>
      </w:r>
      <w:r w:rsidR="00CF48B6">
        <w:rPr>
          <w:rFonts w:cstheme="minorHAnsi"/>
        </w:rPr>
        <w:t>≤</w:t>
      </w:r>
      <w:r w:rsidR="00CF48B6">
        <w:t>0.05).</w:t>
      </w:r>
      <w:bookmarkEnd w:id="70"/>
      <w:r w:rsidR="00CF48B6">
        <w:t xml:space="preserve"> </w:t>
      </w:r>
      <w:r w:rsidR="00A51269" w:rsidRPr="00B567FE">
        <w:rPr>
          <w:rFonts w:ascii="Times New Roman" w:hAnsi="Times New Roman"/>
          <w:szCs w:val="24"/>
        </w:rPr>
        <w:t xml:space="preserve"> </w:t>
      </w:r>
    </w:p>
    <w:p w14:paraId="69CCC115" w14:textId="77777777" w:rsidR="007D353D" w:rsidRDefault="007D353D" w:rsidP="00A51269">
      <w:pPr>
        <w:rPr>
          <w:rFonts w:ascii="Times New Roman" w:hAnsi="Times New Roman"/>
          <w:b/>
        </w:rPr>
      </w:pPr>
    </w:p>
    <w:p w14:paraId="6F182D66" w14:textId="77777777" w:rsidR="00A51269" w:rsidRPr="008D2E95" w:rsidRDefault="00A51269" w:rsidP="008D2E95">
      <w:pPr>
        <w:pStyle w:val="Heading2"/>
      </w:pPr>
      <w:bookmarkStart w:id="71" w:name="_Toc513630735"/>
      <w:r w:rsidRPr="008D2E95">
        <w:t>Sex Differences</w:t>
      </w:r>
      <w:bookmarkEnd w:id="71"/>
    </w:p>
    <w:p w14:paraId="0D929C0B" w14:textId="77777777" w:rsidR="00A51269" w:rsidRPr="00B63520" w:rsidRDefault="00A51269" w:rsidP="008D2E95">
      <w:pPr>
        <w:pStyle w:val="Heading3"/>
      </w:pPr>
      <w:bookmarkStart w:id="72" w:name="_Toc513630736"/>
      <w:r w:rsidRPr="00B63520">
        <w:t>10RM</w:t>
      </w:r>
      <w:bookmarkEnd w:id="72"/>
    </w:p>
    <w:p w14:paraId="4C78FA62" w14:textId="77777777" w:rsidR="00A51269" w:rsidRPr="00B63520" w:rsidRDefault="00A51269" w:rsidP="00A51269">
      <w:pPr>
        <w:rPr>
          <w:rFonts w:ascii="Times New Roman" w:hAnsi="Times New Roman"/>
        </w:rPr>
      </w:pPr>
      <w:r w:rsidRPr="00B63520">
        <w:rPr>
          <w:rFonts w:ascii="Times New Roman" w:hAnsi="Times New Roman"/>
          <w:b/>
        </w:rPr>
        <w:tab/>
      </w:r>
      <w:r w:rsidR="00027A8A">
        <w:rPr>
          <w:rFonts w:ascii="Times New Roman" w:hAnsi="Times New Roman"/>
        </w:rPr>
        <w:t xml:space="preserve">One-way ANOVA was conducted to compare male and female 10RMs. </w:t>
      </w:r>
      <w:r w:rsidRPr="00B63520">
        <w:rPr>
          <w:rFonts w:ascii="Times New Roman" w:hAnsi="Times New Roman"/>
        </w:rPr>
        <w:t>Male and female subjects were significantly</w:t>
      </w:r>
      <w:r w:rsidRPr="00B63520">
        <w:rPr>
          <w:rFonts w:ascii="Times New Roman" w:hAnsi="Times New Roman"/>
          <w:color w:val="FF0000"/>
        </w:rPr>
        <w:t xml:space="preserve"> </w:t>
      </w:r>
      <w:r w:rsidRPr="00B63520">
        <w:rPr>
          <w:rFonts w:ascii="Times New Roman" w:hAnsi="Times New Roman"/>
        </w:rPr>
        <w:t xml:space="preserve">different for 10RM with males being </w:t>
      </w:r>
      <w:r w:rsidRPr="00B63520">
        <w:rPr>
          <w:rFonts w:ascii="Times New Roman" w:hAnsi="Times New Roman"/>
        </w:rPr>
        <w:lastRenderedPageBreak/>
        <w:t xml:space="preserve">significantly greater than females leg </w:t>
      </w:r>
      <w:r w:rsidR="00641C3D">
        <w:rPr>
          <w:rFonts w:ascii="Times New Roman" w:hAnsi="Times New Roman"/>
        </w:rPr>
        <w:t>press (p=0.006), chest press (p&lt;0.001</w:t>
      </w:r>
      <w:r w:rsidRPr="00B63520">
        <w:rPr>
          <w:rFonts w:ascii="Times New Roman" w:hAnsi="Times New Roman"/>
        </w:rPr>
        <w:t>), lat pulldown</w:t>
      </w:r>
      <w:r>
        <w:rPr>
          <w:rFonts w:ascii="Times New Roman" w:hAnsi="Times New Roman"/>
        </w:rPr>
        <w:t xml:space="preserve"> </w:t>
      </w:r>
      <w:r w:rsidR="00641C3D">
        <w:rPr>
          <w:rFonts w:ascii="Times New Roman" w:hAnsi="Times New Roman"/>
        </w:rPr>
        <w:t xml:space="preserve">(p&lt;0.001), shoulder </w:t>
      </w:r>
      <w:r w:rsidR="00A917CC">
        <w:rPr>
          <w:rFonts w:ascii="Times New Roman" w:hAnsi="Times New Roman"/>
        </w:rPr>
        <w:t>press (</w:t>
      </w:r>
      <w:r w:rsidR="00641C3D">
        <w:rPr>
          <w:rFonts w:ascii="Times New Roman" w:hAnsi="Times New Roman"/>
        </w:rPr>
        <w:t xml:space="preserve">p&lt;0.001), knee </w:t>
      </w:r>
      <w:r w:rsidR="00A917CC">
        <w:rPr>
          <w:rFonts w:ascii="Times New Roman" w:hAnsi="Times New Roman"/>
        </w:rPr>
        <w:t>extension (</w:t>
      </w:r>
      <w:r w:rsidR="00641C3D">
        <w:rPr>
          <w:rFonts w:ascii="Times New Roman" w:hAnsi="Times New Roman"/>
        </w:rPr>
        <w:t xml:space="preserve">p&lt;0.001), knee </w:t>
      </w:r>
      <w:r w:rsidR="00A917CC">
        <w:rPr>
          <w:rFonts w:ascii="Times New Roman" w:hAnsi="Times New Roman"/>
        </w:rPr>
        <w:t>flexion (</w:t>
      </w:r>
      <w:r w:rsidR="00641C3D">
        <w:rPr>
          <w:rFonts w:ascii="Times New Roman" w:hAnsi="Times New Roman"/>
        </w:rPr>
        <w:t xml:space="preserve">p&lt;0.001), bicep </w:t>
      </w:r>
      <w:r w:rsidR="00A917CC">
        <w:rPr>
          <w:rFonts w:ascii="Times New Roman" w:hAnsi="Times New Roman"/>
        </w:rPr>
        <w:t>curl (</w:t>
      </w:r>
      <w:r w:rsidR="00641C3D">
        <w:rPr>
          <w:rFonts w:ascii="Times New Roman" w:hAnsi="Times New Roman"/>
        </w:rPr>
        <w:t>p&lt;0.001</w:t>
      </w:r>
      <w:r w:rsidRPr="00B63520">
        <w:rPr>
          <w:rFonts w:ascii="Times New Roman" w:hAnsi="Times New Roman"/>
        </w:rPr>
        <w:t>) and</w:t>
      </w:r>
      <w:r w:rsidR="00641C3D">
        <w:rPr>
          <w:rFonts w:ascii="Times New Roman" w:hAnsi="Times New Roman"/>
        </w:rPr>
        <w:t xml:space="preserve"> triceps </w:t>
      </w:r>
      <w:r w:rsidR="00A917CC">
        <w:rPr>
          <w:rFonts w:ascii="Times New Roman" w:hAnsi="Times New Roman"/>
        </w:rPr>
        <w:t>curl (</w:t>
      </w:r>
      <w:r w:rsidR="00641C3D">
        <w:rPr>
          <w:rFonts w:ascii="Times New Roman" w:hAnsi="Times New Roman"/>
        </w:rPr>
        <w:t>p&lt;0.001</w:t>
      </w:r>
      <w:r w:rsidRPr="00B63520">
        <w:rPr>
          <w:rFonts w:ascii="Times New Roman" w:hAnsi="Times New Roman"/>
        </w:rPr>
        <w:t xml:space="preserve">). </w:t>
      </w:r>
    </w:p>
    <w:p w14:paraId="582A57C5" w14:textId="77777777" w:rsidR="00A51269" w:rsidRPr="00B63520" w:rsidRDefault="00A51269" w:rsidP="008D2E95">
      <w:pPr>
        <w:pStyle w:val="Heading3"/>
      </w:pPr>
      <w:bookmarkStart w:id="73" w:name="_Toc513630737"/>
      <w:r w:rsidRPr="00B63520">
        <w:t>Repetitions</w:t>
      </w:r>
      <w:bookmarkEnd w:id="73"/>
    </w:p>
    <w:p w14:paraId="6B75F60F" w14:textId="77777777" w:rsidR="00A51269" w:rsidRPr="00B63520" w:rsidRDefault="00027A8A" w:rsidP="00A51269">
      <w:pPr>
        <w:ind w:firstLine="720"/>
        <w:rPr>
          <w:rFonts w:ascii="Times New Roman" w:hAnsi="Times New Roman"/>
        </w:rPr>
      </w:pPr>
      <w:r>
        <w:rPr>
          <w:rFonts w:ascii="Times New Roman" w:hAnsi="Times New Roman"/>
        </w:rPr>
        <w:t xml:space="preserve">One-way ANOVA was performed to compare male and female exercise performance in terms of total repetitions. </w:t>
      </w:r>
      <w:r w:rsidR="00A51269" w:rsidRPr="00B63520">
        <w:rPr>
          <w:rFonts w:ascii="Times New Roman" w:hAnsi="Times New Roman"/>
        </w:rPr>
        <w:t>Male and females did not show a significant difference for total reps for baseline</w:t>
      </w:r>
      <w:r w:rsidR="00260503">
        <w:rPr>
          <w:rFonts w:ascii="Times New Roman" w:hAnsi="Times New Roman"/>
        </w:rPr>
        <w:t xml:space="preserve"> (p=0.110), 24H (p=0.209)</w:t>
      </w:r>
      <w:r w:rsidR="00A51269" w:rsidRPr="00B63520">
        <w:rPr>
          <w:rFonts w:ascii="Times New Roman" w:hAnsi="Times New Roman"/>
        </w:rPr>
        <w:t>, 48</w:t>
      </w:r>
      <w:r w:rsidR="00260503">
        <w:rPr>
          <w:rFonts w:ascii="Times New Roman" w:hAnsi="Times New Roman"/>
        </w:rPr>
        <w:t>H (p=0.099) or</w:t>
      </w:r>
      <w:r w:rsidR="00A51269" w:rsidRPr="00B63520">
        <w:rPr>
          <w:rFonts w:ascii="Times New Roman" w:hAnsi="Times New Roman"/>
        </w:rPr>
        <w:t xml:space="preserve"> 72</w:t>
      </w:r>
      <w:r w:rsidR="00260503">
        <w:rPr>
          <w:rFonts w:ascii="Times New Roman" w:hAnsi="Times New Roman"/>
        </w:rPr>
        <w:t>H (p=0.313</w:t>
      </w:r>
      <w:r w:rsidR="00A51269" w:rsidRPr="00B63520">
        <w:rPr>
          <w:rFonts w:ascii="Times New Roman" w:hAnsi="Times New Roman"/>
        </w:rPr>
        <w:t xml:space="preserve">).  </w:t>
      </w:r>
    </w:p>
    <w:p w14:paraId="276D80F5" w14:textId="77777777" w:rsidR="00A51269" w:rsidRPr="00B63520" w:rsidRDefault="00A51269" w:rsidP="00260503">
      <w:pPr>
        <w:pStyle w:val="Heading3"/>
      </w:pPr>
      <w:bookmarkStart w:id="74" w:name="_Toc513630738"/>
      <w:r w:rsidRPr="00B63520">
        <w:t>CMJ</w:t>
      </w:r>
      <w:bookmarkEnd w:id="74"/>
    </w:p>
    <w:p w14:paraId="2EF8F2DF" w14:textId="77777777" w:rsidR="00A51269" w:rsidRPr="00B63520" w:rsidRDefault="00A51269" w:rsidP="003A4BF7">
      <w:r w:rsidRPr="00B63520">
        <w:rPr>
          <w:i/>
        </w:rPr>
        <w:tab/>
      </w:r>
      <w:r w:rsidR="003A4BF7">
        <w:t xml:space="preserve">One-way ANOVAs were conducted to compare CMJ variables between male and females. </w:t>
      </w:r>
      <w:r>
        <w:t xml:space="preserve">Table 3 shows the differences between male and female CMJ variables for the lower body. Since only one female was able to do the upper body CMJ, there are no sex comparisons that were made. Overall, males were significantly greater than females for </w:t>
      </w:r>
      <w:r w:rsidR="00260503">
        <w:t xml:space="preserve">baseline </w:t>
      </w:r>
      <w:r>
        <w:t>PP</w:t>
      </w:r>
      <w:r w:rsidR="00260503">
        <w:t>r (p&lt;0.001)</w:t>
      </w:r>
      <w:r>
        <w:t>, ConMP</w:t>
      </w:r>
      <w:r w:rsidR="00260503">
        <w:t xml:space="preserve"> (p&lt;0.001)</w:t>
      </w:r>
      <w:r>
        <w:t>, ConPF</w:t>
      </w:r>
      <w:r w:rsidR="00260503">
        <w:t xml:space="preserve"> (p=0.018)</w:t>
      </w:r>
      <w:r>
        <w:t>, ConMF</w:t>
      </w:r>
      <w:r w:rsidR="00260503">
        <w:t xml:space="preserve"> (p=0.001)</w:t>
      </w:r>
      <w:r>
        <w:t xml:space="preserve">, EccMF </w:t>
      </w:r>
      <w:r w:rsidR="00260503">
        <w:t xml:space="preserve">(p=0.016) </w:t>
      </w:r>
      <w:r>
        <w:t>and ConIMP (p</w:t>
      </w:r>
      <w:r w:rsidR="00260503">
        <w:t>&lt;0.001</w:t>
      </w:r>
      <w:r>
        <w:t>)</w:t>
      </w:r>
      <w:r w:rsidR="00260503">
        <w:t xml:space="preserve"> and did not differ for EccMP (p=0.469), EccPF (p=0.191) or ConRFD (p=0</w:t>
      </w:r>
      <w:r>
        <w:t>.</w:t>
      </w:r>
      <w:r w:rsidR="00260503">
        <w:t xml:space="preserve">639); 24H PPr (p&lt;0.001), ConMP (p&lt;0.001), ConMF (p=0.001), EccMF (p=0.018) and ConIMP (p&lt;0.001) and no difference was seen for </w:t>
      </w:r>
      <w:r w:rsidRPr="00B63520">
        <w:t xml:space="preserve"> </w:t>
      </w:r>
      <w:r w:rsidR="00260503">
        <w:t>EccMP (p=0.347), ConPF (p=0.165), EccPF (p=0.345) or ConRFD (p=0.607); 48H PPr (p&lt;0.001), ConMP (p&lt;0.001), ConPF (p=0.011), ConMF (p=0.001), EccMF (p=0.</w:t>
      </w:r>
      <w:r w:rsidR="003A4BF7">
        <w:t>013) and ConIMP (p&lt;0.001) and no difference was seen for EccMP (p=0.560), EccPF (p=0.078) or ConRFD (p=0.350); 72H PPr (p&lt;0.001), ConMP (p&lt;0.001), ConMF (p=0.003), EccMF (p=0.014) and ConIMP (p&lt;0.001) and no differences were seen for EccMP (p=0.921), ConPF (p=0.110), EccPF (p=0.662)</w:t>
      </w:r>
      <w:r w:rsidR="00641C3D">
        <w:t xml:space="preserve"> or ConRFD (p=0.952). </w:t>
      </w:r>
    </w:p>
    <w:p w14:paraId="1F8A33E0" w14:textId="77777777" w:rsidR="00A51269" w:rsidRPr="00B63520" w:rsidRDefault="00A51269" w:rsidP="008D2E95">
      <w:pPr>
        <w:pStyle w:val="Heading3"/>
      </w:pPr>
      <w:bookmarkStart w:id="75" w:name="_Toc513630739"/>
      <w:r w:rsidRPr="00B63520">
        <w:lastRenderedPageBreak/>
        <w:t>Soreness</w:t>
      </w:r>
      <w:bookmarkEnd w:id="75"/>
    </w:p>
    <w:p w14:paraId="13F4CA35" w14:textId="7C78455A" w:rsidR="00A51269" w:rsidRPr="00B63520" w:rsidRDefault="001A52E6" w:rsidP="00A51269">
      <w:pPr>
        <w:ind w:firstLine="720"/>
        <w:rPr>
          <w:rFonts w:ascii="Times New Roman" w:hAnsi="Times New Roman"/>
        </w:rPr>
      </w:pPr>
      <w:r>
        <w:rPr>
          <w:rFonts w:ascii="Times New Roman" w:hAnsi="Times New Roman"/>
        </w:rPr>
        <w:t xml:space="preserve">One-way ANOVA was done to compare male and female pressure pain </w:t>
      </w:r>
      <w:r w:rsidR="00A917CC">
        <w:rPr>
          <w:rFonts w:ascii="Times New Roman" w:hAnsi="Times New Roman"/>
        </w:rPr>
        <w:t>thresholds with</w:t>
      </w:r>
      <w:r w:rsidR="00E63CD3">
        <w:rPr>
          <w:rFonts w:ascii="Times New Roman" w:hAnsi="Times New Roman"/>
        </w:rPr>
        <w:t xml:space="preserve"> al</w:t>
      </w:r>
      <w:r>
        <w:rPr>
          <w:rFonts w:ascii="Times New Roman" w:hAnsi="Times New Roman"/>
        </w:rPr>
        <w:t xml:space="preserve">gometer and soreness ratings with VAS. </w:t>
      </w:r>
      <w:r w:rsidR="00A51269" w:rsidRPr="00B63520">
        <w:rPr>
          <w:rFonts w:ascii="Times New Roman" w:hAnsi="Times New Roman"/>
        </w:rPr>
        <w:t>Male and females were not significantly different for upper body algometer soreness measures during baseline</w:t>
      </w:r>
      <w:r w:rsidR="003311EE">
        <w:rPr>
          <w:rFonts w:ascii="Times New Roman" w:hAnsi="Times New Roman"/>
        </w:rPr>
        <w:t xml:space="preserve"> (p=0.163)</w:t>
      </w:r>
      <w:r w:rsidR="00A51269" w:rsidRPr="00B63520">
        <w:rPr>
          <w:rFonts w:ascii="Times New Roman" w:hAnsi="Times New Roman"/>
        </w:rPr>
        <w:t>, however males’ upper body algometer measures were significan</w:t>
      </w:r>
      <w:r w:rsidR="003311EE">
        <w:rPr>
          <w:rFonts w:ascii="Times New Roman" w:hAnsi="Times New Roman"/>
        </w:rPr>
        <w:t xml:space="preserve">tly greater than females for 24H (p=0.016), 48H (p=0.043) and 72H </w:t>
      </w:r>
      <w:r w:rsidR="00A51269" w:rsidRPr="00B63520">
        <w:rPr>
          <w:rFonts w:ascii="Times New Roman" w:hAnsi="Times New Roman"/>
        </w:rPr>
        <w:t>(p=0.039). Males reported significantly greater lower body algometer measures compare with females for baseli</w:t>
      </w:r>
      <w:r w:rsidR="003311EE">
        <w:rPr>
          <w:rFonts w:ascii="Times New Roman" w:hAnsi="Times New Roman"/>
        </w:rPr>
        <w:t>ne (p=0.031) and 24H</w:t>
      </w:r>
      <w:r w:rsidR="00A51269" w:rsidRPr="00B63520">
        <w:rPr>
          <w:rFonts w:ascii="Times New Roman" w:hAnsi="Times New Roman"/>
        </w:rPr>
        <w:t xml:space="preserve"> (0.005). Male and females were not significantly different for lower</w:t>
      </w:r>
      <w:r w:rsidR="003311EE">
        <w:rPr>
          <w:rFonts w:ascii="Times New Roman" w:hAnsi="Times New Roman"/>
        </w:rPr>
        <w:t xml:space="preserve"> body algometer measures for 48H (p=0.053) or </w:t>
      </w:r>
      <w:r w:rsidR="00A917CC">
        <w:rPr>
          <w:rFonts w:ascii="Times New Roman" w:hAnsi="Times New Roman"/>
        </w:rPr>
        <w:t xml:space="preserve">72H </w:t>
      </w:r>
      <w:r w:rsidR="00A917CC" w:rsidRPr="00B63520">
        <w:rPr>
          <w:rFonts w:ascii="Times New Roman" w:hAnsi="Times New Roman"/>
        </w:rPr>
        <w:t>(</w:t>
      </w:r>
      <w:r w:rsidR="00A51269" w:rsidRPr="00B63520">
        <w:rPr>
          <w:rFonts w:ascii="Times New Roman" w:hAnsi="Times New Roman"/>
        </w:rPr>
        <w:t>p</w:t>
      </w:r>
      <w:r w:rsidR="003311EE">
        <w:rPr>
          <w:rFonts w:ascii="Times New Roman" w:hAnsi="Times New Roman"/>
        </w:rPr>
        <w:t>=0.128</w:t>
      </w:r>
      <w:r w:rsidR="00A51269" w:rsidRPr="00B63520">
        <w:rPr>
          <w:rFonts w:ascii="Times New Roman" w:hAnsi="Times New Roman"/>
        </w:rPr>
        <w:t>). Male and females were not significantly different for overall VAS</w:t>
      </w:r>
      <w:r w:rsidR="003311EE">
        <w:rPr>
          <w:rFonts w:ascii="Times New Roman" w:hAnsi="Times New Roman"/>
        </w:rPr>
        <w:t xml:space="preserve"> for baseline (p=0.457), 24H (p=0.423), 48H (p=0.061) or 72H (p=0.757);</w:t>
      </w:r>
      <w:r w:rsidR="00A51269" w:rsidRPr="00B63520">
        <w:rPr>
          <w:rFonts w:ascii="Times New Roman" w:hAnsi="Times New Roman"/>
        </w:rPr>
        <w:t xml:space="preserve"> upper body VAS</w:t>
      </w:r>
      <w:r w:rsidR="003311EE">
        <w:rPr>
          <w:rFonts w:ascii="Times New Roman" w:hAnsi="Times New Roman"/>
        </w:rPr>
        <w:t xml:space="preserve"> for baseline (p=0.498), 24H (p=0.655), 48H (p=0.145) or 72H (p=0.914); </w:t>
      </w:r>
      <w:r w:rsidR="00A51269" w:rsidRPr="00B63520">
        <w:rPr>
          <w:rFonts w:ascii="Times New Roman" w:hAnsi="Times New Roman"/>
        </w:rPr>
        <w:t xml:space="preserve"> or lower body VAS for baseline</w:t>
      </w:r>
      <w:r w:rsidR="003311EE">
        <w:rPr>
          <w:rFonts w:ascii="Times New Roman" w:hAnsi="Times New Roman"/>
        </w:rPr>
        <w:t xml:space="preserve"> (p=0.450)</w:t>
      </w:r>
      <w:r w:rsidR="00A51269" w:rsidRPr="00B63520">
        <w:rPr>
          <w:rFonts w:ascii="Times New Roman" w:hAnsi="Times New Roman"/>
        </w:rPr>
        <w:t>, 24</w:t>
      </w:r>
      <w:r w:rsidR="003311EE">
        <w:rPr>
          <w:rFonts w:ascii="Times New Roman" w:hAnsi="Times New Roman"/>
        </w:rPr>
        <w:t>H (p=0.479)</w:t>
      </w:r>
      <w:r w:rsidR="00A51269" w:rsidRPr="00B63520">
        <w:rPr>
          <w:rFonts w:ascii="Times New Roman" w:hAnsi="Times New Roman"/>
        </w:rPr>
        <w:t>, 48</w:t>
      </w:r>
      <w:r w:rsidR="003311EE">
        <w:rPr>
          <w:rFonts w:ascii="Times New Roman" w:hAnsi="Times New Roman"/>
        </w:rPr>
        <w:t>H (p=0.190) or</w:t>
      </w:r>
      <w:r w:rsidR="00A51269" w:rsidRPr="00B63520">
        <w:rPr>
          <w:rFonts w:ascii="Times New Roman" w:hAnsi="Times New Roman"/>
        </w:rPr>
        <w:t xml:space="preserve"> 72</w:t>
      </w:r>
      <w:r w:rsidR="003311EE">
        <w:rPr>
          <w:rFonts w:ascii="Times New Roman" w:hAnsi="Times New Roman"/>
        </w:rPr>
        <w:t>H</w:t>
      </w:r>
      <w:r w:rsidR="00A51269" w:rsidRPr="00B63520">
        <w:rPr>
          <w:rFonts w:ascii="Times New Roman" w:hAnsi="Times New Roman"/>
        </w:rPr>
        <w:t xml:space="preserve"> </w:t>
      </w:r>
      <w:r w:rsidR="003311EE">
        <w:rPr>
          <w:rFonts w:ascii="Times New Roman" w:hAnsi="Times New Roman"/>
        </w:rPr>
        <w:t>(p=0.365</w:t>
      </w:r>
      <w:r w:rsidR="00A51269" w:rsidRPr="00B63520">
        <w:rPr>
          <w:rFonts w:ascii="Times New Roman" w:hAnsi="Times New Roman"/>
        </w:rPr>
        <w:t xml:space="preserve">). </w:t>
      </w:r>
    </w:p>
    <w:p w14:paraId="30FDFEB7" w14:textId="77777777" w:rsidR="00A51269" w:rsidRPr="00B63520" w:rsidRDefault="00A51269" w:rsidP="008D2E95">
      <w:pPr>
        <w:pStyle w:val="Heading3"/>
      </w:pPr>
      <w:bookmarkStart w:id="76" w:name="_Toc513630740"/>
      <w:r w:rsidRPr="00B63520">
        <w:t>sRPE</w:t>
      </w:r>
      <w:r>
        <w:t>,</w:t>
      </w:r>
      <w:r w:rsidR="00FC1793">
        <w:t xml:space="preserve"> </w:t>
      </w:r>
      <w:r>
        <w:t>PRS,</w:t>
      </w:r>
      <w:r w:rsidR="00FC1793">
        <w:t xml:space="preserve"> </w:t>
      </w:r>
      <w:r w:rsidR="00CF601A">
        <w:t>PPS</w:t>
      </w:r>
      <w:bookmarkEnd w:id="76"/>
    </w:p>
    <w:p w14:paraId="1B217372" w14:textId="77777777" w:rsidR="00A51269" w:rsidRDefault="00124458" w:rsidP="00A51269">
      <w:pPr>
        <w:ind w:firstLine="720"/>
        <w:rPr>
          <w:rFonts w:ascii="Times New Roman" w:hAnsi="Times New Roman"/>
        </w:rPr>
      </w:pPr>
      <w:r>
        <w:rPr>
          <w:rFonts w:ascii="Times New Roman" w:hAnsi="Times New Roman"/>
        </w:rPr>
        <w:t>One-way ANOVA was performed to compare sRPE</w:t>
      </w:r>
      <w:r w:rsidR="003311EE">
        <w:rPr>
          <w:rFonts w:ascii="Times New Roman" w:hAnsi="Times New Roman"/>
        </w:rPr>
        <w:t xml:space="preserve">, PRS and </w:t>
      </w:r>
      <w:r w:rsidR="00CF601A">
        <w:rPr>
          <w:rFonts w:ascii="Times New Roman" w:hAnsi="Times New Roman"/>
        </w:rPr>
        <w:t>PPS</w:t>
      </w:r>
      <w:r>
        <w:rPr>
          <w:rFonts w:ascii="Times New Roman" w:hAnsi="Times New Roman"/>
        </w:rPr>
        <w:t xml:space="preserve"> between male and females. </w:t>
      </w:r>
      <w:r w:rsidR="00B567FE">
        <w:rPr>
          <w:rFonts w:ascii="Times New Roman" w:hAnsi="Times New Roman"/>
        </w:rPr>
        <w:t>Figure 12</w:t>
      </w:r>
      <w:r w:rsidR="00A51269">
        <w:rPr>
          <w:rFonts w:ascii="Times New Roman" w:hAnsi="Times New Roman"/>
        </w:rPr>
        <w:t xml:space="preserve"> describes mean sRPE for male and female across all time points. </w:t>
      </w:r>
      <w:r w:rsidR="00A51269" w:rsidRPr="00B63520">
        <w:rPr>
          <w:rFonts w:ascii="Times New Roman" w:hAnsi="Times New Roman"/>
        </w:rPr>
        <w:t>Male and females were not</w:t>
      </w:r>
      <w:r w:rsidR="003311EE">
        <w:rPr>
          <w:rFonts w:ascii="Times New Roman" w:hAnsi="Times New Roman"/>
        </w:rPr>
        <w:t xml:space="preserve"> significantly different in sRPE for baseline (p=0.801), 24H (p=0.965), 48H (p=0.164) or 72H (p=0.586); PRS for baseline (p=0.855), 24H (p=0.902), 48H (p=0.920) or 72H (p=0.943); </w:t>
      </w:r>
      <w:r w:rsidR="00CF601A">
        <w:rPr>
          <w:rFonts w:ascii="Times New Roman" w:hAnsi="Times New Roman"/>
        </w:rPr>
        <w:t>PPS</w:t>
      </w:r>
      <w:r w:rsidR="00A51269" w:rsidRPr="00B63520">
        <w:rPr>
          <w:rFonts w:ascii="Times New Roman" w:hAnsi="Times New Roman"/>
        </w:rPr>
        <w:t xml:space="preserve"> for baseline</w:t>
      </w:r>
      <w:r w:rsidR="003311EE">
        <w:rPr>
          <w:rFonts w:ascii="Times New Roman" w:hAnsi="Times New Roman"/>
        </w:rPr>
        <w:t xml:space="preserve"> (p=0.144)</w:t>
      </w:r>
      <w:r w:rsidR="00A51269" w:rsidRPr="00B63520">
        <w:rPr>
          <w:rFonts w:ascii="Times New Roman" w:hAnsi="Times New Roman"/>
        </w:rPr>
        <w:t>, 24</w:t>
      </w:r>
      <w:r w:rsidR="003311EE">
        <w:rPr>
          <w:rFonts w:ascii="Times New Roman" w:hAnsi="Times New Roman"/>
        </w:rPr>
        <w:t>H (p=0.316)</w:t>
      </w:r>
      <w:r w:rsidR="00A51269" w:rsidRPr="00B63520">
        <w:rPr>
          <w:rFonts w:ascii="Times New Roman" w:hAnsi="Times New Roman"/>
        </w:rPr>
        <w:t>, 48</w:t>
      </w:r>
      <w:r w:rsidR="003311EE">
        <w:rPr>
          <w:rFonts w:ascii="Times New Roman" w:hAnsi="Times New Roman"/>
        </w:rPr>
        <w:t>H (p=0.426) or 72H (p=0</w:t>
      </w:r>
      <w:r w:rsidR="00A51269" w:rsidRPr="00B63520">
        <w:rPr>
          <w:rFonts w:ascii="Times New Roman" w:hAnsi="Times New Roman"/>
        </w:rPr>
        <w:t>.</w:t>
      </w:r>
      <w:r w:rsidR="003311EE">
        <w:rPr>
          <w:rFonts w:ascii="Times New Roman" w:hAnsi="Times New Roman"/>
        </w:rPr>
        <w:t>627</w:t>
      </w:r>
      <w:r w:rsidR="00A51269" w:rsidRPr="00B63520">
        <w:rPr>
          <w:rFonts w:ascii="Times New Roman" w:hAnsi="Times New Roman"/>
        </w:rPr>
        <w:t xml:space="preserve">). </w:t>
      </w:r>
      <w:r w:rsidR="00A51269">
        <w:rPr>
          <w:rFonts w:ascii="Times New Roman" w:hAnsi="Times New Roman"/>
        </w:rPr>
        <w:t xml:space="preserve"> </w:t>
      </w:r>
    </w:p>
    <w:p w14:paraId="6D56A265" w14:textId="77777777" w:rsidR="00B567FE" w:rsidRDefault="00A51269" w:rsidP="00B567FE">
      <w:pPr>
        <w:keepNext/>
        <w:spacing w:line="240" w:lineRule="auto"/>
        <w:jc w:val="both"/>
      </w:pPr>
      <w:r>
        <w:rPr>
          <w:noProof/>
          <w:lang w:bidi="ar-SA"/>
        </w:rPr>
        <w:lastRenderedPageBreak/>
        <w:drawing>
          <wp:inline distT="0" distB="0" distL="0" distR="0" wp14:anchorId="537D612E" wp14:editId="0C05FF26">
            <wp:extent cx="5231219" cy="3466214"/>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FA0EF8F" w14:textId="77777777" w:rsidR="00A51269" w:rsidRPr="003311EE" w:rsidRDefault="00B567FE" w:rsidP="00B567FE">
      <w:pPr>
        <w:pStyle w:val="Caption"/>
        <w:jc w:val="both"/>
      </w:pPr>
      <w:bookmarkStart w:id="77" w:name="_Toc513543394"/>
      <w:r>
        <w:t xml:space="preserve">Figure </w:t>
      </w:r>
      <w:fldSimple w:instr=" SEQ Figure \* ARABIC ">
        <w:r w:rsidR="000B6B84">
          <w:rPr>
            <w:noProof/>
          </w:rPr>
          <w:t>12</w:t>
        </w:r>
      </w:fldSimple>
      <w:r>
        <w:t>. Mean sRPE across baseline, 24H, 48H and 72H.</w:t>
      </w:r>
      <w:r w:rsidR="00B91A27">
        <w:t xml:space="preserve"> </w:t>
      </w:r>
      <w:proofErr w:type="spellStart"/>
      <w:r w:rsidR="00B91A27">
        <w:rPr>
          <w:vertAlign w:val="superscript"/>
        </w:rPr>
        <w:t>a</w:t>
      </w:r>
      <w:proofErr w:type="spellEnd"/>
      <w:r w:rsidR="00B91A27">
        <w:rPr>
          <w:vertAlign w:val="superscript"/>
        </w:rPr>
        <w:t xml:space="preserve"> </w:t>
      </w:r>
      <w:r w:rsidR="00CF48B6">
        <w:t>i</w:t>
      </w:r>
      <w:r w:rsidR="003311EE">
        <w:t>ndicates significant difference from male subjects (p</w:t>
      </w:r>
      <w:r w:rsidR="003311EE">
        <w:rPr>
          <w:rFonts w:cstheme="minorHAnsi"/>
        </w:rPr>
        <w:t>≤</w:t>
      </w:r>
      <w:r w:rsidR="003311EE">
        <w:t>0.05)</w:t>
      </w:r>
      <w:bookmarkEnd w:id="77"/>
    </w:p>
    <w:p w14:paraId="4C1305F5" w14:textId="77777777" w:rsidR="00A51269" w:rsidRPr="008D2E95" w:rsidRDefault="00B567FE" w:rsidP="008D2E95">
      <w:pPr>
        <w:spacing w:line="240" w:lineRule="auto"/>
      </w:pPr>
      <w:r>
        <w:br w:type="page"/>
      </w:r>
    </w:p>
    <w:p w14:paraId="10D86D03" w14:textId="77777777" w:rsidR="00A51269" w:rsidRPr="00212F18" w:rsidRDefault="00A51269" w:rsidP="00DB6307">
      <w:pPr>
        <w:pStyle w:val="Heading1"/>
      </w:pPr>
      <w:bookmarkStart w:id="78" w:name="_Toc513630741"/>
      <w:r w:rsidRPr="00212F18">
        <w:lastRenderedPageBreak/>
        <w:t>Chapter 5</w:t>
      </w:r>
      <w:r w:rsidR="00DB6307">
        <w:t>:</w:t>
      </w:r>
      <w:r w:rsidRPr="00212F18">
        <w:t xml:space="preserve"> Discussion</w:t>
      </w:r>
      <w:bookmarkEnd w:id="78"/>
    </w:p>
    <w:p w14:paraId="59DAB9DF" w14:textId="77777777" w:rsidR="00A51269" w:rsidRPr="00212F18" w:rsidRDefault="00A51269" w:rsidP="00A51269">
      <w:pPr>
        <w:textAlignment w:val="baseline"/>
        <w:rPr>
          <w:rFonts w:ascii="Times New Roman" w:hAnsi="Times New Roman"/>
        </w:rPr>
      </w:pPr>
      <w:r w:rsidRPr="00212F18">
        <w:rPr>
          <w:rFonts w:ascii="Times New Roman" w:hAnsi="Times New Roman"/>
          <w:b/>
        </w:rPr>
        <w:tab/>
      </w:r>
      <w:r w:rsidRPr="00212F18">
        <w:rPr>
          <w:rFonts w:ascii="Times New Roman" w:hAnsi="Times New Roman"/>
        </w:rPr>
        <w:t xml:space="preserve">The purpose of this study was to determine the recovery pattern of ROTC cadets following a high intensity </w:t>
      </w:r>
      <w:r>
        <w:rPr>
          <w:rFonts w:ascii="Times New Roman" w:hAnsi="Times New Roman"/>
        </w:rPr>
        <w:t xml:space="preserve">bout of </w:t>
      </w:r>
      <w:r w:rsidRPr="00212F18">
        <w:rPr>
          <w:rFonts w:ascii="Times New Roman" w:hAnsi="Times New Roman"/>
        </w:rPr>
        <w:t>resistance exercis</w:t>
      </w:r>
      <w:r>
        <w:rPr>
          <w:rFonts w:ascii="Times New Roman" w:hAnsi="Times New Roman"/>
        </w:rPr>
        <w:t>e</w:t>
      </w:r>
      <w:r w:rsidRPr="00212F18">
        <w:rPr>
          <w:rFonts w:ascii="Times New Roman" w:hAnsi="Times New Roman"/>
        </w:rPr>
        <w:t xml:space="preserve"> while investigating any sex differences for </w:t>
      </w:r>
      <w:r>
        <w:rPr>
          <w:rFonts w:ascii="Times New Roman" w:hAnsi="Times New Roman"/>
        </w:rPr>
        <w:t xml:space="preserve">measures related to </w:t>
      </w:r>
      <w:r w:rsidRPr="00212F18">
        <w:rPr>
          <w:rFonts w:ascii="Times New Roman" w:hAnsi="Times New Roman"/>
        </w:rPr>
        <w:t xml:space="preserve">recovery time, </w:t>
      </w:r>
      <w:r>
        <w:rPr>
          <w:rFonts w:ascii="Times New Roman" w:hAnsi="Times New Roman"/>
        </w:rPr>
        <w:t xml:space="preserve">force production, </w:t>
      </w:r>
      <w:r w:rsidRPr="00212F18">
        <w:rPr>
          <w:rFonts w:ascii="Times New Roman" w:hAnsi="Times New Roman"/>
        </w:rPr>
        <w:t>soreness</w:t>
      </w:r>
      <w:r>
        <w:rPr>
          <w:rFonts w:ascii="Times New Roman" w:hAnsi="Times New Roman"/>
        </w:rPr>
        <w:t>, perceived effort, and perceived recovery</w:t>
      </w:r>
      <w:r w:rsidRPr="00212F18">
        <w:rPr>
          <w:rFonts w:ascii="Times New Roman" w:hAnsi="Times New Roman"/>
        </w:rPr>
        <w:t xml:space="preserve">.  It was hypothesized that 1) there would be a difference in recovery between male and female cadets, determined by the number of repetitions performed 2) </w:t>
      </w:r>
      <w:r>
        <w:rPr>
          <w:rFonts w:ascii="Times New Roman" w:hAnsi="Times New Roman"/>
        </w:rPr>
        <w:t>c</w:t>
      </w:r>
      <w:r w:rsidRPr="00212F18">
        <w:rPr>
          <w:rFonts w:ascii="Times New Roman" w:hAnsi="Times New Roman"/>
        </w:rPr>
        <w:t xml:space="preserve">hanges in CMJ performance </w:t>
      </w:r>
      <w:r>
        <w:rPr>
          <w:rFonts w:ascii="Times New Roman" w:hAnsi="Times New Roman"/>
        </w:rPr>
        <w:t xml:space="preserve">would </w:t>
      </w:r>
      <w:r w:rsidRPr="00212F18">
        <w:rPr>
          <w:rFonts w:ascii="Times New Roman" w:hAnsi="Times New Roman"/>
        </w:rPr>
        <w:t xml:space="preserve">match the pattern of change in exercise performance in ROTC cadets and </w:t>
      </w:r>
      <w:r>
        <w:rPr>
          <w:rFonts w:ascii="Times New Roman" w:hAnsi="Times New Roman"/>
        </w:rPr>
        <w:t xml:space="preserve">3) </w:t>
      </w:r>
      <w:r w:rsidRPr="00212F18">
        <w:rPr>
          <w:rFonts w:ascii="Times New Roman" w:hAnsi="Times New Roman"/>
        </w:rPr>
        <w:t>there w</w:t>
      </w:r>
      <w:r>
        <w:rPr>
          <w:rFonts w:ascii="Times New Roman" w:hAnsi="Times New Roman"/>
        </w:rPr>
        <w:t xml:space="preserve">ould </w:t>
      </w:r>
      <w:r w:rsidRPr="00212F18">
        <w:rPr>
          <w:rFonts w:ascii="Times New Roman" w:hAnsi="Times New Roman"/>
        </w:rPr>
        <w:t xml:space="preserve">be differences in </w:t>
      </w:r>
      <w:r>
        <w:rPr>
          <w:rFonts w:ascii="Times New Roman" w:hAnsi="Times New Roman"/>
        </w:rPr>
        <w:t xml:space="preserve">relative and absolute </w:t>
      </w:r>
      <w:r w:rsidRPr="00212F18">
        <w:rPr>
          <w:rFonts w:ascii="Times New Roman" w:hAnsi="Times New Roman"/>
        </w:rPr>
        <w:t>countermovement jump performance</w:t>
      </w:r>
      <w:r>
        <w:rPr>
          <w:rFonts w:ascii="Times New Roman" w:hAnsi="Times New Roman"/>
        </w:rPr>
        <w:t xml:space="preserve"> metrics</w:t>
      </w:r>
      <w:r w:rsidRPr="00212F18">
        <w:rPr>
          <w:rFonts w:ascii="Times New Roman" w:hAnsi="Times New Roman"/>
        </w:rPr>
        <w:t xml:space="preserve"> between male and female ROTC cadets </w:t>
      </w:r>
      <w:r>
        <w:rPr>
          <w:rFonts w:ascii="Times New Roman" w:hAnsi="Times New Roman"/>
        </w:rPr>
        <w:t>4) t</w:t>
      </w:r>
      <w:r w:rsidRPr="00212F18">
        <w:rPr>
          <w:rFonts w:ascii="Times New Roman" w:hAnsi="Times New Roman"/>
        </w:rPr>
        <w:t>here w</w:t>
      </w:r>
      <w:r>
        <w:rPr>
          <w:rFonts w:ascii="Times New Roman" w:hAnsi="Times New Roman"/>
        </w:rPr>
        <w:t>ould</w:t>
      </w:r>
      <w:r w:rsidRPr="00212F18">
        <w:rPr>
          <w:rFonts w:ascii="Times New Roman" w:hAnsi="Times New Roman"/>
        </w:rPr>
        <w:t xml:space="preserve"> be differences in DOMS related to EIMD between male and female ROTC cadets, </w:t>
      </w:r>
      <w:r>
        <w:rPr>
          <w:rFonts w:ascii="Times New Roman" w:hAnsi="Times New Roman"/>
        </w:rPr>
        <w:t xml:space="preserve">5) </w:t>
      </w:r>
      <w:r w:rsidRPr="00212F18">
        <w:rPr>
          <w:rFonts w:ascii="Times New Roman" w:hAnsi="Times New Roman"/>
        </w:rPr>
        <w:t>there w</w:t>
      </w:r>
      <w:r>
        <w:rPr>
          <w:rFonts w:ascii="Times New Roman" w:hAnsi="Times New Roman"/>
        </w:rPr>
        <w:t>ould</w:t>
      </w:r>
      <w:r w:rsidRPr="00212F18">
        <w:rPr>
          <w:rFonts w:ascii="Times New Roman" w:hAnsi="Times New Roman"/>
        </w:rPr>
        <w:t xml:space="preserve"> be a difference between male and female ROTC cadets in soreness rating</w:t>
      </w:r>
      <w:r>
        <w:rPr>
          <w:rFonts w:ascii="Times New Roman" w:hAnsi="Times New Roman"/>
        </w:rPr>
        <w:t>s</w:t>
      </w:r>
      <w:r w:rsidRPr="00212F18">
        <w:rPr>
          <w:rFonts w:ascii="Times New Roman" w:hAnsi="Times New Roman"/>
        </w:rPr>
        <w:t xml:space="preserve"> on a VAS and algometer measures and </w:t>
      </w:r>
      <w:r>
        <w:rPr>
          <w:rFonts w:ascii="Times New Roman" w:hAnsi="Times New Roman"/>
        </w:rPr>
        <w:t xml:space="preserve">6) </w:t>
      </w:r>
      <w:r w:rsidRPr="00212F18">
        <w:rPr>
          <w:rFonts w:ascii="Times New Roman" w:hAnsi="Times New Roman"/>
        </w:rPr>
        <w:t>there w</w:t>
      </w:r>
      <w:r>
        <w:rPr>
          <w:rFonts w:ascii="Times New Roman" w:hAnsi="Times New Roman"/>
        </w:rPr>
        <w:t>ould</w:t>
      </w:r>
      <w:r w:rsidRPr="00212F18">
        <w:rPr>
          <w:rFonts w:ascii="Times New Roman" w:hAnsi="Times New Roman"/>
        </w:rPr>
        <w:t xml:space="preserve"> be differences in the time course to reach peak soreness, as well as, to return to baseline in male and female ROTC cadets.   </w:t>
      </w:r>
    </w:p>
    <w:p w14:paraId="3719792D" w14:textId="77777777" w:rsidR="00A51269" w:rsidRPr="008D2E95" w:rsidRDefault="00A51269" w:rsidP="008D2E95">
      <w:pPr>
        <w:pStyle w:val="Heading2"/>
      </w:pPr>
      <w:bookmarkStart w:id="79" w:name="_Toc513630742"/>
      <w:r w:rsidRPr="008D2E95">
        <w:t>Exercise Performance</w:t>
      </w:r>
      <w:bookmarkEnd w:id="79"/>
    </w:p>
    <w:p w14:paraId="674A9307" w14:textId="2F90249B" w:rsidR="00A51269" w:rsidRPr="00212F18" w:rsidRDefault="00A51269" w:rsidP="00A51269">
      <w:pPr>
        <w:ind w:firstLine="720"/>
        <w:rPr>
          <w:rFonts w:ascii="Times New Roman" w:hAnsi="Times New Roman"/>
        </w:rPr>
      </w:pPr>
      <w:r w:rsidRPr="00DF6667">
        <w:rPr>
          <w:rFonts w:ascii="Times New Roman" w:hAnsi="Times New Roman"/>
        </w:rPr>
        <w:t xml:space="preserve">Results showed that </w:t>
      </w:r>
      <w:r w:rsidR="00C95A16" w:rsidRPr="00DF6667">
        <w:rPr>
          <w:rFonts w:ascii="Times New Roman" w:hAnsi="Times New Roman"/>
        </w:rPr>
        <w:t>mean delta scores for total repetitions were not significantly different between  24H, 48H and 72H regardless of the recovery scheme employed.  Additionally, total repetitions during the initial exercise session (baseline)</w:t>
      </w:r>
      <w:r w:rsidRPr="00DF6667">
        <w:rPr>
          <w:rFonts w:ascii="Times New Roman" w:hAnsi="Times New Roman"/>
        </w:rPr>
        <w:t xml:space="preserve"> was </w:t>
      </w:r>
      <w:r w:rsidR="00C95A16" w:rsidRPr="00DF6667">
        <w:rPr>
          <w:rFonts w:ascii="Times New Roman" w:hAnsi="Times New Roman"/>
        </w:rPr>
        <w:t xml:space="preserve">lower than </w:t>
      </w:r>
      <w:proofErr w:type="spellStart"/>
      <w:r w:rsidR="00C95A16" w:rsidRPr="00DF6667">
        <w:rPr>
          <w:rFonts w:ascii="Times New Roman" w:hAnsi="Times New Roman"/>
        </w:rPr>
        <w:t>all time</w:t>
      </w:r>
      <w:proofErr w:type="spellEnd"/>
      <w:r w:rsidR="00C95A16" w:rsidRPr="00DF6667">
        <w:rPr>
          <w:rFonts w:ascii="Times New Roman" w:hAnsi="Times New Roman"/>
        </w:rPr>
        <w:t xml:space="preserve"> points (</w:t>
      </w:r>
      <w:r w:rsidRPr="00DF6667">
        <w:rPr>
          <w:rFonts w:ascii="Times New Roman" w:hAnsi="Times New Roman"/>
        </w:rPr>
        <w:t>24, 48 and 72 hour recovery</w:t>
      </w:r>
      <w:r w:rsidR="00C95A16" w:rsidRPr="00DF6667">
        <w:rPr>
          <w:rFonts w:ascii="Times New Roman" w:hAnsi="Times New Roman"/>
        </w:rPr>
        <w:t>)</w:t>
      </w:r>
      <w:r w:rsidR="00E04D12" w:rsidRPr="00DF6667">
        <w:rPr>
          <w:rFonts w:ascii="Times New Roman" w:hAnsi="Times New Roman"/>
        </w:rPr>
        <w:t>.</w:t>
      </w:r>
      <w:r w:rsidR="00E04D12">
        <w:rPr>
          <w:rFonts w:ascii="Times New Roman" w:hAnsi="Times New Roman"/>
        </w:rPr>
        <w:t xml:space="preserve"> </w:t>
      </w:r>
      <w:r w:rsidRPr="00212F18">
        <w:rPr>
          <w:rFonts w:ascii="Times New Roman" w:hAnsi="Times New Roman"/>
        </w:rPr>
        <w:t>This finding does not agree with past research</w:t>
      </w:r>
      <w:r w:rsidRPr="00212F18">
        <w:rPr>
          <w:rFonts w:ascii="Times New Roman" w:hAnsi="Times New Roman"/>
          <w:vertAlign w:val="superscript"/>
        </w:rPr>
        <w:t>9, 22, 34, 44</w:t>
      </w:r>
      <w:r w:rsidRPr="00212F18">
        <w:rPr>
          <w:rFonts w:ascii="Times New Roman" w:hAnsi="Times New Roman"/>
        </w:rPr>
        <w:t>. McLester et al. (2003), Judge &amp; Burke (2010), Radaelli et al (2012) and Howatson et al. (2016</w:t>
      </w:r>
      <w:r w:rsidR="00A917CC" w:rsidRPr="00212F18">
        <w:rPr>
          <w:rFonts w:ascii="Times New Roman" w:hAnsi="Times New Roman"/>
        </w:rPr>
        <w:t>)</w:t>
      </w:r>
      <w:r w:rsidRPr="00212F18">
        <w:rPr>
          <w:rFonts w:ascii="Times New Roman" w:hAnsi="Times New Roman"/>
        </w:rPr>
        <w:t xml:space="preserve"> showed that baseline was not significantly lower than the recovery days, rather 24-hour recovery showed the lowest performance compared with all other exercise trials following resistance exercise. Due to the subjects not being </w:t>
      </w:r>
      <w:r w:rsidRPr="00212F18">
        <w:rPr>
          <w:rFonts w:ascii="Times New Roman" w:hAnsi="Times New Roman"/>
        </w:rPr>
        <w:lastRenderedPageBreak/>
        <w:t>exposed to any type of muscle damage before the baseline exercise, it would not have be</w:t>
      </w:r>
      <w:r>
        <w:rPr>
          <w:rFonts w:ascii="Times New Roman" w:hAnsi="Times New Roman"/>
        </w:rPr>
        <w:t>en</w:t>
      </w:r>
      <w:r w:rsidRPr="00212F18">
        <w:rPr>
          <w:rFonts w:ascii="Times New Roman" w:hAnsi="Times New Roman"/>
        </w:rPr>
        <w:t xml:space="preserve"> expected for total reps to be the lowest for baseline performance. This low baseline performance could have been due to the subjects not being exposed to a high intensity resistance workout prior to the study. The subjects may have experi</w:t>
      </w:r>
      <w:r w:rsidR="00C17D18">
        <w:rPr>
          <w:rFonts w:ascii="Times New Roman" w:hAnsi="Times New Roman"/>
        </w:rPr>
        <w:t>enced neural</w:t>
      </w:r>
      <w:r w:rsidRPr="00212F18">
        <w:rPr>
          <w:rFonts w:ascii="Times New Roman" w:hAnsi="Times New Roman"/>
        </w:rPr>
        <w:t xml:space="preserve"> adaptations which could have aided in performance improvements throughout the study</w:t>
      </w:r>
      <w:r w:rsidR="00C17D18">
        <w:rPr>
          <w:rFonts w:ascii="Times New Roman" w:hAnsi="Times New Roman"/>
        </w:rPr>
        <w:t>,</w:t>
      </w:r>
      <w:r>
        <w:rPr>
          <w:rFonts w:ascii="Times New Roman" w:hAnsi="Times New Roman"/>
        </w:rPr>
        <w:t xml:space="preserve"> despite 10RM being determined and verified on two separate occasions, respectively, prior to the start of baseline testing</w:t>
      </w:r>
      <w:r w:rsidRPr="00212F18">
        <w:rPr>
          <w:rFonts w:ascii="Times New Roman" w:hAnsi="Times New Roman"/>
        </w:rPr>
        <w:t xml:space="preserve">. </w:t>
      </w:r>
      <w:r>
        <w:rPr>
          <w:rFonts w:ascii="Times New Roman" w:hAnsi="Times New Roman"/>
        </w:rPr>
        <w:t xml:space="preserve">In the current investigation, </w:t>
      </w:r>
      <w:r w:rsidRPr="00212F18">
        <w:rPr>
          <w:rFonts w:ascii="Times New Roman" w:hAnsi="Times New Roman"/>
        </w:rPr>
        <w:t>exercise performance</w:t>
      </w:r>
      <w:r w:rsidR="00C17D18">
        <w:rPr>
          <w:rFonts w:ascii="Times New Roman" w:hAnsi="Times New Roman"/>
        </w:rPr>
        <w:t>,</w:t>
      </w:r>
      <w:r>
        <w:rPr>
          <w:rFonts w:ascii="Times New Roman" w:hAnsi="Times New Roman"/>
        </w:rPr>
        <w:t xml:space="preserve"> based on total reps performed,</w:t>
      </w:r>
      <w:r w:rsidRPr="00212F18">
        <w:rPr>
          <w:rFonts w:ascii="Times New Roman" w:hAnsi="Times New Roman"/>
        </w:rPr>
        <w:t xml:space="preserve"> showed a gradual increase from baseline to 24 to 48-hour recovery followed by a slight decrease at 72 hour recovery. McLester et al (2003) found that healthy males were able to return to baseline performance with</w:t>
      </w:r>
      <w:r>
        <w:rPr>
          <w:rFonts w:ascii="Times New Roman" w:hAnsi="Times New Roman"/>
        </w:rPr>
        <w:t>in</w:t>
      </w:r>
      <w:r w:rsidRPr="00212F18">
        <w:rPr>
          <w:rFonts w:ascii="Times New Roman" w:hAnsi="Times New Roman"/>
        </w:rPr>
        <w:t xml:space="preserve"> 48 hours of recovery while 24 hours of recovery was significantly lower than baseline performance</w:t>
      </w:r>
      <w:r>
        <w:rPr>
          <w:rFonts w:ascii="Times New Roman" w:hAnsi="Times New Roman"/>
        </w:rPr>
        <w:t>. They</w:t>
      </w:r>
      <w:r w:rsidRPr="00212F18">
        <w:rPr>
          <w:rFonts w:ascii="Times New Roman" w:hAnsi="Times New Roman"/>
        </w:rPr>
        <w:t xml:space="preserve"> </w:t>
      </w:r>
      <w:r>
        <w:rPr>
          <w:rFonts w:ascii="Times New Roman" w:hAnsi="Times New Roman"/>
        </w:rPr>
        <w:t>also found a</w:t>
      </w:r>
      <w:r w:rsidRPr="00212F18">
        <w:rPr>
          <w:rFonts w:ascii="Times New Roman" w:hAnsi="Times New Roman"/>
        </w:rPr>
        <w:t xml:space="preserve"> trend between 24, 48, 72 and 96-hour recovery</w:t>
      </w:r>
      <w:r>
        <w:rPr>
          <w:rFonts w:ascii="Times New Roman" w:hAnsi="Times New Roman"/>
        </w:rPr>
        <w:t xml:space="preserve"> that was similar to this study for baseline, 24, 48 and 72 hour recovery</w:t>
      </w:r>
      <w:r w:rsidRPr="00212F18">
        <w:rPr>
          <w:rFonts w:ascii="Times New Roman" w:hAnsi="Times New Roman"/>
        </w:rPr>
        <w:t xml:space="preserve">. </w:t>
      </w:r>
      <w:r>
        <w:rPr>
          <w:rFonts w:ascii="Times New Roman" w:hAnsi="Times New Roman"/>
        </w:rPr>
        <w:t>Seventy-two</w:t>
      </w:r>
      <w:r w:rsidRPr="00212F18">
        <w:rPr>
          <w:rFonts w:ascii="Times New Roman" w:hAnsi="Times New Roman"/>
        </w:rPr>
        <w:t xml:space="preserve"> hours of recovery was actually significantly greater than baseline total reps, similar to the relationship between 48 hour recovery and baseline performance in this study. They also found that 96 hour recovery was not significantly different from baseline, showing that total reps decreased following 72 hours. This is similar to our findings for 72-hour recovery. The subjects showed an improvement in performance over the course of the study indicating </w:t>
      </w:r>
      <w:r>
        <w:rPr>
          <w:rFonts w:ascii="Times New Roman" w:hAnsi="Times New Roman"/>
        </w:rPr>
        <w:t>a training effect.</w:t>
      </w:r>
      <w:r w:rsidRPr="00212F18">
        <w:rPr>
          <w:rFonts w:ascii="Times New Roman" w:hAnsi="Times New Roman"/>
        </w:rPr>
        <w:t xml:space="preserve"> These adaptations also suggest that this population was not as resistance trained as originally assumed. </w:t>
      </w:r>
    </w:p>
    <w:p w14:paraId="32F77206" w14:textId="77777777" w:rsidR="00A51269" w:rsidRPr="008D2E95" w:rsidRDefault="00A51269" w:rsidP="008D2E95">
      <w:pPr>
        <w:pStyle w:val="Heading2"/>
      </w:pPr>
      <w:bookmarkStart w:id="80" w:name="_Toc513630743"/>
      <w:r w:rsidRPr="008D2E95">
        <w:t>CMJ</w:t>
      </w:r>
      <w:bookmarkEnd w:id="80"/>
    </w:p>
    <w:p w14:paraId="59DE1B08" w14:textId="77777777" w:rsidR="00A51269" w:rsidRPr="00212F18" w:rsidRDefault="00A51269" w:rsidP="00A51269">
      <w:pPr>
        <w:rPr>
          <w:rFonts w:ascii="Times New Roman" w:hAnsi="Times New Roman"/>
        </w:rPr>
      </w:pPr>
      <w:r w:rsidRPr="00212F18">
        <w:rPr>
          <w:rFonts w:ascii="Times New Roman" w:hAnsi="Times New Roman"/>
          <w:b/>
        </w:rPr>
        <w:tab/>
      </w:r>
      <w:r w:rsidRPr="00212F18">
        <w:rPr>
          <w:rFonts w:ascii="Times New Roman" w:hAnsi="Times New Roman"/>
        </w:rPr>
        <w:t xml:space="preserve">Lower body CMJ variables did not match the same pattern of change as exercise performance. The lower body CMJs were not different between baseline, 24, 48 or 72 </w:t>
      </w:r>
      <w:r w:rsidRPr="00212F18">
        <w:rPr>
          <w:rFonts w:ascii="Times New Roman" w:hAnsi="Times New Roman"/>
        </w:rPr>
        <w:lastRenderedPageBreak/>
        <w:t>hour recovery which does not match the pattern of baseline being the lowest performance and increasing performance in 24, 48 and 72 hour recovery. This unmatched pattern is similar to the findings of Howatson et al (2016). The</w:t>
      </w:r>
      <w:r>
        <w:rPr>
          <w:rFonts w:ascii="Times New Roman" w:hAnsi="Times New Roman"/>
        </w:rPr>
        <w:t xml:space="preserve"> authors</w:t>
      </w:r>
      <w:r w:rsidRPr="00212F18">
        <w:rPr>
          <w:rFonts w:ascii="Times New Roman" w:hAnsi="Times New Roman"/>
        </w:rPr>
        <w:t xml:space="preserve"> found that CMJ jump height did not correlate with the decline in MVC performance. There was no difference in jump height between pre</w:t>
      </w:r>
      <w:r>
        <w:rPr>
          <w:rFonts w:ascii="Times New Roman" w:hAnsi="Times New Roman"/>
        </w:rPr>
        <w:t xml:space="preserve"> </w:t>
      </w:r>
      <w:r w:rsidRPr="00212F18">
        <w:rPr>
          <w:rFonts w:ascii="Times New Roman" w:hAnsi="Times New Roman"/>
        </w:rPr>
        <w:t xml:space="preserve">session, post session and 24-hour recovery. Baseline measures showed the only exercise trial where lower body CMJ variables declined </w:t>
      </w:r>
      <w:r>
        <w:rPr>
          <w:rFonts w:ascii="Times New Roman" w:hAnsi="Times New Roman"/>
        </w:rPr>
        <w:t xml:space="preserve">was </w:t>
      </w:r>
      <w:r w:rsidRPr="00212F18">
        <w:rPr>
          <w:rFonts w:ascii="Times New Roman" w:hAnsi="Times New Roman"/>
        </w:rPr>
        <w:t xml:space="preserve">from pre to post exercise. The lack of decline from pre to post exercise during 24, 48 and 72-hour recovery </w:t>
      </w:r>
      <w:r>
        <w:rPr>
          <w:rFonts w:ascii="Times New Roman" w:hAnsi="Times New Roman"/>
        </w:rPr>
        <w:t xml:space="preserve">may </w:t>
      </w:r>
      <w:r w:rsidRPr="00212F18">
        <w:rPr>
          <w:rFonts w:ascii="Times New Roman" w:hAnsi="Times New Roman"/>
        </w:rPr>
        <w:t>indicate that the exercise did not induce lower body muscle fatigue</w:t>
      </w:r>
      <w:r>
        <w:rPr>
          <w:rFonts w:ascii="Times New Roman" w:hAnsi="Times New Roman"/>
        </w:rPr>
        <w:t>, this population of ROTC cadets was unable to generate a maximal force in CMJs which prevented a change from pre to post from being detected, or jump technique was altered in order to produce the same performance</w:t>
      </w:r>
      <w:r w:rsidRPr="00212F18">
        <w:rPr>
          <w:rFonts w:ascii="Times New Roman" w:hAnsi="Times New Roman"/>
        </w:rPr>
        <w:t>. Ronglan et al. (2006) and McLean et al. (2010) showed a decline in CMJ performance however, the CMJs were performed following high intensity handball and rugby matches, respectively, not a high intensity resistance exercise. This suggests that there still needs to be validation of using CMJ performance as an indicator of exercise performance following a</w:t>
      </w:r>
      <w:r>
        <w:rPr>
          <w:rFonts w:ascii="Times New Roman" w:hAnsi="Times New Roman"/>
        </w:rPr>
        <w:t xml:space="preserve"> bout</w:t>
      </w:r>
      <w:r w:rsidRPr="00212F18">
        <w:rPr>
          <w:rFonts w:ascii="Times New Roman" w:hAnsi="Times New Roman"/>
        </w:rPr>
        <w:t xml:space="preserve"> high intensity resistance exercise.   </w:t>
      </w:r>
    </w:p>
    <w:p w14:paraId="38BFED5B" w14:textId="77777777" w:rsidR="00A51269" w:rsidRPr="00212F18" w:rsidRDefault="00A51269" w:rsidP="00A51269">
      <w:pPr>
        <w:rPr>
          <w:rFonts w:ascii="Times New Roman" w:hAnsi="Times New Roman"/>
        </w:rPr>
      </w:pPr>
      <w:r w:rsidRPr="00212F18">
        <w:rPr>
          <w:rFonts w:ascii="Times New Roman" w:hAnsi="Times New Roman"/>
        </w:rPr>
        <w:tab/>
        <w:t xml:space="preserve">Upper body CMJs did not decline from pre to post for baseline, 24, 48 or 72-hour recovery, again </w:t>
      </w:r>
      <w:r>
        <w:rPr>
          <w:rFonts w:ascii="Times New Roman" w:hAnsi="Times New Roman"/>
        </w:rPr>
        <w:t>possibly indicating this exercise was unable to induce fatigue or this population was unable to produce a maximal force</w:t>
      </w:r>
      <w:r w:rsidRPr="00212F18">
        <w:rPr>
          <w:rFonts w:ascii="Times New Roman" w:hAnsi="Times New Roman"/>
        </w:rPr>
        <w:t xml:space="preserve">. The variables </w:t>
      </w:r>
      <w:r w:rsidR="00566B88">
        <w:rPr>
          <w:rFonts w:ascii="Times New Roman" w:hAnsi="Times New Roman"/>
        </w:rPr>
        <w:t>that increased between</w:t>
      </w:r>
      <w:r w:rsidRPr="00212F18">
        <w:rPr>
          <w:rFonts w:ascii="Times New Roman" w:hAnsi="Times New Roman"/>
        </w:rPr>
        <w:t xml:space="preserve"> 24, 48 and 72-hour recovery indicate that the subjects were able to improve their upper body performance. Push up performance on a force plate following a resistance exercise has not been reported in previous literature. However, since lower body CMJ performance did not change from pre to post or between recovery days, it is </w:t>
      </w:r>
      <w:r w:rsidRPr="00212F18">
        <w:rPr>
          <w:rFonts w:ascii="Times New Roman" w:hAnsi="Times New Roman"/>
        </w:rPr>
        <w:lastRenderedPageBreak/>
        <w:t>difficult to discuss if the push up test is reliable i</w:t>
      </w:r>
      <w:r>
        <w:rPr>
          <w:rFonts w:ascii="Times New Roman" w:hAnsi="Times New Roman"/>
        </w:rPr>
        <w:t xml:space="preserve">n </w:t>
      </w:r>
      <w:r w:rsidRPr="00212F18">
        <w:rPr>
          <w:rFonts w:ascii="Times New Roman" w:hAnsi="Times New Roman"/>
        </w:rPr>
        <w:t xml:space="preserve">testing </w:t>
      </w:r>
      <w:r>
        <w:rPr>
          <w:rFonts w:ascii="Times New Roman" w:hAnsi="Times New Roman"/>
        </w:rPr>
        <w:t xml:space="preserve">changes in force production following a bout of high intensity resistance exercise in the </w:t>
      </w:r>
      <w:r w:rsidRPr="00212F18">
        <w:rPr>
          <w:rFonts w:ascii="Times New Roman" w:hAnsi="Times New Roman"/>
        </w:rPr>
        <w:t xml:space="preserve">upper body. </w:t>
      </w:r>
    </w:p>
    <w:p w14:paraId="360181AB" w14:textId="77777777" w:rsidR="00A51269" w:rsidRPr="008D2E95" w:rsidRDefault="00A51269" w:rsidP="008D2E95">
      <w:pPr>
        <w:pStyle w:val="Heading2"/>
      </w:pPr>
      <w:bookmarkStart w:id="81" w:name="_Toc513630744"/>
      <w:r w:rsidRPr="008D2E95">
        <w:t>sRPE</w:t>
      </w:r>
      <w:bookmarkEnd w:id="81"/>
    </w:p>
    <w:p w14:paraId="72D84D24" w14:textId="77777777" w:rsidR="00A51269" w:rsidRPr="00212F18" w:rsidRDefault="00A51269" w:rsidP="00A51269">
      <w:pPr>
        <w:rPr>
          <w:rFonts w:ascii="Times New Roman" w:hAnsi="Times New Roman"/>
        </w:rPr>
      </w:pPr>
      <w:r w:rsidRPr="00212F18">
        <w:rPr>
          <w:rFonts w:ascii="Times New Roman" w:hAnsi="Times New Roman"/>
          <w:b/>
        </w:rPr>
        <w:tab/>
      </w:r>
      <w:r w:rsidRPr="00B8260C">
        <w:rPr>
          <w:rFonts w:ascii="Times New Roman" w:hAnsi="Times New Roman"/>
        </w:rPr>
        <w:t>No differences in</w:t>
      </w:r>
      <w:r>
        <w:rPr>
          <w:rFonts w:ascii="Times New Roman" w:hAnsi="Times New Roman"/>
          <w:b/>
        </w:rPr>
        <w:t xml:space="preserve"> </w:t>
      </w:r>
      <w:r w:rsidRPr="00212F18">
        <w:rPr>
          <w:rFonts w:ascii="Times New Roman" w:hAnsi="Times New Roman"/>
        </w:rPr>
        <w:t xml:space="preserve">sRPE </w:t>
      </w:r>
      <w:r>
        <w:rPr>
          <w:rFonts w:ascii="Times New Roman" w:hAnsi="Times New Roman"/>
        </w:rPr>
        <w:t>were observed</w:t>
      </w:r>
      <w:r w:rsidRPr="00212F18">
        <w:rPr>
          <w:rFonts w:ascii="Times New Roman" w:hAnsi="Times New Roman"/>
        </w:rPr>
        <w:t xml:space="preserve"> between baseline, 24, 48 and 72 hour recovery, indicating the subjects perceived the intensity of the exercise to be relatively the same </w:t>
      </w:r>
      <w:r>
        <w:rPr>
          <w:rFonts w:ascii="Times New Roman" w:hAnsi="Times New Roman"/>
        </w:rPr>
        <w:t>across</w:t>
      </w:r>
      <w:r w:rsidRPr="00212F18">
        <w:rPr>
          <w:rFonts w:ascii="Times New Roman" w:hAnsi="Times New Roman"/>
        </w:rPr>
        <w:t xml:space="preserve"> exercise trial</w:t>
      </w:r>
      <w:r>
        <w:rPr>
          <w:rFonts w:ascii="Times New Roman" w:hAnsi="Times New Roman"/>
        </w:rPr>
        <w:t>s</w:t>
      </w:r>
      <w:r w:rsidRPr="00212F18">
        <w:rPr>
          <w:rFonts w:ascii="Times New Roman" w:hAnsi="Times New Roman"/>
        </w:rPr>
        <w:t>. RPE after set</w:t>
      </w:r>
      <w:r>
        <w:rPr>
          <w:rFonts w:ascii="Times New Roman" w:hAnsi="Times New Roman"/>
        </w:rPr>
        <w:t>s</w:t>
      </w:r>
      <w:r w:rsidRPr="00212F18">
        <w:rPr>
          <w:rFonts w:ascii="Times New Roman" w:hAnsi="Times New Roman"/>
        </w:rPr>
        <w:t xml:space="preserve"> 1, 2 and 3 </w:t>
      </w:r>
      <w:r>
        <w:rPr>
          <w:rFonts w:ascii="Times New Roman" w:hAnsi="Times New Roman"/>
        </w:rPr>
        <w:t>for each</w:t>
      </w:r>
      <w:r w:rsidRPr="00212F18">
        <w:rPr>
          <w:rFonts w:ascii="Times New Roman" w:hAnsi="Times New Roman"/>
        </w:rPr>
        <w:t xml:space="preserve"> exercise was not different between baseline, 24, 48 and 72 hour recovery again, indicating the subjects perceived the intensity of three sets the same between each exercise trial. </w:t>
      </w:r>
    </w:p>
    <w:p w14:paraId="6F145DFA" w14:textId="77777777" w:rsidR="00A51269" w:rsidRPr="00212F18" w:rsidRDefault="00A51269" w:rsidP="00A51269">
      <w:pPr>
        <w:rPr>
          <w:rFonts w:ascii="Times New Roman" w:hAnsi="Times New Roman"/>
        </w:rPr>
      </w:pPr>
      <w:r w:rsidRPr="00212F18">
        <w:rPr>
          <w:rFonts w:ascii="Times New Roman" w:hAnsi="Times New Roman"/>
        </w:rPr>
        <w:tab/>
        <w:t>RPE of set 1 was lower than set 2 and set 3 for all exercise trials showing that the subjects perceived the first set to be less intense than the second and third set. RPE for set 2 and 3 were not different, except during 72-hour recovery, indicating the subjects perceived the intensity to be relatively the same between set 2 and set 3. The increase in RPE between sets during resistance exercise is supported by Egan et al. (2006). They found that set 1 RPE was lower than the other sets of each of the exercises</w:t>
      </w:r>
      <w:r>
        <w:rPr>
          <w:rFonts w:ascii="Times New Roman" w:hAnsi="Times New Roman"/>
        </w:rPr>
        <w:t>, possibly indicating the ability of an exerciser to detect accumulating levels of fatigue</w:t>
      </w:r>
      <w:r w:rsidRPr="00212F18">
        <w:rPr>
          <w:rFonts w:ascii="Times New Roman" w:hAnsi="Times New Roman"/>
        </w:rPr>
        <w:t xml:space="preserve">. </w:t>
      </w:r>
    </w:p>
    <w:p w14:paraId="7B66426B" w14:textId="77777777" w:rsidR="00A51269" w:rsidRPr="00212F18" w:rsidRDefault="00A51269" w:rsidP="00A51269">
      <w:pPr>
        <w:rPr>
          <w:rFonts w:ascii="Times New Roman" w:hAnsi="Times New Roman"/>
        </w:rPr>
      </w:pPr>
      <w:r w:rsidRPr="00212F18">
        <w:rPr>
          <w:rFonts w:ascii="Times New Roman" w:hAnsi="Times New Roman"/>
        </w:rPr>
        <w:tab/>
        <w:t xml:space="preserve">Foster et al. (2011) discussed the use of sRPE following high intensity endurance exercise, cycling and basket training/ matches, and found that sRPE was a reliable measure and suggested that sRPE may be a valid approach to evaluating resistance exercise. They also discussed how </w:t>
      </w:r>
      <w:r>
        <w:rPr>
          <w:rFonts w:ascii="Times New Roman" w:hAnsi="Times New Roman"/>
        </w:rPr>
        <w:t xml:space="preserve">resistance trained </w:t>
      </w:r>
      <w:r w:rsidRPr="00212F18">
        <w:rPr>
          <w:rFonts w:ascii="Times New Roman" w:hAnsi="Times New Roman"/>
        </w:rPr>
        <w:t xml:space="preserve"> indivi</w:t>
      </w:r>
      <w:r>
        <w:rPr>
          <w:rFonts w:ascii="Times New Roman" w:hAnsi="Times New Roman"/>
        </w:rPr>
        <w:t>d</w:t>
      </w:r>
      <w:r w:rsidRPr="00212F18">
        <w:rPr>
          <w:rFonts w:ascii="Times New Roman" w:hAnsi="Times New Roman"/>
        </w:rPr>
        <w:t>uals were poor with rating aerobic exercise intensity due to them attending more to muscular tension rather than dyspnea. This may suggest that</w:t>
      </w:r>
      <w:r>
        <w:rPr>
          <w:rFonts w:ascii="Times New Roman" w:hAnsi="Times New Roman"/>
        </w:rPr>
        <w:t>,</w:t>
      </w:r>
      <w:r w:rsidRPr="00212F18">
        <w:rPr>
          <w:rFonts w:ascii="Times New Roman" w:hAnsi="Times New Roman"/>
        </w:rPr>
        <w:t xml:space="preserve"> since these cadets were endurance trained, </w:t>
      </w:r>
      <w:r>
        <w:rPr>
          <w:rFonts w:ascii="Times New Roman" w:hAnsi="Times New Roman"/>
        </w:rPr>
        <w:lastRenderedPageBreak/>
        <w:t xml:space="preserve">they may lack sensitivity in perceiving different levels of discomfort and fatigue associated with resistance exercise. </w:t>
      </w:r>
    </w:p>
    <w:p w14:paraId="1D0EF3CA" w14:textId="77777777" w:rsidR="00A51269" w:rsidRPr="008C7140" w:rsidRDefault="008D2E95" w:rsidP="008D2E95">
      <w:pPr>
        <w:pStyle w:val="Heading2"/>
      </w:pPr>
      <w:bookmarkStart w:id="82" w:name="_Toc513630745"/>
      <w:r w:rsidRPr="008C7140">
        <w:t xml:space="preserve">Pressure-Pain Threshold and </w:t>
      </w:r>
      <w:r w:rsidR="00A51269" w:rsidRPr="008C7140">
        <w:t>Soreness</w:t>
      </w:r>
      <w:bookmarkEnd w:id="82"/>
    </w:p>
    <w:p w14:paraId="61AB5C08" w14:textId="77777777" w:rsidR="00A51269" w:rsidRPr="008C7140" w:rsidRDefault="00A51269" w:rsidP="00A51269">
      <w:pPr>
        <w:rPr>
          <w:rFonts w:ascii="Times New Roman" w:hAnsi="Times New Roman"/>
        </w:rPr>
      </w:pPr>
      <w:r w:rsidRPr="008C7140">
        <w:rPr>
          <w:rFonts w:ascii="Times New Roman" w:hAnsi="Times New Roman"/>
          <w:b/>
        </w:rPr>
        <w:tab/>
      </w:r>
      <w:r w:rsidRPr="008C7140">
        <w:rPr>
          <w:rFonts w:ascii="Times New Roman" w:hAnsi="Times New Roman"/>
        </w:rPr>
        <w:t xml:space="preserve">Algometer and VAS measures did not demonstrate the expected correlation, meaning that as algometer readings went up, VAS measures did not go down, which indicates that the subject experienced no soreness; or as algometer measures went down, the VAS measures did not go up, which demonstrates the subject experienced soreness. This relationship </w:t>
      </w:r>
      <w:r w:rsidR="008C7140">
        <w:rPr>
          <w:rFonts w:ascii="Times New Roman" w:hAnsi="Times New Roman"/>
        </w:rPr>
        <w:t>could suggest that pressure-pain threshold and soreness do not correlate in this population following a high-</w:t>
      </w:r>
      <w:r w:rsidR="00A917CC">
        <w:rPr>
          <w:rFonts w:ascii="Times New Roman" w:hAnsi="Times New Roman"/>
        </w:rPr>
        <w:t>intensity</w:t>
      </w:r>
      <w:r w:rsidR="008C7140">
        <w:rPr>
          <w:rFonts w:ascii="Times New Roman" w:hAnsi="Times New Roman"/>
        </w:rPr>
        <w:t xml:space="preserve"> interval resistance exercise.  </w:t>
      </w:r>
    </w:p>
    <w:p w14:paraId="05F67BF9" w14:textId="77777777" w:rsidR="00A51269" w:rsidRPr="008C7140" w:rsidRDefault="00A51269" w:rsidP="00A51269">
      <w:pPr>
        <w:rPr>
          <w:rFonts w:ascii="Times New Roman" w:hAnsi="Times New Roman"/>
        </w:rPr>
      </w:pPr>
      <w:r w:rsidRPr="008C7140">
        <w:rPr>
          <w:rFonts w:ascii="Times New Roman" w:hAnsi="Times New Roman"/>
        </w:rPr>
        <w:tab/>
        <w:t>The algometer measures showed that the u</w:t>
      </w:r>
      <w:r w:rsidR="008C7140">
        <w:rPr>
          <w:rFonts w:ascii="Times New Roman" w:hAnsi="Times New Roman"/>
        </w:rPr>
        <w:t>pper body was consistently greater</w:t>
      </w:r>
      <w:r w:rsidRPr="008C7140">
        <w:rPr>
          <w:rFonts w:ascii="Times New Roman" w:hAnsi="Times New Roman"/>
        </w:rPr>
        <w:t xml:space="preserve"> than the lower body for baseline, 24, 48 and 72-hour recovery</w:t>
      </w:r>
      <w:r w:rsidR="008C7140">
        <w:rPr>
          <w:rFonts w:ascii="Times New Roman" w:hAnsi="Times New Roman"/>
        </w:rPr>
        <w:t>, indicating it had a lower pressure-pain threshold</w:t>
      </w:r>
      <w:r w:rsidRPr="008C7140">
        <w:rPr>
          <w:rFonts w:ascii="Times New Roman" w:hAnsi="Times New Roman"/>
        </w:rPr>
        <w:t xml:space="preserve">. However, no differences were shown for either upper or lower body </w:t>
      </w:r>
      <w:r w:rsidR="008C7140">
        <w:rPr>
          <w:rFonts w:ascii="Times New Roman" w:hAnsi="Times New Roman"/>
        </w:rPr>
        <w:t>pressure-pain threshold</w:t>
      </w:r>
      <w:r w:rsidRPr="008C7140">
        <w:rPr>
          <w:rFonts w:ascii="Times New Roman" w:hAnsi="Times New Roman"/>
        </w:rPr>
        <w:t xml:space="preserve"> levels over time. </w:t>
      </w:r>
    </w:p>
    <w:p w14:paraId="5BFEA37F" w14:textId="77777777" w:rsidR="00A51269" w:rsidRPr="00212F18" w:rsidRDefault="008C7140" w:rsidP="008C7140">
      <w:pPr>
        <w:ind w:firstLine="720"/>
        <w:rPr>
          <w:rFonts w:ascii="Times New Roman" w:hAnsi="Times New Roman"/>
        </w:rPr>
      </w:pPr>
      <w:r>
        <w:rPr>
          <w:rFonts w:ascii="Times New Roman" w:hAnsi="Times New Roman"/>
        </w:rPr>
        <w:t>VAS measures</w:t>
      </w:r>
      <w:r w:rsidR="00A51269" w:rsidRPr="008C7140">
        <w:rPr>
          <w:rFonts w:ascii="Times New Roman" w:hAnsi="Times New Roman"/>
        </w:rPr>
        <w:t xml:space="preserve"> demonstrated higher soreness levels in the upper body compared with the lower body for baseline, 24 and 48-hour recovery. Upper and lower body soreness </w:t>
      </w:r>
      <w:r w:rsidR="00A917CC" w:rsidRPr="008C7140">
        <w:rPr>
          <w:rFonts w:ascii="Times New Roman" w:hAnsi="Times New Roman"/>
        </w:rPr>
        <w:t>was</w:t>
      </w:r>
      <w:r w:rsidR="00A51269" w:rsidRPr="008C7140">
        <w:rPr>
          <w:rFonts w:ascii="Times New Roman" w:hAnsi="Times New Roman"/>
        </w:rPr>
        <w:t xml:space="preserve"> not different for 72-hour recovery. Contrary to algometer measures, 24-hour recovery showed increased overall, upper and lower body soreness levels compared with baseline and 72 hours.</w:t>
      </w:r>
      <w:r w:rsidR="00A51269" w:rsidRPr="00212F18">
        <w:rPr>
          <w:rFonts w:ascii="Times New Roman" w:hAnsi="Times New Roman"/>
        </w:rPr>
        <w:t xml:space="preserve"> </w:t>
      </w:r>
    </w:p>
    <w:p w14:paraId="52D32723" w14:textId="77777777" w:rsidR="00A51269" w:rsidRPr="00212F18" w:rsidRDefault="00A51269" w:rsidP="00A51269">
      <w:pPr>
        <w:rPr>
          <w:rFonts w:ascii="Times New Roman" w:hAnsi="Times New Roman"/>
        </w:rPr>
      </w:pPr>
      <w:r w:rsidRPr="00212F18">
        <w:rPr>
          <w:rFonts w:ascii="Times New Roman" w:hAnsi="Times New Roman"/>
        </w:rPr>
        <w:tab/>
        <w:t xml:space="preserve">VAS was able to demonstrate a significant change in soreness levels between exercise trials </w:t>
      </w:r>
      <w:r>
        <w:rPr>
          <w:rFonts w:ascii="Times New Roman" w:hAnsi="Times New Roman"/>
        </w:rPr>
        <w:t>contrary to</w:t>
      </w:r>
      <w:r w:rsidRPr="00212F18">
        <w:rPr>
          <w:rFonts w:ascii="Times New Roman" w:hAnsi="Times New Roman"/>
        </w:rPr>
        <w:t xml:space="preserve"> algometer measures. </w:t>
      </w:r>
      <w:r>
        <w:rPr>
          <w:rFonts w:ascii="Times New Roman" w:hAnsi="Times New Roman"/>
        </w:rPr>
        <w:t>Either the use of a digital</w:t>
      </w:r>
      <w:r w:rsidRPr="00212F18">
        <w:rPr>
          <w:rFonts w:ascii="Times New Roman" w:hAnsi="Times New Roman"/>
        </w:rPr>
        <w:t xml:space="preserve"> algometer device</w:t>
      </w:r>
      <w:r>
        <w:rPr>
          <w:rFonts w:ascii="Times New Roman" w:hAnsi="Times New Roman"/>
        </w:rPr>
        <w:t xml:space="preserve"> or</w:t>
      </w:r>
      <w:r w:rsidRPr="00212F18">
        <w:rPr>
          <w:rFonts w:ascii="Times New Roman" w:hAnsi="Times New Roman"/>
        </w:rPr>
        <w:t xml:space="preserve"> VAS </w:t>
      </w:r>
      <w:r>
        <w:rPr>
          <w:rFonts w:ascii="Times New Roman" w:hAnsi="Times New Roman"/>
        </w:rPr>
        <w:t xml:space="preserve">measurements would be recommended in future investigations </w:t>
      </w:r>
      <w:r w:rsidRPr="00212F18">
        <w:rPr>
          <w:rFonts w:ascii="Times New Roman" w:hAnsi="Times New Roman"/>
        </w:rPr>
        <w:t>to measure soreness levels.</w:t>
      </w:r>
    </w:p>
    <w:p w14:paraId="0991480E" w14:textId="77777777" w:rsidR="00A51269" w:rsidRPr="00212F18" w:rsidRDefault="00A51269" w:rsidP="00A51269">
      <w:pPr>
        <w:rPr>
          <w:rFonts w:ascii="Times New Roman" w:hAnsi="Times New Roman"/>
        </w:rPr>
      </w:pPr>
      <w:r w:rsidRPr="00212F18">
        <w:rPr>
          <w:rFonts w:ascii="Times New Roman" w:hAnsi="Times New Roman"/>
        </w:rPr>
        <w:lastRenderedPageBreak/>
        <w:tab/>
        <w:t xml:space="preserve">Despite the subjects showing a change in soreness levels, this change did not follow the pattern of exercise performance. Recovery </w:t>
      </w:r>
      <w:r>
        <w:rPr>
          <w:rFonts w:ascii="Times New Roman" w:hAnsi="Times New Roman"/>
        </w:rPr>
        <w:t>for</w:t>
      </w:r>
      <w:r w:rsidRPr="00212F18">
        <w:rPr>
          <w:rFonts w:ascii="Times New Roman" w:hAnsi="Times New Roman"/>
        </w:rPr>
        <w:t xml:space="preserve"> 24 hours showed the greatest soreness levels, but performance was still greater than baseline. This indicates that these subjects were able to improve performance regardless of </w:t>
      </w:r>
      <w:r>
        <w:rPr>
          <w:rFonts w:ascii="Times New Roman" w:hAnsi="Times New Roman"/>
        </w:rPr>
        <w:t xml:space="preserve">a significant increase in </w:t>
      </w:r>
      <w:r w:rsidRPr="00212F18">
        <w:rPr>
          <w:rFonts w:ascii="Times New Roman" w:hAnsi="Times New Roman"/>
        </w:rPr>
        <w:t>muscle soreness.</w:t>
      </w:r>
      <w:r>
        <w:rPr>
          <w:rFonts w:ascii="Times New Roman" w:hAnsi="Times New Roman"/>
        </w:rPr>
        <w:t xml:space="preserve"> However, soreness and decrements in force production are not as comparable as the relationship between muscle damage and force loss.  </w:t>
      </w:r>
    </w:p>
    <w:p w14:paraId="2585E880" w14:textId="77777777" w:rsidR="00A51269" w:rsidRPr="008D2E95" w:rsidRDefault="00A51269" w:rsidP="008D2E95">
      <w:pPr>
        <w:pStyle w:val="Heading2"/>
      </w:pPr>
      <w:bookmarkStart w:id="83" w:name="_Toc513630746"/>
      <w:r w:rsidRPr="008D2E95">
        <w:t>PRS</w:t>
      </w:r>
      <w:bookmarkEnd w:id="83"/>
    </w:p>
    <w:p w14:paraId="1D353ECF" w14:textId="77777777" w:rsidR="00A51269" w:rsidRPr="00212F18" w:rsidRDefault="00A51269" w:rsidP="00A51269">
      <w:pPr>
        <w:rPr>
          <w:rFonts w:ascii="Times New Roman" w:hAnsi="Times New Roman"/>
        </w:rPr>
      </w:pPr>
      <w:r w:rsidRPr="00212F18">
        <w:rPr>
          <w:rFonts w:ascii="Times New Roman" w:hAnsi="Times New Roman"/>
          <w:b/>
        </w:rPr>
        <w:tab/>
      </w:r>
      <w:r w:rsidRPr="00212F18">
        <w:rPr>
          <w:rFonts w:ascii="Times New Roman" w:hAnsi="Times New Roman"/>
        </w:rPr>
        <w:t xml:space="preserve">The PRS scale showed that subjects felt less recovered after 24-hour recovery following baseline. Even though the subjects felt less recovered for 24-hour recovery, they were able to improve performance from baseline. This shows that the PRS scale may not be as useful in determining performance in ROTC cadets for a resistance exercise. </w:t>
      </w:r>
    </w:p>
    <w:p w14:paraId="1EB7498B" w14:textId="77777777" w:rsidR="00A51269" w:rsidRPr="00212F18" w:rsidRDefault="00A51269" w:rsidP="00A51269">
      <w:pPr>
        <w:rPr>
          <w:rFonts w:ascii="Times New Roman" w:hAnsi="Times New Roman"/>
        </w:rPr>
      </w:pPr>
      <w:r w:rsidRPr="00212F18">
        <w:rPr>
          <w:rFonts w:ascii="Times New Roman" w:hAnsi="Times New Roman"/>
        </w:rPr>
        <w:tab/>
        <w:t>The PRS scale did correlate with VAS which demonstrates that as soreness levels increased, perceived recovery went down. The PRS scale may be better at determin</w:t>
      </w:r>
      <w:r>
        <w:rPr>
          <w:rFonts w:ascii="Times New Roman" w:hAnsi="Times New Roman"/>
        </w:rPr>
        <w:t>i</w:t>
      </w:r>
      <w:r w:rsidRPr="00212F18">
        <w:rPr>
          <w:rFonts w:ascii="Times New Roman" w:hAnsi="Times New Roman"/>
        </w:rPr>
        <w:t>ng for soreness levels than performance.</w:t>
      </w:r>
      <w:r>
        <w:rPr>
          <w:rFonts w:ascii="Times New Roman" w:hAnsi="Times New Roman"/>
        </w:rPr>
        <w:t xml:space="preserve"> This further demonstrates that soreness does not equal loss of force or decreased performance. </w:t>
      </w:r>
    </w:p>
    <w:p w14:paraId="788D11C4" w14:textId="77777777" w:rsidR="00A51269" w:rsidRPr="008D2E95" w:rsidRDefault="00CF601A" w:rsidP="008D2E95">
      <w:pPr>
        <w:pStyle w:val="Heading2"/>
      </w:pPr>
      <w:bookmarkStart w:id="84" w:name="_Toc513630747"/>
      <w:r>
        <w:t>Perceived Performance Score (PPS)</w:t>
      </w:r>
      <w:bookmarkEnd w:id="84"/>
    </w:p>
    <w:p w14:paraId="56EF75DA" w14:textId="77777777" w:rsidR="00A51269" w:rsidRPr="00212F18" w:rsidRDefault="00A51269" w:rsidP="00A51269">
      <w:pPr>
        <w:rPr>
          <w:rFonts w:ascii="Times New Roman" w:hAnsi="Times New Roman"/>
        </w:rPr>
      </w:pPr>
      <w:r w:rsidRPr="00212F18">
        <w:rPr>
          <w:rFonts w:ascii="Times New Roman" w:hAnsi="Times New Roman"/>
          <w:b/>
        </w:rPr>
        <w:tab/>
      </w:r>
      <w:r w:rsidR="00CF601A">
        <w:rPr>
          <w:rFonts w:ascii="Times New Roman" w:hAnsi="Times New Roman"/>
        </w:rPr>
        <w:t>The PPS</w:t>
      </w:r>
      <w:r w:rsidRPr="00212F18">
        <w:rPr>
          <w:rFonts w:ascii="Times New Roman" w:hAnsi="Times New Roman"/>
        </w:rPr>
        <w:t xml:space="preserve"> was used</w:t>
      </w:r>
      <w:r w:rsidR="00CF601A">
        <w:rPr>
          <w:rFonts w:ascii="Times New Roman" w:hAnsi="Times New Roman"/>
        </w:rPr>
        <w:t xml:space="preserve"> to represent a person’s performance</w:t>
      </w:r>
      <w:r w:rsidRPr="00212F18">
        <w:rPr>
          <w:rFonts w:ascii="Times New Roman" w:hAnsi="Times New Roman"/>
        </w:rPr>
        <w:t xml:space="preserve"> ca</w:t>
      </w:r>
      <w:r w:rsidR="00CF601A">
        <w:rPr>
          <w:rFonts w:ascii="Times New Roman" w:hAnsi="Times New Roman"/>
        </w:rPr>
        <w:t>pacity in regards to total repetitions</w:t>
      </w:r>
      <w:r w:rsidRPr="00212F18">
        <w:rPr>
          <w:rFonts w:ascii="Times New Roman" w:hAnsi="Times New Roman"/>
        </w:rPr>
        <w:t xml:space="preserve"> and perceived exertion for the exercise. The greater the </w:t>
      </w:r>
      <w:r w:rsidR="00CF601A">
        <w:rPr>
          <w:rFonts w:ascii="Times New Roman" w:hAnsi="Times New Roman"/>
        </w:rPr>
        <w:t>PPS</w:t>
      </w:r>
      <w:r w:rsidRPr="00212F18">
        <w:rPr>
          <w:rFonts w:ascii="Times New Roman" w:hAnsi="Times New Roman"/>
        </w:rPr>
        <w:t xml:space="preserve">, </w:t>
      </w:r>
      <w:r w:rsidR="00CF601A">
        <w:rPr>
          <w:rFonts w:ascii="Times New Roman" w:hAnsi="Times New Roman"/>
        </w:rPr>
        <w:t>the higher the performance compared with perceived exertion and the lower the PPS</w:t>
      </w:r>
      <w:r w:rsidRPr="00212F18">
        <w:rPr>
          <w:rFonts w:ascii="Times New Roman" w:hAnsi="Times New Roman"/>
        </w:rPr>
        <w:t xml:space="preserve">, the </w:t>
      </w:r>
      <w:r w:rsidR="00CF601A">
        <w:rPr>
          <w:rFonts w:ascii="Times New Roman" w:hAnsi="Times New Roman"/>
        </w:rPr>
        <w:t>lower performance compared with perceived exertion</w:t>
      </w:r>
      <w:r w:rsidRPr="00212F18">
        <w:rPr>
          <w:rFonts w:ascii="Times New Roman" w:hAnsi="Times New Roman"/>
        </w:rPr>
        <w:t xml:space="preserve">. The results showed that baseline had the lowest </w:t>
      </w:r>
      <w:r w:rsidR="00CF601A">
        <w:rPr>
          <w:rFonts w:ascii="Times New Roman" w:hAnsi="Times New Roman"/>
        </w:rPr>
        <w:t>PPS</w:t>
      </w:r>
      <w:r w:rsidRPr="00212F18">
        <w:rPr>
          <w:rFonts w:ascii="Times New Roman" w:hAnsi="Times New Roman"/>
        </w:rPr>
        <w:t xml:space="preserve"> </w:t>
      </w:r>
      <w:r>
        <w:rPr>
          <w:rFonts w:ascii="Times New Roman" w:hAnsi="Times New Roman"/>
        </w:rPr>
        <w:t>when compared to</w:t>
      </w:r>
      <w:r w:rsidRPr="00212F18">
        <w:rPr>
          <w:rFonts w:ascii="Times New Roman" w:hAnsi="Times New Roman"/>
        </w:rPr>
        <w:t xml:space="preserve"> 24, 48 and 7</w:t>
      </w:r>
      <w:r>
        <w:rPr>
          <w:rFonts w:ascii="Times New Roman" w:hAnsi="Times New Roman"/>
        </w:rPr>
        <w:t>2-</w:t>
      </w:r>
      <w:r w:rsidRPr="00212F18">
        <w:rPr>
          <w:rFonts w:ascii="Times New Roman" w:hAnsi="Times New Roman"/>
        </w:rPr>
        <w:t xml:space="preserve">hour recovery while there was no difference in </w:t>
      </w:r>
      <w:r w:rsidR="00CF601A">
        <w:rPr>
          <w:rFonts w:ascii="Times New Roman" w:hAnsi="Times New Roman"/>
        </w:rPr>
        <w:t>PPS</w:t>
      </w:r>
      <w:r w:rsidRPr="00212F18">
        <w:rPr>
          <w:rFonts w:ascii="Times New Roman" w:hAnsi="Times New Roman"/>
        </w:rPr>
        <w:t xml:space="preserve"> between 24, 48 and 72 hour recovery. This supports the findings that </w:t>
      </w:r>
      <w:r w:rsidRPr="00212F18">
        <w:rPr>
          <w:rFonts w:ascii="Times New Roman" w:hAnsi="Times New Roman"/>
        </w:rPr>
        <w:lastRenderedPageBreak/>
        <w:t>baseline had the lowest performance, in terms of total reps, compared with 24, 48, and 72-hour recovery and 24, 48 and 72</w:t>
      </w:r>
      <w:r>
        <w:rPr>
          <w:rFonts w:ascii="Times New Roman" w:hAnsi="Times New Roman"/>
        </w:rPr>
        <w:t>-</w:t>
      </w:r>
      <w:r w:rsidRPr="00212F18">
        <w:rPr>
          <w:rFonts w:ascii="Times New Roman" w:hAnsi="Times New Roman"/>
        </w:rPr>
        <w:t xml:space="preserve">hour recovery had no difference in performance. </w:t>
      </w:r>
      <w:r w:rsidR="00CF5847">
        <w:rPr>
          <w:rFonts w:ascii="Times New Roman" w:hAnsi="Times New Roman"/>
        </w:rPr>
        <w:t xml:space="preserve">However, since the sRPE was not different between exercise sessions, further investigations should be conducted when the sRPE is difference between </w:t>
      </w:r>
      <w:r w:rsidR="00A917CC">
        <w:rPr>
          <w:rFonts w:ascii="Times New Roman" w:hAnsi="Times New Roman"/>
        </w:rPr>
        <w:t>sessions</w:t>
      </w:r>
      <w:r w:rsidR="00CF5847">
        <w:rPr>
          <w:rFonts w:ascii="Times New Roman" w:hAnsi="Times New Roman"/>
        </w:rPr>
        <w:t xml:space="preserve">.  </w:t>
      </w:r>
      <w:r w:rsidRPr="00212F18">
        <w:rPr>
          <w:rFonts w:ascii="Times New Roman" w:hAnsi="Times New Roman"/>
        </w:rPr>
        <w:t xml:space="preserve"> </w:t>
      </w:r>
    </w:p>
    <w:p w14:paraId="3B890A88" w14:textId="77777777" w:rsidR="00A51269" w:rsidRPr="008D2E95" w:rsidRDefault="00A51269" w:rsidP="008D2E95">
      <w:pPr>
        <w:pStyle w:val="Heading2"/>
      </w:pPr>
      <w:bookmarkStart w:id="85" w:name="_Toc513630748"/>
      <w:r w:rsidRPr="008D2E95">
        <w:t>Sex Differences</w:t>
      </w:r>
      <w:bookmarkEnd w:id="85"/>
    </w:p>
    <w:p w14:paraId="1365D12F" w14:textId="77777777" w:rsidR="00A51269" w:rsidRPr="00212F18" w:rsidRDefault="00A51269" w:rsidP="00A51269">
      <w:pPr>
        <w:rPr>
          <w:rFonts w:ascii="Times New Roman" w:hAnsi="Times New Roman"/>
        </w:rPr>
      </w:pPr>
      <w:r w:rsidRPr="00212F18">
        <w:rPr>
          <w:rFonts w:ascii="Times New Roman" w:hAnsi="Times New Roman"/>
          <w:b/>
        </w:rPr>
        <w:tab/>
      </w:r>
      <w:r w:rsidRPr="00212F18">
        <w:rPr>
          <w:rFonts w:ascii="Times New Roman" w:hAnsi="Times New Roman"/>
        </w:rPr>
        <w:t xml:space="preserve">Males had greater 10RM loads than the females, meaning they were able to lift a greater amount of weight compared with the female subjects. </w:t>
      </w:r>
      <w:r>
        <w:rPr>
          <w:rFonts w:ascii="Times New Roman" w:hAnsi="Times New Roman"/>
        </w:rPr>
        <w:t xml:space="preserve">The 10RM loads were divided by the subjects’ body weight and the significant difference was still present for all exercise machines. </w:t>
      </w:r>
      <w:r w:rsidRPr="00212F18">
        <w:rPr>
          <w:rFonts w:ascii="Times New Roman" w:hAnsi="Times New Roman"/>
        </w:rPr>
        <w:t>Even though males were able to lift more, the performance did not differ between male and female, which opposes the findings in other studies that saw differences in performance</w:t>
      </w:r>
      <w:r w:rsidRPr="00212F18">
        <w:rPr>
          <w:rFonts w:ascii="Times New Roman" w:hAnsi="Times New Roman"/>
          <w:vertAlign w:val="superscript"/>
        </w:rPr>
        <w:t>22</w:t>
      </w:r>
      <w:r w:rsidRPr="00212F18">
        <w:rPr>
          <w:rFonts w:ascii="Times New Roman" w:hAnsi="Times New Roman"/>
        </w:rPr>
        <w:t>. Judge &amp; Burke (2010) found that males were not able replicate baseline performance after 4 hours or 24 hours</w:t>
      </w:r>
      <w:r>
        <w:rPr>
          <w:rFonts w:ascii="Times New Roman" w:hAnsi="Times New Roman"/>
        </w:rPr>
        <w:t>.  However, the female participants in this study were able to repeat their baseline performance, indicating either an increased capacity to recover or a decreased level of muscle damage when performing similar exercise</w:t>
      </w:r>
      <w:r w:rsidRPr="00212F18">
        <w:rPr>
          <w:rFonts w:ascii="Times New Roman" w:hAnsi="Times New Roman"/>
        </w:rPr>
        <w:t xml:space="preserve">. There have been multiple studies that </w:t>
      </w:r>
      <w:r>
        <w:rPr>
          <w:rFonts w:ascii="Times New Roman" w:hAnsi="Times New Roman"/>
        </w:rPr>
        <w:t>support</w:t>
      </w:r>
      <w:r w:rsidRPr="00212F18">
        <w:rPr>
          <w:rFonts w:ascii="Times New Roman" w:hAnsi="Times New Roman"/>
        </w:rPr>
        <w:t xml:space="preserve"> the difference in performance between male and female following isometric exercises</w:t>
      </w:r>
      <w:r w:rsidRPr="00212F18">
        <w:rPr>
          <w:rFonts w:ascii="Times New Roman" w:hAnsi="Times New Roman"/>
          <w:vertAlign w:val="superscript"/>
        </w:rPr>
        <w:t>18</w:t>
      </w:r>
      <w:r w:rsidR="00A917CC" w:rsidRPr="00212F18">
        <w:rPr>
          <w:rFonts w:ascii="Times New Roman" w:hAnsi="Times New Roman"/>
          <w:vertAlign w:val="superscript"/>
        </w:rPr>
        <w:t>, 20</w:t>
      </w:r>
      <w:r w:rsidRPr="00212F18">
        <w:rPr>
          <w:rFonts w:ascii="Times New Roman" w:hAnsi="Times New Roman"/>
        </w:rPr>
        <w:t xml:space="preserve">. However, due to the findings of this study, there still needs to be further investigation on sex differences in performance following resistance exercise. </w:t>
      </w:r>
    </w:p>
    <w:p w14:paraId="4416C061" w14:textId="77777777" w:rsidR="00A51269" w:rsidRPr="00212F18" w:rsidRDefault="00A51269" w:rsidP="00A51269">
      <w:pPr>
        <w:ind w:firstLine="720"/>
        <w:rPr>
          <w:rFonts w:ascii="Times New Roman" w:hAnsi="Times New Roman"/>
        </w:rPr>
      </w:pPr>
      <w:r w:rsidRPr="00212F18">
        <w:rPr>
          <w:rFonts w:ascii="Times New Roman" w:hAnsi="Times New Roman"/>
        </w:rPr>
        <w:t xml:space="preserve">Males </w:t>
      </w:r>
      <w:r>
        <w:rPr>
          <w:rFonts w:ascii="Times New Roman" w:hAnsi="Times New Roman"/>
        </w:rPr>
        <w:t>outperformed females</w:t>
      </w:r>
      <w:r w:rsidRPr="00212F18">
        <w:rPr>
          <w:rFonts w:ascii="Times New Roman" w:hAnsi="Times New Roman"/>
        </w:rPr>
        <w:t xml:space="preserve"> on the lower body CMJ</w:t>
      </w:r>
      <w:r>
        <w:rPr>
          <w:rFonts w:ascii="Times New Roman" w:hAnsi="Times New Roman"/>
        </w:rPr>
        <w:t xml:space="preserve"> across all trials</w:t>
      </w:r>
      <w:r w:rsidRPr="00212F18">
        <w:rPr>
          <w:rFonts w:ascii="Times New Roman" w:hAnsi="Times New Roman"/>
        </w:rPr>
        <w:t>. Only one female was able to perform the upper body CMJ</w:t>
      </w:r>
      <w:r>
        <w:rPr>
          <w:rFonts w:ascii="Times New Roman" w:hAnsi="Times New Roman"/>
        </w:rPr>
        <w:t>, which was surprising considering the amount of push-ups typically utilized for training in the ROTC population based on Army fitness standards</w:t>
      </w:r>
      <w:r w:rsidRPr="00212F18">
        <w:rPr>
          <w:rFonts w:ascii="Times New Roman" w:hAnsi="Times New Roman"/>
        </w:rPr>
        <w:t xml:space="preserve">. This shows the differences in upper body strength between </w:t>
      </w:r>
      <w:r w:rsidRPr="00212F18">
        <w:rPr>
          <w:rFonts w:ascii="Times New Roman" w:hAnsi="Times New Roman"/>
        </w:rPr>
        <w:lastRenderedPageBreak/>
        <w:t xml:space="preserve">male and female. Females should focus on increasing upper body exercise to improve upper body strength.  </w:t>
      </w:r>
    </w:p>
    <w:p w14:paraId="37DF2DF1" w14:textId="77777777" w:rsidR="00A51269" w:rsidRPr="00212F18" w:rsidRDefault="00A51269" w:rsidP="00A51269">
      <w:pPr>
        <w:ind w:firstLine="720"/>
        <w:rPr>
          <w:rFonts w:ascii="Times New Roman" w:hAnsi="Times New Roman"/>
        </w:rPr>
      </w:pPr>
      <w:r w:rsidRPr="00212F18">
        <w:rPr>
          <w:rFonts w:ascii="Times New Roman" w:hAnsi="Times New Roman"/>
        </w:rPr>
        <w:t>Males had greater algometer measures compared with females indicating that males were less sore than females. However, in regards to VAS measures, male and female subjects recorded similar soreness ratings for overall, upper and lower body</w:t>
      </w:r>
      <w:r w:rsidR="00A944F0">
        <w:rPr>
          <w:rFonts w:ascii="Times New Roman" w:hAnsi="Times New Roman"/>
        </w:rPr>
        <w:t>, similar to the findings in Sewright et al. (2008)</w:t>
      </w:r>
      <w:r w:rsidRPr="00212F18">
        <w:rPr>
          <w:rFonts w:ascii="Times New Roman" w:hAnsi="Times New Roman"/>
        </w:rPr>
        <w:t xml:space="preserve">. The VAS soreness measures match the pattern of exercise performance between male and female, unlike the algometer measures. </w:t>
      </w:r>
      <w:r>
        <w:rPr>
          <w:rFonts w:ascii="Times New Roman" w:hAnsi="Times New Roman"/>
        </w:rPr>
        <w:t xml:space="preserve">Due to the discrepancy between algometer and VAS measures, these findings between male and female are not surprising. </w:t>
      </w:r>
      <w:r w:rsidRPr="00212F18">
        <w:rPr>
          <w:rFonts w:ascii="Times New Roman" w:hAnsi="Times New Roman"/>
        </w:rPr>
        <w:t>Males and females recorded similar sRPE, meaning the perceived exertion was similar for each group between baseline, 24, 48 and 72 hour recovery. PRS scale did not differ between male and female indicating both groups were similar in perceiving their recovery status between baseline, 24, 48 and 72 hour recovery. The fitness score also did not differ between male and female due to sRPE and repetitions not differing between the two groups.</w:t>
      </w:r>
    </w:p>
    <w:p w14:paraId="07F25530" w14:textId="77777777" w:rsidR="00A51269" w:rsidRPr="00212F18" w:rsidRDefault="00A51269" w:rsidP="00A51269">
      <w:pPr>
        <w:ind w:firstLine="720"/>
        <w:rPr>
          <w:rFonts w:ascii="Times New Roman" w:hAnsi="Times New Roman"/>
        </w:rPr>
      </w:pPr>
      <w:r w:rsidRPr="00212F18">
        <w:rPr>
          <w:rFonts w:ascii="Times New Roman" w:hAnsi="Times New Roman"/>
        </w:rPr>
        <w:t>This protocol was unable to show any differences in performance, recovery, soreness, s</w:t>
      </w:r>
      <w:r>
        <w:rPr>
          <w:rFonts w:ascii="Times New Roman" w:hAnsi="Times New Roman"/>
        </w:rPr>
        <w:t>R</w:t>
      </w:r>
      <w:r w:rsidRPr="00212F18">
        <w:rPr>
          <w:rFonts w:ascii="Times New Roman" w:hAnsi="Times New Roman"/>
        </w:rPr>
        <w:t xml:space="preserve">PE, PRS or </w:t>
      </w:r>
      <w:r w:rsidR="00CF601A">
        <w:rPr>
          <w:rFonts w:ascii="Times New Roman" w:hAnsi="Times New Roman"/>
        </w:rPr>
        <w:t>PPS</w:t>
      </w:r>
      <w:r w:rsidRPr="00212F18">
        <w:rPr>
          <w:rFonts w:ascii="Times New Roman" w:hAnsi="Times New Roman"/>
        </w:rPr>
        <w:t xml:space="preserve"> between male and females. Even though males were lifting a greater amount of weight, they were able to recover the same as female and report soreness ratings similar to females. Fu</w:t>
      </w:r>
      <w:r>
        <w:rPr>
          <w:rFonts w:ascii="Times New Roman" w:hAnsi="Times New Roman"/>
        </w:rPr>
        <w:t>t</w:t>
      </w:r>
      <w:r w:rsidRPr="00212F18">
        <w:rPr>
          <w:rFonts w:ascii="Times New Roman" w:hAnsi="Times New Roman"/>
        </w:rPr>
        <w:t xml:space="preserve">ure studies may want to consider incorporating a second baseline measure to eliminate the initial learning effect between baseline and 24 hour recovery, especially if those subjects are not resistance trained. </w:t>
      </w:r>
    </w:p>
    <w:p w14:paraId="76BAD5B8" w14:textId="77777777" w:rsidR="00A51269" w:rsidRPr="00212F18" w:rsidRDefault="00A51269" w:rsidP="00A51269">
      <w:pPr>
        <w:ind w:firstLine="720"/>
        <w:rPr>
          <w:rFonts w:ascii="Times New Roman" w:hAnsi="Times New Roman"/>
          <w:b/>
          <w:bCs/>
        </w:rPr>
      </w:pPr>
      <w:r w:rsidRPr="00212F18">
        <w:rPr>
          <w:rFonts w:ascii="Times New Roman" w:hAnsi="Times New Roman"/>
          <w:b/>
        </w:rPr>
        <w:br w:type="page"/>
      </w:r>
    </w:p>
    <w:p w14:paraId="78A5F864" w14:textId="77777777" w:rsidR="00A51269" w:rsidRPr="00212F18" w:rsidRDefault="00DB6307" w:rsidP="00DB6307">
      <w:pPr>
        <w:pStyle w:val="Heading1"/>
      </w:pPr>
      <w:bookmarkStart w:id="86" w:name="_Toc513630749"/>
      <w:r>
        <w:lastRenderedPageBreak/>
        <w:t>Chapter 6:</w:t>
      </w:r>
      <w:r w:rsidR="00A51269" w:rsidRPr="00212F18">
        <w:t xml:space="preserve"> Conclusion</w:t>
      </w:r>
      <w:bookmarkEnd w:id="86"/>
      <w:r w:rsidR="00A51269" w:rsidRPr="00212F18">
        <w:t xml:space="preserve"> </w:t>
      </w:r>
    </w:p>
    <w:p w14:paraId="1236FA9C" w14:textId="77777777" w:rsidR="00047662" w:rsidRDefault="00A51269" w:rsidP="00047662">
      <w:r w:rsidRPr="00A51269">
        <w:tab/>
        <w:t xml:space="preserve">Our findings indicate that </w:t>
      </w:r>
      <w:r w:rsidR="00C17D18">
        <w:t>ROTC cadets were able to complete a bout of high-intensity interval resistance exercise and maintain performance with as little as 24H of recovery</w:t>
      </w:r>
      <w:r w:rsidRPr="00A51269">
        <w:t xml:space="preserve">. </w:t>
      </w:r>
      <w:r w:rsidR="003C3938">
        <w:t xml:space="preserve">It was hypothesized that male and female cadets would differ in performance </w:t>
      </w:r>
      <w:r w:rsidR="00A917CC">
        <w:t>recovery;</w:t>
      </w:r>
      <w:r w:rsidR="003C3938">
        <w:t xml:space="preserve"> however they both recovered in the same pattern. It was hypothesized that CMJ variables would match the pattern of change of exercise </w:t>
      </w:r>
      <w:r w:rsidR="00A917CC">
        <w:t>performance;</w:t>
      </w:r>
      <w:r w:rsidR="003C3938">
        <w:t xml:space="preserve"> however </w:t>
      </w:r>
      <w:r w:rsidRPr="00A51269">
        <w:t>CMJ variables did not match the pattern</w:t>
      </w:r>
      <w:r w:rsidR="003C3938">
        <w:t xml:space="preserve"> of change. T</w:t>
      </w:r>
      <w:r w:rsidRPr="00A51269">
        <w:t>his may have been due to</w:t>
      </w:r>
      <w:r w:rsidR="00C17D18">
        <w:t xml:space="preserve"> the lack of fatigue </w:t>
      </w:r>
      <w:r w:rsidRPr="00A51269">
        <w:t>from the resistance exercise. Regardless of the prog</w:t>
      </w:r>
      <w:r w:rsidR="00C17D18">
        <w:t>ression in performance, both male and female cadets</w:t>
      </w:r>
      <w:r w:rsidRPr="00A51269">
        <w:t xml:space="preserve"> showed</w:t>
      </w:r>
      <w:r w:rsidR="00C17D18">
        <w:t xml:space="preserve"> an increase in soreness for 24H</w:t>
      </w:r>
      <w:r w:rsidRPr="00A51269">
        <w:t xml:space="preserve"> recovery. This shows that soreness does not affect performance in ROTC cadets following a </w:t>
      </w:r>
      <w:r w:rsidR="00A944F0">
        <w:t xml:space="preserve">bout of </w:t>
      </w:r>
      <w:r w:rsidR="00C17D18">
        <w:t>high-</w:t>
      </w:r>
      <w:r w:rsidRPr="00A51269">
        <w:t xml:space="preserve">intensity </w:t>
      </w:r>
      <w:r w:rsidR="00C17D18">
        <w:t xml:space="preserve">interval </w:t>
      </w:r>
      <w:r w:rsidRPr="00A51269">
        <w:t>resistance exercise. PRS may be more useful in determining soreness levels ra</w:t>
      </w:r>
      <w:r w:rsidR="003C3938">
        <w:t>ther than performance in a high-</w:t>
      </w:r>
      <w:r w:rsidRPr="00A51269">
        <w:t xml:space="preserve">intensity </w:t>
      </w:r>
      <w:r w:rsidR="003C3938">
        <w:t xml:space="preserve">interval </w:t>
      </w:r>
      <w:r w:rsidRPr="00A51269">
        <w:t xml:space="preserve">resistance exercise. </w:t>
      </w:r>
      <w:r w:rsidR="00047662" w:rsidRPr="00A51269">
        <w:t xml:space="preserve">More research needs </w:t>
      </w:r>
      <w:r w:rsidR="00047662">
        <w:t>to be done to investigate the utility</w:t>
      </w:r>
      <w:r w:rsidR="00047662" w:rsidRPr="00A51269">
        <w:t xml:space="preserve"> of sRPE and </w:t>
      </w:r>
      <w:r w:rsidR="00CF601A">
        <w:t>PPS</w:t>
      </w:r>
      <w:r w:rsidR="00047662" w:rsidRPr="00A51269">
        <w:t xml:space="preserve"> following a </w:t>
      </w:r>
      <w:r w:rsidR="00047662">
        <w:t xml:space="preserve">bout </w:t>
      </w:r>
      <w:r w:rsidR="00047662" w:rsidRPr="00A51269">
        <w:t xml:space="preserve">high intensity </w:t>
      </w:r>
      <w:r w:rsidR="00047662">
        <w:t xml:space="preserve">interval </w:t>
      </w:r>
      <w:r w:rsidR="00047662" w:rsidRPr="00A51269">
        <w:t xml:space="preserve">resistance </w:t>
      </w:r>
      <w:r w:rsidR="00A917CC" w:rsidRPr="00A51269">
        <w:t>exercise.</w:t>
      </w:r>
      <w:r w:rsidR="00A917CC">
        <w:t xml:space="preserve"> The</w:t>
      </w:r>
      <w:r w:rsidR="00047662">
        <w:t xml:space="preserve"> limitations of this study include 1) subject</w:t>
      </w:r>
      <w:r w:rsidR="008C7140">
        <w:t>s</w:t>
      </w:r>
      <w:r w:rsidR="00047662">
        <w:t xml:space="preserve"> were part of a convenience sample and therefore all findings can only be applied to male and female ROTC cadets, 2) there was no direct measure of changes in muscle force production and 3) there was no direct meas</w:t>
      </w:r>
      <w:r w:rsidR="008C7140">
        <w:t>u</w:t>
      </w:r>
      <w:r w:rsidR="00047662">
        <w:t>re of changes in muscle damage. There needs to be further investigation over recovery patterns following a high-intensity interval resistance exercise in ROTC cadets and vali</w:t>
      </w:r>
      <w:r w:rsidR="008C7140">
        <w:t>dating the CMJ as a surrogate in</w:t>
      </w:r>
      <w:r w:rsidR="00047662">
        <w:t xml:space="preserve"> measuring fatigue and recovery. </w:t>
      </w:r>
      <w:r w:rsidRPr="00A51269">
        <w:t xml:space="preserve">In conclusion, </w:t>
      </w:r>
      <w:r w:rsidR="00047662">
        <w:t>ROTC cadets recovered with</w:t>
      </w:r>
      <w:r w:rsidR="008C7140">
        <w:t>in</w:t>
      </w:r>
      <w:r w:rsidR="00047662">
        <w:t xml:space="preserve"> 24H following a bout of high-intensity interval resistance exercise and </w:t>
      </w:r>
      <w:r w:rsidRPr="00A51269">
        <w:t>this exercise protocol may be a good initial resistance program for cadets in order to improve perfo</w:t>
      </w:r>
      <w:r w:rsidR="00047662">
        <w:t>rmance in a short amount of tim</w:t>
      </w:r>
      <w:r w:rsidR="008C7140">
        <w:t xml:space="preserve">e. </w:t>
      </w:r>
    </w:p>
    <w:p w14:paraId="6238E3E6" w14:textId="77777777" w:rsidR="00AA0B13" w:rsidRPr="00A51269" w:rsidRDefault="00AA0B13" w:rsidP="00047662">
      <w:pPr>
        <w:pStyle w:val="Heading1"/>
      </w:pPr>
      <w:bookmarkStart w:id="87" w:name="_Toc513630750"/>
      <w:r w:rsidRPr="00A51269">
        <w:lastRenderedPageBreak/>
        <w:t>References</w:t>
      </w:r>
      <w:bookmarkEnd w:id="46"/>
      <w:bookmarkEnd w:id="87"/>
    </w:p>
    <w:p w14:paraId="3B8BD55B"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Thomas, D.Q., Lumpp, S.A., Schreiber, J.A., Keith, J.A. (2004). Physical fitness profile of army ROTC cadets. </w:t>
      </w:r>
      <w:r>
        <w:rPr>
          <w:rFonts w:ascii="Times New Roman" w:hAnsi="Times New Roman"/>
          <w:i/>
        </w:rPr>
        <w:t xml:space="preserve">Journal of Strength and Conditioning Association; </w:t>
      </w:r>
      <w:r>
        <w:rPr>
          <w:rFonts w:ascii="Times New Roman" w:hAnsi="Times New Roman"/>
        </w:rPr>
        <w:t>18(4), 904-907.</w:t>
      </w:r>
    </w:p>
    <w:p w14:paraId="5B73F6A9" w14:textId="77777777" w:rsidR="004C0051" w:rsidRDefault="004C0051" w:rsidP="004C0051">
      <w:pPr>
        <w:pStyle w:val="ListParagraph"/>
        <w:spacing w:line="240" w:lineRule="auto"/>
        <w:rPr>
          <w:rFonts w:ascii="Times New Roman" w:hAnsi="Times New Roman"/>
        </w:rPr>
      </w:pPr>
    </w:p>
    <w:p w14:paraId="7E84E5FD"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Gibala, M.J., Gagnon, P.J., Nindl, B.C. (2015). Military applicability of interval training for health and performance. </w:t>
      </w:r>
      <w:r>
        <w:rPr>
          <w:rFonts w:ascii="Times New Roman" w:hAnsi="Times New Roman"/>
          <w:i/>
        </w:rPr>
        <w:t xml:space="preserve">Journal of Strength and Conditioning Research; </w:t>
      </w:r>
      <w:r>
        <w:rPr>
          <w:rFonts w:ascii="Times New Roman" w:hAnsi="Times New Roman"/>
        </w:rPr>
        <w:t xml:space="preserve">29(11S), S40-S45. </w:t>
      </w:r>
    </w:p>
    <w:p w14:paraId="0ACAA3D0" w14:textId="77777777" w:rsidR="004C0051" w:rsidRPr="004C0051" w:rsidRDefault="004C0051" w:rsidP="004C0051">
      <w:pPr>
        <w:spacing w:line="240" w:lineRule="auto"/>
        <w:rPr>
          <w:rFonts w:ascii="Times New Roman" w:hAnsi="Times New Roman"/>
        </w:rPr>
      </w:pPr>
    </w:p>
    <w:p w14:paraId="4B780442"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Gist, N.H., Freese, E.C., Ryan, T.E., Cureton, K.J. (2015). Effects of low-volume, high-intensity whole-body calisthenics on army ROTC cadets. </w:t>
      </w:r>
      <w:r>
        <w:rPr>
          <w:rFonts w:ascii="Times New Roman" w:hAnsi="Times New Roman"/>
          <w:i/>
        </w:rPr>
        <w:t xml:space="preserve">Military Medicine; </w:t>
      </w:r>
      <w:r>
        <w:rPr>
          <w:rFonts w:ascii="Times New Roman" w:hAnsi="Times New Roman"/>
        </w:rPr>
        <w:t xml:space="preserve">180(5), 492-498. </w:t>
      </w:r>
    </w:p>
    <w:p w14:paraId="5863FAC7" w14:textId="77777777" w:rsidR="004C0051" w:rsidRPr="004C0051" w:rsidRDefault="004C0051" w:rsidP="004C0051">
      <w:pPr>
        <w:spacing w:line="240" w:lineRule="auto"/>
        <w:rPr>
          <w:rFonts w:ascii="Times New Roman" w:hAnsi="Times New Roman"/>
        </w:rPr>
      </w:pPr>
    </w:p>
    <w:p w14:paraId="564840CD"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Marx, J.O., Ratamess, N.A., Nindle, B.C., Gotshalk, L.A., Volek, J.S., Dohi, K., Bush, J.A., Gomez, A.L., Mazzetti, S.A., Fleck, S.J., Hakkinen, K., Newton, R.U., Kraemer, W.J. (2001). Low-volume circuit versus high-volume periodized resistance training in women. </w:t>
      </w:r>
      <w:r>
        <w:rPr>
          <w:rFonts w:ascii="Times New Roman" w:hAnsi="Times New Roman"/>
          <w:i/>
        </w:rPr>
        <w:t>Medicine &amp; Science in Sports &amp; Exercise;</w:t>
      </w:r>
      <w:r>
        <w:rPr>
          <w:rFonts w:ascii="Times New Roman" w:hAnsi="Times New Roman"/>
        </w:rPr>
        <w:t xml:space="preserve"> 33(4), 635-643.</w:t>
      </w:r>
    </w:p>
    <w:p w14:paraId="63DB0E72" w14:textId="77777777" w:rsidR="004C0051" w:rsidRPr="004C0051" w:rsidRDefault="004C0051" w:rsidP="004C0051">
      <w:pPr>
        <w:spacing w:line="240" w:lineRule="auto"/>
        <w:rPr>
          <w:rFonts w:ascii="Times New Roman" w:hAnsi="Times New Roman"/>
        </w:rPr>
      </w:pPr>
    </w:p>
    <w:p w14:paraId="2CEAD6BC" w14:textId="77777777" w:rsidR="000977BA" w:rsidRDefault="00CA41CD" w:rsidP="000977BA">
      <w:pPr>
        <w:pStyle w:val="ListParagraph"/>
        <w:numPr>
          <w:ilvl w:val="0"/>
          <w:numId w:val="36"/>
        </w:numPr>
        <w:spacing w:line="240" w:lineRule="auto"/>
        <w:rPr>
          <w:rFonts w:ascii="Times New Roman" w:hAnsi="Times New Roman"/>
        </w:rPr>
      </w:pPr>
      <w:r>
        <w:rPr>
          <w:rFonts w:ascii="Times New Roman" w:hAnsi="Times New Roman"/>
        </w:rPr>
        <w:t>Gibala M.</w:t>
      </w:r>
      <w:r w:rsidR="000977BA">
        <w:rPr>
          <w:rFonts w:ascii="Times New Roman" w:hAnsi="Times New Roman"/>
        </w:rPr>
        <w:t>J</w:t>
      </w:r>
      <w:r>
        <w:rPr>
          <w:rFonts w:ascii="Times New Roman" w:hAnsi="Times New Roman"/>
        </w:rPr>
        <w:t>.</w:t>
      </w:r>
      <w:r w:rsidR="000977BA">
        <w:rPr>
          <w:rFonts w:ascii="Times New Roman" w:hAnsi="Times New Roman"/>
        </w:rPr>
        <w:t xml:space="preserve">., Little, J.P., van Essen, M., Wilkin, G.P., Burgomaster, K.A., </w:t>
      </w:r>
      <w:proofErr w:type="spellStart"/>
      <w:r w:rsidR="000977BA">
        <w:rPr>
          <w:rFonts w:ascii="Times New Roman" w:hAnsi="Times New Roman"/>
        </w:rPr>
        <w:t>Safdar</w:t>
      </w:r>
      <w:bookmarkStart w:id="88" w:name="_GoBack"/>
      <w:bookmarkEnd w:id="88"/>
      <w:proofErr w:type="spellEnd"/>
      <w:r w:rsidR="000977BA">
        <w:rPr>
          <w:rFonts w:ascii="Times New Roman" w:hAnsi="Times New Roman"/>
        </w:rPr>
        <w:t xml:space="preserve">, A., </w:t>
      </w:r>
      <w:proofErr w:type="spellStart"/>
      <w:r w:rsidR="000977BA">
        <w:rPr>
          <w:rFonts w:ascii="Times New Roman" w:hAnsi="Times New Roman"/>
        </w:rPr>
        <w:t>Raha</w:t>
      </w:r>
      <w:proofErr w:type="spellEnd"/>
      <w:r w:rsidR="000977BA">
        <w:rPr>
          <w:rFonts w:ascii="Times New Roman" w:hAnsi="Times New Roman"/>
        </w:rPr>
        <w:t xml:space="preserve">, S., </w:t>
      </w:r>
      <w:proofErr w:type="spellStart"/>
      <w:r w:rsidR="000977BA">
        <w:rPr>
          <w:rFonts w:ascii="Times New Roman" w:hAnsi="Times New Roman"/>
        </w:rPr>
        <w:t>Tarnopolsky</w:t>
      </w:r>
      <w:proofErr w:type="spellEnd"/>
      <w:r w:rsidR="000977BA">
        <w:rPr>
          <w:rFonts w:ascii="Times New Roman" w:hAnsi="Times New Roman"/>
        </w:rPr>
        <w:t xml:space="preserve">, M.A. (2006). Short-term sprint interval versus traditional endurance training: similar initial adaptations in human skeletal muscle and exercise performance. </w:t>
      </w:r>
      <w:r w:rsidR="000977BA">
        <w:rPr>
          <w:rFonts w:ascii="Times New Roman" w:hAnsi="Times New Roman"/>
          <w:i/>
        </w:rPr>
        <w:t>Journal of Physiology;</w:t>
      </w:r>
      <w:r w:rsidR="000977BA">
        <w:rPr>
          <w:rFonts w:ascii="Times New Roman" w:hAnsi="Times New Roman"/>
        </w:rPr>
        <w:t xml:space="preserve"> 573(3), 901-911. </w:t>
      </w:r>
    </w:p>
    <w:p w14:paraId="513C08A4" w14:textId="77777777" w:rsidR="004C0051" w:rsidRPr="004C0051" w:rsidRDefault="004C0051" w:rsidP="004C0051">
      <w:pPr>
        <w:spacing w:line="240" w:lineRule="auto"/>
        <w:rPr>
          <w:rFonts w:ascii="Times New Roman" w:hAnsi="Times New Roman"/>
        </w:rPr>
      </w:pPr>
    </w:p>
    <w:p w14:paraId="483CB11B"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Trapp, E.G., </w:t>
      </w:r>
      <w:proofErr w:type="spellStart"/>
      <w:r>
        <w:rPr>
          <w:rFonts w:ascii="Times New Roman" w:hAnsi="Times New Roman"/>
        </w:rPr>
        <w:t>Chisholm,D.J</w:t>
      </w:r>
      <w:proofErr w:type="spellEnd"/>
      <w:r>
        <w:rPr>
          <w:rFonts w:ascii="Times New Roman" w:hAnsi="Times New Roman"/>
        </w:rPr>
        <w:t xml:space="preserve">., Freund, J., </w:t>
      </w:r>
      <w:proofErr w:type="spellStart"/>
      <w:r>
        <w:rPr>
          <w:rFonts w:ascii="Times New Roman" w:hAnsi="Times New Roman"/>
        </w:rPr>
        <w:t>Boutcher</w:t>
      </w:r>
      <w:proofErr w:type="spellEnd"/>
      <w:r>
        <w:rPr>
          <w:rFonts w:ascii="Times New Roman" w:hAnsi="Times New Roman"/>
        </w:rPr>
        <w:t xml:space="preserve">, S.H. (2008). The effects of high-intensity intermittent exercise training on fat loss and fasting insulin levels of young women. </w:t>
      </w:r>
      <w:r>
        <w:rPr>
          <w:rFonts w:ascii="Times New Roman" w:hAnsi="Times New Roman"/>
          <w:i/>
        </w:rPr>
        <w:t>International Journal of Obesity;</w:t>
      </w:r>
      <w:r>
        <w:rPr>
          <w:rFonts w:ascii="Times New Roman" w:hAnsi="Times New Roman"/>
        </w:rPr>
        <w:t xml:space="preserve"> 32, 684-691.</w:t>
      </w:r>
    </w:p>
    <w:p w14:paraId="6675BE8A" w14:textId="77777777" w:rsidR="004C0051" w:rsidRPr="004C0051" w:rsidRDefault="004C0051" w:rsidP="004C0051">
      <w:pPr>
        <w:spacing w:line="240" w:lineRule="auto"/>
        <w:rPr>
          <w:rFonts w:ascii="Times New Roman" w:hAnsi="Times New Roman"/>
        </w:rPr>
      </w:pPr>
    </w:p>
    <w:p w14:paraId="5B63253C"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Little, J.P., </w:t>
      </w:r>
      <w:proofErr w:type="spellStart"/>
      <w:r>
        <w:rPr>
          <w:rFonts w:ascii="Times New Roman" w:hAnsi="Times New Roman"/>
        </w:rPr>
        <w:t>Safdar</w:t>
      </w:r>
      <w:proofErr w:type="spellEnd"/>
      <w:r>
        <w:rPr>
          <w:rFonts w:ascii="Times New Roman" w:hAnsi="Times New Roman"/>
        </w:rPr>
        <w:t xml:space="preserve">, A., Wilkin, G.P., </w:t>
      </w:r>
      <w:proofErr w:type="spellStart"/>
      <w:r>
        <w:rPr>
          <w:rFonts w:ascii="Times New Roman" w:hAnsi="Times New Roman"/>
        </w:rPr>
        <w:t>Tarnopolsky</w:t>
      </w:r>
      <w:proofErr w:type="spellEnd"/>
      <w:r>
        <w:rPr>
          <w:rFonts w:ascii="Times New Roman" w:hAnsi="Times New Roman"/>
        </w:rPr>
        <w:t xml:space="preserve">, M.A., Gibala, M.J. (2010). </w:t>
      </w:r>
      <w:proofErr w:type="spellStart"/>
      <w:r>
        <w:rPr>
          <w:rFonts w:ascii="Times New Roman" w:hAnsi="Times New Roman"/>
        </w:rPr>
        <w:t>Apractical</w:t>
      </w:r>
      <w:proofErr w:type="spellEnd"/>
      <w:r>
        <w:rPr>
          <w:rFonts w:ascii="Times New Roman" w:hAnsi="Times New Roman"/>
        </w:rPr>
        <w:t xml:space="preserve"> model of low-volume high-intensity interval training induces mitochondrial biogenesis in human skeletal muscle: potential mechanisms. </w:t>
      </w:r>
      <w:r>
        <w:rPr>
          <w:rFonts w:ascii="Times New Roman" w:hAnsi="Times New Roman"/>
          <w:i/>
        </w:rPr>
        <w:t xml:space="preserve">Journal of Physiology; </w:t>
      </w:r>
      <w:r>
        <w:rPr>
          <w:rFonts w:ascii="Times New Roman" w:hAnsi="Times New Roman"/>
        </w:rPr>
        <w:t xml:space="preserve">588(6), 1011-1022. </w:t>
      </w:r>
    </w:p>
    <w:p w14:paraId="5ED3834E" w14:textId="77777777" w:rsidR="004C0051" w:rsidRPr="004C0051" w:rsidRDefault="004C0051" w:rsidP="004C0051">
      <w:pPr>
        <w:spacing w:line="240" w:lineRule="auto"/>
        <w:rPr>
          <w:rFonts w:ascii="Times New Roman" w:hAnsi="Times New Roman"/>
        </w:rPr>
      </w:pPr>
    </w:p>
    <w:p w14:paraId="05985321"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Hakkinen, K. (1993). Neuromuscular fatigue and recovery in male and female athletes during heavy resistance exercise. </w:t>
      </w:r>
      <w:r>
        <w:rPr>
          <w:rFonts w:ascii="Times New Roman" w:hAnsi="Times New Roman"/>
          <w:i/>
        </w:rPr>
        <w:t xml:space="preserve">International Journal of Sports Medicine; </w:t>
      </w:r>
      <w:r>
        <w:rPr>
          <w:rFonts w:ascii="Times New Roman" w:hAnsi="Times New Roman"/>
        </w:rPr>
        <w:t>14(2), 53-59.</w:t>
      </w:r>
    </w:p>
    <w:p w14:paraId="09DC500E" w14:textId="77777777" w:rsidR="004C0051" w:rsidRPr="004C0051" w:rsidRDefault="004C0051" w:rsidP="004C0051">
      <w:pPr>
        <w:spacing w:line="240" w:lineRule="auto"/>
        <w:rPr>
          <w:rFonts w:ascii="Times New Roman" w:hAnsi="Times New Roman"/>
        </w:rPr>
      </w:pPr>
    </w:p>
    <w:p w14:paraId="3FB9D4C8"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McLester, J.R., Bishop, P.A., Smith, J., </w:t>
      </w:r>
      <w:proofErr w:type="spellStart"/>
      <w:r>
        <w:rPr>
          <w:rFonts w:ascii="Times New Roman" w:hAnsi="Times New Roman"/>
        </w:rPr>
        <w:t>Wyer</w:t>
      </w:r>
      <w:proofErr w:type="spellEnd"/>
      <w:r>
        <w:rPr>
          <w:rFonts w:ascii="Times New Roman" w:hAnsi="Times New Roman"/>
        </w:rPr>
        <w:t xml:space="preserve">, L., Dale, B., </w:t>
      </w:r>
      <w:proofErr w:type="spellStart"/>
      <w:r>
        <w:rPr>
          <w:rFonts w:ascii="Times New Roman" w:hAnsi="Times New Roman"/>
        </w:rPr>
        <w:t>Kozusko</w:t>
      </w:r>
      <w:proofErr w:type="spellEnd"/>
      <w:r>
        <w:rPr>
          <w:rFonts w:ascii="Times New Roman" w:hAnsi="Times New Roman"/>
        </w:rPr>
        <w:t xml:space="preserve">, J., Richardson, M., </w:t>
      </w:r>
      <w:proofErr w:type="spellStart"/>
      <w:r>
        <w:rPr>
          <w:rFonts w:ascii="Times New Roman" w:hAnsi="Times New Roman"/>
        </w:rPr>
        <w:t>Nevett</w:t>
      </w:r>
      <w:proofErr w:type="spellEnd"/>
      <w:r>
        <w:rPr>
          <w:rFonts w:ascii="Times New Roman" w:hAnsi="Times New Roman"/>
        </w:rPr>
        <w:t xml:space="preserve">, M.E., Lomax, R. (2003). A series of studies—a practical protocol for testing muscular endurance recovery. </w:t>
      </w:r>
      <w:r>
        <w:rPr>
          <w:rFonts w:ascii="Times New Roman" w:hAnsi="Times New Roman"/>
          <w:i/>
        </w:rPr>
        <w:t xml:space="preserve">Journal of Strength and Conditioning Research; </w:t>
      </w:r>
      <w:r>
        <w:rPr>
          <w:rFonts w:ascii="Times New Roman" w:hAnsi="Times New Roman"/>
        </w:rPr>
        <w:t xml:space="preserve">17(2), 259-273. </w:t>
      </w:r>
    </w:p>
    <w:p w14:paraId="5724D48C"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lastRenderedPageBreak/>
        <w:t xml:space="preserve">Byrne, C., Twist, C., </w:t>
      </w:r>
      <w:proofErr w:type="spellStart"/>
      <w:r>
        <w:rPr>
          <w:rFonts w:ascii="Times New Roman" w:hAnsi="Times New Roman"/>
        </w:rPr>
        <w:t>Eston</w:t>
      </w:r>
      <w:proofErr w:type="spellEnd"/>
      <w:r>
        <w:rPr>
          <w:rFonts w:ascii="Times New Roman" w:hAnsi="Times New Roman"/>
        </w:rPr>
        <w:t xml:space="preserve">, R. (2004). Neuromuscular function after exercise-induced muscle damage: theoretical and applied implications. </w:t>
      </w:r>
      <w:r>
        <w:rPr>
          <w:rFonts w:ascii="Times New Roman" w:hAnsi="Times New Roman"/>
          <w:i/>
        </w:rPr>
        <w:t>Sports Medicine;</w:t>
      </w:r>
      <w:r>
        <w:rPr>
          <w:rFonts w:ascii="Times New Roman" w:hAnsi="Times New Roman"/>
        </w:rPr>
        <w:t xml:space="preserve"> 34(1), 49-69.</w:t>
      </w:r>
    </w:p>
    <w:p w14:paraId="1B5D7F30" w14:textId="77777777" w:rsidR="004C0051" w:rsidRDefault="004C0051" w:rsidP="004C0051">
      <w:pPr>
        <w:pStyle w:val="ListParagraph"/>
        <w:spacing w:line="240" w:lineRule="auto"/>
        <w:rPr>
          <w:rFonts w:ascii="Times New Roman" w:hAnsi="Times New Roman"/>
        </w:rPr>
      </w:pPr>
    </w:p>
    <w:p w14:paraId="3AFADB2C"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Bishop, P.A., Jones, E., Woods, K. (2008). Recovery from training: a brief review. </w:t>
      </w:r>
      <w:r>
        <w:rPr>
          <w:rFonts w:ascii="Times New Roman" w:hAnsi="Times New Roman"/>
          <w:i/>
        </w:rPr>
        <w:t xml:space="preserve">Journal of Strength and Conditioning Research; </w:t>
      </w:r>
      <w:r>
        <w:rPr>
          <w:rFonts w:ascii="Times New Roman" w:hAnsi="Times New Roman"/>
        </w:rPr>
        <w:t xml:space="preserve">22(3), 1015-1024. </w:t>
      </w:r>
    </w:p>
    <w:p w14:paraId="6CE526EE" w14:textId="77777777" w:rsidR="004C0051" w:rsidRPr="004C0051" w:rsidRDefault="004C0051" w:rsidP="004C0051">
      <w:pPr>
        <w:spacing w:line="240" w:lineRule="auto"/>
        <w:rPr>
          <w:rFonts w:ascii="Times New Roman" w:hAnsi="Times New Roman"/>
        </w:rPr>
      </w:pPr>
    </w:p>
    <w:p w14:paraId="44B6F86E"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Senefeld, J., Yoon, T., </w:t>
      </w:r>
      <w:proofErr w:type="spellStart"/>
      <w:r>
        <w:rPr>
          <w:rFonts w:ascii="Times New Roman" w:hAnsi="Times New Roman"/>
        </w:rPr>
        <w:t>Hoeger</w:t>
      </w:r>
      <w:proofErr w:type="spellEnd"/>
      <w:r>
        <w:rPr>
          <w:rFonts w:ascii="Times New Roman" w:hAnsi="Times New Roman"/>
        </w:rPr>
        <w:t xml:space="preserve"> </w:t>
      </w:r>
      <w:proofErr w:type="spellStart"/>
      <w:r>
        <w:rPr>
          <w:rFonts w:ascii="Times New Roman" w:hAnsi="Times New Roman"/>
        </w:rPr>
        <w:t>Bement</w:t>
      </w:r>
      <w:proofErr w:type="spellEnd"/>
      <w:r>
        <w:rPr>
          <w:rFonts w:ascii="Times New Roman" w:hAnsi="Times New Roman"/>
        </w:rPr>
        <w:t xml:space="preserve">, M., Hunter, S.K. (2013). Fatigue and recovery from dynamic contractions in men and women differ for arm and leg muscles. </w:t>
      </w:r>
      <w:r>
        <w:rPr>
          <w:rFonts w:ascii="Times New Roman" w:hAnsi="Times New Roman"/>
          <w:i/>
        </w:rPr>
        <w:t xml:space="preserve">Muscle Nerve; </w:t>
      </w:r>
      <w:r>
        <w:rPr>
          <w:rFonts w:ascii="Times New Roman" w:hAnsi="Times New Roman"/>
        </w:rPr>
        <w:t xml:space="preserve">48, 436-439. </w:t>
      </w:r>
    </w:p>
    <w:p w14:paraId="7ADA48B2" w14:textId="77777777" w:rsidR="004C0051" w:rsidRPr="004C0051" w:rsidRDefault="004C0051" w:rsidP="004C0051">
      <w:pPr>
        <w:spacing w:line="240" w:lineRule="auto"/>
        <w:rPr>
          <w:rFonts w:ascii="Times New Roman" w:hAnsi="Times New Roman"/>
        </w:rPr>
      </w:pPr>
    </w:p>
    <w:p w14:paraId="3A657ECF"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Hunter, S.K. (2016). Sex differences in fatigability of dynamic contractions. </w:t>
      </w:r>
      <w:r>
        <w:rPr>
          <w:rFonts w:ascii="Times New Roman" w:hAnsi="Times New Roman"/>
          <w:i/>
        </w:rPr>
        <w:t xml:space="preserve">Experimental Physiology; </w:t>
      </w:r>
      <w:r>
        <w:rPr>
          <w:rFonts w:ascii="Times New Roman" w:hAnsi="Times New Roman"/>
        </w:rPr>
        <w:t xml:space="preserve">101(2), 250-255. </w:t>
      </w:r>
    </w:p>
    <w:p w14:paraId="31D6487C" w14:textId="77777777" w:rsidR="004C0051" w:rsidRPr="004C0051" w:rsidRDefault="004C0051" w:rsidP="004C0051">
      <w:pPr>
        <w:spacing w:line="240" w:lineRule="auto"/>
        <w:rPr>
          <w:rFonts w:ascii="Times New Roman" w:hAnsi="Times New Roman"/>
        </w:rPr>
      </w:pPr>
    </w:p>
    <w:p w14:paraId="62BEA5C9" w14:textId="77777777" w:rsidR="000977BA" w:rsidRDefault="000977BA" w:rsidP="000977BA">
      <w:pPr>
        <w:pStyle w:val="ListParagraph"/>
        <w:numPr>
          <w:ilvl w:val="0"/>
          <w:numId w:val="36"/>
        </w:numPr>
        <w:spacing w:line="240" w:lineRule="auto"/>
        <w:rPr>
          <w:rFonts w:ascii="Times New Roman" w:hAnsi="Times New Roman"/>
        </w:rPr>
      </w:pPr>
      <w:proofErr w:type="spellStart"/>
      <w:r>
        <w:rPr>
          <w:rFonts w:ascii="Times New Roman" w:hAnsi="Times New Roman"/>
        </w:rPr>
        <w:t>Madigen</w:t>
      </w:r>
      <w:proofErr w:type="spellEnd"/>
      <w:r>
        <w:rPr>
          <w:rFonts w:ascii="Times New Roman" w:hAnsi="Times New Roman"/>
        </w:rPr>
        <w:t xml:space="preserve">, M.L. &amp; </w:t>
      </w:r>
      <w:proofErr w:type="spellStart"/>
      <w:r>
        <w:rPr>
          <w:rFonts w:ascii="Times New Roman" w:hAnsi="Times New Roman"/>
        </w:rPr>
        <w:t>Pidcoe</w:t>
      </w:r>
      <w:proofErr w:type="spellEnd"/>
      <w:r>
        <w:rPr>
          <w:rFonts w:ascii="Times New Roman" w:hAnsi="Times New Roman"/>
        </w:rPr>
        <w:t xml:space="preserve">, P.E. (2003). Changes in landing biomechanics during a fatiguing landing activity. </w:t>
      </w:r>
      <w:r>
        <w:rPr>
          <w:rFonts w:ascii="Times New Roman" w:hAnsi="Times New Roman"/>
          <w:i/>
        </w:rPr>
        <w:t xml:space="preserve">Journal of electromyography and kinesiology; </w:t>
      </w:r>
      <w:r>
        <w:rPr>
          <w:rFonts w:ascii="Times New Roman" w:hAnsi="Times New Roman"/>
        </w:rPr>
        <w:t xml:space="preserve">13, 491-498. </w:t>
      </w:r>
    </w:p>
    <w:p w14:paraId="4017EACD" w14:textId="77777777" w:rsidR="004C0051" w:rsidRPr="004C0051" w:rsidRDefault="004C0051" w:rsidP="004C0051">
      <w:pPr>
        <w:spacing w:line="240" w:lineRule="auto"/>
        <w:rPr>
          <w:rFonts w:ascii="Times New Roman" w:hAnsi="Times New Roman"/>
        </w:rPr>
      </w:pPr>
    </w:p>
    <w:p w14:paraId="46EB0103"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Markovic, G., </w:t>
      </w:r>
      <w:proofErr w:type="spellStart"/>
      <w:r>
        <w:rPr>
          <w:rFonts w:ascii="Times New Roman" w:hAnsi="Times New Roman"/>
        </w:rPr>
        <w:t>Dizdar</w:t>
      </w:r>
      <w:proofErr w:type="spellEnd"/>
      <w:r>
        <w:rPr>
          <w:rFonts w:ascii="Times New Roman" w:hAnsi="Times New Roman"/>
        </w:rPr>
        <w:t xml:space="preserve">, D., </w:t>
      </w:r>
      <w:proofErr w:type="spellStart"/>
      <w:r>
        <w:rPr>
          <w:rFonts w:ascii="Times New Roman" w:hAnsi="Times New Roman"/>
        </w:rPr>
        <w:t>Jukic</w:t>
      </w:r>
      <w:proofErr w:type="spellEnd"/>
      <w:r>
        <w:rPr>
          <w:rFonts w:ascii="Times New Roman" w:hAnsi="Times New Roman"/>
        </w:rPr>
        <w:t xml:space="preserve">, I., </w:t>
      </w:r>
      <w:proofErr w:type="spellStart"/>
      <w:r>
        <w:rPr>
          <w:rFonts w:ascii="Times New Roman" w:hAnsi="Times New Roman"/>
        </w:rPr>
        <w:t>Cardinale</w:t>
      </w:r>
      <w:proofErr w:type="spellEnd"/>
      <w:r>
        <w:rPr>
          <w:rFonts w:ascii="Times New Roman" w:hAnsi="Times New Roman"/>
        </w:rPr>
        <w:t xml:space="preserve">, M. (2004). Reliability and factorial validity of squat and countermovement jump tests. </w:t>
      </w:r>
      <w:r>
        <w:rPr>
          <w:rFonts w:ascii="Times New Roman" w:hAnsi="Times New Roman"/>
          <w:i/>
        </w:rPr>
        <w:t xml:space="preserve"> Journal of Strength and Conditioning Research; </w:t>
      </w:r>
      <w:r>
        <w:rPr>
          <w:rFonts w:ascii="Times New Roman" w:hAnsi="Times New Roman"/>
        </w:rPr>
        <w:t xml:space="preserve">18(3), 551-555. </w:t>
      </w:r>
    </w:p>
    <w:p w14:paraId="6BE6AC46" w14:textId="77777777" w:rsidR="004C0051" w:rsidRPr="004C0051" w:rsidRDefault="004C0051" w:rsidP="004C0051">
      <w:pPr>
        <w:spacing w:line="240" w:lineRule="auto"/>
        <w:rPr>
          <w:rFonts w:ascii="Times New Roman" w:hAnsi="Times New Roman"/>
        </w:rPr>
      </w:pPr>
    </w:p>
    <w:p w14:paraId="4092A6A2"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Gathercole, R., </w:t>
      </w:r>
      <w:proofErr w:type="spellStart"/>
      <w:r>
        <w:rPr>
          <w:rFonts w:ascii="Times New Roman" w:hAnsi="Times New Roman"/>
        </w:rPr>
        <w:t>Sporter</w:t>
      </w:r>
      <w:proofErr w:type="spellEnd"/>
      <w:r>
        <w:rPr>
          <w:rFonts w:ascii="Times New Roman" w:hAnsi="Times New Roman"/>
        </w:rPr>
        <w:t xml:space="preserve"> B., </w:t>
      </w:r>
      <w:proofErr w:type="spellStart"/>
      <w:r>
        <w:rPr>
          <w:rFonts w:ascii="Times New Roman" w:hAnsi="Times New Roman"/>
        </w:rPr>
        <w:t>Stellingwerff</w:t>
      </w:r>
      <w:proofErr w:type="spellEnd"/>
      <w:r>
        <w:rPr>
          <w:rFonts w:ascii="Times New Roman" w:hAnsi="Times New Roman"/>
        </w:rPr>
        <w:t xml:space="preserve">, T., </w:t>
      </w:r>
      <w:proofErr w:type="spellStart"/>
      <w:r>
        <w:rPr>
          <w:rFonts w:ascii="Times New Roman" w:hAnsi="Times New Roman"/>
        </w:rPr>
        <w:t>Sleivert</w:t>
      </w:r>
      <w:proofErr w:type="spellEnd"/>
      <w:r>
        <w:rPr>
          <w:rFonts w:ascii="Times New Roman" w:hAnsi="Times New Roman"/>
        </w:rPr>
        <w:t xml:space="preserve">, G. (2015). Alternative countermovement-jump analysis to quantify acute neuromuscular fatigue. </w:t>
      </w:r>
      <w:r>
        <w:rPr>
          <w:rFonts w:ascii="Times New Roman" w:hAnsi="Times New Roman"/>
          <w:i/>
        </w:rPr>
        <w:t xml:space="preserve">International Journal of Sports Physiology and Performance; </w:t>
      </w:r>
      <w:r>
        <w:rPr>
          <w:rFonts w:ascii="Times New Roman" w:hAnsi="Times New Roman"/>
        </w:rPr>
        <w:t xml:space="preserve">10, 84-92. </w:t>
      </w:r>
    </w:p>
    <w:p w14:paraId="7DB6428F" w14:textId="77777777" w:rsidR="004C0051" w:rsidRPr="004C0051" w:rsidRDefault="004C0051" w:rsidP="004C0051">
      <w:pPr>
        <w:spacing w:line="240" w:lineRule="auto"/>
        <w:rPr>
          <w:rFonts w:ascii="Times New Roman" w:hAnsi="Times New Roman"/>
        </w:rPr>
      </w:pPr>
    </w:p>
    <w:p w14:paraId="550F66D2" w14:textId="77777777" w:rsidR="000977BA" w:rsidRDefault="000977BA" w:rsidP="000977BA">
      <w:pPr>
        <w:pStyle w:val="ListParagraph"/>
        <w:numPr>
          <w:ilvl w:val="0"/>
          <w:numId w:val="36"/>
        </w:numPr>
        <w:spacing w:line="240" w:lineRule="auto"/>
        <w:rPr>
          <w:rFonts w:ascii="Times New Roman" w:hAnsi="Times New Roman"/>
        </w:rPr>
      </w:pPr>
      <w:proofErr w:type="spellStart"/>
      <w:r>
        <w:rPr>
          <w:rFonts w:ascii="Times New Roman" w:hAnsi="Times New Roman"/>
        </w:rPr>
        <w:t>Semmler</w:t>
      </w:r>
      <w:proofErr w:type="spellEnd"/>
      <w:r>
        <w:rPr>
          <w:rFonts w:ascii="Times New Roman" w:hAnsi="Times New Roman"/>
        </w:rPr>
        <w:t xml:space="preserve">, J.G., </w:t>
      </w:r>
      <w:proofErr w:type="spellStart"/>
      <w:r>
        <w:rPr>
          <w:rFonts w:ascii="Times New Roman" w:hAnsi="Times New Roman"/>
        </w:rPr>
        <w:t>Kutzscher</w:t>
      </w:r>
      <w:proofErr w:type="spellEnd"/>
      <w:r>
        <w:rPr>
          <w:rFonts w:ascii="Times New Roman" w:hAnsi="Times New Roman"/>
        </w:rPr>
        <w:t xml:space="preserve">, D.V., </w:t>
      </w:r>
      <w:proofErr w:type="spellStart"/>
      <w:r>
        <w:rPr>
          <w:rFonts w:ascii="Times New Roman" w:hAnsi="Times New Roman"/>
        </w:rPr>
        <w:t>Enoka</w:t>
      </w:r>
      <w:proofErr w:type="spellEnd"/>
      <w:r>
        <w:rPr>
          <w:rFonts w:ascii="Times New Roman" w:hAnsi="Times New Roman"/>
        </w:rPr>
        <w:t xml:space="preserve">, R.M. (1999). Gender differences in fatigability of human skeletal muscle. </w:t>
      </w:r>
      <w:r>
        <w:rPr>
          <w:rFonts w:ascii="Times New Roman" w:hAnsi="Times New Roman"/>
          <w:i/>
        </w:rPr>
        <w:t xml:space="preserve">Journal of Neurophysiology; </w:t>
      </w:r>
      <w:r>
        <w:rPr>
          <w:rFonts w:ascii="Times New Roman" w:hAnsi="Times New Roman"/>
        </w:rPr>
        <w:t>82, 3590-3593.</w:t>
      </w:r>
    </w:p>
    <w:p w14:paraId="4D546DAF" w14:textId="77777777" w:rsidR="004C0051" w:rsidRPr="004C0051" w:rsidRDefault="004C0051" w:rsidP="004C0051">
      <w:pPr>
        <w:spacing w:line="240" w:lineRule="auto"/>
        <w:rPr>
          <w:rFonts w:ascii="Times New Roman" w:hAnsi="Times New Roman"/>
        </w:rPr>
      </w:pPr>
    </w:p>
    <w:p w14:paraId="4AE87B8D" w14:textId="77777777" w:rsidR="000977BA" w:rsidRDefault="000977BA" w:rsidP="000977BA">
      <w:pPr>
        <w:pStyle w:val="ListParagraph"/>
        <w:numPr>
          <w:ilvl w:val="0"/>
          <w:numId w:val="36"/>
        </w:numPr>
        <w:spacing w:line="240" w:lineRule="auto"/>
        <w:rPr>
          <w:rFonts w:ascii="Times New Roman" w:hAnsi="Times New Roman"/>
        </w:rPr>
      </w:pPr>
      <w:proofErr w:type="spellStart"/>
      <w:r>
        <w:rPr>
          <w:rFonts w:ascii="Times New Roman" w:hAnsi="Times New Roman"/>
        </w:rPr>
        <w:t>Fulco</w:t>
      </w:r>
      <w:proofErr w:type="spellEnd"/>
      <w:r>
        <w:rPr>
          <w:rFonts w:ascii="Times New Roman" w:hAnsi="Times New Roman"/>
        </w:rPr>
        <w:t xml:space="preserve">, C.S., Rock, P.B., </w:t>
      </w:r>
      <w:proofErr w:type="spellStart"/>
      <w:r>
        <w:rPr>
          <w:rFonts w:ascii="Times New Roman" w:hAnsi="Times New Roman"/>
        </w:rPr>
        <w:t>Muza</w:t>
      </w:r>
      <w:proofErr w:type="spellEnd"/>
      <w:r>
        <w:rPr>
          <w:rFonts w:ascii="Times New Roman" w:hAnsi="Times New Roman"/>
        </w:rPr>
        <w:t xml:space="preserve">, S.R., </w:t>
      </w:r>
      <w:proofErr w:type="spellStart"/>
      <w:r>
        <w:rPr>
          <w:rFonts w:ascii="Times New Roman" w:hAnsi="Times New Roman"/>
        </w:rPr>
        <w:t>Lammi</w:t>
      </w:r>
      <w:proofErr w:type="spellEnd"/>
      <w:r>
        <w:rPr>
          <w:rFonts w:ascii="Times New Roman" w:hAnsi="Times New Roman"/>
        </w:rPr>
        <w:t xml:space="preserve">, E., </w:t>
      </w:r>
      <w:proofErr w:type="spellStart"/>
      <w:r>
        <w:rPr>
          <w:rFonts w:ascii="Times New Roman" w:hAnsi="Times New Roman"/>
        </w:rPr>
        <w:t>Cyerman</w:t>
      </w:r>
      <w:proofErr w:type="spellEnd"/>
      <w:r>
        <w:rPr>
          <w:rFonts w:ascii="Times New Roman" w:hAnsi="Times New Roman"/>
        </w:rPr>
        <w:t xml:space="preserve">, A., Butterfield, G., Moore, L.G., Braun, B., Lewis, S.F. (1999). Slower fatigue and faster recovery of adductor pollicis muscle in women matched for strength with men. </w:t>
      </w:r>
      <w:proofErr w:type="spellStart"/>
      <w:r>
        <w:rPr>
          <w:rFonts w:ascii="Times New Roman" w:hAnsi="Times New Roman"/>
          <w:i/>
        </w:rPr>
        <w:t>Acta</w:t>
      </w:r>
      <w:proofErr w:type="spellEnd"/>
      <w:r>
        <w:rPr>
          <w:rFonts w:ascii="Times New Roman" w:hAnsi="Times New Roman"/>
          <w:i/>
        </w:rPr>
        <w:t xml:space="preserve"> </w:t>
      </w:r>
      <w:proofErr w:type="spellStart"/>
      <w:r>
        <w:rPr>
          <w:rFonts w:ascii="Times New Roman" w:hAnsi="Times New Roman"/>
          <w:i/>
        </w:rPr>
        <w:t>Physiologica</w:t>
      </w:r>
      <w:proofErr w:type="spellEnd"/>
      <w:r>
        <w:rPr>
          <w:rFonts w:ascii="Times New Roman" w:hAnsi="Times New Roman"/>
          <w:i/>
        </w:rPr>
        <w:t xml:space="preserve"> </w:t>
      </w:r>
      <w:proofErr w:type="spellStart"/>
      <w:r>
        <w:rPr>
          <w:rFonts w:ascii="Times New Roman" w:hAnsi="Times New Roman"/>
          <w:i/>
        </w:rPr>
        <w:t>Scandinavica</w:t>
      </w:r>
      <w:proofErr w:type="spellEnd"/>
      <w:r>
        <w:rPr>
          <w:rFonts w:ascii="Times New Roman" w:hAnsi="Times New Roman"/>
          <w:i/>
        </w:rPr>
        <w:t xml:space="preserve">; </w:t>
      </w:r>
      <w:r>
        <w:rPr>
          <w:rFonts w:ascii="Times New Roman" w:hAnsi="Times New Roman"/>
        </w:rPr>
        <w:t xml:space="preserve">167, 233-239. </w:t>
      </w:r>
    </w:p>
    <w:p w14:paraId="55D532E7" w14:textId="77777777" w:rsidR="004C0051" w:rsidRPr="004C0051" w:rsidRDefault="004C0051" w:rsidP="004C0051">
      <w:pPr>
        <w:spacing w:line="240" w:lineRule="auto"/>
        <w:rPr>
          <w:rFonts w:ascii="Times New Roman" w:hAnsi="Times New Roman"/>
        </w:rPr>
      </w:pPr>
    </w:p>
    <w:p w14:paraId="53D8B453"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Clark, B.C., Manini, T.M., The, D.J., </w:t>
      </w:r>
      <w:proofErr w:type="spellStart"/>
      <w:r>
        <w:rPr>
          <w:rFonts w:ascii="Times New Roman" w:hAnsi="Times New Roman"/>
        </w:rPr>
        <w:t>Doldo</w:t>
      </w:r>
      <w:proofErr w:type="spellEnd"/>
      <w:r>
        <w:rPr>
          <w:rFonts w:ascii="Times New Roman" w:hAnsi="Times New Roman"/>
        </w:rPr>
        <w:t xml:space="preserve">, N.A., </w:t>
      </w:r>
      <w:proofErr w:type="spellStart"/>
      <w:r>
        <w:rPr>
          <w:rFonts w:ascii="Times New Roman" w:hAnsi="Times New Roman"/>
        </w:rPr>
        <w:t>Ploutz</w:t>
      </w:r>
      <w:proofErr w:type="spellEnd"/>
      <w:r>
        <w:rPr>
          <w:rFonts w:ascii="Times New Roman" w:hAnsi="Times New Roman"/>
        </w:rPr>
        <w:t xml:space="preserve">-Snyder, L.L. (2003). Gender differences in skeletal muscle fatigability are related to contraction type and EMG spectral compression. </w:t>
      </w:r>
      <w:r>
        <w:rPr>
          <w:rFonts w:ascii="Times New Roman" w:hAnsi="Times New Roman"/>
          <w:i/>
        </w:rPr>
        <w:t xml:space="preserve">Journal of Applied Physiology; </w:t>
      </w:r>
      <w:r>
        <w:rPr>
          <w:rFonts w:ascii="Times New Roman" w:hAnsi="Times New Roman"/>
        </w:rPr>
        <w:t xml:space="preserve">94, 2263-2272. </w:t>
      </w:r>
    </w:p>
    <w:p w14:paraId="2C956A9A" w14:textId="77777777" w:rsidR="004C0051" w:rsidRPr="004C0051" w:rsidRDefault="004C0051" w:rsidP="004C0051">
      <w:pPr>
        <w:spacing w:line="240" w:lineRule="auto"/>
        <w:rPr>
          <w:rFonts w:ascii="Times New Roman" w:hAnsi="Times New Roman"/>
        </w:rPr>
      </w:pPr>
    </w:p>
    <w:p w14:paraId="3B8AC7C4"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Albert, W.J., Wrigley, A.T., McLean, R.B., </w:t>
      </w:r>
      <w:proofErr w:type="spellStart"/>
      <w:r>
        <w:rPr>
          <w:rFonts w:ascii="Times New Roman" w:hAnsi="Times New Roman"/>
        </w:rPr>
        <w:t>Sleivert</w:t>
      </w:r>
      <w:proofErr w:type="spellEnd"/>
      <w:r>
        <w:rPr>
          <w:rFonts w:ascii="Times New Roman" w:hAnsi="Times New Roman"/>
        </w:rPr>
        <w:t xml:space="preserve">, G.G. (2006). Sex differences in the rate of fatigue development and recovery. </w:t>
      </w:r>
      <w:r>
        <w:rPr>
          <w:rFonts w:ascii="Times New Roman" w:hAnsi="Times New Roman"/>
          <w:i/>
        </w:rPr>
        <w:t xml:space="preserve">Dynamic Medicine; </w:t>
      </w:r>
      <w:r>
        <w:rPr>
          <w:rFonts w:ascii="Times New Roman" w:hAnsi="Times New Roman"/>
        </w:rPr>
        <w:t>5(2), doi:10.1186/1476-5918-5-2</w:t>
      </w:r>
    </w:p>
    <w:p w14:paraId="0F557DF7" w14:textId="77777777" w:rsidR="004C0051" w:rsidRPr="004C0051" w:rsidRDefault="004C0051" w:rsidP="004C0051">
      <w:pPr>
        <w:spacing w:line="240" w:lineRule="auto"/>
        <w:rPr>
          <w:rFonts w:ascii="Times New Roman" w:hAnsi="Times New Roman"/>
        </w:rPr>
      </w:pPr>
    </w:p>
    <w:p w14:paraId="561E8E75"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lastRenderedPageBreak/>
        <w:t xml:space="preserve">Sewright, K.A., Hubal, M.J., Kearns, A., Holbrook, M.T., Clarkson, P.M. (2008). Sex differences in response to maximal eccentric exercise. </w:t>
      </w:r>
      <w:r>
        <w:rPr>
          <w:rFonts w:ascii="Times New Roman" w:hAnsi="Times New Roman"/>
          <w:i/>
        </w:rPr>
        <w:t xml:space="preserve"> Medicine &amp; Science in Sports &amp; Exercise; </w:t>
      </w:r>
      <w:r>
        <w:rPr>
          <w:rFonts w:ascii="Times New Roman" w:hAnsi="Times New Roman"/>
        </w:rPr>
        <w:t xml:space="preserve">40(2), 242-251. </w:t>
      </w:r>
    </w:p>
    <w:p w14:paraId="1CB03F77" w14:textId="77777777" w:rsidR="004C0051" w:rsidRPr="004C0051" w:rsidRDefault="004C0051" w:rsidP="004C0051">
      <w:pPr>
        <w:spacing w:line="240" w:lineRule="auto"/>
        <w:rPr>
          <w:rFonts w:ascii="Times New Roman" w:hAnsi="Times New Roman"/>
        </w:rPr>
      </w:pPr>
    </w:p>
    <w:p w14:paraId="6D4BF9B0"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Judge, L.W. &amp; Burke, J.R. (2010). The effect of recovery time on strength performance following a high-intensity bench press workout in males and females. </w:t>
      </w:r>
      <w:r>
        <w:rPr>
          <w:rFonts w:ascii="Times New Roman" w:hAnsi="Times New Roman"/>
          <w:i/>
        </w:rPr>
        <w:t xml:space="preserve"> International Journal of Sports Physiology and Performance; </w:t>
      </w:r>
      <w:r>
        <w:rPr>
          <w:rFonts w:ascii="Times New Roman" w:hAnsi="Times New Roman"/>
        </w:rPr>
        <w:t xml:space="preserve">5, 184-196. </w:t>
      </w:r>
    </w:p>
    <w:p w14:paraId="3BBCACA1" w14:textId="77777777" w:rsidR="004C0051" w:rsidRPr="004C0051" w:rsidRDefault="004C0051" w:rsidP="004C0051">
      <w:pPr>
        <w:spacing w:line="240" w:lineRule="auto"/>
        <w:rPr>
          <w:rFonts w:ascii="Times New Roman" w:hAnsi="Times New Roman"/>
        </w:rPr>
      </w:pPr>
    </w:p>
    <w:p w14:paraId="16B6D751"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Jones, K., </w:t>
      </w:r>
      <w:proofErr w:type="spellStart"/>
      <w:r>
        <w:rPr>
          <w:rFonts w:ascii="Times New Roman" w:hAnsi="Times New Roman"/>
        </w:rPr>
        <w:t>DeBeliso</w:t>
      </w:r>
      <w:proofErr w:type="spellEnd"/>
      <w:r>
        <w:rPr>
          <w:rFonts w:ascii="Times New Roman" w:hAnsi="Times New Roman"/>
        </w:rPr>
        <w:t xml:space="preserve">, T.G., </w:t>
      </w:r>
      <w:proofErr w:type="spellStart"/>
      <w:r>
        <w:rPr>
          <w:rFonts w:ascii="Times New Roman" w:hAnsi="Times New Roman"/>
        </w:rPr>
        <w:t>Berning</w:t>
      </w:r>
      <w:proofErr w:type="spellEnd"/>
      <w:r>
        <w:rPr>
          <w:rFonts w:ascii="Times New Roman" w:hAnsi="Times New Roman"/>
        </w:rPr>
        <w:t xml:space="preserve">, J.M., Adams, K.J. (2012) Body mass index and army physical fitness test standards in ROTC cadets. </w:t>
      </w:r>
      <w:r>
        <w:rPr>
          <w:rFonts w:ascii="Times New Roman" w:hAnsi="Times New Roman"/>
          <w:i/>
        </w:rPr>
        <w:t xml:space="preserve">International Journal of Science and Engineering Investigations; </w:t>
      </w:r>
      <w:r>
        <w:rPr>
          <w:rFonts w:ascii="Times New Roman" w:hAnsi="Times New Roman"/>
        </w:rPr>
        <w:t xml:space="preserve">1(10), 54-58. </w:t>
      </w:r>
    </w:p>
    <w:p w14:paraId="09ABDD9F" w14:textId="77777777" w:rsidR="004C0051" w:rsidRPr="004C0051" w:rsidRDefault="004C0051" w:rsidP="004C0051">
      <w:pPr>
        <w:spacing w:line="240" w:lineRule="auto"/>
        <w:rPr>
          <w:rFonts w:ascii="Times New Roman" w:hAnsi="Times New Roman"/>
        </w:rPr>
      </w:pPr>
    </w:p>
    <w:p w14:paraId="7F6EF3FF"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Twist, C. &amp; </w:t>
      </w:r>
      <w:proofErr w:type="spellStart"/>
      <w:r>
        <w:rPr>
          <w:rFonts w:ascii="Times New Roman" w:hAnsi="Times New Roman"/>
        </w:rPr>
        <w:t>Highton</w:t>
      </w:r>
      <w:proofErr w:type="spellEnd"/>
      <w:r>
        <w:rPr>
          <w:rFonts w:ascii="Times New Roman" w:hAnsi="Times New Roman"/>
        </w:rPr>
        <w:t xml:space="preserve">, J. (2013). Monitoring fatigue and recovery in rugby league players. </w:t>
      </w:r>
      <w:r>
        <w:rPr>
          <w:rFonts w:ascii="Times New Roman" w:hAnsi="Times New Roman"/>
          <w:i/>
        </w:rPr>
        <w:t xml:space="preserve">International Journal of Sports Physiology and Performance; </w:t>
      </w:r>
      <w:r>
        <w:rPr>
          <w:rFonts w:ascii="Times New Roman" w:hAnsi="Times New Roman"/>
        </w:rPr>
        <w:t xml:space="preserve">8, 467-474. </w:t>
      </w:r>
    </w:p>
    <w:p w14:paraId="08665EBA" w14:textId="77777777" w:rsidR="004C0051" w:rsidRPr="004C0051" w:rsidRDefault="004C0051" w:rsidP="004C0051">
      <w:pPr>
        <w:spacing w:line="240" w:lineRule="auto"/>
        <w:rPr>
          <w:rFonts w:ascii="Times New Roman" w:hAnsi="Times New Roman"/>
        </w:rPr>
      </w:pPr>
    </w:p>
    <w:p w14:paraId="5E9378F8"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Day, M.L., </w:t>
      </w:r>
      <w:proofErr w:type="spellStart"/>
      <w:r>
        <w:rPr>
          <w:rFonts w:ascii="Times New Roman" w:hAnsi="Times New Roman"/>
        </w:rPr>
        <w:t>McGuigan</w:t>
      </w:r>
      <w:proofErr w:type="spellEnd"/>
      <w:r>
        <w:rPr>
          <w:rFonts w:ascii="Times New Roman" w:hAnsi="Times New Roman"/>
        </w:rPr>
        <w:t xml:space="preserve">, M.R., Brice, G., Foster, C. (2004). Monitoring exercise intensity during resistance training using the session RPE. </w:t>
      </w:r>
      <w:r>
        <w:rPr>
          <w:rFonts w:ascii="Times New Roman" w:hAnsi="Times New Roman"/>
          <w:i/>
        </w:rPr>
        <w:t xml:space="preserve">Journal of Strength and Conditioning Research; </w:t>
      </w:r>
      <w:r>
        <w:rPr>
          <w:rFonts w:ascii="Times New Roman" w:hAnsi="Times New Roman"/>
        </w:rPr>
        <w:t xml:space="preserve">18(2), 353-358. </w:t>
      </w:r>
    </w:p>
    <w:p w14:paraId="7B41907E" w14:textId="77777777" w:rsidR="004C0051" w:rsidRPr="004C0051" w:rsidRDefault="004C0051" w:rsidP="004C0051">
      <w:pPr>
        <w:spacing w:line="240" w:lineRule="auto"/>
        <w:rPr>
          <w:rFonts w:ascii="Times New Roman" w:hAnsi="Times New Roman"/>
        </w:rPr>
      </w:pPr>
    </w:p>
    <w:p w14:paraId="5A949B55"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Gallagher, E.J., </w:t>
      </w:r>
      <w:proofErr w:type="spellStart"/>
      <w:r>
        <w:rPr>
          <w:rFonts w:ascii="Times New Roman" w:hAnsi="Times New Roman"/>
        </w:rPr>
        <w:t>Liebman</w:t>
      </w:r>
      <w:proofErr w:type="spellEnd"/>
      <w:r>
        <w:rPr>
          <w:rFonts w:ascii="Times New Roman" w:hAnsi="Times New Roman"/>
        </w:rPr>
        <w:t xml:space="preserve">, M., </w:t>
      </w:r>
      <w:proofErr w:type="spellStart"/>
      <w:r>
        <w:rPr>
          <w:rFonts w:ascii="Times New Roman" w:hAnsi="Times New Roman"/>
        </w:rPr>
        <w:t>Bijur</w:t>
      </w:r>
      <w:proofErr w:type="spellEnd"/>
      <w:r>
        <w:rPr>
          <w:rFonts w:ascii="Times New Roman" w:hAnsi="Times New Roman"/>
        </w:rPr>
        <w:t xml:space="preserve">, P.E. (2001). Prospective validation of clinically important changes in pain severity measure on a visual analog scale. </w:t>
      </w:r>
      <w:r>
        <w:rPr>
          <w:rFonts w:ascii="Times New Roman" w:hAnsi="Times New Roman"/>
          <w:i/>
        </w:rPr>
        <w:t xml:space="preserve">Annals of Emergency Medicine; </w:t>
      </w:r>
      <w:r>
        <w:rPr>
          <w:rFonts w:ascii="Times New Roman" w:hAnsi="Times New Roman"/>
        </w:rPr>
        <w:t xml:space="preserve">38(6), 633-638. </w:t>
      </w:r>
    </w:p>
    <w:p w14:paraId="7DDB53DC" w14:textId="77777777" w:rsidR="004C0051" w:rsidRPr="004C0051" w:rsidRDefault="004C0051" w:rsidP="004C0051">
      <w:pPr>
        <w:spacing w:line="240" w:lineRule="auto"/>
        <w:rPr>
          <w:rFonts w:ascii="Times New Roman" w:hAnsi="Times New Roman"/>
        </w:rPr>
      </w:pPr>
    </w:p>
    <w:p w14:paraId="1217F289" w14:textId="77777777" w:rsidR="000977BA" w:rsidRDefault="000977BA" w:rsidP="000977BA">
      <w:pPr>
        <w:pStyle w:val="ListParagraph"/>
        <w:numPr>
          <w:ilvl w:val="0"/>
          <w:numId w:val="36"/>
        </w:numPr>
        <w:spacing w:line="240" w:lineRule="auto"/>
        <w:rPr>
          <w:rFonts w:ascii="Times New Roman" w:hAnsi="Times New Roman"/>
        </w:rPr>
      </w:pPr>
      <w:proofErr w:type="spellStart"/>
      <w:r>
        <w:rPr>
          <w:rFonts w:ascii="Times New Roman" w:hAnsi="Times New Roman"/>
        </w:rPr>
        <w:t>Spiering</w:t>
      </w:r>
      <w:proofErr w:type="spellEnd"/>
      <w:r>
        <w:rPr>
          <w:rFonts w:ascii="Times New Roman" w:hAnsi="Times New Roman"/>
        </w:rPr>
        <w:t xml:space="preserve">, B.A., Kraemer, W.J., Anderson, J.M., </w:t>
      </w:r>
      <w:proofErr w:type="spellStart"/>
      <w:r>
        <w:rPr>
          <w:rFonts w:ascii="Times New Roman" w:hAnsi="Times New Roman"/>
        </w:rPr>
        <w:t>Artmstrong</w:t>
      </w:r>
      <w:proofErr w:type="spellEnd"/>
      <w:r>
        <w:rPr>
          <w:rFonts w:ascii="Times New Roman" w:hAnsi="Times New Roman"/>
        </w:rPr>
        <w:t xml:space="preserve">, L.E., Nindle, B.C., Volek, J.S., </w:t>
      </w:r>
      <w:proofErr w:type="spellStart"/>
      <w:r>
        <w:rPr>
          <w:rFonts w:ascii="Times New Roman" w:hAnsi="Times New Roman"/>
        </w:rPr>
        <w:t>Maresh</w:t>
      </w:r>
      <w:proofErr w:type="spellEnd"/>
      <w:r>
        <w:rPr>
          <w:rFonts w:ascii="Times New Roman" w:hAnsi="Times New Roman"/>
        </w:rPr>
        <w:t xml:space="preserve">, C.M. (2008). Resistance exercise biology: manipulation of resistance exercise </w:t>
      </w:r>
      <w:proofErr w:type="spellStart"/>
      <w:r>
        <w:rPr>
          <w:rFonts w:ascii="Times New Roman" w:hAnsi="Times New Roman"/>
        </w:rPr>
        <w:t>programme</w:t>
      </w:r>
      <w:proofErr w:type="spellEnd"/>
      <w:r>
        <w:rPr>
          <w:rFonts w:ascii="Times New Roman" w:hAnsi="Times New Roman"/>
        </w:rPr>
        <w:t xml:space="preserve"> variables determines the responses of cellular and molecular signaling pathways. </w:t>
      </w:r>
      <w:r>
        <w:rPr>
          <w:rFonts w:ascii="Times New Roman" w:hAnsi="Times New Roman"/>
          <w:i/>
        </w:rPr>
        <w:t xml:space="preserve">Sports Medicine; </w:t>
      </w:r>
      <w:r>
        <w:rPr>
          <w:rFonts w:ascii="Times New Roman" w:hAnsi="Times New Roman"/>
        </w:rPr>
        <w:t xml:space="preserve">38(7), 527-540. </w:t>
      </w:r>
    </w:p>
    <w:p w14:paraId="3FA9D0A9" w14:textId="77777777" w:rsidR="004C0051" w:rsidRPr="004C0051" w:rsidRDefault="004C0051" w:rsidP="004C0051">
      <w:pPr>
        <w:spacing w:line="240" w:lineRule="auto"/>
        <w:rPr>
          <w:rFonts w:ascii="Times New Roman" w:hAnsi="Times New Roman"/>
        </w:rPr>
      </w:pPr>
    </w:p>
    <w:p w14:paraId="3BC01F67"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Radaelli, R., Fleck, S.J., </w:t>
      </w:r>
      <w:proofErr w:type="spellStart"/>
      <w:r>
        <w:rPr>
          <w:rFonts w:ascii="Times New Roman" w:hAnsi="Times New Roman"/>
        </w:rPr>
        <w:t>Leite</w:t>
      </w:r>
      <w:proofErr w:type="spellEnd"/>
      <w:r>
        <w:rPr>
          <w:rFonts w:ascii="Times New Roman" w:hAnsi="Times New Roman"/>
        </w:rPr>
        <w:t xml:space="preserve">, T., </w:t>
      </w:r>
      <w:proofErr w:type="spellStart"/>
      <w:r>
        <w:rPr>
          <w:rFonts w:ascii="Times New Roman" w:hAnsi="Times New Roman"/>
        </w:rPr>
        <w:t>Leite</w:t>
      </w:r>
      <w:proofErr w:type="spellEnd"/>
      <w:r>
        <w:rPr>
          <w:rFonts w:ascii="Times New Roman" w:hAnsi="Times New Roman"/>
        </w:rPr>
        <w:t xml:space="preserve">, R.D., Pinto, R.S., </w:t>
      </w:r>
      <w:proofErr w:type="spellStart"/>
      <w:r>
        <w:rPr>
          <w:rFonts w:ascii="Times New Roman" w:hAnsi="Times New Roman"/>
        </w:rPr>
        <w:t>Fernandes</w:t>
      </w:r>
      <w:proofErr w:type="spellEnd"/>
      <w:r>
        <w:rPr>
          <w:rFonts w:ascii="Times New Roman" w:hAnsi="Times New Roman"/>
        </w:rPr>
        <w:t xml:space="preserve">, L., </w:t>
      </w:r>
      <w:proofErr w:type="spellStart"/>
      <w:r>
        <w:rPr>
          <w:rFonts w:ascii="Times New Roman" w:hAnsi="Times New Roman"/>
        </w:rPr>
        <w:t>Simao</w:t>
      </w:r>
      <w:proofErr w:type="spellEnd"/>
      <w:r>
        <w:rPr>
          <w:rFonts w:ascii="Times New Roman" w:hAnsi="Times New Roman"/>
        </w:rPr>
        <w:t xml:space="preserve">, R. (2015). Dose-response of 1, 3, and 5 sets of resistance exercise on strength, local muscular endurance, and hypertrophy. </w:t>
      </w:r>
      <w:r>
        <w:rPr>
          <w:rFonts w:ascii="Times New Roman" w:hAnsi="Times New Roman"/>
          <w:i/>
        </w:rPr>
        <w:t>Journal of Strength and Conditioning Research;</w:t>
      </w:r>
      <w:r>
        <w:rPr>
          <w:rFonts w:ascii="Times New Roman" w:hAnsi="Times New Roman"/>
        </w:rPr>
        <w:t xml:space="preserve"> 29(5), 1349-1358.</w:t>
      </w:r>
    </w:p>
    <w:p w14:paraId="605A527D" w14:textId="77777777" w:rsidR="004C0051" w:rsidRPr="004C0051" w:rsidRDefault="004C0051" w:rsidP="004C0051">
      <w:pPr>
        <w:spacing w:line="240" w:lineRule="auto"/>
        <w:rPr>
          <w:rFonts w:ascii="Times New Roman" w:hAnsi="Times New Roman"/>
        </w:rPr>
      </w:pPr>
    </w:p>
    <w:p w14:paraId="3430B8EE" w14:textId="77777777" w:rsidR="004C0051" w:rsidRDefault="000977BA" w:rsidP="000977BA">
      <w:pPr>
        <w:pStyle w:val="ListParagraph"/>
        <w:numPr>
          <w:ilvl w:val="0"/>
          <w:numId w:val="36"/>
        </w:numPr>
        <w:spacing w:line="240" w:lineRule="auto"/>
        <w:rPr>
          <w:rFonts w:ascii="Times New Roman" w:hAnsi="Times New Roman"/>
        </w:rPr>
      </w:pPr>
      <w:proofErr w:type="spellStart"/>
      <w:r>
        <w:rPr>
          <w:rFonts w:ascii="Times New Roman" w:hAnsi="Times New Roman"/>
        </w:rPr>
        <w:t>Vollestad</w:t>
      </w:r>
      <w:proofErr w:type="spellEnd"/>
      <w:r>
        <w:rPr>
          <w:rFonts w:ascii="Times New Roman" w:hAnsi="Times New Roman"/>
        </w:rPr>
        <w:t xml:space="preserve">, N.K. (1997). Measurement of human muscle fatigue. </w:t>
      </w:r>
      <w:r>
        <w:rPr>
          <w:rFonts w:ascii="Times New Roman" w:hAnsi="Times New Roman"/>
          <w:i/>
        </w:rPr>
        <w:t>Journal of Neuroscience Methods;</w:t>
      </w:r>
      <w:r>
        <w:rPr>
          <w:rFonts w:ascii="Times New Roman" w:hAnsi="Times New Roman"/>
        </w:rPr>
        <w:t xml:space="preserve"> 74, 219-227.</w:t>
      </w:r>
    </w:p>
    <w:p w14:paraId="54817DA5" w14:textId="4C335914" w:rsidR="000977BA" w:rsidRPr="004C0051" w:rsidRDefault="000977BA" w:rsidP="004C0051">
      <w:pPr>
        <w:spacing w:line="240" w:lineRule="auto"/>
        <w:rPr>
          <w:rFonts w:ascii="Times New Roman" w:hAnsi="Times New Roman"/>
        </w:rPr>
      </w:pPr>
      <w:r w:rsidRPr="004C0051">
        <w:rPr>
          <w:rFonts w:ascii="Times New Roman" w:hAnsi="Times New Roman"/>
        </w:rPr>
        <w:t xml:space="preserve"> </w:t>
      </w:r>
    </w:p>
    <w:p w14:paraId="06BE0ADF"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Ronglan, L.T., </w:t>
      </w:r>
      <w:proofErr w:type="spellStart"/>
      <w:r>
        <w:rPr>
          <w:rFonts w:ascii="Times New Roman" w:hAnsi="Times New Roman"/>
        </w:rPr>
        <w:t>Raastad</w:t>
      </w:r>
      <w:proofErr w:type="spellEnd"/>
      <w:r>
        <w:rPr>
          <w:rFonts w:ascii="Times New Roman" w:hAnsi="Times New Roman"/>
        </w:rPr>
        <w:t xml:space="preserve">, T., </w:t>
      </w:r>
      <w:proofErr w:type="spellStart"/>
      <w:r>
        <w:rPr>
          <w:rFonts w:ascii="Times New Roman" w:hAnsi="Times New Roman"/>
        </w:rPr>
        <w:t>Borgesen</w:t>
      </w:r>
      <w:proofErr w:type="spellEnd"/>
      <w:r>
        <w:rPr>
          <w:rFonts w:ascii="Times New Roman" w:hAnsi="Times New Roman"/>
        </w:rPr>
        <w:t xml:space="preserve">, A. (2006). Neuromuscular fatigue and recovery in elite female handball players. </w:t>
      </w:r>
      <w:r w:rsidRPr="00762792">
        <w:rPr>
          <w:rFonts w:ascii="Times New Roman" w:hAnsi="Times New Roman"/>
          <w:i/>
        </w:rPr>
        <w:t>Scandinavian Journal of Medicine &amp; Science in Sports</w:t>
      </w:r>
      <w:r>
        <w:rPr>
          <w:rFonts w:ascii="Times New Roman" w:hAnsi="Times New Roman"/>
          <w:i/>
        </w:rPr>
        <w:t xml:space="preserve">; </w:t>
      </w:r>
      <w:r>
        <w:rPr>
          <w:rFonts w:ascii="Times New Roman" w:hAnsi="Times New Roman"/>
        </w:rPr>
        <w:t xml:space="preserve">16, 267-273. </w:t>
      </w:r>
    </w:p>
    <w:p w14:paraId="000FC41E" w14:textId="77777777" w:rsidR="004C0051" w:rsidRPr="004C0051" w:rsidRDefault="004C0051" w:rsidP="004C0051">
      <w:pPr>
        <w:spacing w:line="240" w:lineRule="auto"/>
        <w:rPr>
          <w:rFonts w:ascii="Times New Roman" w:hAnsi="Times New Roman"/>
        </w:rPr>
      </w:pPr>
    </w:p>
    <w:p w14:paraId="43B3BE04"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McLean, B.D., Coutts, A.J., Kelly, V., </w:t>
      </w:r>
      <w:proofErr w:type="spellStart"/>
      <w:r>
        <w:rPr>
          <w:rFonts w:ascii="Times New Roman" w:hAnsi="Times New Roman"/>
        </w:rPr>
        <w:t>McGuigan</w:t>
      </w:r>
      <w:proofErr w:type="spellEnd"/>
      <w:r>
        <w:rPr>
          <w:rFonts w:ascii="Times New Roman" w:hAnsi="Times New Roman"/>
        </w:rPr>
        <w:t xml:space="preserve">, M.R., Cormack, S.J (2010). Neuromuscular, endocrine, and perceptual fatigue response during difference </w:t>
      </w:r>
      <w:r>
        <w:rPr>
          <w:rFonts w:ascii="Times New Roman" w:hAnsi="Times New Roman"/>
        </w:rPr>
        <w:lastRenderedPageBreak/>
        <w:t xml:space="preserve">length between-match </w:t>
      </w:r>
      <w:proofErr w:type="spellStart"/>
      <w:r>
        <w:rPr>
          <w:rFonts w:ascii="Times New Roman" w:hAnsi="Times New Roman"/>
        </w:rPr>
        <w:t>microcycles</w:t>
      </w:r>
      <w:proofErr w:type="spellEnd"/>
      <w:r>
        <w:rPr>
          <w:rFonts w:ascii="Times New Roman" w:hAnsi="Times New Roman"/>
        </w:rPr>
        <w:t xml:space="preserve"> in professional rugby players. </w:t>
      </w:r>
      <w:r>
        <w:rPr>
          <w:rFonts w:ascii="Times New Roman" w:hAnsi="Times New Roman"/>
          <w:i/>
        </w:rPr>
        <w:t xml:space="preserve">International Journal of Sports Physiology and Performance; </w:t>
      </w:r>
      <w:r>
        <w:rPr>
          <w:rFonts w:ascii="Times New Roman" w:hAnsi="Times New Roman"/>
        </w:rPr>
        <w:t xml:space="preserve">5, 367-383. </w:t>
      </w:r>
    </w:p>
    <w:p w14:paraId="0EAEEE97" w14:textId="77777777" w:rsidR="004C0051" w:rsidRPr="004C0051" w:rsidRDefault="004C0051" w:rsidP="004C0051">
      <w:pPr>
        <w:spacing w:line="240" w:lineRule="auto"/>
        <w:rPr>
          <w:rFonts w:ascii="Times New Roman" w:hAnsi="Times New Roman"/>
        </w:rPr>
      </w:pPr>
    </w:p>
    <w:p w14:paraId="618D7159" w14:textId="77777777" w:rsidR="000977BA" w:rsidRDefault="000977BA" w:rsidP="000977BA">
      <w:pPr>
        <w:pStyle w:val="ListParagraph"/>
        <w:numPr>
          <w:ilvl w:val="0"/>
          <w:numId w:val="36"/>
        </w:numPr>
        <w:spacing w:line="240" w:lineRule="auto"/>
        <w:rPr>
          <w:rFonts w:ascii="Times New Roman" w:hAnsi="Times New Roman"/>
        </w:rPr>
      </w:pPr>
      <w:proofErr w:type="spellStart"/>
      <w:r>
        <w:rPr>
          <w:rFonts w:ascii="Times New Roman" w:hAnsi="Times New Roman"/>
        </w:rPr>
        <w:t>Nedelec</w:t>
      </w:r>
      <w:proofErr w:type="spellEnd"/>
      <w:r>
        <w:rPr>
          <w:rFonts w:ascii="Times New Roman" w:hAnsi="Times New Roman"/>
        </w:rPr>
        <w:t xml:space="preserve">, M., McCall, A., Carling, C., </w:t>
      </w:r>
      <w:proofErr w:type="spellStart"/>
      <w:r>
        <w:rPr>
          <w:rFonts w:ascii="Times New Roman" w:hAnsi="Times New Roman"/>
        </w:rPr>
        <w:t>Legall</w:t>
      </w:r>
      <w:proofErr w:type="spellEnd"/>
      <w:r>
        <w:rPr>
          <w:rFonts w:ascii="Times New Roman" w:hAnsi="Times New Roman"/>
        </w:rPr>
        <w:t xml:space="preserve">, F., </w:t>
      </w:r>
      <w:proofErr w:type="spellStart"/>
      <w:r>
        <w:rPr>
          <w:rFonts w:ascii="Times New Roman" w:hAnsi="Times New Roman"/>
        </w:rPr>
        <w:t>Berthoin</w:t>
      </w:r>
      <w:proofErr w:type="spellEnd"/>
      <w:r>
        <w:rPr>
          <w:rFonts w:ascii="Times New Roman" w:hAnsi="Times New Roman"/>
        </w:rPr>
        <w:t xml:space="preserve">, S., </w:t>
      </w:r>
      <w:proofErr w:type="spellStart"/>
      <w:r>
        <w:rPr>
          <w:rFonts w:ascii="Times New Roman" w:hAnsi="Times New Roman"/>
        </w:rPr>
        <w:t>Dupont</w:t>
      </w:r>
      <w:proofErr w:type="spellEnd"/>
      <w:r>
        <w:rPr>
          <w:rFonts w:ascii="Times New Roman" w:hAnsi="Times New Roman"/>
        </w:rPr>
        <w:t xml:space="preserve">, G. (2012). Recovery in soccer: part I—post-match fatigue and time course recovery. </w:t>
      </w:r>
      <w:r>
        <w:rPr>
          <w:rFonts w:ascii="Times New Roman" w:hAnsi="Times New Roman"/>
          <w:i/>
        </w:rPr>
        <w:t xml:space="preserve">Sports Medicine; </w:t>
      </w:r>
      <w:r>
        <w:rPr>
          <w:rFonts w:ascii="Times New Roman" w:hAnsi="Times New Roman"/>
        </w:rPr>
        <w:t>42(12), 997-1015.</w:t>
      </w:r>
    </w:p>
    <w:p w14:paraId="641CA944" w14:textId="77777777" w:rsidR="004C0051" w:rsidRPr="004C0051" w:rsidRDefault="004C0051" w:rsidP="004C0051">
      <w:pPr>
        <w:spacing w:line="240" w:lineRule="auto"/>
        <w:rPr>
          <w:rFonts w:ascii="Times New Roman" w:hAnsi="Times New Roman"/>
        </w:rPr>
      </w:pPr>
    </w:p>
    <w:p w14:paraId="0A4251A1" w14:textId="77777777" w:rsidR="000977BA" w:rsidRDefault="000977BA" w:rsidP="000977BA">
      <w:pPr>
        <w:pStyle w:val="ListParagraph"/>
        <w:numPr>
          <w:ilvl w:val="0"/>
          <w:numId w:val="36"/>
        </w:numPr>
        <w:spacing w:line="240" w:lineRule="auto"/>
        <w:rPr>
          <w:rFonts w:ascii="Times New Roman" w:hAnsi="Times New Roman"/>
        </w:rPr>
      </w:pPr>
      <w:proofErr w:type="spellStart"/>
      <w:r>
        <w:rPr>
          <w:rFonts w:ascii="Times New Roman" w:hAnsi="Times New Roman"/>
        </w:rPr>
        <w:t>Nedelec</w:t>
      </w:r>
      <w:proofErr w:type="spellEnd"/>
      <w:r>
        <w:rPr>
          <w:rFonts w:ascii="Times New Roman" w:hAnsi="Times New Roman"/>
        </w:rPr>
        <w:t xml:space="preserve">, M., McCall, A., Carling, C., </w:t>
      </w:r>
      <w:proofErr w:type="spellStart"/>
      <w:r>
        <w:rPr>
          <w:rFonts w:ascii="Times New Roman" w:hAnsi="Times New Roman"/>
        </w:rPr>
        <w:t>Legall</w:t>
      </w:r>
      <w:proofErr w:type="spellEnd"/>
      <w:r>
        <w:rPr>
          <w:rFonts w:ascii="Times New Roman" w:hAnsi="Times New Roman"/>
        </w:rPr>
        <w:t xml:space="preserve">, F., </w:t>
      </w:r>
      <w:proofErr w:type="spellStart"/>
      <w:r>
        <w:rPr>
          <w:rFonts w:ascii="Times New Roman" w:hAnsi="Times New Roman"/>
        </w:rPr>
        <w:t>Bathoin</w:t>
      </w:r>
      <w:proofErr w:type="spellEnd"/>
      <w:r>
        <w:rPr>
          <w:rFonts w:ascii="Times New Roman" w:hAnsi="Times New Roman"/>
        </w:rPr>
        <w:t xml:space="preserve">, S., </w:t>
      </w:r>
      <w:proofErr w:type="spellStart"/>
      <w:r>
        <w:rPr>
          <w:rFonts w:ascii="Times New Roman" w:hAnsi="Times New Roman"/>
        </w:rPr>
        <w:t>Dupont</w:t>
      </w:r>
      <w:proofErr w:type="spellEnd"/>
      <w:r>
        <w:rPr>
          <w:rFonts w:ascii="Times New Roman" w:hAnsi="Times New Roman"/>
        </w:rPr>
        <w:t xml:space="preserve">, G. (2013). Recovery in soccer: part II—recovery strategies. </w:t>
      </w:r>
      <w:r>
        <w:rPr>
          <w:rFonts w:ascii="Times New Roman" w:hAnsi="Times New Roman"/>
          <w:i/>
        </w:rPr>
        <w:t>Sports Medicine;</w:t>
      </w:r>
      <w:r>
        <w:rPr>
          <w:rFonts w:ascii="Times New Roman" w:hAnsi="Times New Roman"/>
        </w:rPr>
        <w:t xml:space="preserve"> 43, 9-22. </w:t>
      </w:r>
    </w:p>
    <w:p w14:paraId="6EA35069" w14:textId="77777777" w:rsidR="004C0051" w:rsidRPr="004C0051" w:rsidRDefault="004C0051" w:rsidP="004C0051">
      <w:pPr>
        <w:spacing w:line="240" w:lineRule="auto"/>
        <w:rPr>
          <w:rFonts w:ascii="Times New Roman" w:hAnsi="Times New Roman"/>
        </w:rPr>
      </w:pPr>
    </w:p>
    <w:p w14:paraId="2D424F5A"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Howatson, G., Brandon, R., Hunter, A.M. (2016). The response to and recovery from maximum-strength and-power training in elite track and field athletes. </w:t>
      </w:r>
      <w:r>
        <w:rPr>
          <w:rFonts w:ascii="Times New Roman" w:hAnsi="Times New Roman"/>
          <w:i/>
        </w:rPr>
        <w:t>International Journal of Sports Physiology and Performance;</w:t>
      </w:r>
      <w:r>
        <w:rPr>
          <w:rFonts w:ascii="Times New Roman" w:hAnsi="Times New Roman"/>
        </w:rPr>
        <w:t xml:space="preserve"> 11, 356-362. </w:t>
      </w:r>
    </w:p>
    <w:p w14:paraId="7BB951E4" w14:textId="77777777" w:rsidR="004C0051" w:rsidRPr="004C0051" w:rsidRDefault="004C0051" w:rsidP="004C0051">
      <w:pPr>
        <w:spacing w:line="240" w:lineRule="auto"/>
        <w:rPr>
          <w:rFonts w:ascii="Times New Roman" w:hAnsi="Times New Roman"/>
        </w:rPr>
      </w:pPr>
    </w:p>
    <w:p w14:paraId="63EAFC92"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Hicks, A.L., Kent-Braun, J., </w:t>
      </w:r>
      <w:proofErr w:type="spellStart"/>
      <w:r>
        <w:rPr>
          <w:rFonts w:ascii="Times New Roman" w:hAnsi="Times New Roman"/>
        </w:rPr>
        <w:t>Ditor</w:t>
      </w:r>
      <w:proofErr w:type="spellEnd"/>
      <w:r>
        <w:rPr>
          <w:rFonts w:ascii="Times New Roman" w:hAnsi="Times New Roman"/>
        </w:rPr>
        <w:t xml:space="preserve">, D.S. (2001). Sex differences in human skeletal muscle fatigue. </w:t>
      </w:r>
      <w:r>
        <w:rPr>
          <w:rFonts w:ascii="Times New Roman" w:hAnsi="Times New Roman"/>
          <w:i/>
        </w:rPr>
        <w:t xml:space="preserve">Exercise and Sport Sciences Review; </w:t>
      </w:r>
      <w:r>
        <w:rPr>
          <w:rFonts w:ascii="Times New Roman" w:hAnsi="Times New Roman"/>
        </w:rPr>
        <w:t xml:space="preserve">29(3), 109-112. </w:t>
      </w:r>
    </w:p>
    <w:p w14:paraId="721D036F" w14:textId="77777777" w:rsidR="004C0051" w:rsidRPr="004C0051" w:rsidRDefault="004C0051" w:rsidP="004C0051">
      <w:pPr>
        <w:spacing w:line="240" w:lineRule="auto"/>
        <w:rPr>
          <w:rFonts w:ascii="Times New Roman" w:hAnsi="Times New Roman"/>
        </w:rPr>
      </w:pPr>
    </w:p>
    <w:p w14:paraId="48E854D1"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Cormack, S.J., Newton, R.U., </w:t>
      </w:r>
      <w:proofErr w:type="spellStart"/>
      <w:r>
        <w:rPr>
          <w:rFonts w:ascii="Times New Roman" w:hAnsi="Times New Roman"/>
        </w:rPr>
        <w:t>McGuigan</w:t>
      </w:r>
      <w:proofErr w:type="spellEnd"/>
      <w:r>
        <w:rPr>
          <w:rFonts w:ascii="Times New Roman" w:hAnsi="Times New Roman"/>
        </w:rPr>
        <w:t xml:space="preserve">, M.R., Doyle, T.L.A (2008). Reliability of measures obtained during single and repeated countermovement jumps. </w:t>
      </w:r>
      <w:r>
        <w:rPr>
          <w:rFonts w:ascii="Times New Roman" w:hAnsi="Times New Roman"/>
          <w:i/>
        </w:rPr>
        <w:t xml:space="preserve">International Journal of Sports Physiology and Performance; </w:t>
      </w:r>
      <w:r>
        <w:rPr>
          <w:rFonts w:ascii="Times New Roman" w:hAnsi="Times New Roman"/>
        </w:rPr>
        <w:t xml:space="preserve">3, 131-144. </w:t>
      </w:r>
    </w:p>
    <w:p w14:paraId="0C8AFD76" w14:textId="77777777" w:rsidR="004C0051" w:rsidRPr="004C0051" w:rsidRDefault="004C0051" w:rsidP="004C0051">
      <w:pPr>
        <w:spacing w:line="240" w:lineRule="auto"/>
        <w:rPr>
          <w:rFonts w:ascii="Times New Roman" w:hAnsi="Times New Roman"/>
        </w:rPr>
      </w:pPr>
    </w:p>
    <w:p w14:paraId="140A9F5C" w14:textId="77777777" w:rsidR="000977BA" w:rsidRDefault="000977BA" w:rsidP="000977BA">
      <w:pPr>
        <w:pStyle w:val="ListParagraph"/>
        <w:numPr>
          <w:ilvl w:val="0"/>
          <w:numId w:val="36"/>
        </w:numPr>
        <w:spacing w:line="240" w:lineRule="auto"/>
        <w:rPr>
          <w:rFonts w:ascii="Times New Roman" w:hAnsi="Times New Roman"/>
        </w:rPr>
      </w:pPr>
      <w:proofErr w:type="spellStart"/>
      <w:r>
        <w:rPr>
          <w:rFonts w:ascii="Times New Roman" w:hAnsi="Times New Roman"/>
        </w:rPr>
        <w:t>Buchheit</w:t>
      </w:r>
      <w:proofErr w:type="spellEnd"/>
      <w:r>
        <w:rPr>
          <w:rFonts w:ascii="Times New Roman" w:hAnsi="Times New Roman"/>
        </w:rPr>
        <w:t xml:space="preserve">, M., Spencer, M., </w:t>
      </w:r>
      <w:proofErr w:type="spellStart"/>
      <w:r>
        <w:rPr>
          <w:rFonts w:ascii="Times New Roman" w:hAnsi="Times New Roman"/>
        </w:rPr>
        <w:t>Ahmaidi</w:t>
      </w:r>
      <w:proofErr w:type="spellEnd"/>
      <w:r>
        <w:rPr>
          <w:rFonts w:ascii="Times New Roman" w:hAnsi="Times New Roman"/>
        </w:rPr>
        <w:t xml:space="preserve">, S. (2010). Reliability, usefulness, and validity of a repeated jump ability test. </w:t>
      </w:r>
      <w:r>
        <w:rPr>
          <w:rFonts w:ascii="Times New Roman" w:hAnsi="Times New Roman"/>
          <w:i/>
        </w:rPr>
        <w:t xml:space="preserve">International Journal of Sports Physiology and Performance; </w:t>
      </w:r>
      <w:r>
        <w:rPr>
          <w:rFonts w:ascii="Times New Roman" w:hAnsi="Times New Roman"/>
        </w:rPr>
        <w:t xml:space="preserve">5, 3-17. </w:t>
      </w:r>
    </w:p>
    <w:p w14:paraId="6177AC5C" w14:textId="77777777" w:rsidR="004C0051" w:rsidRPr="004C0051" w:rsidRDefault="004C0051" w:rsidP="004C0051">
      <w:pPr>
        <w:spacing w:line="240" w:lineRule="auto"/>
        <w:rPr>
          <w:rFonts w:ascii="Times New Roman" w:hAnsi="Times New Roman"/>
        </w:rPr>
      </w:pPr>
    </w:p>
    <w:p w14:paraId="76904032"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Foster, C., </w:t>
      </w:r>
      <w:proofErr w:type="spellStart"/>
      <w:r>
        <w:rPr>
          <w:rFonts w:ascii="Times New Roman" w:hAnsi="Times New Roman"/>
        </w:rPr>
        <w:t>Florhaug</w:t>
      </w:r>
      <w:proofErr w:type="spellEnd"/>
      <w:r>
        <w:rPr>
          <w:rFonts w:ascii="Times New Roman" w:hAnsi="Times New Roman"/>
        </w:rPr>
        <w:t xml:space="preserve">, J.A., Franklin, J., </w:t>
      </w:r>
      <w:proofErr w:type="spellStart"/>
      <w:r>
        <w:rPr>
          <w:rFonts w:ascii="Times New Roman" w:hAnsi="Times New Roman"/>
        </w:rPr>
        <w:t>Gottschall</w:t>
      </w:r>
      <w:proofErr w:type="spellEnd"/>
      <w:r>
        <w:rPr>
          <w:rFonts w:ascii="Times New Roman" w:hAnsi="Times New Roman"/>
        </w:rPr>
        <w:t xml:space="preserve">, L., </w:t>
      </w:r>
      <w:proofErr w:type="spellStart"/>
      <w:r>
        <w:rPr>
          <w:rFonts w:ascii="Times New Roman" w:hAnsi="Times New Roman"/>
        </w:rPr>
        <w:t>Hrovatin</w:t>
      </w:r>
      <w:proofErr w:type="spellEnd"/>
      <w:r>
        <w:rPr>
          <w:rFonts w:ascii="Times New Roman" w:hAnsi="Times New Roman"/>
        </w:rPr>
        <w:t xml:space="preserve">, L.A., Parker, S., </w:t>
      </w:r>
      <w:proofErr w:type="spellStart"/>
      <w:r>
        <w:rPr>
          <w:rFonts w:ascii="Times New Roman" w:hAnsi="Times New Roman"/>
        </w:rPr>
        <w:t>Doleshal</w:t>
      </w:r>
      <w:proofErr w:type="spellEnd"/>
      <w:r>
        <w:rPr>
          <w:rFonts w:ascii="Times New Roman" w:hAnsi="Times New Roman"/>
        </w:rPr>
        <w:t xml:space="preserve">, P., Dodge, C. (2001). A new approach to monitoring exercise training. </w:t>
      </w:r>
      <w:r>
        <w:rPr>
          <w:rFonts w:ascii="Times New Roman" w:hAnsi="Times New Roman"/>
          <w:i/>
        </w:rPr>
        <w:t xml:space="preserve">Journal of </w:t>
      </w:r>
      <w:proofErr w:type="spellStart"/>
      <w:r>
        <w:rPr>
          <w:rFonts w:ascii="Times New Roman" w:hAnsi="Times New Roman"/>
          <w:i/>
        </w:rPr>
        <w:t>Strnegth</w:t>
      </w:r>
      <w:proofErr w:type="spellEnd"/>
      <w:r>
        <w:rPr>
          <w:rFonts w:ascii="Times New Roman" w:hAnsi="Times New Roman"/>
          <w:i/>
        </w:rPr>
        <w:t xml:space="preserve"> and Conditioning Research;</w:t>
      </w:r>
      <w:r>
        <w:rPr>
          <w:rFonts w:ascii="Times New Roman" w:hAnsi="Times New Roman"/>
        </w:rPr>
        <w:t xml:space="preserve"> 15(1), 109-115. </w:t>
      </w:r>
    </w:p>
    <w:p w14:paraId="46605C72" w14:textId="77777777" w:rsidR="004C0051" w:rsidRPr="004C0051" w:rsidRDefault="004C0051" w:rsidP="004C0051">
      <w:pPr>
        <w:spacing w:line="240" w:lineRule="auto"/>
        <w:rPr>
          <w:rFonts w:ascii="Times New Roman" w:hAnsi="Times New Roman"/>
        </w:rPr>
      </w:pPr>
    </w:p>
    <w:p w14:paraId="16FBABB6" w14:textId="77777777" w:rsidR="000977BA" w:rsidRDefault="000977BA" w:rsidP="000977BA">
      <w:pPr>
        <w:pStyle w:val="ListParagraph"/>
        <w:numPr>
          <w:ilvl w:val="0"/>
          <w:numId w:val="36"/>
        </w:numPr>
        <w:spacing w:line="240" w:lineRule="auto"/>
        <w:rPr>
          <w:rFonts w:ascii="Times New Roman" w:hAnsi="Times New Roman"/>
        </w:rPr>
      </w:pPr>
      <w:proofErr w:type="spellStart"/>
      <w:r>
        <w:rPr>
          <w:rFonts w:ascii="Times New Roman" w:hAnsi="Times New Roman"/>
        </w:rPr>
        <w:t>Pustina</w:t>
      </w:r>
      <w:proofErr w:type="spellEnd"/>
      <w:r>
        <w:rPr>
          <w:rFonts w:ascii="Times New Roman" w:hAnsi="Times New Roman"/>
        </w:rPr>
        <w:t xml:space="preserve">, A.A., Sato, K., Liu, C., </w:t>
      </w:r>
      <w:proofErr w:type="spellStart"/>
      <w:r>
        <w:rPr>
          <w:rFonts w:ascii="Times New Roman" w:hAnsi="Times New Roman"/>
        </w:rPr>
        <w:t>Kavanaugh</w:t>
      </w:r>
      <w:proofErr w:type="spellEnd"/>
      <w:r>
        <w:rPr>
          <w:rFonts w:ascii="Times New Roman" w:hAnsi="Times New Roman"/>
        </w:rPr>
        <w:t xml:space="preserve">, A.A., </w:t>
      </w:r>
      <w:proofErr w:type="spellStart"/>
      <w:r>
        <w:rPr>
          <w:rFonts w:ascii="Times New Roman" w:hAnsi="Times New Roman"/>
        </w:rPr>
        <w:t>Sams</w:t>
      </w:r>
      <w:proofErr w:type="spellEnd"/>
      <w:r>
        <w:rPr>
          <w:rFonts w:ascii="Times New Roman" w:hAnsi="Times New Roman"/>
        </w:rPr>
        <w:t xml:space="preserve">, M.L., Liu, J., </w:t>
      </w:r>
      <w:proofErr w:type="spellStart"/>
      <w:r>
        <w:rPr>
          <w:rFonts w:ascii="Times New Roman" w:hAnsi="Times New Roman"/>
        </w:rPr>
        <w:t>Uptmore</w:t>
      </w:r>
      <w:proofErr w:type="spellEnd"/>
      <w:r>
        <w:rPr>
          <w:rFonts w:ascii="Times New Roman" w:hAnsi="Times New Roman"/>
        </w:rPr>
        <w:t xml:space="preserve">, K.D., Stone, M.H. (2017). Establishing a duration standard for the calculation of session rating of perceived exertion in NCAA division I men’ soccer. </w:t>
      </w:r>
      <w:r>
        <w:rPr>
          <w:rFonts w:ascii="Times New Roman" w:hAnsi="Times New Roman"/>
          <w:i/>
        </w:rPr>
        <w:t xml:space="preserve"> Journal of </w:t>
      </w:r>
      <w:proofErr w:type="spellStart"/>
      <w:r>
        <w:rPr>
          <w:rFonts w:ascii="Times New Roman" w:hAnsi="Times New Roman"/>
          <w:i/>
        </w:rPr>
        <w:t>Trainology</w:t>
      </w:r>
      <w:proofErr w:type="spellEnd"/>
      <w:r>
        <w:rPr>
          <w:rFonts w:ascii="Times New Roman" w:hAnsi="Times New Roman"/>
          <w:i/>
        </w:rPr>
        <w:t xml:space="preserve">; </w:t>
      </w:r>
      <w:r>
        <w:rPr>
          <w:rFonts w:ascii="Times New Roman" w:hAnsi="Times New Roman"/>
        </w:rPr>
        <w:t>6, 26-30.</w:t>
      </w:r>
    </w:p>
    <w:p w14:paraId="67F01787" w14:textId="77777777" w:rsidR="004C0051" w:rsidRPr="004C0051" w:rsidRDefault="004C0051" w:rsidP="004C0051">
      <w:pPr>
        <w:spacing w:line="240" w:lineRule="auto"/>
        <w:rPr>
          <w:rFonts w:ascii="Times New Roman" w:hAnsi="Times New Roman"/>
        </w:rPr>
      </w:pPr>
    </w:p>
    <w:p w14:paraId="4FF72E2C"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Egan, A.D., Winchester, J.B., Foster C., </w:t>
      </w:r>
      <w:proofErr w:type="spellStart"/>
      <w:r>
        <w:rPr>
          <w:rFonts w:ascii="Times New Roman" w:hAnsi="Times New Roman"/>
        </w:rPr>
        <w:t>McGuigan</w:t>
      </w:r>
      <w:proofErr w:type="spellEnd"/>
      <w:r>
        <w:rPr>
          <w:rFonts w:ascii="Times New Roman" w:hAnsi="Times New Roman"/>
        </w:rPr>
        <w:t xml:space="preserve">, M.R. (2006). Using session RPE to monitor difference methods of resistance exercise. </w:t>
      </w:r>
      <w:r>
        <w:rPr>
          <w:rFonts w:ascii="Times New Roman" w:hAnsi="Times New Roman"/>
          <w:i/>
        </w:rPr>
        <w:t xml:space="preserve">Journal of Sports Science and Medicine; </w:t>
      </w:r>
      <w:r>
        <w:rPr>
          <w:rFonts w:ascii="Times New Roman" w:hAnsi="Times New Roman"/>
        </w:rPr>
        <w:t>5. 289-295.</w:t>
      </w:r>
    </w:p>
    <w:p w14:paraId="3EB67977" w14:textId="77777777" w:rsidR="004C0051" w:rsidRPr="004C0051" w:rsidRDefault="004C0051" w:rsidP="004C0051">
      <w:pPr>
        <w:spacing w:line="240" w:lineRule="auto"/>
        <w:rPr>
          <w:rFonts w:ascii="Times New Roman" w:hAnsi="Times New Roman"/>
        </w:rPr>
      </w:pPr>
    </w:p>
    <w:p w14:paraId="58B32BA5"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Lambert, M.I. &amp; </w:t>
      </w:r>
      <w:proofErr w:type="spellStart"/>
      <w:r>
        <w:rPr>
          <w:rFonts w:ascii="Times New Roman" w:hAnsi="Times New Roman"/>
        </w:rPr>
        <w:t>Borreson</w:t>
      </w:r>
      <w:proofErr w:type="spellEnd"/>
      <w:r>
        <w:rPr>
          <w:rFonts w:ascii="Times New Roman" w:hAnsi="Times New Roman"/>
        </w:rPr>
        <w:t xml:space="preserve">, J. (2010). Measuring training load in sports. </w:t>
      </w:r>
      <w:r>
        <w:rPr>
          <w:rFonts w:ascii="Times New Roman" w:hAnsi="Times New Roman"/>
          <w:i/>
        </w:rPr>
        <w:t xml:space="preserve">International Journal of Sports Physiology and Performance; </w:t>
      </w:r>
      <w:r>
        <w:rPr>
          <w:rFonts w:ascii="Times New Roman" w:hAnsi="Times New Roman"/>
        </w:rPr>
        <w:t xml:space="preserve">5, 406-411. </w:t>
      </w:r>
    </w:p>
    <w:p w14:paraId="66E0F93F" w14:textId="77777777" w:rsidR="004C0051" w:rsidRPr="004C0051" w:rsidRDefault="004C0051" w:rsidP="004C0051">
      <w:pPr>
        <w:spacing w:line="240" w:lineRule="auto"/>
        <w:rPr>
          <w:rFonts w:ascii="Times New Roman" w:hAnsi="Times New Roman"/>
        </w:rPr>
      </w:pPr>
    </w:p>
    <w:p w14:paraId="6C9E34BA" w14:textId="77777777" w:rsidR="000977BA"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Nindl, B.C. (2015). Physical training strategies for military women’s performance optimization in combat-centric occupations. </w:t>
      </w:r>
      <w:r>
        <w:rPr>
          <w:rFonts w:ascii="Times New Roman" w:hAnsi="Times New Roman"/>
          <w:i/>
        </w:rPr>
        <w:t xml:space="preserve">Journal of Strength and Conditioning Research; </w:t>
      </w:r>
      <w:r>
        <w:rPr>
          <w:rFonts w:ascii="Times New Roman" w:hAnsi="Times New Roman"/>
        </w:rPr>
        <w:t xml:space="preserve">29(11S), S101-S106. </w:t>
      </w:r>
    </w:p>
    <w:p w14:paraId="36BCAC8B" w14:textId="77777777" w:rsidR="004C0051" w:rsidRDefault="000977BA" w:rsidP="000977BA">
      <w:pPr>
        <w:pStyle w:val="ListParagraph"/>
        <w:numPr>
          <w:ilvl w:val="0"/>
          <w:numId w:val="36"/>
        </w:numPr>
        <w:spacing w:line="240" w:lineRule="auto"/>
        <w:rPr>
          <w:rFonts w:ascii="Times New Roman" w:hAnsi="Times New Roman"/>
        </w:rPr>
      </w:pPr>
      <w:r>
        <w:rPr>
          <w:rFonts w:ascii="Times New Roman" w:hAnsi="Times New Roman"/>
        </w:rPr>
        <w:lastRenderedPageBreak/>
        <w:t xml:space="preserve">Nindl, B.C., Jones, B.H., Van </w:t>
      </w:r>
      <w:proofErr w:type="spellStart"/>
      <w:r>
        <w:rPr>
          <w:rFonts w:ascii="Times New Roman" w:hAnsi="Times New Roman"/>
        </w:rPr>
        <w:t>Arsdale</w:t>
      </w:r>
      <w:proofErr w:type="spellEnd"/>
      <w:r>
        <w:rPr>
          <w:rFonts w:ascii="Times New Roman" w:hAnsi="Times New Roman"/>
        </w:rPr>
        <w:t xml:space="preserve">, S.J., Kelly, K., Kraemer, W.J. (2016). Operational physical performance and fitness in military women: physiological, musculoskeletal injury, and optimized physical training considerations for successfully integrating women into combat-centric military occupations. </w:t>
      </w:r>
      <w:r>
        <w:rPr>
          <w:rFonts w:ascii="Times New Roman" w:hAnsi="Times New Roman"/>
          <w:i/>
        </w:rPr>
        <w:t xml:space="preserve">Military Medicine; </w:t>
      </w:r>
      <w:r>
        <w:rPr>
          <w:rFonts w:ascii="Times New Roman" w:hAnsi="Times New Roman"/>
        </w:rPr>
        <w:t>181(1), 50-62.</w:t>
      </w:r>
    </w:p>
    <w:p w14:paraId="0C59B0F8" w14:textId="7F342A42" w:rsidR="000977BA" w:rsidRPr="004C0051" w:rsidRDefault="000977BA" w:rsidP="004C0051">
      <w:pPr>
        <w:spacing w:line="240" w:lineRule="auto"/>
        <w:rPr>
          <w:rFonts w:ascii="Times New Roman" w:hAnsi="Times New Roman"/>
        </w:rPr>
      </w:pPr>
      <w:r w:rsidRPr="004C0051">
        <w:rPr>
          <w:rFonts w:ascii="Times New Roman" w:hAnsi="Times New Roman"/>
        </w:rPr>
        <w:t xml:space="preserve"> </w:t>
      </w:r>
    </w:p>
    <w:p w14:paraId="67E6D50F" w14:textId="77777777" w:rsidR="0085307C" w:rsidRDefault="000977BA" w:rsidP="000977BA">
      <w:pPr>
        <w:pStyle w:val="ListParagraph"/>
        <w:numPr>
          <w:ilvl w:val="0"/>
          <w:numId w:val="36"/>
        </w:numPr>
        <w:spacing w:line="240" w:lineRule="auto"/>
        <w:rPr>
          <w:rFonts w:ascii="Times New Roman" w:hAnsi="Times New Roman"/>
        </w:rPr>
      </w:pPr>
      <w:r>
        <w:rPr>
          <w:rFonts w:ascii="Times New Roman" w:hAnsi="Times New Roman"/>
        </w:rPr>
        <w:t xml:space="preserve">Radaelli, R., </w:t>
      </w:r>
      <w:proofErr w:type="spellStart"/>
      <w:r>
        <w:rPr>
          <w:rFonts w:ascii="Times New Roman" w:hAnsi="Times New Roman"/>
        </w:rPr>
        <w:t>Bottaro</w:t>
      </w:r>
      <w:proofErr w:type="spellEnd"/>
      <w:r>
        <w:rPr>
          <w:rFonts w:ascii="Times New Roman" w:hAnsi="Times New Roman"/>
        </w:rPr>
        <w:t xml:space="preserve">, M., Wilhelm, E.N., Wagner, D.R., Pinto, R.S. (2012). Time course of strategies and echo intensity recovery after resistance exercise in women. </w:t>
      </w:r>
      <w:r>
        <w:rPr>
          <w:rFonts w:ascii="Times New Roman" w:hAnsi="Times New Roman"/>
          <w:i/>
        </w:rPr>
        <w:t xml:space="preserve">Journal of Strength and Conditioning Research; </w:t>
      </w:r>
      <w:r>
        <w:rPr>
          <w:rFonts w:ascii="Times New Roman" w:hAnsi="Times New Roman"/>
        </w:rPr>
        <w:t>26(9), 2577-2584.</w:t>
      </w:r>
    </w:p>
    <w:p w14:paraId="0C8E01BC" w14:textId="77777777" w:rsidR="004C0051" w:rsidRPr="004C0051" w:rsidRDefault="004C0051" w:rsidP="004C0051">
      <w:pPr>
        <w:spacing w:line="240" w:lineRule="auto"/>
        <w:rPr>
          <w:rFonts w:ascii="Times New Roman" w:hAnsi="Times New Roman"/>
        </w:rPr>
      </w:pPr>
    </w:p>
    <w:p w14:paraId="1D889EC8" w14:textId="77777777" w:rsidR="0085307C" w:rsidRDefault="000977BA" w:rsidP="0085307C">
      <w:pPr>
        <w:pStyle w:val="ListParagraph"/>
        <w:numPr>
          <w:ilvl w:val="0"/>
          <w:numId w:val="36"/>
        </w:numPr>
        <w:spacing w:line="240" w:lineRule="auto"/>
        <w:rPr>
          <w:rFonts w:ascii="Times New Roman" w:hAnsi="Times New Roman"/>
        </w:rPr>
      </w:pPr>
      <w:r>
        <w:rPr>
          <w:rFonts w:ascii="Times New Roman" w:hAnsi="Times New Roman"/>
        </w:rPr>
        <w:t xml:space="preserve"> </w:t>
      </w:r>
      <w:r w:rsidR="0093677A" w:rsidRPr="0085307C">
        <w:rPr>
          <w:rFonts w:ascii="Times New Roman" w:hAnsi="Times New Roman"/>
        </w:rPr>
        <w:t xml:space="preserve">Jones, E.J., Bishop, P.A., Richardson, M.T., Smith, J.F. (2006). Stability of a practical measure of recovery from resistance training. </w:t>
      </w:r>
      <w:r w:rsidR="0093677A" w:rsidRPr="0085307C">
        <w:rPr>
          <w:rFonts w:ascii="Times New Roman" w:hAnsi="Times New Roman"/>
          <w:i/>
          <w:iCs/>
        </w:rPr>
        <w:t xml:space="preserve">Journal of Strength </w:t>
      </w:r>
      <w:proofErr w:type="spellStart"/>
      <w:r w:rsidR="0093677A" w:rsidRPr="0085307C">
        <w:rPr>
          <w:rFonts w:ascii="Times New Roman" w:hAnsi="Times New Roman"/>
          <w:i/>
          <w:iCs/>
        </w:rPr>
        <w:t>Condioning</w:t>
      </w:r>
      <w:proofErr w:type="spellEnd"/>
      <w:r w:rsidR="0093677A" w:rsidRPr="0085307C">
        <w:rPr>
          <w:rFonts w:ascii="Times New Roman" w:hAnsi="Times New Roman"/>
          <w:i/>
          <w:iCs/>
        </w:rPr>
        <w:t xml:space="preserve"> Research; </w:t>
      </w:r>
      <w:r w:rsidR="0085307C">
        <w:rPr>
          <w:rFonts w:ascii="Times New Roman" w:hAnsi="Times New Roman"/>
        </w:rPr>
        <w:t xml:space="preserve">20(4), 756-759. </w:t>
      </w:r>
    </w:p>
    <w:p w14:paraId="4F596311" w14:textId="77777777" w:rsidR="004C0051" w:rsidRPr="004C0051" w:rsidRDefault="004C0051" w:rsidP="004C0051">
      <w:pPr>
        <w:spacing w:line="240" w:lineRule="auto"/>
        <w:rPr>
          <w:rFonts w:ascii="Times New Roman" w:hAnsi="Times New Roman"/>
        </w:rPr>
      </w:pPr>
    </w:p>
    <w:p w14:paraId="61DB49EB" w14:textId="77777777" w:rsidR="004C0051" w:rsidRPr="004C0051" w:rsidRDefault="0085307C" w:rsidP="0085307C">
      <w:pPr>
        <w:pStyle w:val="ListParagraph"/>
        <w:numPr>
          <w:ilvl w:val="0"/>
          <w:numId w:val="36"/>
        </w:numPr>
        <w:spacing w:line="240" w:lineRule="auto"/>
        <w:rPr>
          <w:rFonts w:ascii="Times New Roman" w:hAnsi="Times New Roman"/>
          <w:i/>
        </w:rPr>
      </w:pPr>
      <w:r w:rsidRPr="0085307C">
        <w:rPr>
          <w:rFonts w:ascii="Times New Roman" w:hAnsi="Times New Roman"/>
        </w:rPr>
        <w:t xml:space="preserve">Laurent, C.M., Green, J.M., Bishop, P.A., </w:t>
      </w:r>
      <w:proofErr w:type="spellStart"/>
      <w:r w:rsidRPr="0085307C">
        <w:rPr>
          <w:rFonts w:ascii="Times New Roman" w:hAnsi="Times New Roman"/>
        </w:rPr>
        <w:t>Sjokvist</w:t>
      </w:r>
      <w:proofErr w:type="spellEnd"/>
      <w:r w:rsidRPr="0085307C">
        <w:rPr>
          <w:rFonts w:ascii="Times New Roman" w:hAnsi="Times New Roman"/>
        </w:rPr>
        <w:t xml:space="preserve">, J., </w:t>
      </w:r>
      <w:proofErr w:type="spellStart"/>
      <w:r w:rsidRPr="0085307C">
        <w:rPr>
          <w:rFonts w:ascii="Times New Roman" w:hAnsi="Times New Roman"/>
        </w:rPr>
        <w:t>Schumacker</w:t>
      </w:r>
      <w:proofErr w:type="spellEnd"/>
      <w:r w:rsidRPr="0085307C">
        <w:rPr>
          <w:rFonts w:ascii="Times New Roman" w:hAnsi="Times New Roman"/>
        </w:rPr>
        <w:t xml:space="preserve">, R.E., Richardson, M.T., </w:t>
      </w:r>
      <w:proofErr w:type="spellStart"/>
      <w:r w:rsidRPr="0085307C">
        <w:rPr>
          <w:rFonts w:ascii="Times New Roman" w:hAnsi="Times New Roman"/>
        </w:rPr>
        <w:t>Curtner-Smitch</w:t>
      </w:r>
      <w:proofErr w:type="spellEnd"/>
      <w:r w:rsidRPr="0085307C">
        <w:rPr>
          <w:rFonts w:ascii="Times New Roman" w:hAnsi="Times New Roman"/>
        </w:rPr>
        <w:t>, M. (2011) A practical approach to monitoring recovery: development of a perceived recovery status scale.</w:t>
      </w:r>
      <w:r w:rsidRPr="0085307C">
        <w:rPr>
          <w:rFonts w:ascii="Times New Roman" w:hAnsi="Times New Roman"/>
          <w:i/>
        </w:rPr>
        <w:t xml:space="preserve"> Journal of Strength Conditioning Research; </w:t>
      </w:r>
      <w:r w:rsidRPr="0085307C">
        <w:rPr>
          <w:rFonts w:ascii="Times New Roman" w:hAnsi="Times New Roman"/>
        </w:rPr>
        <w:t>25(3), 620-628.</w:t>
      </w:r>
    </w:p>
    <w:p w14:paraId="1D401B93" w14:textId="34AFA99E" w:rsidR="0085307C" w:rsidRPr="004C0051" w:rsidRDefault="0085307C" w:rsidP="004C0051">
      <w:pPr>
        <w:spacing w:line="240" w:lineRule="auto"/>
        <w:rPr>
          <w:rFonts w:ascii="Times New Roman" w:hAnsi="Times New Roman"/>
          <w:i/>
        </w:rPr>
      </w:pPr>
      <w:r w:rsidRPr="004C0051">
        <w:rPr>
          <w:rFonts w:ascii="Times New Roman" w:hAnsi="Times New Roman"/>
          <w:i/>
        </w:rPr>
        <w:t xml:space="preserve"> </w:t>
      </w:r>
    </w:p>
    <w:p w14:paraId="3F6EA3BB" w14:textId="77777777" w:rsidR="00CF3114" w:rsidRPr="00040FF0" w:rsidRDefault="00CF3114" w:rsidP="00CF3114">
      <w:pPr>
        <w:pStyle w:val="ListParagraph"/>
        <w:numPr>
          <w:ilvl w:val="0"/>
          <w:numId w:val="36"/>
        </w:numPr>
        <w:spacing w:line="240" w:lineRule="auto"/>
        <w:rPr>
          <w:rFonts w:cstheme="minorHAnsi"/>
          <w:lang w:bidi="ar-SA"/>
        </w:rPr>
      </w:pPr>
      <w:proofErr w:type="spellStart"/>
      <w:r w:rsidRPr="00040FF0">
        <w:rPr>
          <w:rFonts w:cstheme="minorHAnsi"/>
          <w:color w:val="000000"/>
          <w:shd w:val="clear" w:color="auto" w:fill="FFFFFF"/>
          <w:lang w:bidi="ar-SA"/>
        </w:rPr>
        <w:t>Faul</w:t>
      </w:r>
      <w:proofErr w:type="spellEnd"/>
      <w:r w:rsidRPr="00040FF0">
        <w:rPr>
          <w:rFonts w:cstheme="minorHAnsi"/>
          <w:color w:val="000000"/>
          <w:shd w:val="clear" w:color="auto" w:fill="FFFFFF"/>
          <w:lang w:bidi="ar-SA"/>
        </w:rPr>
        <w:t xml:space="preserve">, F., </w:t>
      </w:r>
      <w:proofErr w:type="spellStart"/>
      <w:r w:rsidRPr="00040FF0">
        <w:rPr>
          <w:rFonts w:cstheme="minorHAnsi"/>
          <w:color w:val="000000"/>
          <w:shd w:val="clear" w:color="auto" w:fill="FFFFFF"/>
          <w:lang w:bidi="ar-SA"/>
        </w:rPr>
        <w:t>Erdfelder</w:t>
      </w:r>
      <w:proofErr w:type="spellEnd"/>
      <w:r w:rsidRPr="00040FF0">
        <w:rPr>
          <w:rFonts w:cstheme="minorHAnsi"/>
          <w:color w:val="000000"/>
          <w:shd w:val="clear" w:color="auto" w:fill="FFFFFF"/>
          <w:lang w:bidi="ar-SA"/>
        </w:rPr>
        <w:t>, E., Lang, A.-G., &amp; Buchner, A. (2007). G*Power 3: A flexible statistical power analysis program for the social, behavioral, and biomedical sciences. </w:t>
      </w:r>
      <w:r w:rsidRPr="00040FF0">
        <w:rPr>
          <w:rFonts w:cstheme="minorHAnsi"/>
          <w:i/>
          <w:iCs/>
          <w:color w:val="000000"/>
          <w:shd w:val="clear" w:color="auto" w:fill="FFFFFF"/>
          <w:lang w:bidi="ar-SA"/>
        </w:rPr>
        <w:t>Behavior Research Methods</w:t>
      </w:r>
      <w:r w:rsidRPr="00040FF0">
        <w:rPr>
          <w:rFonts w:cstheme="minorHAnsi"/>
          <w:color w:val="000000"/>
          <w:shd w:val="clear" w:color="auto" w:fill="FFFFFF"/>
          <w:lang w:bidi="ar-SA"/>
        </w:rPr>
        <w:t>, </w:t>
      </w:r>
      <w:r w:rsidRPr="00040FF0">
        <w:rPr>
          <w:rFonts w:cstheme="minorHAnsi"/>
          <w:i/>
          <w:iCs/>
          <w:color w:val="000000"/>
          <w:shd w:val="clear" w:color="auto" w:fill="FFFFFF"/>
          <w:lang w:bidi="ar-SA"/>
        </w:rPr>
        <w:t>39</w:t>
      </w:r>
      <w:r w:rsidRPr="00040FF0">
        <w:rPr>
          <w:rFonts w:cstheme="minorHAnsi"/>
          <w:color w:val="000000"/>
          <w:shd w:val="clear" w:color="auto" w:fill="FFFFFF"/>
          <w:lang w:bidi="ar-SA"/>
        </w:rPr>
        <w:t>, 175-191.</w:t>
      </w:r>
    </w:p>
    <w:p w14:paraId="128C01CC" w14:textId="77777777" w:rsidR="00CF3114" w:rsidRPr="0085307C" w:rsidRDefault="00CF3114" w:rsidP="00040FF0">
      <w:pPr>
        <w:pStyle w:val="ListParagraph"/>
        <w:spacing w:line="240" w:lineRule="auto"/>
        <w:rPr>
          <w:rFonts w:ascii="Times New Roman" w:hAnsi="Times New Roman"/>
          <w:i/>
        </w:rPr>
      </w:pPr>
    </w:p>
    <w:p w14:paraId="202D9FD1" w14:textId="77777777" w:rsidR="000977BA" w:rsidRPr="0085307C" w:rsidRDefault="000977BA" w:rsidP="00040FF0">
      <w:pPr>
        <w:pStyle w:val="ListParagraph"/>
        <w:spacing w:line="240" w:lineRule="auto"/>
        <w:rPr>
          <w:rFonts w:ascii="Times New Roman" w:hAnsi="Times New Roman"/>
        </w:rPr>
      </w:pPr>
    </w:p>
    <w:p w14:paraId="1158CAF4" w14:textId="77777777" w:rsidR="00AA0B13" w:rsidRDefault="00AA0B13" w:rsidP="00AA0B13">
      <w:pPr>
        <w:spacing w:after="240" w:line="240" w:lineRule="auto"/>
        <w:ind w:left="720" w:hanging="720"/>
      </w:pPr>
    </w:p>
    <w:p w14:paraId="166EA4B2" w14:textId="77777777" w:rsidR="00E870AE" w:rsidRDefault="00AA0B13" w:rsidP="00DB6307">
      <w:pPr>
        <w:pStyle w:val="Heading1"/>
      </w:pPr>
      <w:r>
        <w:br w:type="page"/>
      </w:r>
      <w:bookmarkStart w:id="89" w:name="_Toc310579475"/>
      <w:bookmarkStart w:id="90" w:name="_Toc513630751"/>
      <w:r>
        <w:lastRenderedPageBreak/>
        <w:t xml:space="preserve">Appendix A: </w:t>
      </w:r>
      <w:r w:rsidR="00012390">
        <w:t>IRB Approval Letter</w:t>
      </w:r>
      <w:bookmarkEnd w:id="89"/>
      <w:bookmarkEnd w:id="90"/>
    </w:p>
    <w:p w14:paraId="2DB10107" w14:textId="77777777" w:rsidR="004F19EB" w:rsidRDefault="004F19EB" w:rsidP="004F19EB">
      <w:r>
        <w:rPr>
          <w:noProof/>
          <w:lang w:bidi="ar-SA"/>
        </w:rPr>
        <w:drawing>
          <wp:inline distT="0" distB="0" distL="0" distR="0" wp14:anchorId="5D1A1BAF" wp14:editId="4DA50255">
            <wp:extent cx="5390515" cy="680466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90515" cy="6804660"/>
                    </a:xfrm>
                    <a:prstGeom prst="rect">
                      <a:avLst/>
                    </a:prstGeom>
                    <a:noFill/>
                    <a:ln>
                      <a:noFill/>
                    </a:ln>
                  </pic:spPr>
                </pic:pic>
              </a:graphicData>
            </a:graphic>
          </wp:inline>
        </w:drawing>
      </w:r>
    </w:p>
    <w:p w14:paraId="7A814481" w14:textId="77777777" w:rsidR="004F19EB" w:rsidRDefault="004F19EB" w:rsidP="004F19EB"/>
    <w:p w14:paraId="4C2DF655" w14:textId="77777777" w:rsidR="004F19EB" w:rsidRPr="004F19EB" w:rsidRDefault="004F19EB" w:rsidP="004F19EB">
      <w:r>
        <w:rPr>
          <w:noProof/>
          <w:lang w:bidi="ar-SA"/>
        </w:rPr>
        <w:lastRenderedPageBreak/>
        <w:drawing>
          <wp:inline distT="0" distB="0" distL="0" distR="0" wp14:anchorId="4E575716" wp14:editId="07B4C987">
            <wp:extent cx="5390515" cy="7581265"/>
            <wp:effectExtent l="0" t="0" r="63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90515" cy="7581265"/>
                    </a:xfrm>
                    <a:prstGeom prst="rect">
                      <a:avLst/>
                    </a:prstGeom>
                    <a:noFill/>
                    <a:ln>
                      <a:noFill/>
                    </a:ln>
                  </pic:spPr>
                </pic:pic>
              </a:graphicData>
            </a:graphic>
          </wp:inline>
        </w:drawing>
      </w:r>
    </w:p>
    <w:p w14:paraId="1A500342" w14:textId="77777777" w:rsidR="004F19EB" w:rsidRDefault="005D7398" w:rsidP="00DB6307">
      <w:pPr>
        <w:pStyle w:val="Heading1"/>
      </w:pPr>
      <w:bookmarkStart w:id="91" w:name="_Toc513630752"/>
      <w:r>
        <w:rPr>
          <w:noProof/>
          <w:lang w:bidi="ar-SA"/>
        </w:rPr>
        <w:lastRenderedPageBreak/>
        <w:drawing>
          <wp:inline distT="0" distB="0" distL="0" distR="0" wp14:anchorId="3DA3EE0D" wp14:editId="54F0306E">
            <wp:extent cx="5390515" cy="4731385"/>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90515" cy="4731385"/>
                    </a:xfrm>
                    <a:prstGeom prst="rect">
                      <a:avLst/>
                    </a:prstGeom>
                    <a:noFill/>
                    <a:ln>
                      <a:noFill/>
                    </a:ln>
                  </pic:spPr>
                </pic:pic>
              </a:graphicData>
            </a:graphic>
          </wp:inline>
        </w:drawing>
      </w:r>
      <w:bookmarkEnd w:id="91"/>
    </w:p>
    <w:p w14:paraId="0A99AF6E" w14:textId="77777777" w:rsidR="005D7398" w:rsidRDefault="005D7398" w:rsidP="005D7398"/>
    <w:p w14:paraId="44EBC822" w14:textId="77777777" w:rsidR="005D7398" w:rsidRDefault="005D7398" w:rsidP="005D7398"/>
    <w:p w14:paraId="24698A88" w14:textId="77777777" w:rsidR="005D7398" w:rsidRDefault="005D7398" w:rsidP="005D7398"/>
    <w:p w14:paraId="7FF45680" w14:textId="77777777" w:rsidR="005D7398" w:rsidRDefault="005D7398" w:rsidP="005D7398"/>
    <w:p w14:paraId="5BA75732" w14:textId="77777777" w:rsidR="005D7398" w:rsidRDefault="005D7398" w:rsidP="005D7398"/>
    <w:p w14:paraId="3DC90C2E" w14:textId="77777777" w:rsidR="005D7398" w:rsidRDefault="005D7398" w:rsidP="005D7398"/>
    <w:p w14:paraId="64E51394" w14:textId="77777777" w:rsidR="005D7398" w:rsidRDefault="005D7398" w:rsidP="005D7398"/>
    <w:p w14:paraId="432D10EC" w14:textId="77777777" w:rsidR="005D7398" w:rsidRDefault="005D7398" w:rsidP="005D7398"/>
    <w:p w14:paraId="32EF06C0" w14:textId="77777777" w:rsidR="008C7140" w:rsidRPr="005D7398" w:rsidRDefault="008C7140" w:rsidP="005D7398"/>
    <w:p w14:paraId="16E2C580" w14:textId="77777777" w:rsidR="00E870AE" w:rsidRDefault="00E870AE" w:rsidP="00DB6307">
      <w:pPr>
        <w:pStyle w:val="Heading1"/>
      </w:pPr>
      <w:bookmarkStart w:id="92" w:name="_Toc513630753"/>
      <w:r>
        <w:lastRenderedPageBreak/>
        <w:t>Appendix B: Informed Consent Form</w:t>
      </w:r>
      <w:bookmarkEnd w:id="92"/>
    </w:p>
    <w:p w14:paraId="14BF797F" w14:textId="77777777" w:rsidR="005D7398" w:rsidRPr="005D7398" w:rsidRDefault="005D7398" w:rsidP="005D7398">
      <w:r>
        <w:rPr>
          <w:noProof/>
          <w:lang w:bidi="ar-SA"/>
        </w:rPr>
        <w:drawing>
          <wp:inline distT="0" distB="0" distL="0" distR="0" wp14:anchorId="1D7EBF49" wp14:editId="227D0666">
            <wp:extent cx="5390515" cy="7070725"/>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90515" cy="7070725"/>
                    </a:xfrm>
                    <a:prstGeom prst="rect">
                      <a:avLst/>
                    </a:prstGeom>
                    <a:noFill/>
                    <a:ln>
                      <a:noFill/>
                    </a:ln>
                  </pic:spPr>
                </pic:pic>
              </a:graphicData>
            </a:graphic>
          </wp:inline>
        </w:drawing>
      </w:r>
    </w:p>
    <w:p w14:paraId="10A4C73E" w14:textId="77777777" w:rsidR="005D7398" w:rsidRDefault="005D7398" w:rsidP="00DB6307">
      <w:pPr>
        <w:pStyle w:val="Heading1"/>
      </w:pPr>
      <w:bookmarkStart w:id="93" w:name="_Toc513630754"/>
      <w:r>
        <w:rPr>
          <w:noProof/>
          <w:lang w:bidi="ar-SA"/>
        </w:rPr>
        <w:lastRenderedPageBreak/>
        <w:drawing>
          <wp:inline distT="0" distB="0" distL="0" distR="0" wp14:anchorId="316B3758" wp14:editId="7936FEF6">
            <wp:extent cx="5390515" cy="6911340"/>
            <wp:effectExtent l="0" t="0" r="635"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90515" cy="6911340"/>
                    </a:xfrm>
                    <a:prstGeom prst="rect">
                      <a:avLst/>
                    </a:prstGeom>
                    <a:noFill/>
                    <a:ln>
                      <a:noFill/>
                    </a:ln>
                  </pic:spPr>
                </pic:pic>
              </a:graphicData>
            </a:graphic>
          </wp:inline>
        </w:drawing>
      </w:r>
      <w:bookmarkEnd w:id="93"/>
    </w:p>
    <w:p w14:paraId="1C7C61A7" w14:textId="77777777" w:rsidR="005D7398" w:rsidRDefault="005D7398" w:rsidP="005D7398"/>
    <w:p w14:paraId="6ABB0C1F" w14:textId="77777777" w:rsidR="005D7398" w:rsidRDefault="005D7398" w:rsidP="005D7398">
      <w:r>
        <w:rPr>
          <w:noProof/>
          <w:lang w:bidi="ar-SA"/>
        </w:rPr>
        <w:lastRenderedPageBreak/>
        <w:drawing>
          <wp:inline distT="0" distB="0" distL="0" distR="0" wp14:anchorId="4DE014F5" wp14:editId="2890E2EE">
            <wp:extent cx="5390515" cy="6953885"/>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90515" cy="6953885"/>
                    </a:xfrm>
                    <a:prstGeom prst="rect">
                      <a:avLst/>
                    </a:prstGeom>
                    <a:noFill/>
                    <a:ln>
                      <a:noFill/>
                    </a:ln>
                  </pic:spPr>
                </pic:pic>
              </a:graphicData>
            </a:graphic>
          </wp:inline>
        </w:drawing>
      </w:r>
    </w:p>
    <w:p w14:paraId="24CCF3E7" w14:textId="77777777" w:rsidR="005D7398" w:rsidRPr="005D7398" w:rsidRDefault="005D7398" w:rsidP="005D7398"/>
    <w:p w14:paraId="65B5BB4F" w14:textId="77777777" w:rsidR="005D7398" w:rsidRDefault="005D7398" w:rsidP="00DB6307">
      <w:pPr>
        <w:pStyle w:val="Heading1"/>
      </w:pPr>
      <w:bookmarkStart w:id="94" w:name="_Toc513630755"/>
      <w:r>
        <w:rPr>
          <w:noProof/>
          <w:lang w:bidi="ar-SA"/>
        </w:rPr>
        <w:lastRenderedPageBreak/>
        <w:drawing>
          <wp:inline distT="0" distB="0" distL="0" distR="0" wp14:anchorId="595E9BD3" wp14:editId="1D8CE5EA">
            <wp:extent cx="5390515" cy="6953885"/>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90515" cy="6953885"/>
                    </a:xfrm>
                    <a:prstGeom prst="rect">
                      <a:avLst/>
                    </a:prstGeom>
                    <a:noFill/>
                    <a:ln>
                      <a:noFill/>
                    </a:ln>
                  </pic:spPr>
                </pic:pic>
              </a:graphicData>
            </a:graphic>
          </wp:inline>
        </w:drawing>
      </w:r>
      <w:bookmarkEnd w:id="94"/>
    </w:p>
    <w:p w14:paraId="07DFB01A" w14:textId="77777777" w:rsidR="005D7398" w:rsidRDefault="005D7398" w:rsidP="005D7398"/>
    <w:p w14:paraId="2B73863A" w14:textId="77777777" w:rsidR="008C7140" w:rsidRPr="005D7398" w:rsidRDefault="008C7140" w:rsidP="005D7398"/>
    <w:p w14:paraId="09F11C11" w14:textId="77777777" w:rsidR="00E870AE" w:rsidRDefault="00E870AE" w:rsidP="00DB6307">
      <w:pPr>
        <w:pStyle w:val="Heading1"/>
      </w:pPr>
      <w:bookmarkStart w:id="95" w:name="_Toc513630756"/>
      <w:r>
        <w:lastRenderedPageBreak/>
        <w:t>Appendix C: HIPAA</w:t>
      </w:r>
      <w:bookmarkEnd w:id="95"/>
    </w:p>
    <w:p w14:paraId="01CE661C" w14:textId="77777777" w:rsidR="005D7398" w:rsidRPr="005D7398" w:rsidRDefault="005D7398" w:rsidP="005D7398">
      <w:r>
        <w:rPr>
          <w:noProof/>
          <w:lang w:bidi="ar-SA"/>
        </w:rPr>
        <w:drawing>
          <wp:inline distT="0" distB="0" distL="0" distR="0" wp14:anchorId="415D09F0" wp14:editId="2953246A">
            <wp:extent cx="5177937" cy="6996223"/>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78042" cy="6996365"/>
                    </a:xfrm>
                    <a:prstGeom prst="rect">
                      <a:avLst/>
                    </a:prstGeom>
                    <a:noFill/>
                    <a:ln>
                      <a:noFill/>
                    </a:ln>
                  </pic:spPr>
                </pic:pic>
              </a:graphicData>
            </a:graphic>
          </wp:inline>
        </w:drawing>
      </w:r>
    </w:p>
    <w:p w14:paraId="663000E8" w14:textId="77777777" w:rsidR="005D7398" w:rsidRDefault="005D7398" w:rsidP="00DB6307">
      <w:pPr>
        <w:pStyle w:val="Heading1"/>
      </w:pPr>
      <w:bookmarkStart w:id="96" w:name="_Toc513630757"/>
      <w:r>
        <w:rPr>
          <w:noProof/>
          <w:lang w:bidi="ar-SA"/>
        </w:rPr>
        <w:lastRenderedPageBreak/>
        <w:drawing>
          <wp:inline distT="0" distB="0" distL="0" distR="0" wp14:anchorId="75A8C362" wp14:editId="665C6E60">
            <wp:extent cx="5390515" cy="7368540"/>
            <wp:effectExtent l="0" t="0" r="635"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90515" cy="7368540"/>
                    </a:xfrm>
                    <a:prstGeom prst="rect">
                      <a:avLst/>
                    </a:prstGeom>
                    <a:noFill/>
                    <a:ln>
                      <a:noFill/>
                    </a:ln>
                  </pic:spPr>
                </pic:pic>
              </a:graphicData>
            </a:graphic>
          </wp:inline>
        </w:drawing>
      </w:r>
      <w:bookmarkEnd w:id="96"/>
    </w:p>
    <w:p w14:paraId="5A9FC216" w14:textId="77777777" w:rsidR="005D7398" w:rsidRDefault="005D7398" w:rsidP="00DB6307">
      <w:pPr>
        <w:pStyle w:val="Heading1"/>
      </w:pPr>
      <w:bookmarkStart w:id="97" w:name="_Toc513630758"/>
      <w:r>
        <w:rPr>
          <w:noProof/>
          <w:lang w:bidi="ar-SA"/>
        </w:rPr>
        <w:lastRenderedPageBreak/>
        <w:drawing>
          <wp:inline distT="0" distB="0" distL="0" distR="0" wp14:anchorId="030348BF" wp14:editId="300A8222">
            <wp:extent cx="5390515" cy="7389495"/>
            <wp:effectExtent l="0" t="0" r="635"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90515" cy="7389495"/>
                    </a:xfrm>
                    <a:prstGeom prst="rect">
                      <a:avLst/>
                    </a:prstGeom>
                    <a:noFill/>
                    <a:ln>
                      <a:noFill/>
                    </a:ln>
                  </pic:spPr>
                </pic:pic>
              </a:graphicData>
            </a:graphic>
          </wp:inline>
        </w:drawing>
      </w:r>
      <w:bookmarkEnd w:id="97"/>
    </w:p>
    <w:p w14:paraId="3DE5B5DC" w14:textId="77777777" w:rsidR="008C7140" w:rsidRDefault="008C7140" w:rsidP="00DB6307">
      <w:pPr>
        <w:pStyle w:val="Heading1"/>
      </w:pPr>
    </w:p>
    <w:p w14:paraId="307E9A08" w14:textId="77777777" w:rsidR="00165026" w:rsidRDefault="00BA16FF" w:rsidP="00DB6307">
      <w:pPr>
        <w:pStyle w:val="Heading1"/>
      </w:pPr>
      <w:bookmarkStart w:id="98" w:name="_Toc513630759"/>
      <w:r>
        <w:lastRenderedPageBreak/>
        <w:t>Appendix D: Health Status</w:t>
      </w:r>
      <w:r w:rsidR="00165026">
        <w:t xml:space="preserve"> Questionnaire</w:t>
      </w:r>
      <w:bookmarkEnd w:id="98"/>
    </w:p>
    <w:p w14:paraId="03E7E7F9" w14:textId="77777777" w:rsidR="00BA16FF" w:rsidRPr="00BA16FF" w:rsidRDefault="00BA16FF" w:rsidP="00BA16FF">
      <w:r>
        <w:rPr>
          <w:noProof/>
          <w:lang w:bidi="ar-SA"/>
        </w:rPr>
        <w:drawing>
          <wp:inline distT="0" distB="0" distL="0" distR="0" wp14:anchorId="1E2F156B" wp14:editId="0F5563CB">
            <wp:extent cx="5390515" cy="6964045"/>
            <wp:effectExtent l="0" t="0" r="635"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90515" cy="6964045"/>
                    </a:xfrm>
                    <a:prstGeom prst="rect">
                      <a:avLst/>
                    </a:prstGeom>
                    <a:noFill/>
                    <a:ln>
                      <a:noFill/>
                    </a:ln>
                  </pic:spPr>
                </pic:pic>
              </a:graphicData>
            </a:graphic>
          </wp:inline>
        </w:drawing>
      </w:r>
    </w:p>
    <w:p w14:paraId="72BADE5F" w14:textId="77777777" w:rsidR="00BA16FF" w:rsidRDefault="00BA16FF" w:rsidP="00DB6307">
      <w:pPr>
        <w:pStyle w:val="Heading1"/>
      </w:pPr>
      <w:bookmarkStart w:id="99" w:name="_Toc513630760"/>
      <w:r>
        <w:rPr>
          <w:noProof/>
          <w:lang w:bidi="ar-SA"/>
        </w:rPr>
        <w:lastRenderedPageBreak/>
        <w:drawing>
          <wp:inline distT="0" distB="0" distL="0" distR="0" wp14:anchorId="59E225E1" wp14:editId="53D41F59">
            <wp:extent cx="5390515" cy="7145020"/>
            <wp:effectExtent l="0" t="0" r="63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90515" cy="7145020"/>
                    </a:xfrm>
                    <a:prstGeom prst="rect">
                      <a:avLst/>
                    </a:prstGeom>
                    <a:noFill/>
                    <a:ln>
                      <a:noFill/>
                    </a:ln>
                  </pic:spPr>
                </pic:pic>
              </a:graphicData>
            </a:graphic>
          </wp:inline>
        </w:drawing>
      </w:r>
      <w:bookmarkEnd w:id="99"/>
    </w:p>
    <w:p w14:paraId="05F1D515" w14:textId="77777777" w:rsidR="00BA16FF" w:rsidRDefault="00BA16FF" w:rsidP="00BA16FF">
      <w:r>
        <w:rPr>
          <w:noProof/>
          <w:lang w:bidi="ar-SA"/>
        </w:rPr>
        <w:lastRenderedPageBreak/>
        <w:drawing>
          <wp:inline distT="0" distB="0" distL="0" distR="0" wp14:anchorId="0BC387C8" wp14:editId="673CAD17">
            <wp:extent cx="5390515" cy="7081520"/>
            <wp:effectExtent l="0" t="0" r="635"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90515" cy="7081520"/>
                    </a:xfrm>
                    <a:prstGeom prst="rect">
                      <a:avLst/>
                    </a:prstGeom>
                    <a:noFill/>
                    <a:ln>
                      <a:noFill/>
                    </a:ln>
                  </pic:spPr>
                </pic:pic>
              </a:graphicData>
            </a:graphic>
          </wp:inline>
        </w:drawing>
      </w:r>
    </w:p>
    <w:p w14:paraId="29882FC4" w14:textId="77777777" w:rsidR="00BA16FF" w:rsidRPr="00BA16FF" w:rsidRDefault="00BA16FF" w:rsidP="00BA16FF"/>
    <w:p w14:paraId="689D4153" w14:textId="77777777" w:rsidR="008C7140" w:rsidRDefault="008C7140" w:rsidP="00DB6307">
      <w:pPr>
        <w:pStyle w:val="Heading1"/>
      </w:pPr>
    </w:p>
    <w:p w14:paraId="73E00629" w14:textId="77777777" w:rsidR="00165026" w:rsidRDefault="00165026" w:rsidP="00DB6307">
      <w:pPr>
        <w:pStyle w:val="Heading1"/>
      </w:pPr>
      <w:bookmarkStart w:id="100" w:name="_Toc513630761"/>
      <w:r>
        <w:lastRenderedPageBreak/>
        <w:t>Appendix E: International Physical Activity Questionnaire</w:t>
      </w:r>
      <w:bookmarkEnd w:id="100"/>
    </w:p>
    <w:p w14:paraId="74593A25" w14:textId="77777777" w:rsidR="00E716B4" w:rsidRDefault="00E716B4" w:rsidP="00E716B4">
      <w:r>
        <w:rPr>
          <w:noProof/>
          <w:lang w:bidi="ar-SA"/>
        </w:rPr>
        <w:drawing>
          <wp:inline distT="0" distB="0" distL="0" distR="0" wp14:anchorId="1DC9365B" wp14:editId="4B370338">
            <wp:extent cx="5390515" cy="7198360"/>
            <wp:effectExtent l="0" t="0" r="63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90515" cy="7198360"/>
                    </a:xfrm>
                    <a:prstGeom prst="rect">
                      <a:avLst/>
                    </a:prstGeom>
                    <a:noFill/>
                    <a:ln>
                      <a:noFill/>
                    </a:ln>
                  </pic:spPr>
                </pic:pic>
              </a:graphicData>
            </a:graphic>
          </wp:inline>
        </w:drawing>
      </w:r>
    </w:p>
    <w:p w14:paraId="1E1882F9" w14:textId="77777777" w:rsidR="00E716B4" w:rsidRDefault="00E716B4" w:rsidP="00E716B4">
      <w:r>
        <w:rPr>
          <w:noProof/>
          <w:lang w:bidi="ar-SA"/>
        </w:rPr>
        <w:lastRenderedPageBreak/>
        <w:drawing>
          <wp:inline distT="0" distB="0" distL="0" distR="0" wp14:anchorId="18836419" wp14:editId="03A3C404">
            <wp:extent cx="5390515" cy="7017385"/>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90515" cy="7017385"/>
                    </a:xfrm>
                    <a:prstGeom prst="rect">
                      <a:avLst/>
                    </a:prstGeom>
                    <a:noFill/>
                    <a:ln>
                      <a:noFill/>
                    </a:ln>
                  </pic:spPr>
                </pic:pic>
              </a:graphicData>
            </a:graphic>
          </wp:inline>
        </w:drawing>
      </w:r>
    </w:p>
    <w:p w14:paraId="2D6542BB" w14:textId="77777777" w:rsidR="00E716B4" w:rsidRDefault="00E716B4" w:rsidP="00E716B4">
      <w:r>
        <w:rPr>
          <w:noProof/>
          <w:lang w:bidi="ar-SA"/>
        </w:rPr>
        <w:lastRenderedPageBreak/>
        <w:drawing>
          <wp:inline distT="0" distB="0" distL="0" distR="0" wp14:anchorId="3CA37205" wp14:editId="6559F5DE">
            <wp:extent cx="5390515" cy="7049135"/>
            <wp:effectExtent l="0" t="0" r="63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90515" cy="7049135"/>
                    </a:xfrm>
                    <a:prstGeom prst="rect">
                      <a:avLst/>
                    </a:prstGeom>
                    <a:noFill/>
                    <a:ln>
                      <a:noFill/>
                    </a:ln>
                  </pic:spPr>
                </pic:pic>
              </a:graphicData>
            </a:graphic>
          </wp:inline>
        </w:drawing>
      </w:r>
    </w:p>
    <w:p w14:paraId="20BDC339" w14:textId="77777777" w:rsidR="00E716B4" w:rsidRDefault="00E716B4" w:rsidP="00E716B4">
      <w:r>
        <w:rPr>
          <w:noProof/>
          <w:lang w:bidi="ar-SA"/>
        </w:rPr>
        <w:lastRenderedPageBreak/>
        <w:drawing>
          <wp:inline distT="0" distB="0" distL="0" distR="0" wp14:anchorId="473A2D80" wp14:editId="1DF057E7">
            <wp:extent cx="5390515" cy="7145020"/>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90515" cy="7145020"/>
                    </a:xfrm>
                    <a:prstGeom prst="rect">
                      <a:avLst/>
                    </a:prstGeom>
                    <a:noFill/>
                    <a:ln>
                      <a:noFill/>
                    </a:ln>
                  </pic:spPr>
                </pic:pic>
              </a:graphicData>
            </a:graphic>
          </wp:inline>
        </w:drawing>
      </w:r>
      <w:r>
        <w:br/>
      </w:r>
      <w:r>
        <w:rPr>
          <w:noProof/>
          <w:lang w:bidi="ar-SA"/>
        </w:rPr>
        <w:lastRenderedPageBreak/>
        <w:drawing>
          <wp:inline distT="0" distB="0" distL="0" distR="0" wp14:anchorId="2868E893" wp14:editId="5BAF16F5">
            <wp:extent cx="5390515" cy="7070725"/>
            <wp:effectExtent l="0" t="0" r="63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90515" cy="7070725"/>
                    </a:xfrm>
                    <a:prstGeom prst="rect">
                      <a:avLst/>
                    </a:prstGeom>
                    <a:noFill/>
                    <a:ln>
                      <a:noFill/>
                    </a:ln>
                  </pic:spPr>
                </pic:pic>
              </a:graphicData>
            </a:graphic>
          </wp:inline>
        </w:drawing>
      </w:r>
    </w:p>
    <w:p w14:paraId="2AF71988" w14:textId="77777777" w:rsidR="00E716B4" w:rsidRDefault="00E716B4" w:rsidP="00E716B4">
      <w:r>
        <w:rPr>
          <w:noProof/>
          <w:lang w:bidi="ar-SA"/>
        </w:rPr>
        <w:lastRenderedPageBreak/>
        <w:drawing>
          <wp:inline distT="0" distB="0" distL="0" distR="0" wp14:anchorId="6710A0C0" wp14:editId="03F3C73C">
            <wp:extent cx="5390515" cy="7187565"/>
            <wp:effectExtent l="0" t="0" r="63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90515" cy="7187565"/>
                    </a:xfrm>
                    <a:prstGeom prst="rect">
                      <a:avLst/>
                    </a:prstGeom>
                    <a:noFill/>
                    <a:ln>
                      <a:noFill/>
                    </a:ln>
                  </pic:spPr>
                </pic:pic>
              </a:graphicData>
            </a:graphic>
          </wp:inline>
        </w:drawing>
      </w:r>
    </w:p>
    <w:p w14:paraId="649B363E" w14:textId="77777777" w:rsidR="00E716B4" w:rsidRPr="00E716B4" w:rsidRDefault="00E716B4" w:rsidP="00E716B4"/>
    <w:p w14:paraId="317CDF70" w14:textId="77777777" w:rsidR="008C7140" w:rsidRDefault="008C7140" w:rsidP="00DB6307">
      <w:pPr>
        <w:pStyle w:val="Heading1"/>
      </w:pPr>
    </w:p>
    <w:p w14:paraId="1E948948" w14:textId="77777777" w:rsidR="00165026" w:rsidRDefault="00165026" w:rsidP="00DB6307">
      <w:pPr>
        <w:pStyle w:val="Heading1"/>
      </w:pPr>
      <w:bookmarkStart w:id="101" w:name="_Toc513630762"/>
      <w:r>
        <w:lastRenderedPageBreak/>
        <w:t>Appendix F: Physical Activity Readiness Questionnaire</w:t>
      </w:r>
      <w:bookmarkEnd w:id="101"/>
    </w:p>
    <w:p w14:paraId="43634E79" w14:textId="77777777" w:rsidR="00E716B4" w:rsidRPr="00E716B4" w:rsidRDefault="00E716B4" w:rsidP="00E716B4">
      <w:r>
        <w:rPr>
          <w:noProof/>
          <w:lang w:bidi="ar-SA"/>
        </w:rPr>
        <w:drawing>
          <wp:inline distT="0" distB="0" distL="0" distR="0" wp14:anchorId="3A2F0856" wp14:editId="395FA648">
            <wp:extent cx="5390515" cy="7219315"/>
            <wp:effectExtent l="0" t="0" r="635"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90515" cy="7219315"/>
                    </a:xfrm>
                    <a:prstGeom prst="rect">
                      <a:avLst/>
                    </a:prstGeom>
                    <a:noFill/>
                    <a:ln>
                      <a:noFill/>
                    </a:ln>
                  </pic:spPr>
                </pic:pic>
              </a:graphicData>
            </a:graphic>
          </wp:inline>
        </w:drawing>
      </w:r>
    </w:p>
    <w:p w14:paraId="53C63E17" w14:textId="77777777" w:rsidR="00165026" w:rsidRDefault="00340513" w:rsidP="00DB6307">
      <w:pPr>
        <w:pStyle w:val="Heading1"/>
      </w:pPr>
      <w:bookmarkStart w:id="102" w:name="_Toc513630763"/>
      <w:r>
        <w:lastRenderedPageBreak/>
        <w:t>Appendix G: Menstrual History Questionnaire</w:t>
      </w:r>
      <w:bookmarkEnd w:id="102"/>
    </w:p>
    <w:p w14:paraId="7748D2CA" w14:textId="77777777" w:rsidR="00E716B4" w:rsidRDefault="00E716B4" w:rsidP="00E716B4">
      <w:r>
        <w:rPr>
          <w:noProof/>
          <w:lang w:bidi="ar-SA"/>
        </w:rPr>
        <w:drawing>
          <wp:inline distT="0" distB="0" distL="0" distR="0" wp14:anchorId="257AE63C" wp14:editId="76DF499C">
            <wp:extent cx="5390515" cy="7187565"/>
            <wp:effectExtent l="0" t="0" r="63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90515" cy="7187565"/>
                    </a:xfrm>
                    <a:prstGeom prst="rect">
                      <a:avLst/>
                    </a:prstGeom>
                    <a:noFill/>
                    <a:ln>
                      <a:noFill/>
                    </a:ln>
                  </pic:spPr>
                </pic:pic>
              </a:graphicData>
            </a:graphic>
          </wp:inline>
        </w:drawing>
      </w:r>
    </w:p>
    <w:p w14:paraId="3FCB98CD" w14:textId="77777777" w:rsidR="00E716B4" w:rsidRPr="00E716B4" w:rsidRDefault="00E716B4" w:rsidP="00E716B4">
      <w:r>
        <w:rPr>
          <w:noProof/>
          <w:lang w:bidi="ar-SA"/>
        </w:rPr>
        <w:lastRenderedPageBreak/>
        <w:drawing>
          <wp:inline distT="0" distB="0" distL="0" distR="0" wp14:anchorId="6F17E041" wp14:editId="0202FDC0">
            <wp:extent cx="5390515" cy="7155815"/>
            <wp:effectExtent l="0" t="0" r="635"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90515" cy="7155815"/>
                    </a:xfrm>
                    <a:prstGeom prst="rect">
                      <a:avLst/>
                    </a:prstGeom>
                    <a:noFill/>
                    <a:ln>
                      <a:noFill/>
                    </a:ln>
                  </pic:spPr>
                </pic:pic>
              </a:graphicData>
            </a:graphic>
          </wp:inline>
        </w:drawing>
      </w:r>
    </w:p>
    <w:p w14:paraId="00B1CF69" w14:textId="77777777" w:rsidR="00AA0B13" w:rsidRPr="00AA0B13" w:rsidRDefault="00AA0B13" w:rsidP="00AA0B13"/>
    <w:sectPr w:rsidR="00AA0B13" w:rsidRPr="00AA0B13" w:rsidSect="003235B1">
      <w:pgSz w:w="12240" w:h="15840" w:code="1"/>
      <w:pgMar w:top="1440" w:right="1440" w:bottom="1440" w:left="2304" w:header="720" w:footer="720" w:gutter="0"/>
      <w:pgNumType w:start="3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BE3573" w14:textId="77777777" w:rsidR="00E44946" w:rsidRDefault="00E44946" w:rsidP="008E1C26">
      <w:pPr>
        <w:spacing w:line="240" w:lineRule="auto"/>
      </w:pPr>
      <w:r>
        <w:separator/>
      </w:r>
    </w:p>
  </w:endnote>
  <w:endnote w:type="continuationSeparator" w:id="0">
    <w:p w14:paraId="15023016" w14:textId="77777777" w:rsidR="00E44946" w:rsidRDefault="00E44946" w:rsidP="008E1C26">
      <w:pPr>
        <w:spacing w:line="240" w:lineRule="auto"/>
      </w:pPr>
      <w:r>
        <w:continuationSeparator/>
      </w:r>
    </w:p>
  </w:endnote>
  <w:endnote w:type="continuationNotice" w:id="1">
    <w:p w14:paraId="3AAB4EE1" w14:textId="77777777" w:rsidR="00E44946" w:rsidRDefault="00E4494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altName w:val="Calibr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E680A5" w14:textId="77777777" w:rsidR="000C5108" w:rsidRDefault="000C5108" w:rsidP="008E1C26">
    <w:pPr>
      <w:pStyle w:val="Footer"/>
      <w:jc w:val="center"/>
    </w:pPr>
    <w:r>
      <w:fldChar w:fldCharType="begin"/>
    </w:r>
    <w:r>
      <w:instrText xml:space="preserve"> PAGE   \* MERGEFORMAT </w:instrText>
    </w:r>
    <w:r>
      <w:fldChar w:fldCharType="separate"/>
    </w:r>
    <w:r w:rsidR="000B6B84">
      <w:rPr>
        <w:noProof/>
      </w:rPr>
      <w:t>x</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8392761"/>
      <w:docPartObj>
        <w:docPartGallery w:val="Page Numbers (Bottom of Page)"/>
        <w:docPartUnique/>
      </w:docPartObj>
    </w:sdtPr>
    <w:sdtEndPr>
      <w:rPr>
        <w:noProof/>
      </w:rPr>
    </w:sdtEndPr>
    <w:sdtContent>
      <w:p w14:paraId="303D4FE8" w14:textId="77777777" w:rsidR="000C5108" w:rsidRDefault="000C5108">
        <w:pPr>
          <w:pStyle w:val="Footer"/>
          <w:jc w:val="center"/>
        </w:pPr>
        <w:r>
          <w:fldChar w:fldCharType="begin"/>
        </w:r>
        <w:r>
          <w:instrText xml:space="preserve"> PAGE   \* MERGEFORMAT </w:instrText>
        </w:r>
        <w:r>
          <w:fldChar w:fldCharType="separate"/>
        </w:r>
        <w:r w:rsidR="000B6B84">
          <w:rPr>
            <w:noProof/>
          </w:rPr>
          <w:t>32</w:t>
        </w:r>
        <w:r>
          <w:rPr>
            <w:noProof/>
          </w:rPr>
          <w:fldChar w:fldCharType="end"/>
        </w:r>
      </w:p>
    </w:sdtContent>
  </w:sdt>
  <w:p w14:paraId="3B2F49B4" w14:textId="77777777" w:rsidR="000C5108" w:rsidRDefault="000C510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983197"/>
      <w:docPartObj>
        <w:docPartGallery w:val="Page Numbers (Bottom of Page)"/>
        <w:docPartUnique/>
      </w:docPartObj>
    </w:sdtPr>
    <w:sdtEndPr>
      <w:rPr>
        <w:noProof/>
      </w:rPr>
    </w:sdtEndPr>
    <w:sdtContent>
      <w:p w14:paraId="38C52E0A" w14:textId="77777777" w:rsidR="000C5108" w:rsidRDefault="000C5108">
        <w:pPr>
          <w:pStyle w:val="Footer"/>
          <w:jc w:val="center"/>
        </w:pPr>
        <w:r>
          <w:fldChar w:fldCharType="begin"/>
        </w:r>
        <w:r>
          <w:instrText xml:space="preserve"> PAGE   \* MERGEFORMAT </w:instrText>
        </w:r>
        <w:r>
          <w:fldChar w:fldCharType="separate"/>
        </w:r>
        <w:r w:rsidR="000B6B84">
          <w:rPr>
            <w:noProof/>
          </w:rPr>
          <w:t>49</w:t>
        </w:r>
        <w:r>
          <w:rPr>
            <w:noProof/>
          </w:rPr>
          <w:fldChar w:fldCharType="end"/>
        </w:r>
      </w:p>
    </w:sdtContent>
  </w:sdt>
  <w:p w14:paraId="7F840521" w14:textId="77777777" w:rsidR="000C5108" w:rsidRDefault="000C510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89C085" w14:textId="77777777" w:rsidR="00E44946" w:rsidRDefault="00E44946" w:rsidP="008E1C26">
      <w:pPr>
        <w:spacing w:line="240" w:lineRule="auto"/>
      </w:pPr>
      <w:r>
        <w:separator/>
      </w:r>
    </w:p>
  </w:footnote>
  <w:footnote w:type="continuationSeparator" w:id="0">
    <w:p w14:paraId="2A9B29C7" w14:textId="77777777" w:rsidR="00E44946" w:rsidRDefault="00E44946" w:rsidP="008E1C26">
      <w:pPr>
        <w:spacing w:line="240" w:lineRule="auto"/>
      </w:pPr>
      <w:r>
        <w:continuationSeparator/>
      </w:r>
    </w:p>
  </w:footnote>
  <w:footnote w:type="continuationNotice" w:id="1">
    <w:p w14:paraId="63E29D2C" w14:textId="77777777" w:rsidR="00E44946" w:rsidRDefault="00E44946">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937562"/>
    <w:multiLevelType w:val="hybridMultilevel"/>
    <w:tmpl w:val="24483A3E"/>
    <w:lvl w:ilvl="0" w:tplc="AC76A382">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20574E"/>
    <w:multiLevelType w:val="multilevel"/>
    <w:tmpl w:val="265013C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0CF1832"/>
    <w:multiLevelType w:val="multilevel"/>
    <w:tmpl w:val="DEA897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3E547D"/>
    <w:multiLevelType w:val="hybridMultilevel"/>
    <w:tmpl w:val="2B7463B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4F5355F"/>
    <w:multiLevelType w:val="multilevel"/>
    <w:tmpl w:val="4D40205C"/>
    <w:lvl w:ilvl="0">
      <w:start w:val="4"/>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9979A6"/>
    <w:multiLevelType w:val="hybridMultilevel"/>
    <w:tmpl w:val="3A228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B868B8"/>
    <w:multiLevelType w:val="hybridMultilevel"/>
    <w:tmpl w:val="3A228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246802"/>
    <w:multiLevelType w:val="multilevel"/>
    <w:tmpl w:val="A10261B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BBF26F5"/>
    <w:multiLevelType w:val="hybridMultilevel"/>
    <w:tmpl w:val="71E85F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00319F"/>
    <w:multiLevelType w:val="hybridMultilevel"/>
    <w:tmpl w:val="BD0C1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C12592"/>
    <w:multiLevelType w:val="multilevel"/>
    <w:tmpl w:val="F30490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34B39A6"/>
    <w:multiLevelType w:val="hybridMultilevel"/>
    <w:tmpl w:val="D19A8F8C"/>
    <w:lvl w:ilvl="0" w:tplc="7E0C293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375061F"/>
    <w:multiLevelType w:val="hybridMultilevel"/>
    <w:tmpl w:val="04544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C44781"/>
    <w:multiLevelType w:val="multilevel"/>
    <w:tmpl w:val="D2A817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6624252"/>
    <w:multiLevelType w:val="multilevel"/>
    <w:tmpl w:val="FCA27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A2B62B7"/>
    <w:multiLevelType w:val="multilevel"/>
    <w:tmpl w:val="9E745FA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18C7443"/>
    <w:multiLevelType w:val="hybridMultilevel"/>
    <w:tmpl w:val="F01CF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1F96D41"/>
    <w:multiLevelType w:val="multilevel"/>
    <w:tmpl w:val="25D262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430591A"/>
    <w:multiLevelType w:val="hybridMultilevel"/>
    <w:tmpl w:val="1C8CA0DA"/>
    <w:lvl w:ilvl="0" w:tplc="AC76A382">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81C4C58"/>
    <w:multiLevelType w:val="multilevel"/>
    <w:tmpl w:val="01B6116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B4E6272"/>
    <w:multiLevelType w:val="hybridMultilevel"/>
    <w:tmpl w:val="037C0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DB0483E"/>
    <w:multiLevelType w:val="multilevel"/>
    <w:tmpl w:val="71CC1B36"/>
    <w:lvl w:ilvl="0">
      <w:start w:val="6"/>
      <w:numFmt w:val="decimal"/>
      <w:lvlText w:val="%1."/>
      <w:lvlJc w:val="left"/>
      <w:pPr>
        <w:tabs>
          <w:tab w:val="num" w:pos="720"/>
        </w:tabs>
        <w:ind w:left="720" w:hanging="360"/>
      </w:pPr>
      <w:rPr>
        <w:rFonts w:ascii="Times New Roman" w:hAnsi="Times New Roman" w:cs="Times New Roman" w:hint="default"/>
        <w:vertAlign w:val="baseline"/>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E6B5BF0"/>
    <w:multiLevelType w:val="multilevel"/>
    <w:tmpl w:val="F55C4CE4"/>
    <w:lvl w:ilvl="0">
      <w:start w:val="5"/>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37B06E2"/>
    <w:multiLevelType w:val="multilevel"/>
    <w:tmpl w:val="0158F4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nsid w:val="44077F8C"/>
    <w:multiLevelType w:val="multilevel"/>
    <w:tmpl w:val="EA28B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3745509"/>
    <w:multiLevelType w:val="multilevel"/>
    <w:tmpl w:val="E87C82D2"/>
    <w:lvl w:ilvl="0">
      <w:start w:val="7"/>
      <w:numFmt w:val="decimal"/>
      <w:lvlText w:val="%1."/>
      <w:lvlJc w:val="left"/>
      <w:pPr>
        <w:tabs>
          <w:tab w:val="num" w:pos="630"/>
        </w:tabs>
        <w:ind w:left="630" w:hanging="360"/>
      </w:pPr>
      <w:rPr>
        <w:rFonts w:ascii="Times New Roman" w:hAnsi="Times New Roman" w:cs="Times New Roman" w:hint="default"/>
        <w:vertAlign w:val="baseline"/>
      </w:rPr>
    </w:lvl>
    <w:lvl w:ilvl="1" w:tentative="1">
      <w:start w:val="1"/>
      <w:numFmt w:val="decimal"/>
      <w:lvlText w:val="%2."/>
      <w:lvlJc w:val="left"/>
      <w:pPr>
        <w:tabs>
          <w:tab w:val="num" w:pos="1350"/>
        </w:tabs>
        <w:ind w:left="1350" w:hanging="360"/>
      </w:p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abstractNum w:abstractNumId="31">
    <w:nsid w:val="546C0A30"/>
    <w:multiLevelType w:val="multilevel"/>
    <w:tmpl w:val="2F541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7C27408"/>
    <w:multiLevelType w:val="multilevel"/>
    <w:tmpl w:val="76342C40"/>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853260E"/>
    <w:multiLevelType w:val="multilevel"/>
    <w:tmpl w:val="35148E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8FF059B"/>
    <w:multiLevelType w:val="hybridMultilevel"/>
    <w:tmpl w:val="6EAAF6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27E580D"/>
    <w:multiLevelType w:val="multilevel"/>
    <w:tmpl w:val="8A22A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8BD6974"/>
    <w:multiLevelType w:val="multilevel"/>
    <w:tmpl w:val="3A901A2E"/>
    <w:lvl w:ilvl="0">
      <w:start w:val="8"/>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B4B64E6"/>
    <w:multiLevelType w:val="multilevel"/>
    <w:tmpl w:val="4DB0BB7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nsid w:val="6D261056"/>
    <w:multiLevelType w:val="multilevel"/>
    <w:tmpl w:val="AA2A7B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0D43803"/>
    <w:multiLevelType w:val="multilevel"/>
    <w:tmpl w:val="F4B8ED32"/>
    <w:lvl w:ilvl="0">
      <w:start w:val="2"/>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39600F1"/>
    <w:multiLevelType w:val="multilevel"/>
    <w:tmpl w:val="8A6E15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7CF10BFF"/>
    <w:multiLevelType w:val="multilevel"/>
    <w:tmpl w:val="5934AA8C"/>
    <w:lvl w:ilvl="0">
      <w:start w:val="3"/>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E346A24"/>
    <w:multiLevelType w:val="hybridMultilevel"/>
    <w:tmpl w:val="664E41DE"/>
    <w:lvl w:ilvl="0" w:tplc="6E6C7DBE">
      <w:start w:val="1"/>
      <w:numFmt w:val="decimal"/>
      <w:lvlText w:val="%1."/>
      <w:lvlJc w:val="left"/>
      <w:pPr>
        <w:tabs>
          <w:tab w:val="num" w:pos="720"/>
        </w:tabs>
        <w:ind w:left="720" w:hanging="360"/>
      </w:pPr>
    </w:lvl>
    <w:lvl w:ilvl="1" w:tplc="5CEC323A" w:tentative="1">
      <w:start w:val="1"/>
      <w:numFmt w:val="decimal"/>
      <w:lvlText w:val="%2."/>
      <w:lvlJc w:val="left"/>
      <w:pPr>
        <w:tabs>
          <w:tab w:val="num" w:pos="1440"/>
        </w:tabs>
        <w:ind w:left="1440" w:hanging="360"/>
      </w:pPr>
    </w:lvl>
    <w:lvl w:ilvl="2" w:tplc="2D22EF7C" w:tentative="1">
      <w:start w:val="1"/>
      <w:numFmt w:val="decimal"/>
      <w:lvlText w:val="%3."/>
      <w:lvlJc w:val="left"/>
      <w:pPr>
        <w:tabs>
          <w:tab w:val="num" w:pos="2160"/>
        </w:tabs>
        <w:ind w:left="2160" w:hanging="360"/>
      </w:pPr>
    </w:lvl>
    <w:lvl w:ilvl="3" w:tplc="09F202FE" w:tentative="1">
      <w:start w:val="1"/>
      <w:numFmt w:val="decimal"/>
      <w:lvlText w:val="%4."/>
      <w:lvlJc w:val="left"/>
      <w:pPr>
        <w:tabs>
          <w:tab w:val="num" w:pos="2880"/>
        </w:tabs>
        <w:ind w:left="2880" w:hanging="360"/>
      </w:pPr>
    </w:lvl>
    <w:lvl w:ilvl="4" w:tplc="177069CE" w:tentative="1">
      <w:start w:val="1"/>
      <w:numFmt w:val="decimal"/>
      <w:lvlText w:val="%5."/>
      <w:lvlJc w:val="left"/>
      <w:pPr>
        <w:tabs>
          <w:tab w:val="num" w:pos="3600"/>
        </w:tabs>
        <w:ind w:left="3600" w:hanging="360"/>
      </w:pPr>
    </w:lvl>
    <w:lvl w:ilvl="5" w:tplc="72A80DB0" w:tentative="1">
      <w:start w:val="1"/>
      <w:numFmt w:val="decimal"/>
      <w:lvlText w:val="%6."/>
      <w:lvlJc w:val="left"/>
      <w:pPr>
        <w:tabs>
          <w:tab w:val="num" w:pos="4320"/>
        </w:tabs>
        <w:ind w:left="4320" w:hanging="360"/>
      </w:pPr>
    </w:lvl>
    <w:lvl w:ilvl="6" w:tplc="5868159E" w:tentative="1">
      <w:start w:val="1"/>
      <w:numFmt w:val="decimal"/>
      <w:lvlText w:val="%7."/>
      <w:lvlJc w:val="left"/>
      <w:pPr>
        <w:tabs>
          <w:tab w:val="num" w:pos="5040"/>
        </w:tabs>
        <w:ind w:left="5040" w:hanging="360"/>
      </w:pPr>
    </w:lvl>
    <w:lvl w:ilvl="7" w:tplc="B8B819C8" w:tentative="1">
      <w:start w:val="1"/>
      <w:numFmt w:val="decimal"/>
      <w:lvlText w:val="%8."/>
      <w:lvlJc w:val="left"/>
      <w:pPr>
        <w:tabs>
          <w:tab w:val="num" w:pos="5760"/>
        </w:tabs>
        <w:ind w:left="5760" w:hanging="360"/>
      </w:pPr>
    </w:lvl>
    <w:lvl w:ilvl="8" w:tplc="6792D592" w:tentative="1">
      <w:start w:val="1"/>
      <w:numFmt w:val="decimal"/>
      <w:lvlText w:val="%9."/>
      <w:lvlJc w:val="left"/>
      <w:pPr>
        <w:tabs>
          <w:tab w:val="num" w:pos="6480"/>
        </w:tabs>
        <w:ind w:left="6480" w:hanging="360"/>
      </w:pPr>
    </w:lvl>
  </w:abstractNum>
  <w:abstractNum w:abstractNumId="47">
    <w:nsid w:val="7F6A5BCA"/>
    <w:multiLevelType w:val="multilevel"/>
    <w:tmpl w:val="B090232E"/>
    <w:lvl w:ilvl="0">
      <w:start w:val="1"/>
      <w:numFmt w:val="bullet"/>
      <w:lvlText w:val=""/>
      <w:lvlJc w:val="left"/>
      <w:pPr>
        <w:ind w:left="1440" w:hanging="360"/>
      </w:pPr>
      <w:rPr>
        <w:rFonts w:ascii="Symbol" w:hAnsi="Symbol" w:hint="default"/>
      </w:rPr>
    </w:lvl>
    <w:lvl w:ilvl="1">
      <w:start w:val="1"/>
      <w:numFmt w:val="bullet"/>
      <w:lvlText w:val=""/>
      <w:lvlJc w:val="left"/>
      <w:pPr>
        <w:ind w:left="2160" w:hanging="360"/>
      </w:pPr>
      <w:rPr>
        <w:rFonts w:ascii="Symbol" w:hAnsi="Symbol" w:hint="default"/>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num w:numId="1">
    <w:abstractNumId w:val="44"/>
  </w:num>
  <w:num w:numId="2">
    <w:abstractNumId w:val="0"/>
  </w:num>
  <w:num w:numId="3">
    <w:abstractNumId w:val="20"/>
  </w:num>
  <w:num w:numId="4">
    <w:abstractNumId w:val="29"/>
  </w:num>
  <w:num w:numId="5">
    <w:abstractNumId w:val="28"/>
  </w:num>
  <w:num w:numId="6">
    <w:abstractNumId w:val="32"/>
  </w:num>
  <w:num w:numId="7">
    <w:abstractNumId w:val="43"/>
  </w:num>
  <w:num w:numId="8">
    <w:abstractNumId w:val="23"/>
  </w:num>
  <w:num w:numId="9">
    <w:abstractNumId w:val="36"/>
  </w:num>
  <w:num w:numId="10">
    <w:abstractNumId w:val="16"/>
  </w:num>
  <w:num w:numId="11">
    <w:abstractNumId w:val="47"/>
  </w:num>
  <w:num w:numId="12">
    <w:abstractNumId w:val="15"/>
  </w:num>
  <w:num w:numId="13">
    <w:abstractNumId w:val="2"/>
  </w:num>
  <w:num w:numId="14">
    <w:abstractNumId w:val="14"/>
  </w:num>
  <w:num w:numId="15">
    <w:abstractNumId w:val="26"/>
  </w:num>
  <w:num w:numId="16">
    <w:abstractNumId w:val="39"/>
  </w:num>
  <w:num w:numId="17">
    <w:abstractNumId w:val="31"/>
  </w:num>
  <w:num w:numId="18">
    <w:abstractNumId w:val="40"/>
  </w:num>
  <w:num w:numId="19">
    <w:abstractNumId w:val="18"/>
  </w:num>
  <w:num w:numId="20">
    <w:abstractNumId w:val="27"/>
  </w:num>
  <w:num w:numId="21">
    <w:abstractNumId w:val="3"/>
  </w:num>
  <w:num w:numId="22">
    <w:abstractNumId w:val="34"/>
  </w:num>
  <w:num w:numId="23">
    <w:abstractNumId w:val="42"/>
  </w:num>
  <w:num w:numId="24">
    <w:abstractNumId w:val="11"/>
  </w:num>
  <w:num w:numId="25">
    <w:abstractNumId w:val="21"/>
  </w:num>
  <w:num w:numId="26">
    <w:abstractNumId w:val="37"/>
  </w:num>
  <w:num w:numId="27">
    <w:abstractNumId w:val="33"/>
  </w:num>
  <w:num w:numId="28">
    <w:abstractNumId w:val="41"/>
  </w:num>
  <w:num w:numId="29">
    <w:abstractNumId w:val="45"/>
  </w:num>
  <w:num w:numId="30">
    <w:abstractNumId w:val="5"/>
  </w:num>
  <w:num w:numId="31">
    <w:abstractNumId w:val="25"/>
  </w:num>
  <w:num w:numId="32">
    <w:abstractNumId w:val="24"/>
  </w:num>
  <w:num w:numId="33">
    <w:abstractNumId w:val="30"/>
  </w:num>
  <w:num w:numId="34">
    <w:abstractNumId w:val="38"/>
  </w:num>
  <w:num w:numId="35">
    <w:abstractNumId w:val="8"/>
  </w:num>
  <w:num w:numId="36">
    <w:abstractNumId w:val="12"/>
  </w:num>
  <w:num w:numId="37">
    <w:abstractNumId w:val="35"/>
  </w:num>
  <w:num w:numId="38">
    <w:abstractNumId w:val="9"/>
  </w:num>
  <w:num w:numId="39">
    <w:abstractNumId w:val="6"/>
  </w:num>
  <w:num w:numId="40">
    <w:abstractNumId w:val="13"/>
  </w:num>
  <w:num w:numId="41">
    <w:abstractNumId w:val="22"/>
  </w:num>
  <w:num w:numId="42">
    <w:abstractNumId w:val="10"/>
  </w:num>
  <w:num w:numId="43">
    <w:abstractNumId w:val="17"/>
  </w:num>
  <w:num w:numId="44">
    <w:abstractNumId w:val="7"/>
  </w:num>
  <w:num w:numId="45">
    <w:abstractNumId w:val="4"/>
  </w:num>
  <w:num w:numId="46">
    <w:abstractNumId w:val="46"/>
  </w:num>
  <w:num w:numId="47">
    <w:abstractNumId w:val="1"/>
  </w:num>
  <w:num w:numId="48">
    <w:abstractNumId w:val="19"/>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mpbell, Jason A.">
    <w15:presenceInfo w15:providerId="None" w15:userId="Campbell, Jason 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0D"/>
    <w:rsid w:val="00012390"/>
    <w:rsid w:val="00015446"/>
    <w:rsid w:val="00015745"/>
    <w:rsid w:val="00025A12"/>
    <w:rsid w:val="00027A8A"/>
    <w:rsid w:val="00034615"/>
    <w:rsid w:val="00035C13"/>
    <w:rsid w:val="00037B7E"/>
    <w:rsid w:val="00040FF0"/>
    <w:rsid w:val="00041638"/>
    <w:rsid w:val="00047662"/>
    <w:rsid w:val="00062309"/>
    <w:rsid w:val="00070906"/>
    <w:rsid w:val="00076B36"/>
    <w:rsid w:val="00077F0A"/>
    <w:rsid w:val="0008176F"/>
    <w:rsid w:val="000844F6"/>
    <w:rsid w:val="00094B17"/>
    <w:rsid w:val="000977BA"/>
    <w:rsid w:val="000A1E72"/>
    <w:rsid w:val="000A23B9"/>
    <w:rsid w:val="000A2D1E"/>
    <w:rsid w:val="000A420C"/>
    <w:rsid w:val="000B023A"/>
    <w:rsid w:val="000B1E87"/>
    <w:rsid w:val="000B614B"/>
    <w:rsid w:val="000B6B84"/>
    <w:rsid w:val="000C0968"/>
    <w:rsid w:val="000C18E6"/>
    <w:rsid w:val="000C24B8"/>
    <w:rsid w:val="000C5108"/>
    <w:rsid w:val="000D0B92"/>
    <w:rsid w:val="000D0CE4"/>
    <w:rsid w:val="000E501B"/>
    <w:rsid w:val="000F1EDC"/>
    <w:rsid w:val="000F56FF"/>
    <w:rsid w:val="00105BBB"/>
    <w:rsid w:val="00106C83"/>
    <w:rsid w:val="00111915"/>
    <w:rsid w:val="0011493F"/>
    <w:rsid w:val="00124458"/>
    <w:rsid w:val="001315CA"/>
    <w:rsid w:val="00132D29"/>
    <w:rsid w:val="00134E45"/>
    <w:rsid w:val="001412B5"/>
    <w:rsid w:val="00144B35"/>
    <w:rsid w:val="00152A97"/>
    <w:rsid w:val="00160257"/>
    <w:rsid w:val="00165026"/>
    <w:rsid w:val="00172240"/>
    <w:rsid w:val="00173E43"/>
    <w:rsid w:val="00174266"/>
    <w:rsid w:val="001766D0"/>
    <w:rsid w:val="0017780A"/>
    <w:rsid w:val="00177E36"/>
    <w:rsid w:val="00180428"/>
    <w:rsid w:val="00180A70"/>
    <w:rsid w:val="00183D24"/>
    <w:rsid w:val="00187691"/>
    <w:rsid w:val="00190418"/>
    <w:rsid w:val="001916EE"/>
    <w:rsid w:val="001A1568"/>
    <w:rsid w:val="001A32BF"/>
    <w:rsid w:val="001A52E6"/>
    <w:rsid w:val="001B12EF"/>
    <w:rsid w:val="001B43C8"/>
    <w:rsid w:val="001B78AB"/>
    <w:rsid w:val="001C0061"/>
    <w:rsid w:val="001C3B63"/>
    <w:rsid w:val="001C7013"/>
    <w:rsid w:val="001D394A"/>
    <w:rsid w:val="001E2404"/>
    <w:rsid w:val="00200E62"/>
    <w:rsid w:val="002147D8"/>
    <w:rsid w:val="00220E60"/>
    <w:rsid w:val="0023375C"/>
    <w:rsid w:val="00254574"/>
    <w:rsid w:val="00260503"/>
    <w:rsid w:val="00260F9A"/>
    <w:rsid w:val="002669FF"/>
    <w:rsid w:val="00270D01"/>
    <w:rsid w:val="00271ED6"/>
    <w:rsid w:val="00272CAD"/>
    <w:rsid w:val="00275FF1"/>
    <w:rsid w:val="00286789"/>
    <w:rsid w:val="0029076F"/>
    <w:rsid w:val="00296D1F"/>
    <w:rsid w:val="002A403D"/>
    <w:rsid w:val="002A5638"/>
    <w:rsid w:val="002A5CEE"/>
    <w:rsid w:val="002C1CF8"/>
    <w:rsid w:val="002C3CC7"/>
    <w:rsid w:val="002D6E20"/>
    <w:rsid w:val="002E157F"/>
    <w:rsid w:val="002F2921"/>
    <w:rsid w:val="00301A5F"/>
    <w:rsid w:val="00301DDD"/>
    <w:rsid w:val="0030639F"/>
    <w:rsid w:val="00306FF7"/>
    <w:rsid w:val="0030767B"/>
    <w:rsid w:val="00310377"/>
    <w:rsid w:val="00310A6C"/>
    <w:rsid w:val="00314F3F"/>
    <w:rsid w:val="00316950"/>
    <w:rsid w:val="003218D0"/>
    <w:rsid w:val="003235B1"/>
    <w:rsid w:val="003240AA"/>
    <w:rsid w:val="00324837"/>
    <w:rsid w:val="003311EE"/>
    <w:rsid w:val="0033464D"/>
    <w:rsid w:val="00340513"/>
    <w:rsid w:val="003425D0"/>
    <w:rsid w:val="00343673"/>
    <w:rsid w:val="003450B1"/>
    <w:rsid w:val="003466D9"/>
    <w:rsid w:val="00350F35"/>
    <w:rsid w:val="003563D2"/>
    <w:rsid w:val="003635D6"/>
    <w:rsid w:val="00376C5E"/>
    <w:rsid w:val="00382177"/>
    <w:rsid w:val="00385E9D"/>
    <w:rsid w:val="00386E26"/>
    <w:rsid w:val="00387CFA"/>
    <w:rsid w:val="003918B1"/>
    <w:rsid w:val="00392960"/>
    <w:rsid w:val="00393159"/>
    <w:rsid w:val="00395348"/>
    <w:rsid w:val="00396207"/>
    <w:rsid w:val="00397ACF"/>
    <w:rsid w:val="003A060D"/>
    <w:rsid w:val="003A43EF"/>
    <w:rsid w:val="003A4BF7"/>
    <w:rsid w:val="003B684A"/>
    <w:rsid w:val="003B73A8"/>
    <w:rsid w:val="003B763D"/>
    <w:rsid w:val="003C26FF"/>
    <w:rsid w:val="003C3938"/>
    <w:rsid w:val="003C4A50"/>
    <w:rsid w:val="003C5D77"/>
    <w:rsid w:val="003D30E3"/>
    <w:rsid w:val="003D7AEF"/>
    <w:rsid w:val="003E22B5"/>
    <w:rsid w:val="003F1757"/>
    <w:rsid w:val="003F42D3"/>
    <w:rsid w:val="00402005"/>
    <w:rsid w:val="00402954"/>
    <w:rsid w:val="00411EEA"/>
    <w:rsid w:val="00415835"/>
    <w:rsid w:val="0041769D"/>
    <w:rsid w:val="00421BB6"/>
    <w:rsid w:val="00432D49"/>
    <w:rsid w:val="00436E4F"/>
    <w:rsid w:val="00440158"/>
    <w:rsid w:val="004431F8"/>
    <w:rsid w:val="00444FEE"/>
    <w:rsid w:val="00452A3F"/>
    <w:rsid w:val="004553E9"/>
    <w:rsid w:val="00455A82"/>
    <w:rsid w:val="00457487"/>
    <w:rsid w:val="00461AA9"/>
    <w:rsid w:val="0047211D"/>
    <w:rsid w:val="00472B7F"/>
    <w:rsid w:val="00473CC5"/>
    <w:rsid w:val="00477063"/>
    <w:rsid w:val="004777DF"/>
    <w:rsid w:val="00481CC2"/>
    <w:rsid w:val="00482EBF"/>
    <w:rsid w:val="004934C6"/>
    <w:rsid w:val="004A20B9"/>
    <w:rsid w:val="004B55DC"/>
    <w:rsid w:val="004C0051"/>
    <w:rsid w:val="004C3E31"/>
    <w:rsid w:val="004C59F2"/>
    <w:rsid w:val="004C7036"/>
    <w:rsid w:val="004F19EB"/>
    <w:rsid w:val="004F2CF0"/>
    <w:rsid w:val="004F2DF8"/>
    <w:rsid w:val="004F6DF2"/>
    <w:rsid w:val="00501ADC"/>
    <w:rsid w:val="00502F76"/>
    <w:rsid w:val="00503713"/>
    <w:rsid w:val="005047EF"/>
    <w:rsid w:val="005207FD"/>
    <w:rsid w:val="0053028C"/>
    <w:rsid w:val="005354E8"/>
    <w:rsid w:val="005369EF"/>
    <w:rsid w:val="005421FD"/>
    <w:rsid w:val="005458A8"/>
    <w:rsid w:val="00545BC0"/>
    <w:rsid w:val="00552BF9"/>
    <w:rsid w:val="00565447"/>
    <w:rsid w:val="00566B88"/>
    <w:rsid w:val="0057775C"/>
    <w:rsid w:val="00582EBC"/>
    <w:rsid w:val="005873E6"/>
    <w:rsid w:val="00595D0C"/>
    <w:rsid w:val="00596960"/>
    <w:rsid w:val="005A2B79"/>
    <w:rsid w:val="005A51D5"/>
    <w:rsid w:val="005A68F2"/>
    <w:rsid w:val="005B0705"/>
    <w:rsid w:val="005B1108"/>
    <w:rsid w:val="005B172C"/>
    <w:rsid w:val="005C2FDE"/>
    <w:rsid w:val="005C67D8"/>
    <w:rsid w:val="005C69FC"/>
    <w:rsid w:val="005D21BC"/>
    <w:rsid w:val="005D252F"/>
    <w:rsid w:val="005D473F"/>
    <w:rsid w:val="005D7398"/>
    <w:rsid w:val="005E32BA"/>
    <w:rsid w:val="005E6B24"/>
    <w:rsid w:val="005F09B7"/>
    <w:rsid w:val="005F0A42"/>
    <w:rsid w:val="00607EFA"/>
    <w:rsid w:val="00616A57"/>
    <w:rsid w:val="00616E98"/>
    <w:rsid w:val="00621389"/>
    <w:rsid w:val="006214E5"/>
    <w:rsid w:val="00624CC5"/>
    <w:rsid w:val="006273C0"/>
    <w:rsid w:val="00632026"/>
    <w:rsid w:val="00632205"/>
    <w:rsid w:val="00633C74"/>
    <w:rsid w:val="00641C3D"/>
    <w:rsid w:val="00642BB6"/>
    <w:rsid w:val="006459A1"/>
    <w:rsid w:val="00645A8F"/>
    <w:rsid w:val="0065287C"/>
    <w:rsid w:val="00653C73"/>
    <w:rsid w:val="00660030"/>
    <w:rsid w:val="00660B74"/>
    <w:rsid w:val="006614E9"/>
    <w:rsid w:val="00661C13"/>
    <w:rsid w:val="00664386"/>
    <w:rsid w:val="0066592D"/>
    <w:rsid w:val="00665B7F"/>
    <w:rsid w:val="00665EF0"/>
    <w:rsid w:val="00674DCB"/>
    <w:rsid w:val="00680F15"/>
    <w:rsid w:val="0068585D"/>
    <w:rsid w:val="00687898"/>
    <w:rsid w:val="0069415A"/>
    <w:rsid w:val="006A16BA"/>
    <w:rsid w:val="006A445C"/>
    <w:rsid w:val="006A6340"/>
    <w:rsid w:val="006A7DCA"/>
    <w:rsid w:val="006B1D41"/>
    <w:rsid w:val="006B4944"/>
    <w:rsid w:val="006B5145"/>
    <w:rsid w:val="006B519F"/>
    <w:rsid w:val="006B5C7A"/>
    <w:rsid w:val="006C1E41"/>
    <w:rsid w:val="006D2CED"/>
    <w:rsid w:val="006E30CB"/>
    <w:rsid w:val="006E3332"/>
    <w:rsid w:val="006F10CE"/>
    <w:rsid w:val="006F5514"/>
    <w:rsid w:val="006F7E97"/>
    <w:rsid w:val="0070017B"/>
    <w:rsid w:val="00705086"/>
    <w:rsid w:val="007160F5"/>
    <w:rsid w:val="00721B79"/>
    <w:rsid w:val="00724383"/>
    <w:rsid w:val="00730F0A"/>
    <w:rsid w:val="00746E16"/>
    <w:rsid w:val="007478E4"/>
    <w:rsid w:val="007510EC"/>
    <w:rsid w:val="007559B1"/>
    <w:rsid w:val="00757029"/>
    <w:rsid w:val="00761D91"/>
    <w:rsid w:val="00761FDB"/>
    <w:rsid w:val="0077104C"/>
    <w:rsid w:val="007739FB"/>
    <w:rsid w:val="00775701"/>
    <w:rsid w:val="00775DA2"/>
    <w:rsid w:val="00777AA9"/>
    <w:rsid w:val="00777E64"/>
    <w:rsid w:val="0078679A"/>
    <w:rsid w:val="00796554"/>
    <w:rsid w:val="007A36CF"/>
    <w:rsid w:val="007A3B63"/>
    <w:rsid w:val="007A3C32"/>
    <w:rsid w:val="007A4429"/>
    <w:rsid w:val="007A525B"/>
    <w:rsid w:val="007B3298"/>
    <w:rsid w:val="007B50A7"/>
    <w:rsid w:val="007B511C"/>
    <w:rsid w:val="007B7D7A"/>
    <w:rsid w:val="007C0D65"/>
    <w:rsid w:val="007C35BD"/>
    <w:rsid w:val="007C5C67"/>
    <w:rsid w:val="007C6946"/>
    <w:rsid w:val="007D353D"/>
    <w:rsid w:val="007D7335"/>
    <w:rsid w:val="007E5847"/>
    <w:rsid w:val="007E6B60"/>
    <w:rsid w:val="007F2648"/>
    <w:rsid w:val="007F65C3"/>
    <w:rsid w:val="007F7A84"/>
    <w:rsid w:val="00803C06"/>
    <w:rsid w:val="00813159"/>
    <w:rsid w:val="0082209C"/>
    <w:rsid w:val="00844018"/>
    <w:rsid w:val="00844477"/>
    <w:rsid w:val="00851C56"/>
    <w:rsid w:val="0085307C"/>
    <w:rsid w:val="00860BCD"/>
    <w:rsid w:val="00864183"/>
    <w:rsid w:val="0086523C"/>
    <w:rsid w:val="008664DE"/>
    <w:rsid w:val="00870C90"/>
    <w:rsid w:val="00871A22"/>
    <w:rsid w:val="00871BD9"/>
    <w:rsid w:val="00875A09"/>
    <w:rsid w:val="00884BB8"/>
    <w:rsid w:val="00893929"/>
    <w:rsid w:val="008A4233"/>
    <w:rsid w:val="008A4F22"/>
    <w:rsid w:val="008A773F"/>
    <w:rsid w:val="008B74DA"/>
    <w:rsid w:val="008C6596"/>
    <w:rsid w:val="008C7140"/>
    <w:rsid w:val="008C72C9"/>
    <w:rsid w:val="008D2E95"/>
    <w:rsid w:val="008E03EF"/>
    <w:rsid w:val="008E1C26"/>
    <w:rsid w:val="008E1CF0"/>
    <w:rsid w:val="008F1822"/>
    <w:rsid w:val="008F4AF4"/>
    <w:rsid w:val="008F7EFA"/>
    <w:rsid w:val="009011F3"/>
    <w:rsid w:val="00902FA6"/>
    <w:rsid w:val="00910806"/>
    <w:rsid w:val="00917D6C"/>
    <w:rsid w:val="0092164D"/>
    <w:rsid w:val="009245C5"/>
    <w:rsid w:val="00927233"/>
    <w:rsid w:val="00933AAC"/>
    <w:rsid w:val="0093677A"/>
    <w:rsid w:val="00941CCD"/>
    <w:rsid w:val="00942DB8"/>
    <w:rsid w:val="00947030"/>
    <w:rsid w:val="009501BE"/>
    <w:rsid w:val="00964E03"/>
    <w:rsid w:val="009671ED"/>
    <w:rsid w:val="00981B1B"/>
    <w:rsid w:val="00992C28"/>
    <w:rsid w:val="00992DE5"/>
    <w:rsid w:val="0099517A"/>
    <w:rsid w:val="009A0814"/>
    <w:rsid w:val="009B138F"/>
    <w:rsid w:val="009B49FC"/>
    <w:rsid w:val="009C27C3"/>
    <w:rsid w:val="009C4FEF"/>
    <w:rsid w:val="009E06BF"/>
    <w:rsid w:val="009E655F"/>
    <w:rsid w:val="009F59CE"/>
    <w:rsid w:val="00A0094B"/>
    <w:rsid w:val="00A0273C"/>
    <w:rsid w:val="00A03FCA"/>
    <w:rsid w:val="00A064C2"/>
    <w:rsid w:val="00A07FBA"/>
    <w:rsid w:val="00A20381"/>
    <w:rsid w:val="00A20656"/>
    <w:rsid w:val="00A22D94"/>
    <w:rsid w:val="00A245BA"/>
    <w:rsid w:val="00A2482F"/>
    <w:rsid w:val="00A258BE"/>
    <w:rsid w:val="00A300E7"/>
    <w:rsid w:val="00A460F3"/>
    <w:rsid w:val="00A47AC9"/>
    <w:rsid w:val="00A50007"/>
    <w:rsid w:val="00A51269"/>
    <w:rsid w:val="00A5626C"/>
    <w:rsid w:val="00A76D67"/>
    <w:rsid w:val="00A773AA"/>
    <w:rsid w:val="00A8781F"/>
    <w:rsid w:val="00A90647"/>
    <w:rsid w:val="00A917CC"/>
    <w:rsid w:val="00A944F0"/>
    <w:rsid w:val="00A96143"/>
    <w:rsid w:val="00AA0B13"/>
    <w:rsid w:val="00AA1B3B"/>
    <w:rsid w:val="00AA47EA"/>
    <w:rsid w:val="00AA4AED"/>
    <w:rsid w:val="00AB49EA"/>
    <w:rsid w:val="00AC5E50"/>
    <w:rsid w:val="00AD17FA"/>
    <w:rsid w:val="00AF0BB2"/>
    <w:rsid w:val="00AF0F8F"/>
    <w:rsid w:val="00AF339E"/>
    <w:rsid w:val="00B13AC0"/>
    <w:rsid w:val="00B14EB6"/>
    <w:rsid w:val="00B14EE5"/>
    <w:rsid w:val="00B1659F"/>
    <w:rsid w:val="00B20DA3"/>
    <w:rsid w:val="00B242CA"/>
    <w:rsid w:val="00B242D9"/>
    <w:rsid w:val="00B26394"/>
    <w:rsid w:val="00B3238E"/>
    <w:rsid w:val="00B36426"/>
    <w:rsid w:val="00B37A6A"/>
    <w:rsid w:val="00B567FE"/>
    <w:rsid w:val="00B64C3B"/>
    <w:rsid w:val="00B71631"/>
    <w:rsid w:val="00B72EAD"/>
    <w:rsid w:val="00B91A27"/>
    <w:rsid w:val="00B91E22"/>
    <w:rsid w:val="00B94904"/>
    <w:rsid w:val="00BA16FF"/>
    <w:rsid w:val="00BA1A3A"/>
    <w:rsid w:val="00BA6D9D"/>
    <w:rsid w:val="00BB1AFF"/>
    <w:rsid w:val="00BB2DDE"/>
    <w:rsid w:val="00BB3F72"/>
    <w:rsid w:val="00BB678C"/>
    <w:rsid w:val="00BC2C33"/>
    <w:rsid w:val="00BD0729"/>
    <w:rsid w:val="00BD1142"/>
    <w:rsid w:val="00BD2769"/>
    <w:rsid w:val="00BD31D0"/>
    <w:rsid w:val="00BD45C8"/>
    <w:rsid w:val="00BD466A"/>
    <w:rsid w:val="00BD4D26"/>
    <w:rsid w:val="00BD6CA1"/>
    <w:rsid w:val="00BD762F"/>
    <w:rsid w:val="00BE3049"/>
    <w:rsid w:val="00BF049E"/>
    <w:rsid w:val="00C042BC"/>
    <w:rsid w:val="00C043AB"/>
    <w:rsid w:val="00C0599C"/>
    <w:rsid w:val="00C16C66"/>
    <w:rsid w:val="00C17D18"/>
    <w:rsid w:val="00C21672"/>
    <w:rsid w:val="00C30CCE"/>
    <w:rsid w:val="00C32828"/>
    <w:rsid w:val="00C36E17"/>
    <w:rsid w:val="00C3745C"/>
    <w:rsid w:val="00C378FA"/>
    <w:rsid w:val="00C4062A"/>
    <w:rsid w:val="00C40C8D"/>
    <w:rsid w:val="00C40D88"/>
    <w:rsid w:val="00C43E5D"/>
    <w:rsid w:val="00C4474A"/>
    <w:rsid w:val="00C4480F"/>
    <w:rsid w:val="00C60EC2"/>
    <w:rsid w:val="00C63A17"/>
    <w:rsid w:val="00C63C23"/>
    <w:rsid w:val="00C8326D"/>
    <w:rsid w:val="00C92079"/>
    <w:rsid w:val="00C95A16"/>
    <w:rsid w:val="00CA41CD"/>
    <w:rsid w:val="00CB2395"/>
    <w:rsid w:val="00CC3A2D"/>
    <w:rsid w:val="00CD0846"/>
    <w:rsid w:val="00CD61E4"/>
    <w:rsid w:val="00CE1629"/>
    <w:rsid w:val="00CE7DCF"/>
    <w:rsid w:val="00CF2CEB"/>
    <w:rsid w:val="00CF3114"/>
    <w:rsid w:val="00CF48B6"/>
    <w:rsid w:val="00CF5847"/>
    <w:rsid w:val="00CF601A"/>
    <w:rsid w:val="00D01D44"/>
    <w:rsid w:val="00D02FAC"/>
    <w:rsid w:val="00D23514"/>
    <w:rsid w:val="00D26CAF"/>
    <w:rsid w:val="00D32D10"/>
    <w:rsid w:val="00D332B1"/>
    <w:rsid w:val="00D417E2"/>
    <w:rsid w:val="00D418C5"/>
    <w:rsid w:val="00D546A5"/>
    <w:rsid w:val="00D55684"/>
    <w:rsid w:val="00D55726"/>
    <w:rsid w:val="00D65120"/>
    <w:rsid w:val="00D6512C"/>
    <w:rsid w:val="00D651CF"/>
    <w:rsid w:val="00D65FE4"/>
    <w:rsid w:val="00D66317"/>
    <w:rsid w:val="00D663D3"/>
    <w:rsid w:val="00D72088"/>
    <w:rsid w:val="00D86893"/>
    <w:rsid w:val="00D91EC7"/>
    <w:rsid w:val="00D96BBD"/>
    <w:rsid w:val="00DA0169"/>
    <w:rsid w:val="00DA10D5"/>
    <w:rsid w:val="00DA1971"/>
    <w:rsid w:val="00DA4FB2"/>
    <w:rsid w:val="00DB3F96"/>
    <w:rsid w:val="00DB55B6"/>
    <w:rsid w:val="00DB6307"/>
    <w:rsid w:val="00DB664C"/>
    <w:rsid w:val="00DC3563"/>
    <w:rsid w:val="00DC54A6"/>
    <w:rsid w:val="00DC7183"/>
    <w:rsid w:val="00DD5867"/>
    <w:rsid w:val="00DE1EF7"/>
    <w:rsid w:val="00DE50F8"/>
    <w:rsid w:val="00DE7B53"/>
    <w:rsid w:val="00DF1B0A"/>
    <w:rsid w:val="00DF30BD"/>
    <w:rsid w:val="00DF5D13"/>
    <w:rsid w:val="00DF6667"/>
    <w:rsid w:val="00DF7412"/>
    <w:rsid w:val="00E02A1A"/>
    <w:rsid w:val="00E02E3B"/>
    <w:rsid w:val="00E04D12"/>
    <w:rsid w:val="00E0501B"/>
    <w:rsid w:val="00E1237D"/>
    <w:rsid w:val="00E13792"/>
    <w:rsid w:val="00E20B9A"/>
    <w:rsid w:val="00E252B0"/>
    <w:rsid w:val="00E32C5D"/>
    <w:rsid w:val="00E34185"/>
    <w:rsid w:val="00E34263"/>
    <w:rsid w:val="00E41E8E"/>
    <w:rsid w:val="00E42B4B"/>
    <w:rsid w:val="00E44946"/>
    <w:rsid w:val="00E453E8"/>
    <w:rsid w:val="00E45864"/>
    <w:rsid w:val="00E53D7E"/>
    <w:rsid w:val="00E6017F"/>
    <w:rsid w:val="00E6062A"/>
    <w:rsid w:val="00E616DD"/>
    <w:rsid w:val="00E63CD3"/>
    <w:rsid w:val="00E712BF"/>
    <w:rsid w:val="00E716B4"/>
    <w:rsid w:val="00E732B3"/>
    <w:rsid w:val="00E746E8"/>
    <w:rsid w:val="00E77477"/>
    <w:rsid w:val="00E81D06"/>
    <w:rsid w:val="00E8399B"/>
    <w:rsid w:val="00E85965"/>
    <w:rsid w:val="00E870AE"/>
    <w:rsid w:val="00E915E0"/>
    <w:rsid w:val="00E948D0"/>
    <w:rsid w:val="00E95EBE"/>
    <w:rsid w:val="00EA5C6C"/>
    <w:rsid w:val="00EA76E4"/>
    <w:rsid w:val="00EA7E4F"/>
    <w:rsid w:val="00EB367B"/>
    <w:rsid w:val="00EB3835"/>
    <w:rsid w:val="00EB419C"/>
    <w:rsid w:val="00EB65E2"/>
    <w:rsid w:val="00EB7470"/>
    <w:rsid w:val="00ED2AF9"/>
    <w:rsid w:val="00ED681F"/>
    <w:rsid w:val="00EE175F"/>
    <w:rsid w:val="00EE3797"/>
    <w:rsid w:val="00F061D4"/>
    <w:rsid w:val="00F15AFE"/>
    <w:rsid w:val="00F20EAB"/>
    <w:rsid w:val="00F21066"/>
    <w:rsid w:val="00F23AAB"/>
    <w:rsid w:val="00F27248"/>
    <w:rsid w:val="00F3099B"/>
    <w:rsid w:val="00F46A49"/>
    <w:rsid w:val="00F51DA8"/>
    <w:rsid w:val="00F55698"/>
    <w:rsid w:val="00F6021C"/>
    <w:rsid w:val="00F639AF"/>
    <w:rsid w:val="00F66F69"/>
    <w:rsid w:val="00F77319"/>
    <w:rsid w:val="00F80F45"/>
    <w:rsid w:val="00F82A6C"/>
    <w:rsid w:val="00F95D15"/>
    <w:rsid w:val="00FA104C"/>
    <w:rsid w:val="00FA1F0E"/>
    <w:rsid w:val="00FA2425"/>
    <w:rsid w:val="00FA2936"/>
    <w:rsid w:val="00FA4A1F"/>
    <w:rsid w:val="00FB765E"/>
    <w:rsid w:val="00FC1793"/>
    <w:rsid w:val="00FC5D6F"/>
    <w:rsid w:val="00FC6A58"/>
    <w:rsid w:val="00FD1690"/>
    <w:rsid w:val="00FD2062"/>
    <w:rsid w:val="00FD2A94"/>
    <w:rsid w:val="00FD6FAB"/>
    <w:rsid w:val="00FD709C"/>
    <w:rsid w:val="00FD7D9F"/>
    <w:rsid w:val="00FE1C51"/>
    <w:rsid w:val="00FF3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6A2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DB6307"/>
    <w:pPr>
      <w:spacing w:line="480" w:lineRule="auto"/>
      <w:outlineLvl w:val="0"/>
    </w:pPr>
    <w:rPr>
      <w:b/>
      <w:bCs/>
      <w:sz w:val="28"/>
      <w:szCs w:val="28"/>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307"/>
    <w:rPr>
      <w:b/>
      <w:bCs/>
      <w:sz w:val="28"/>
      <w:szCs w:val="28"/>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paragraph" w:customStyle="1" w:styleId="paragraph">
    <w:name w:val="paragraph"/>
    <w:basedOn w:val="Normal"/>
    <w:rsid w:val="003563D2"/>
    <w:pPr>
      <w:spacing w:before="100" w:beforeAutospacing="1" w:after="100" w:afterAutospacing="1" w:line="240" w:lineRule="auto"/>
    </w:pPr>
    <w:rPr>
      <w:rFonts w:ascii="Times New Roman" w:hAnsi="Times New Roman"/>
      <w:lang w:bidi="ar-SA"/>
    </w:rPr>
  </w:style>
  <w:style w:type="character" w:customStyle="1" w:styleId="normaltextrun">
    <w:name w:val="normaltextrun"/>
    <w:basedOn w:val="DefaultParagraphFont"/>
    <w:rsid w:val="003563D2"/>
  </w:style>
  <w:style w:type="character" w:customStyle="1" w:styleId="eop">
    <w:name w:val="eop"/>
    <w:basedOn w:val="DefaultParagraphFont"/>
    <w:rsid w:val="003563D2"/>
  </w:style>
  <w:style w:type="character" w:customStyle="1" w:styleId="spellingerror">
    <w:name w:val="spellingerror"/>
    <w:basedOn w:val="DefaultParagraphFont"/>
    <w:rsid w:val="003563D2"/>
  </w:style>
  <w:style w:type="character" w:styleId="CommentReference">
    <w:name w:val="annotation reference"/>
    <w:basedOn w:val="DefaultParagraphFont"/>
    <w:uiPriority w:val="99"/>
    <w:semiHidden/>
    <w:unhideWhenUsed/>
    <w:rsid w:val="0077104C"/>
    <w:rPr>
      <w:sz w:val="18"/>
      <w:szCs w:val="18"/>
    </w:rPr>
  </w:style>
  <w:style w:type="paragraph" w:styleId="CommentText">
    <w:name w:val="annotation text"/>
    <w:basedOn w:val="Normal"/>
    <w:link w:val="CommentTextChar"/>
    <w:uiPriority w:val="99"/>
    <w:semiHidden/>
    <w:unhideWhenUsed/>
    <w:rsid w:val="0077104C"/>
    <w:pPr>
      <w:spacing w:line="240" w:lineRule="auto"/>
    </w:pPr>
  </w:style>
  <w:style w:type="character" w:customStyle="1" w:styleId="CommentTextChar">
    <w:name w:val="Comment Text Char"/>
    <w:basedOn w:val="DefaultParagraphFont"/>
    <w:link w:val="CommentText"/>
    <w:uiPriority w:val="99"/>
    <w:semiHidden/>
    <w:rsid w:val="0077104C"/>
    <w:rPr>
      <w:rFonts w:asciiTheme="minorHAnsi" w:hAnsiTheme="minorHAnsi"/>
      <w:sz w:val="24"/>
      <w:szCs w:val="24"/>
      <w:lang w:bidi="en-US"/>
    </w:rPr>
  </w:style>
  <w:style w:type="paragraph" w:styleId="CommentSubject">
    <w:name w:val="annotation subject"/>
    <w:basedOn w:val="CommentText"/>
    <w:next w:val="CommentText"/>
    <w:link w:val="CommentSubjectChar"/>
    <w:uiPriority w:val="99"/>
    <w:semiHidden/>
    <w:unhideWhenUsed/>
    <w:rsid w:val="0077104C"/>
    <w:rPr>
      <w:b/>
      <w:bCs/>
      <w:sz w:val="20"/>
      <w:szCs w:val="20"/>
    </w:rPr>
  </w:style>
  <w:style w:type="character" w:customStyle="1" w:styleId="CommentSubjectChar">
    <w:name w:val="Comment Subject Char"/>
    <w:basedOn w:val="CommentTextChar"/>
    <w:link w:val="CommentSubject"/>
    <w:uiPriority w:val="99"/>
    <w:semiHidden/>
    <w:rsid w:val="0077104C"/>
    <w:rPr>
      <w:rFonts w:asciiTheme="minorHAnsi" w:hAnsiTheme="minorHAnsi"/>
      <w:b/>
      <w:bCs/>
      <w:sz w:val="24"/>
      <w:szCs w:val="24"/>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DB6307"/>
    <w:pPr>
      <w:spacing w:line="480" w:lineRule="auto"/>
      <w:outlineLvl w:val="0"/>
    </w:pPr>
    <w:rPr>
      <w:b/>
      <w:bCs/>
      <w:sz w:val="28"/>
      <w:szCs w:val="28"/>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307"/>
    <w:rPr>
      <w:b/>
      <w:bCs/>
      <w:sz w:val="28"/>
      <w:szCs w:val="28"/>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paragraph" w:customStyle="1" w:styleId="paragraph">
    <w:name w:val="paragraph"/>
    <w:basedOn w:val="Normal"/>
    <w:rsid w:val="003563D2"/>
    <w:pPr>
      <w:spacing w:before="100" w:beforeAutospacing="1" w:after="100" w:afterAutospacing="1" w:line="240" w:lineRule="auto"/>
    </w:pPr>
    <w:rPr>
      <w:rFonts w:ascii="Times New Roman" w:hAnsi="Times New Roman"/>
      <w:lang w:bidi="ar-SA"/>
    </w:rPr>
  </w:style>
  <w:style w:type="character" w:customStyle="1" w:styleId="normaltextrun">
    <w:name w:val="normaltextrun"/>
    <w:basedOn w:val="DefaultParagraphFont"/>
    <w:rsid w:val="003563D2"/>
  </w:style>
  <w:style w:type="character" w:customStyle="1" w:styleId="eop">
    <w:name w:val="eop"/>
    <w:basedOn w:val="DefaultParagraphFont"/>
    <w:rsid w:val="003563D2"/>
  </w:style>
  <w:style w:type="character" w:customStyle="1" w:styleId="spellingerror">
    <w:name w:val="spellingerror"/>
    <w:basedOn w:val="DefaultParagraphFont"/>
    <w:rsid w:val="003563D2"/>
  </w:style>
  <w:style w:type="character" w:styleId="CommentReference">
    <w:name w:val="annotation reference"/>
    <w:basedOn w:val="DefaultParagraphFont"/>
    <w:uiPriority w:val="99"/>
    <w:semiHidden/>
    <w:unhideWhenUsed/>
    <w:rsid w:val="0077104C"/>
    <w:rPr>
      <w:sz w:val="18"/>
      <w:szCs w:val="18"/>
    </w:rPr>
  </w:style>
  <w:style w:type="paragraph" w:styleId="CommentText">
    <w:name w:val="annotation text"/>
    <w:basedOn w:val="Normal"/>
    <w:link w:val="CommentTextChar"/>
    <w:uiPriority w:val="99"/>
    <w:semiHidden/>
    <w:unhideWhenUsed/>
    <w:rsid w:val="0077104C"/>
    <w:pPr>
      <w:spacing w:line="240" w:lineRule="auto"/>
    </w:pPr>
  </w:style>
  <w:style w:type="character" w:customStyle="1" w:styleId="CommentTextChar">
    <w:name w:val="Comment Text Char"/>
    <w:basedOn w:val="DefaultParagraphFont"/>
    <w:link w:val="CommentText"/>
    <w:uiPriority w:val="99"/>
    <w:semiHidden/>
    <w:rsid w:val="0077104C"/>
    <w:rPr>
      <w:rFonts w:asciiTheme="minorHAnsi" w:hAnsiTheme="minorHAnsi"/>
      <w:sz w:val="24"/>
      <w:szCs w:val="24"/>
      <w:lang w:bidi="en-US"/>
    </w:rPr>
  </w:style>
  <w:style w:type="paragraph" w:styleId="CommentSubject">
    <w:name w:val="annotation subject"/>
    <w:basedOn w:val="CommentText"/>
    <w:next w:val="CommentText"/>
    <w:link w:val="CommentSubjectChar"/>
    <w:uiPriority w:val="99"/>
    <w:semiHidden/>
    <w:unhideWhenUsed/>
    <w:rsid w:val="0077104C"/>
    <w:rPr>
      <w:b/>
      <w:bCs/>
      <w:sz w:val="20"/>
      <w:szCs w:val="20"/>
    </w:rPr>
  </w:style>
  <w:style w:type="character" w:customStyle="1" w:styleId="CommentSubjectChar">
    <w:name w:val="Comment Subject Char"/>
    <w:basedOn w:val="CommentTextChar"/>
    <w:link w:val="CommentSubject"/>
    <w:uiPriority w:val="99"/>
    <w:semiHidden/>
    <w:rsid w:val="0077104C"/>
    <w:rPr>
      <w:rFonts w:asciiTheme="minorHAnsi" w:hAnsiTheme="minorHAnsi"/>
      <w:b/>
      <w:bCs/>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5759483">
      <w:bodyDiv w:val="1"/>
      <w:marLeft w:val="0"/>
      <w:marRight w:val="0"/>
      <w:marTop w:val="0"/>
      <w:marBottom w:val="0"/>
      <w:divBdr>
        <w:top w:val="none" w:sz="0" w:space="0" w:color="auto"/>
        <w:left w:val="none" w:sz="0" w:space="0" w:color="auto"/>
        <w:bottom w:val="none" w:sz="0" w:space="0" w:color="auto"/>
        <w:right w:val="none" w:sz="0" w:space="0" w:color="auto"/>
      </w:divBdr>
    </w:div>
    <w:div w:id="827937515">
      <w:bodyDiv w:val="1"/>
      <w:marLeft w:val="0"/>
      <w:marRight w:val="0"/>
      <w:marTop w:val="0"/>
      <w:marBottom w:val="0"/>
      <w:divBdr>
        <w:top w:val="none" w:sz="0" w:space="0" w:color="auto"/>
        <w:left w:val="none" w:sz="0" w:space="0" w:color="auto"/>
        <w:bottom w:val="none" w:sz="0" w:space="0" w:color="auto"/>
        <w:right w:val="none" w:sz="0" w:space="0" w:color="auto"/>
      </w:divBdr>
    </w:div>
    <w:div w:id="1175221157">
      <w:bodyDiv w:val="1"/>
      <w:marLeft w:val="0"/>
      <w:marRight w:val="0"/>
      <w:marTop w:val="0"/>
      <w:marBottom w:val="0"/>
      <w:divBdr>
        <w:top w:val="none" w:sz="0" w:space="0" w:color="auto"/>
        <w:left w:val="none" w:sz="0" w:space="0" w:color="auto"/>
        <w:bottom w:val="none" w:sz="0" w:space="0" w:color="auto"/>
        <w:right w:val="none" w:sz="0" w:space="0" w:color="auto"/>
      </w:divBdr>
      <w:divsChild>
        <w:div w:id="3534991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image" Target="media/image4.png"/><Relationship Id="rId39" Type="http://schemas.openxmlformats.org/officeDocument/2006/relationships/image" Target="media/image17.png"/><Relationship Id="rId21" Type="http://schemas.openxmlformats.org/officeDocument/2006/relationships/chart" Target="charts/chart6.xml"/><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chart" Target="charts/chart3.xml"/><Relationship Id="rId29" Type="http://schemas.openxmlformats.org/officeDocument/2006/relationships/image" Target="media/image7.png"/><Relationship Id="rId11" Type="http://schemas.openxmlformats.org/officeDocument/2006/relationships/image" Target="media/image1.png"/><Relationship Id="rId24" Type="http://schemas.openxmlformats.org/officeDocument/2006/relationships/chart" Target="charts/chart9.xm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 Type="http://schemas.microsoft.com/office/2007/relationships/stylesWithEffects" Target="stylesWithEffects.xml"/><Relationship Id="rId15" Type="http://schemas.openxmlformats.org/officeDocument/2006/relationships/chart" Target="charts/chart2.xml"/><Relationship Id="rId23" Type="http://schemas.openxmlformats.org/officeDocument/2006/relationships/chart" Target="charts/chart8.xm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chart" Target="charts/chart4.xml"/><Relationship Id="rId31" Type="http://schemas.openxmlformats.org/officeDocument/2006/relationships/image" Target="media/image9.png"/><Relationship Id="rId44" Type="http://schemas.openxmlformats.org/officeDocument/2006/relationships/image" Target="media/image22.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chart" Target="charts/chart1.xml"/><Relationship Id="rId22" Type="http://schemas.openxmlformats.org/officeDocument/2006/relationships/chart" Target="charts/chart7.xm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fontTable" Target="fontTable.xml"/><Relationship Id="rId8" Type="http://schemas.openxmlformats.org/officeDocument/2006/relationships/footnotes" Target="footnotes.xml"/><Relationship Id="rId51" Type="http://schemas.microsoft.com/office/2011/relationships/people" Target="people.xml"/><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chart" Target="charts/chart10.xm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20" Type="http://schemas.openxmlformats.org/officeDocument/2006/relationships/chart" Target="charts/chart5.xml"/><Relationship Id="rId41"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ettings" Target="setting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mcgu7285\Documents\SMPAL\Thesis%20Project\Data%20Collection\Total%20Reps%20with%20Graph.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embeddings/oleObject1.bin"/></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embeddings/oleObject2.bin"/></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embeddings/oleObject3.bin"/></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package" Target="../embeddings/Microsoft_Excel_Worksheet1.xlsx"/></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package" Target="../embeddings/Microsoft_Excel_Worksheet2.xlsx"/></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package" Target="../embeddings/Microsoft_Excel_Worksheet3.xlsx"/></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package" Target="../embeddings/Microsoft_Excel_Worksheet4.xlsx"/></Relationships>
</file>

<file path=word/charts/_rels/chart10.xml.rels><?xml version="1.0" encoding="UTF-8" standalone="yes"?>
<Relationships xmlns="http://schemas.openxmlformats.org/package/2006/relationships"><Relationship Id="rId1" Type="http://schemas.openxmlformats.org/officeDocument/2006/relationships/oleObject" Target="../embeddings/oleObject4.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Sheet1!$A$29</c:f>
              <c:strCache>
                <c:ptCount val="1"/>
                <c:pt idx="0">
                  <c:v>Total Reps</c:v>
                </c:pt>
              </c:strCache>
            </c:strRef>
          </c:tx>
          <c:spPr>
            <a:ln w="25400">
              <a:solidFill>
                <a:schemeClr val="tx1"/>
              </a:solidFill>
            </a:ln>
          </c:spPr>
          <c:marker>
            <c:spPr>
              <a:solidFill>
                <a:schemeClr val="tx1"/>
              </a:solidFill>
              <a:ln>
                <a:solidFill>
                  <a:schemeClr val="tx1"/>
                </a:solidFill>
              </a:ln>
            </c:spPr>
          </c:marker>
          <c:errBars>
            <c:errDir val="y"/>
            <c:errBarType val="both"/>
            <c:errValType val="cust"/>
            <c:noEndCap val="0"/>
            <c:plus>
              <c:numRef>
                <c:f>Sheet1!$B$22:$E$22</c:f>
                <c:numCache>
                  <c:formatCode>General</c:formatCode>
                  <c:ptCount val="4"/>
                  <c:pt idx="0">
                    <c:v>62.312737004423568</c:v>
                  </c:pt>
                  <c:pt idx="1">
                    <c:v>70.941166629870295</c:v>
                  </c:pt>
                  <c:pt idx="2">
                    <c:v>103.2585184739104</c:v>
                  </c:pt>
                  <c:pt idx="3">
                    <c:v>96.203427252903353</c:v>
                  </c:pt>
                </c:numCache>
              </c:numRef>
            </c:plus>
            <c:minus>
              <c:numRef>
                <c:f>Sheet1!$B$22:$E$22</c:f>
                <c:numCache>
                  <c:formatCode>General</c:formatCode>
                  <c:ptCount val="4"/>
                  <c:pt idx="0">
                    <c:v>62.312737004423568</c:v>
                  </c:pt>
                  <c:pt idx="1">
                    <c:v>70.941166629870295</c:v>
                  </c:pt>
                  <c:pt idx="2">
                    <c:v>103.2585184739104</c:v>
                  </c:pt>
                  <c:pt idx="3">
                    <c:v>96.203427252903353</c:v>
                  </c:pt>
                </c:numCache>
              </c:numRef>
            </c:minus>
          </c:errBars>
          <c:cat>
            <c:strRef>
              <c:f>Sheet1!$B$28:$E$28</c:f>
              <c:strCache>
                <c:ptCount val="4"/>
                <c:pt idx="0">
                  <c:v>Baseline</c:v>
                </c:pt>
                <c:pt idx="1">
                  <c:v>24H</c:v>
                </c:pt>
                <c:pt idx="2">
                  <c:v>48H</c:v>
                </c:pt>
                <c:pt idx="3">
                  <c:v>72H</c:v>
                </c:pt>
              </c:strCache>
            </c:strRef>
          </c:cat>
          <c:val>
            <c:numRef>
              <c:f>Sheet1!$B$29:$E$29</c:f>
              <c:numCache>
                <c:formatCode>General</c:formatCode>
                <c:ptCount val="4"/>
                <c:pt idx="0">
                  <c:v>331.8947368421052</c:v>
                </c:pt>
                <c:pt idx="1">
                  <c:v>385.26315789473682</c:v>
                </c:pt>
                <c:pt idx="2">
                  <c:v>427.8947368421052</c:v>
                </c:pt>
                <c:pt idx="3">
                  <c:v>418.10526315789468</c:v>
                </c:pt>
              </c:numCache>
            </c:numRef>
          </c:val>
          <c:smooth val="0"/>
          <c:extLst xmlns:c16r2="http://schemas.microsoft.com/office/drawing/2015/06/chart">
            <c:ext xmlns:c16="http://schemas.microsoft.com/office/drawing/2014/chart" uri="{C3380CC4-5D6E-409C-BE32-E72D297353CC}">
              <c16:uniqueId val="{00000000-2CBD-4A29-A385-401A7EA88A39}"/>
            </c:ext>
          </c:extLst>
        </c:ser>
        <c:dLbls>
          <c:showLegendKey val="0"/>
          <c:showVal val="0"/>
          <c:showCatName val="0"/>
          <c:showSerName val="0"/>
          <c:showPercent val="0"/>
          <c:showBubbleSize val="0"/>
        </c:dLbls>
        <c:marker val="1"/>
        <c:smooth val="0"/>
        <c:axId val="179724800"/>
        <c:axId val="186387840"/>
      </c:lineChart>
      <c:catAx>
        <c:axId val="179724800"/>
        <c:scaling>
          <c:orientation val="minMax"/>
        </c:scaling>
        <c:delete val="0"/>
        <c:axPos val="b"/>
        <c:title>
          <c:tx>
            <c:rich>
              <a:bodyPr/>
              <a:lstStyle/>
              <a:p>
                <a:pPr>
                  <a:defRPr/>
                </a:pPr>
                <a:r>
                  <a:rPr lang="en-US"/>
                  <a:t>Recovery Time Period</a:t>
                </a:r>
              </a:p>
            </c:rich>
          </c:tx>
          <c:overlay val="0"/>
        </c:title>
        <c:numFmt formatCode="General" sourceLinked="0"/>
        <c:majorTickMark val="out"/>
        <c:minorTickMark val="none"/>
        <c:tickLblPos val="nextTo"/>
        <c:txPr>
          <a:bodyPr/>
          <a:lstStyle/>
          <a:p>
            <a:pPr>
              <a:defRPr b="1"/>
            </a:pPr>
            <a:endParaRPr lang="en-US"/>
          </a:p>
        </c:txPr>
        <c:crossAx val="186387840"/>
        <c:crosses val="autoZero"/>
        <c:auto val="1"/>
        <c:lblAlgn val="ctr"/>
        <c:lblOffset val="100"/>
        <c:noMultiLvlLbl val="0"/>
      </c:catAx>
      <c:valAx>
        <c:axId val="186387840"/>
        <c:scaling>
          <c:orientation val="minMax"/>
          <c:min val="200"/>
        </c:scaling>
        <c:delete val="0"/>
        <c:axPos val="l"/>
        <c:majorGridlines/>
        <c:title>
          <c:tx>
            <c:rich>
              <a:bodyPr rot="-5400000" vert="horz"/>
              <a:lstStyle/>
              <a:p>
                <a:pPr>
                  <a:defRPr/>
                </a:pPr>
                <a:r>
                  <a:rPr lang="en-US"/>
                  <a:t>Total Repetitions</a:t>
                </a:r>
              </a:p>
            </c:rich>
          </c:tx>
          <c:overlay val="0"/>
        </c:title>
        <c:numFmt formatCode="General" sourceLinked="1"/>
        <c:majorTickMark val="out"/>
        <c:minorTickMark val="none"/>
        <c:tickLblPos val="nextTo"/>
        <c:txPr>
          <a:bodyPr/>
          <a:lstStyle/>
          <a:p>
            <a:pPr>
              <a:defRPr b="1"/>
            </a:pPr>
            <a:endParaRPr lang="en-US"/>
          </a:p>
        </c:txPr>
        <c:crossAx val="179724800"/>
        <c:crosses val="autoZero"/>
        <c:crossBetween val="between"/>
        <c:majorUnit val="25"/>
      </c:valAx>
    </c:plotArea>
    <c:legend>
      <c:legendPos val="r"/>
      <c:overlay val="0"/>
    </c:legend>
    <c:plotVisOnly val="1"/>
    <c:dispBlanksAs val="gap"/>
    <c:showDLblsOverMax val="0"/>
  </c:chart>
  <c:spPr>
    <a:ln>
      <a:no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cat>
            <c:strRef>
              <c:f>'[Figures ROTC Recovery McGuire 041818.xlsx]Total Reps Individual'!$C$29:$F$29</c:f>
              <c:strCache>
                <c:ptCount val="4"/>
                <c:pt idx="0">
                  <c:v>Baseline</c:v>
                </c:pt>
                <c:pt idx="1">
                  <c:v>24H</c:v>
                </c:pt>
                <c:pt idx="2">
                  <c:v>48H</c:v>
                </c:pt>
                <c:pt idx="3">
                  <c:v>72H</c:v>
                </c:pt>
              </c:strCache>
            </c:strRef>
          </c:cat>
          <c:val>
            <c:numRef>
              <c:f>'[Figures ROTC Recovery McGuire 041818.xlsx]Total Reps Individual'!$C$30:$F$30</c:f>
              <c:numCache>
                <c:formatCode>General</c:formatCode>
                <c:ptCount val="4"/>
                <c:pt idx="0">
                  <c:v>301</c:v>
                </c:pt>
                <c:pt idx="1">
                  <c:v>334</c:v>
                </c:pt>
                <c:pt idx="2">
                  <c:v>382</c:v>
                </c:pt>
                <c:pt idx="3">
                  <c:v>421</c:v>
                </c:pt>
              </c:numCache>
            </c:numRef>
          </c:val>
          <c:smooth val="0"/>
          <c:extLst xmlns:c16r2="http://schemas.microsoft.com/office/drawing/2015/06/chart">
            <c:ext xmlns:c16="http://schemas.microsoft.com/office/drawing/2014/chart" uri="{C3380CC4-5D6E-409C-BE32-E72D297353CC}">
              <c16:uniqueId val="{00000000-FB91-46E5-A496-CC03923EEA77}"/>
            </c:ext>
          </c:extLst>
        </c:ser>
        <c:ser>
          <c:idx val="1"/>
          <c:order val="1"/>
          <c:spPr>
            <a:ln w="28575" cap="rnd">
              <a:solidFill>
                <a:schemeClr val="dk1">
                  <a:tint val="55000"/>
                </a:schemeClr>
              </a:solidFill>
              <a:round/>
            </a:ln>
            <a:effectLst/>
          </c:spPr>
          <c:marker>
            <c:symbol val="circle"/>
            <c:size val="5"/>
            <c:spPr>
              <a:solidFill>
                <a:schemeClr val="dk1">
                  <a:tint val="55000"/>
                </a:schemeClr>
              </a:solidFill>
              <a:ln w="9525">
                <a:solidFill>
                  <a:schemeClr val="dk1">
                    <a:tint val="55000"/>
                  </a:schemeClr>
                </a:solidFill>
              </a:ln>
              <a:effectLst/>
            </c:spPr>
          </c:marker>
          <c:cat>
            <c:strRef>
              <c:f>'[Figures ROTC Recovery McGuire 041818.xlsx]Total Reps Individual'!$C$29:$F$29</c:f>
              <c:strCache>
                <c:ptCount val="4"/>
                <c:pt idx="0">
                  <c:v>Baseline</c:v>
                </c:pt>
                <c:pt idx="1">
                  <c:v>24H</c:v>
                </c:pt>
                <c:pt idx="2">
                  <c:v>48H</c:v>
                </c:pt>
                <c:pt idx="3">
                  <c:v>72H</c:v>
                </c:pt>
              </c:strCache>
            </c:strRef>
          </c:cat>
          <c:val>
            <c:numRef>
              <c:f>'[Figures ROTC Recovery McGuire 041818.xlsx]Total Reps Individual'!$C$31:$F$31</c:f>
              <c:numCache>
                <c:formatCode>General</c:formatCode>
                <c:ptCount val="4"/>
                <c:pt idx="0">
                  <c:v>259</c:v>
                </c:pt>
                <c:pt idx="1">
                  <c:v>390</c:v>
                </c:pt>
                <c:pt idx="2">
                  <c:v>318</c:v>
                </c:pt>
                <c:pt idx="3">
                  <c:v>382</c:v>
                </c:pt>
              </c:numCache>
            </c:numRef>
          </c:val>
          <c:smooth val="0"/>
          <c:extLst xmlns:c16r2="http://schemas.microsoft.com/office/drawing/2015/06/chart">
            <c:ext xmlns:c16="http://schemas.microsoft.com/office/drawing/2014/chart" uri="{C3380CC4-5D6E-409C-BE32-E72D297353CC}">
              <c16:uniqueId val="{00000001-FB91-46E5-A496-CC03923EEA77}"/>
            </c:ext>
          </c:extLst>
        </c:ser>
        <c:ser>
          <c:idx val="2"/>
          <c:order val="2"/>
          <c:spPr>
            <a:ln w="28575" cap="rnd">
              <a:solidFill>
                <a:schemeClr val="dk1">
                  <a:tint val="75000"/>
                </a:schemeClr>
              </a:solidFill>
              <a:round/>
            </a:ln>
            <a:effectLst/>
          </c:spPr>
          <c:marker>
            <c:symbol val="circle"/>
            <c:size val="5"/>
            <c:spPr>
              <a:solidFill>
                <a:schemeClr val="dk1">
                  <a:tint val="75000"/>
                </a:schemeClr>
              </a:solidFill>
              <a:ln w="9525">
                <a:solidFill>
                  <a:schemeClr val="dk1">
                    <a:tint val="75000"/>
                  </a:schemeClr>
                </a:solidFill>
              </a:ln>
              <a:effectLst/>
            </c:spPr>
          </c:marker>
          <c:cat>
            <c:strRef>
              <c:f>'[Figures ROTC Recovery McGuire 041818.xlsx]Total Reps Individual'!$C$29:$F$29</c:f>
              <c:strCache>
                <c:ptCount val="4"/>
                <c:pt idx="0">
                  <c:v>Baseline</c:v>
                </c:pt>
                <c:pt idx="1">
                  <c:v>24H</c:v>
                </c:pt>
                <c:pt idx="2">
                  <c:v>48H</c:v>
                </c:pt>
                <c:pt idx="3">
                  <c:v>72H</c:v>
                </c:pt>
              </c:strCache>
            </c:strRef>
          </c:cat>
          <c:val>
            <c:numRef>
              <c:f>'[Figures ROTC Recovery McGuire 041818.xlsx]Total Reps Individual'!$C$32:$F$32</c:f>
              <c:numCache>
                <c:formatCode>General</c:formatCode>
                <c:ptCount val="4"/>
                <c:pt idx="0">
                  <c:v>417</c:v>
                </c:pt>
                <c:pt idx="1">
                  <c:v>462</c:v>
                </c:pt>
                <c:pt idx="2">
                  <c:v>558</c:v>
                </c:pt>
                <c:pt idx="3">
                  <c:v>528</c:v>
                </c:pt>
              </c:numCache>
            </c:numRef>
          </c:val>
          <c:smooth val="0"/>
          <c:extLst xmlns:c16r2="http://schemas.microsoft.com/office/drawing/2015/06/chart">
            <c:ext xmlns:c16="http://schemas.microsoft.com/office/drawing/2014/chart" uri="{C3380CC4-5D6E-409C-BE32-E72D297353CC}">
              <c16:uniqueId val="{00000002-FB91-46E5-A496-CC03923EEA77}"/>
            </c:ext>
          </c:extLst>
        </c:ser>
        <c:ser>
          <c:idx val="3"/>
          <c:order val="3"/>
          <c:spPr>
            <a:ln w="28575" cap="rnd">
              <a:solidFill>
                <a:schemeClr val="dk1">
                  <a:tint val="98500"/>
                </a:schemeClr>
              </a:solidFill>
              <a:round/>
            </a:ln>
            <a:effectLst/>
          </c:spPr>
          <c:marker>
            <c:symbol val="circle"/>
            <c:size val="5"/>
            <c:spPr>
              <a:solidFill>
                <a:schemeClr val="dk1">
                  <a:tint val="98500"/>
                </a:schemeClr>
              </a:solidFill>
              <a:ln w="9525">
                <a:solidFill>
                  <a:schemeClr val="dk1">
                    <a:tint val="98500"/>
                  </a:schemeClr>
                </a:solidFill>
              </a:ln>
              <a:effectLst/>
            </c:spPr>
          </c:marker>
          <c:cat>
            <c:strRef>
              <c:f>'[Figures ROTC Recovery McGuire 041818.xlsx]Total Reps Individual'!$C$29:$F$29</c:f>
              <c:strCache>
                <c:ptCount val="4"/>
                <c:pt idx="0">
                  <c:v>Baseline</c:v>
                </c:pt>
                <c:pt idx="1">
                  <c:v>24H</c:v>
                </c:pt>
                <c:pt idx="2">
                  <c:v>48H</c:v>
                </c:pt>
                <c:pt idx="3">
                  <c:v>72H</c:v>
                </c:pt>
              </c:strCache>
            </c:strRef>
          </c:cat>
          <c:val>
            <c:numRef>
              <c:f>'[Figures ROTC Recovery McGuire 041818.xlsx]Total Reps Individual'!$C$33:$F$33</c:f>
              <c:numCache>
                <c:formatCode>General</c:formatCode>
                <c:ptCount val="4"/>
                <c:pt idx="0">
                  <c:v>321</c:v>
                </c:pt>
                <c:pt idx="1">
                  <c:v>340</c:v>
                </c:pt>
                <c:pt idx="2">
                  <c:v>408</c:v>
                </c:pt>
                <c:pt idx="3">
                  <c:v>352</c:v>
                </c:pt>
              </c:numCache>
            </c:numRef>
          </c:val>
          <c:smooth val="0"/>
          <c:extLst xmlns:c16r2="http://schemas.microsoft.com/office/drawing/2015/06/chart">
            <c:ext xmlns:c16="http://schemas.microsoft.com/office/drawing/2014/chart" uri="{C3380CC4-5D6E-409C-BE32-E72D297353CC}">
              <c16:uniqueId val="{00000003-FB91-46E5-A496-CC03923EEA77}"/>
            </c:ext>
          </c:extLst>
        </c:ser>
        <c:ser>
          <c:idx val="4"/>
          <c:order val="4"/>
          <c:spPr>
            <a:ln w="28575" cap="rnd">
              <a:solidFill>
                <a:schemeClr val="dk1">
                  <a:tint val="30000"/>
                </a:schemeClr>
              </a:solidFill>
              <a:round/>
            </a:ln>
            <a:effectLst/>
          </c:spPr>
          <c:marker>
            <c:symbol val="circle"/>
            <c:size val="5"/>
            <c:spPr>
              <a:solidFill>
                <a:schemeClr val="dk1">
                  <a:tint val="30000"/>
                </a:schemeClr>
              </a:solidFill>
              <a:ln w="9525">
                <a:solidFill>
                  <a:schemeClr val="dk1">
                    <a:tint val="30000"/>
                  </a:schemeClr>
                </a:solidFill>
              </a:ln>
              <a:effectLst/>
            </c:spPr>
          </c:marker>
          <c:cat>
            <c:strRef>
              <c:f>'[Figures ROTC Recovery McGuire 041818.xlsx]Total Reps Individual'!$C$29:$F$29</c:f>
              <c:strCache>
                <c:ptCount val="4"/>
                <c:pt idx="0">
                  <c:v>Baseline</c:v>
                </c:pt>
                <c:pt idx="1">
                  <c:v>24H</c:v>
                </c:pt>
                <c:pt idx="2">
                  <c:v>48H</c:v>
                </c:pt>
                <c:pt idx="3">
                  <c:v>72H</c:v>
                </c:pt>
              </c:strCache>
            </c:strRef>
          </c:cat>
          <c:val>
            <c:numRef>
              <c:f>'[Figures ROTC Recovery McGuire 041818.xlsx]Total Reps Individual'!$C$34:$F$34</c:f>
              <c:numCache>
                <c:formatCode>General</c:formatCode>
                <c:ptCount val="4"/>
                <c:pt idx="0">
                  <c:v>240</c:v>
                </c:pt>
                <c:pt idx="1">
                  <c:v>303</c:v>
                </c:pt>
                <c:pt idx="2">
                  <c:v>322</c:v>
                </c:pt>
                <c:pt idx="3">
                  <c:v>294</c:v>
                </c:pt>
              </c:numCache>
            </c:numRef>
          </c:val>
          <c:smooth val="0"/>
          <c:extLst xmlns:c16r2="http://schemas.microsoft.com/office/drawing/2015/06/chart">
            <c:ext xmlns:c16="http://schemas.microsoft.com/office/drawing/2014/chart" uri="{C3380CC4-5D6E-409C-BE32-E72D297353CC}">
              <c16:uniqueId val="{00000004-FB91-46E5-A496-CC03923EEA77}"/>
            </c:ext>
          </c:extLst>
        </c:ser>
        <c:ser>
          <c:idx val="5"/>
          <c:order val="5"/>
          <c:spPr>
            <a:ln w="28575" cap="rnd">
              <a:solidFill>
                <a:schemeClr val="dk1">
                  <a:tint val="60000"/>
                </a:schemeClr>
              </a:solidFill>
              <a:round/>
            </a:ln>
            <a:effectLst/>
          </c:spPr>
          <c:marker>
            <c:symbol val="circle"/>
            <c:size val="5"/>
            <c:spPr>
              <a:solidFill>
                <a:schemeClr val="dk1">
                  <a:tint val="60000"/>
                </a:schemeClr>
              </a:solidFill>
              <a:ln w="9525">
                <a:solidFill>
                  <a:schemeClr val="dk1">
                    <a:tint val="60000"/>
                  </a:schemeClr>
                </a:solidFill>
              </a:ln>
              <a:effectLst/>
            </c:spPr>
          </c:marker>
          <c:cat>
            <c:strRef>
              <c:f>'[Figures ROTC Recovery McGuire 041818.xlsx]Total Reps Individual'!$C$29:$F$29</c:f>
              <c:strCache>
                <c:ptCount val="4"/>
                <c:pt idx="0">
                  <c:v>Baseline</c:v>
                </c:pt>
                <c:pt idx="1">
                  <c:v>24H</c:v>
                </c:pt>
                <c:pt idx="2">
                  <c:v>48H</c:v>
                </c:pt>
                <c:pt idx="3">
                  <c:v>72H</c:v>
                </c:pt>
              </c:strCache>
            </c:strRef>
          </c:cat>
          <c:val>
            <c:numRef>
              <c:f>'[Figures ROTC Recovery McGuire 041818.xlsx]Total Reps Individual'!$C$35:$F$35</c:f>
              <c:numCache>
                <c:formatCode>General</c:formatCode>
                <c:ptCount val="4"/>
                <c:pt idx="0">
                  <c:v>414</c:v>
                </c:pt>
                <c:pt idx="1">
                  <c:v>470</c:v>
                </c:pt>
                <c:pt idx="2">
                  <c:v>447</c:v>
                </c:pt>
                <c:pt idx="3">
                  <c:v>549</c:v>
                </c:pt>
              </c:numCache>
            </c:numRef>
          </c:val>
          <c:smooth val="0"/>
          <c:extLst xmlns:c16r2="http://schemas.microsoft.com/office/drawing/2015/06/chart">
            <c:ext xmlns:c16="http://schemas.microsoft.com/office/drawing/2014/chart" uri="{C3380CC4-5D6E-409C-BE32-E72D297353CC}">
              <c16:uniqueId val="{00000005-FB91-46E5-A496-CC03923EEA77}"/>
            </c:ext>
          </c:extLst>
        </c:ser>
        <c:ser>
          <c:idx val="6"/>
          <c:order val="6"/>
          <c:spPr>
            <a:ln w="28575" cap="rnd">
              <a:solidFill>
                <a:schemeClr val="dk1">
                  <a:tint val="80000"/>
                </a:schemeClr>
              </a:solidFill>
              <a:round/>
            </a:ln>
            <a:effectLst/>
          </c:spPr>
          <c:marker>
            <c:symbol val="circle"/>
            <c:size val="5"/>
            <c:spPr>
              <a:solidFill>
                <a:schemeClr val="dk1">
                  <a:tint val="80000"/>
                </a:schemeClr>
              </a:solidFill>
              <a:ln w="9525">
                <a:solidFill>
                  <a:schemeClr val="dk1">
                    <a:tint val="80000"/>
                  </a:schemeClr>
                </a:solidFill>
              </a:ln>
              <a:effectLst/>
            </c:spPr>
          </c:marker>
          <c:cat>
            <c:strRef>
              <c:f>'[Figures ROTC Recovery McGuire 041818.xlsx]Total Reps Individual'!$C$29:$F$29</c:f>
              <c:strCache>
                <c:ptCount val="4"/>
                <c:pt idx="0">
                  <c:v>Baseline</c:v>
                </c:pt>
                <c:pt idx="1">
                  <c:v>24H</c:v>
                </c:pt>
                <c:pt idx="2">
                  <c:v>48H</c:v>
                </c:pt>
                <c:pt idx="3">
                  <c:v>72H</c:v>
                </c:pt>
              </c:strCache>
            </c:strRef>
          </c:cat>
          <c:val>
            <c:numRef>
              <c:f>'[Figures ROTC Recovery McGuire 041818.xlsx]Total Reps Individual'!$C$36:$F$36</c:f>
              <c:numCache>
                <c:formatCode>General</c:formatCode>
                <c:ptCount val="4"/>
                <c:pt idx="0">
                  <c:v>326</c:v>
                </c:pt>
                <c:pt idx="1">
                  <c:v>399</c:v>
                </c:pt>
                <c:pt idx="2">
                  <c:v>401</c:v>
                </c:pt>
                <c:pt idx="3">
                  <c:v>389</c:v>
                </c:pt>
              </c:numCache>
            </c:numRef>
          </c:val>
          <c:smooth val="0"/>
          <c:extLst xmlns:c16r2="http://schemas.microsoft.com/office/drawing/2015/06/chart">
            <c:ext xmlns:c16="http://schemas.microsoft.com/office/drawing/2014/chart" uri="{C3380CC4-5D6E-409C-BE32-E72D297353CC}">
              <c16:uniqueId val="{00000006-FB91-46E5-A496-CC03923EEA77}"/>
            </c:ext>
          </c:extLst>
        </c:ser>
        <c:ser>
          <c:idx val="7"/>
          <c:order val="7"/>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cat>
            <c:strRef>
              <c:f>'[Figures ROTC Recovery McGuire 041818.xlsx]Total Reps Individual'!$C$29:$F$29</c:f>
              <c:strCache>
                <c:ptCount val="4"/>
                <c:pt idx="0">
                  <c:v>Baseline</c:v>
                </c:pt>
                <c:pt idx="1">
                  <c:v>24H</c:v>
                </c:pt>
                <c:pt idx="2">
                  <c:v>48H</c:v>
                </c:pt>
                <c:pt idx="3">
                  <c:v>72H</c:v>
                </c:pt>
              </c:strCache>
            </c:strRef>
          </c:cat>
          <c:val>
            <c:numRef>
              <c:f>'[Figures ROTC Recovery McGuire 041818.xlsx]Total Reps Individual'!$C$37:$F$37</c:f>
              <c:numCache>
                <c:formatCode>General</c:formatCode>
                <c:ptCount val="4"/>
                <c:pt idx="0">
                  <c:v>256</c:v>
                </c:pt>
                <c:pt idx="1">
                  <c:v>295</c:v>
                </c:pt>
                <c:pt idx="2">
                  <c:v>384</c:v>
                </c:pt>
                <c:pt idx="3">
                  <c:v>354</c:v>
                </c:pt>
              </c:numCache>
            </c:numRef>
          </c:val>
          <c:smooth val="0"/>
          <c:extLst xmlns:c16r2="http://schemas.microsoft.com/office/drawing/2015/06/chart">
            <c:ext xmlns:c16="http://schemas.microsoft.com/office/drawing/2014/chart" uri="{C3380CC4-5D6E-409C-BE32-E72D297353CC}">
              <c16:uniqueId val="{00000007-FB91-46E5-A496-CC03923EEA77}"/>
            </c:ext>
          </c:extLst>
        </c:ser>
        <c:ser>
          <c:idx val="8"/>
          <c:order val="8"/>
          <c:spPr>
            <a:ln w="28575" cap="rnd">
              <a:solidFill>
                <a:schemeClr val="dk1">
                  <a:tint val="55000"/>
                </a:schemeClr>
              </a:solidFill>
              <a:round/>
            </a:ln>
            <a:effectLst/>
          </c:spPr>
          <c:marker>
            <c:symbol val="circle"/>
            <c:size val="5"/>
            <c:spPr>
              <a:solidFill>
                <a:schemeClr val="dk1">
                  <a:tint val="55000"/>
                </a:schemeClr>
              </a:solidFill>
              <a:ln w="9525">
                <a:solidFill>
                  <a:schemeClr val="dk1">
                    <a:tint val="55000"/>
                  </a:schemeClr>
                </a:solidFill>
              </a:ln>
              <a:effectLst/>
            </c:spPr>
          </c:marker>
          <c:cat>
            <c:strRef>
              <c:f>'[Figures ROTC Recovery McGuire 041818.xlsx]Total Reps Individual'!$C$29:$F$29</c:f>
              <c:strCache>
                <c:ptCount val="4"/>
                <c:pt idx="0">
                  <c:v>Baseline</c:v>
                </c:pt>
                <c:pt idx="1">
                  <c:v>24H</c:v>
                </c:pt>
                <c:pt idx="2">
                  <c:v>48H</c:v>
                </c:pt>
                <c:pt idx="3">
                  <c:v>72H</c:v>
                </c:pt>
              </c:strCache>
            </c:strRef>
          </c:cat>
          <c:val>
            <c:numRef>
              <c:f>'[Figures ROTC Recovery McGuire 041818.xlsx]Total Reps Individual'!$C$38:$F$38</c:f>
              <c:numCache>
                <c:formatCode>General</c:formatCode>
                <c:ptCount val="4"/>
                <c:pt idx="0">
                  <c:v>275</c:v>
                </c:pt>
                <c:pt idx="1">
                  <c:v>342</c:v>
                </c:pt>
                <c:pt idx="2">
                  <c:v>371</c:v>
                </c:pt>
                <c:pt idx="3">
                  <c:v>375</c:v>
                </c:pt>
              </c:numCache>
            </c:numRef>
          </c:val>
          <c:smooth val="0"/>
          <c:extLst xmlns:c16r2="http://schemas.microsoft.com/office/drawing/2015/06/chart">
            <c:ext xmlns:c16="http://schemas.microsoft.com/office/drawing/2014/chart" uri="{C3380CC4-5D6E-409C-BE32-E72D297353CC}">
              <c16:uniqueId val="{00000008-FB91-46E5-A496-CC03923EEA77}"/>
            </c:ext>
          </c:extLst>
        </c:ser>
        <c:ser>
          <c:idx val="9"/>
          <c:order val="9"/>
          <c:spPr>
            <a:ln w="28575" cap="rnd">
              <a:solidFill>
                <a:schemeClr val="dk1">
                  <a:tint val="75000"/>
                </a:schemeClr>
              </a:solidFill>
              <a:round/>
            </a:ln>
            <a:effectLst/>
          </c:spPr>
          <c:marker>
            <c:symbol val="circle"/>
            <c:size val="5"/>
            <c:spPr>
              <a:solidFill>
                <a:schemeClr val="dk1">
                  <a:tint val="75000"/>
                </a:schemeClr>
              </a:solidFill>
              <a:ln w="9525">
                <a:solidFill>
                  <a:schemeClr val="dk1">
                    <a:tint val="75000"/>
                  </a:schemeClr>
                </a:solidFill>
              </a:ln>
              <a:effectLst/>
            </c:spPr>
          </c:marker>
          <c:cat>
            <c:strRef>
              <c:f>'[Figures ROTC Recovery McGuire 041818.xlsx]Total Reps Individual'!$C$29:$F$29</c:f>
              <c:strCache>
                <c:ptCount val="4"/>
                <c:pt idx="0">
                  <c:v>Baseline</c:v>
                </c:pt>
                <c:pt idx="1">
                  <c:v>24H</c:v>
                </c:pt>
                <c:pt idx="2">
                  <c:v>48H</c:v>
                </c:pt>
                <c:pt idx="3">
                  <c:v>72H</c:v>
                </c:pt>
              </c:strCache>
            </c:strRef>
          </c:cat>
          <c:val>
            <c:numRef>
              <c:f>'[Figures ROTC Recovery McGuire 041818.xlsx]Total Reps Individual'!$C$39:$F$39</c:f>
              <c:numCache>
                <c:formatCode>General</c:formatCode>
                <c:ptCount val="4"/>
                <c:pt idx="0">
                  <c:v>292</c:v>
                </c:pt>
                <c:pt idx="1">
                  <c:v>320</c:v>
                </c:pt>
                <c:pt idx="2">
                  <c:v>316</c:v>
                </c:pt>
                <c:pt idx="3">
                  <c:v>340</c:v>
                </c:pt>
              </c:numCache>
            </c:numRef>
          </c:val>
          <c:smooth val="0"/>
          <c:extLst xmlns:c16r2="http://schemas.microsoft.com/office/drawing/2015/06/chart">
            <c:ext xmlns:c16="http://schemas.microsoft.com/office/drawing/2014/chart" uri="{C3380CC4-5D6E-409C-BE32-E72D297353CC}">
              <c16:uniqueId val="{00000009-FB91-46E5-A496-CC03923EEA77}"/>
            </c:ext>
          </c:extLst>
        </c:ser>
        <c:ser>
          <c:idx val="10"/>
          <c:order val="10"/>
          <c:spPr>
            <a:ln w="63500" cap="rnd">
              <a:solidFill>
                <a:schemeClr val="dk1">
                  <a:tint val="98500"/>
                </a:schemeClr>
              </a:solidFill>
              <a:round/>
            </a:ln>
            <a:effectLst/>
          </c:spPr>
          <c:marker>
            <c:symbol val="circle"/>
            <c:size val="5"/>
            <c:spPr>
              <a:solidFill>
                <a:schemeClr val="dk1">
                  <a:tint val="98500"/>
                </a:schemeClr>
              </a:solidFill>
              <a:ln w="63500" cap="rnd">
                <a:solidFill>
                  <a:schemeClr val="dk1">
                    <a:tint val="98500"/>
                  </a:schemeClr>
                </a:solidFill>
              </a:ln>
              <a:effectLst/>
            </c:spPr>
          </c:marker>
          <c:dLbls>
            <c:dLbl>
              <c:idx val="0"/>
              <c:layout>
                <c:manualLayout>
                  <c:x val="-1.23083767071489E-2"/>
                  <c:y val="0.14624103805206201"/>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tx1">
                          <a:lumMod val="75000"/>
                          <a:lumOff val="25000"/>
                        </a:schemeClr>
                      </a:solidFill>
                      <a:latin typeface="Times New Roman" charset="0"/>
                      <a:ea typeface="Times New Roman" charset="0"/>
                      <a:cs typeface="Times New Roman" charset="0"/>
                    </a:defRPr>
                  </a:pPr>
                  <a:endParaRPr lang="en-US"/>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FB91-46E5-A496-CC03923EEA77}"/>
                </c:ext>
                <c:ext xmlns:c15="http://schemas.microsoft.com/office/drawing/2012/chart" uri="{CE6537A1-D6FC-4f65-9D91-7224C49458BB}">
                  <c15:layout>
                    <c:manualLayout>
                      <c:w val="0.0746569814366424"/>
                      <c:h val="0.047171830793878"/>
                    </c:manualLayout>
                  </c15:layout>
                </c:ext>
              </c:extLst>
            </c:dLbl>
            <c:dLbl>
              <c:idx val="1"/>
              <c:layout>
                <c:manualLayout>
                  <c:x val="-1.23083767071489E-2"/>
                  <c:y val="0.219834338889457"/>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tx1">
                          <a:lumMod val="75000"/>
                          <a:lumOff val="25000"/>
                        </a:schemeClr>
                      </a:solidFill>
                      <a:latin typeface="Times New Roman" charset="0"/>
                      <a:ea typeface="Times New Roman" charset="0"/>
                      <a:cs typeface="Times New Roman" charset="0"/>
                    </a:defRPr>
                  </a:pPr>
                  <a:endParaRPr lang="en-US"/>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FB91-46E5-A496-CC03923EEA77}"/>
                </c:ext>
                <c:ext xmlns:c15="http://schemas.microsoft.com/office/drawing/2012/chart" uri="{CE6537A1-D6FC-4f65-9D91-7224C49458BB}">
                  <c15:layout>
                    <c:manualLayout>
                      <c:w val="0.0778853914447135"/>
                      <c:h val="0.0558298394518867"/>
                    </c:manualLayout>
                  </c15:layout>
                </c:ext>
              </c:extLst>
            </c:dLbl>
            <c:dLbl>
              <c:idx val="2"/>
              <c:layout>
                <c:manualLayout>
                  <c:x val="-1.7150991719255399E-2"/>
                  <c:y val="0.25158014339116702"/>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tx1">
                          <a:lumMod val="75000"/>
                          <a:lumOff val="25000"/>
                        </a:schemeClr>
                      </a:solidFill>
                      <a:latin typeface="Times New Roman" charset="0"/>
                      <a:ea typeface="Times New Roman" charset="0"/>
                      <a:cs typeface="Times New Roman" charset="0"/>
                    </a:defRPr>
                  </a:pPr>
                  <a:endParaRPr lang="en-US"/>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FB91-46E5-A496-CC03923EEA77}"/>
                </c:ext>
                <c:ext xmlns:c15="http://schemas.microsoft.com/office/drawing/2012/chart" uri="{CE6537A1-D6FC-4f65-9D91-7224C49458BB}">
                  <c15:layout>
                    <c:manualLayout>
                      <c:w val="0.0649717514124294"/>
                      <c:h val="0.0500578336798809"/>
                    </c:manualLayout>
                  </c15:layout>
                </c:ext>
              </c:extLst>
            </c:dLbl>
            <c:dLbl>
              <c:idx val="3"/>
              <c:layout>
                <c:manualLayout>
                  <c:x val="-5.1049296804001297E-2"/>
                  <c:y val="0.26601027144334199"/>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tx1">
                          <a:lumMod val="75000"/>
                          <a:lumOff val="25000"/>
                        </a:schemeClr>
                      </a:solidFill>
                      <a:latin typeface="Times New Roman" charset="0"/>
                      <a:ea typeface="Times New Roman" charset="0"/>
                      <a:cs typeface="Times New Roman" charset="0"/>
                    </a:defRPr>
                  </a:pPr>
                  <a:endParaRPr lang="en-US"/>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FB91-46E5-A496-CC03923EEA77}"/>
                </c:ext>
                <c:ext xmlns:c15="http://schemas.microsoft.com/office/drawing/2012/chart" uri="{CE6537A1-D6FC-4f65-9D91-7224C49458BB}">
                  <c15:layout>
                    <c:manualLayout>
                      <c:w val="0.0520581113801453"/>
                      <c:h val="0.0616018452238924"/>
                    </c:manualLayout>
                  </c15:layout>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charset="0"/>
                    <a:ea typeface="Times New Roman" charset="0"/>
                    <a:cs typeface="Times New Roman" charset="0"/>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 ROTC Recovery McGuire 041818.xlsx]Total Reps Individual'!$C$29:$F$29</c:f>
              <c:strCache>
                <c:ptCount val="4"/>
                <c:pt idx="0">
                  <c:v>Baseline</c:v>
                </c:pt>
                <c:pt idx="1">
                  <c:v>24H</c:v>
                </c:pt>
                <c:pt idx="2">
                  <c:v>48H</c:v>
                </c:pt>
                <c:pt idx="3">
                  <c:v>72H</c:v>
                </c:pt>
              </c:strCache>
            </c:strRef>
          </c:cat>
          <c:val>
            <c:numRef>
              <c:f>'[Figures ROTC Recovery McGuire 041818.xlsx]Total Reps Individual'!$C$40:$F$40</c:f>
              <c:numCache>
                <c:formatCode>General</c:formatCode>
                <c:ptCount val="4"/>
                <c:pt idx="0">
                  <c:v>310.10000000000002</c:v>
                </c:pt>
                <c:pt idx="1">
                  <c:v>365.5</c:v>
                </c:pt>
                <c:pt idx="2">
                  <c:v>390.7</c:v>
                </c:pt>
                <c:pt idx="3">
                  <c:v>398.4</c:v>
                </c:pt>
              </c:numCache>
            </c:numRef>
          </c:val>
          <c:smooth val="0"/>
          <c:extLst xmlns:c16r2="http://schemas.microsoft.com/office/drawing/2015/06/chart">
            <c:ext xmlns:c16="http://schemas.microsoft.com/office/drawing/2014/chart" uri="{C3380CC4-5D6E-409C-BE32-E72D297353CC}">
              <c16:uniqueId val="{0000000E-FB91-46E5-A496-CC03923EEA77}"/>
            </c:ext>
          </c:extLst>
        </c:ser>
        <c:dLbls>
          <c:showLegendKey val="0"/>
          <c:showVal val="0"/>
          <c:showCatName val="0"/>
          <c:showSerName val="0"/>
          <c:showPercent val="0"/>
          <c:showBubbleSize val="0"/>
        </c:dLbls>
        <c:marker val="1"/>
        <c:smooth val="0"/>
        <c:axId val="160913408"/>
        <c:axId val="186389568"/>
      </c:lineChart>
      <c:catAx>
        <c:axId val="160913408"/>
        <c:scaling>
          <c:orientation val="minMax"/>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charset="0"/>
                    <a:ea typeface="Times New Roman" charset="0"/>
                    <a:cs typeface="Times New Roman" charset="0"/>
                  </a:defRPr>
                </a:pPr>
                <a:r>
                  <a:rPr lang="en-US" sz="1200" b="1">
                    <a:solidFill>
                      <a:sysClr val="windowText" lastClr="000000"/>
                    </a:solidFill>
                  </a:rPr>
                  <a:t>Recovery Time Period</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charset="0"/>
                <a:ea typeface="Times New Roman" charset="0"/>
                <a:cs typeface="Times New Roman" charset="0"/>
              </a:defRPr>
            </a:pPr>
            <a:endParaRPr lang="en-US"/>
          </a:p>
        </c:txPr>
        <c:crossAx val="186389568"/>
        <c:crosses val="autoZero"/>
        <c:auto val="1"/>
        <c:lblAlgn val="ctr"/>
        <c:lblOffset val="100"/>
        <c:noMultiLvlLbl val="0"/>
      </c:catAx>
      <c:valAx>
        <c:axId val="186389568"/>
        <c:scaling>
          <c:orientation val="minMax"/>
          <c:min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charset="0"/>
                    <a:ea typeface="Times New Roman" charset="0"/>
                    <a:cs typeface="Times New Roman" charset="0"/>
                  </a:defRPr>
                </a:pPr>
                <a:r>
                  <a:rPr lang="en-US" sz="1200" b="1">
                    <a:solidFill>
                      <a:sysClr val="windowText" lastClr="000000"/>
                    </a:solidFill>
                  </a:rPr>
                  <a:t>Total</a:t>
                </a:r>
                <a:r>
                  <a:rPr lang="en-US" sz="1200" b="1" baseline="0">
                    <a:solidFill>
                      <a:sysClr val="windowText" lastClr="000000"/>
                    </a:solidFill>
                  </a:rPr>
                  <a:t> Repetitions </a:t>
                </a:r>
                <a:endParaRPr lang="en-US" sz="1200" b="1">
                  <a:solidFill>
                    <a:sysClr val="windowText" lastClr="000000"/>
                  </a:solidFill>
                </a:endParaRPr>
              </a:p>
            </c:rich>
          </c:tx>
          <c:layout>
            <c:manualLayout>
              <c:xMode val="edge"/>
              <c:yMode val="edge"/>
              <c:x val="6.41539695268645E-3"/>
              <c:y val="0.364646464646465"/>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charset="0"/>
                <a:ea typeface="Times New Roman" charset="0"/>
                <a:cs typeface="Times New Roman" charset="0"/>
              </a:defRPr>
            </a:pPr>
            <a:endParaRPr lang="en-US"/>
          </a:p>
        </c:txPr>
        <c:crossAx val="160913408"/>
        <c:crosses val="autoZero"/>
        <c:crossBetween val="between"/>
      </c:valAx>
      <c:spPr>
        <a:noFill/>
        <a:ln>
          <a:noFill/>
        </a:ln>
        <a:effectLst/>
      </c:spPr>
    </c:plotArea>
    <c:plotVisOnly val="1"/>
    <c:dispBlanksAs val="gap"/>
    <c:showDLblsOverMax val="0"/>
  </c:chart>
  <c:spPr>
    <a:solidFill>
      <a:schemeClr val="bg1"/>
    </a:solidFill>
    <a:ln w="25400" cap="flat" cmpd="sng" algn="ctr">
      <a:noFill/>
      <a:round/>
    </a:ln>
    <a:effectLst/>
  </c:spPr>
  <c:txPr>
    <a:bodyPr/>
    <a:lstStyle/>
    <a:p>
      <a:pPr>
        <a:defRPr>
          <a:latin typeface="Times New Roman" charset="0"/>
          <a:ea typeface="Times New Roman" charset="0"/>
          <a:cs typeface="Times New Roman" charset="0"/>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charset="0"/>
                <a:ea typeface="Times New Roman" charset="0"/>
                <a:cs typeface="Times New Roman" charset="0"/>
              </a:defRPr>
            </a:pPr>
            <a:r>
              <a:rPr lang="en-US" b="1"/>
              <a:t> </a:t>
            </a:r>
          </a:p>
        </c:rich>
      </c:tx>
      <c:overlay val="0"/>
      <c:spPr>
        <a:noFill/>
        <a:ln>
          <a:noFill/>
        </a:ln>
        <a:effectLst/>
      </c:spPr>
    </c:title>
    <c:autoTitleDeleted val="0"/>
    <c:plotArea>
      <c:layout/>
      <c:lineChart>
        <c:grouping val="standard"/>
        <c:varyColors val="0"/>
        <c:ser>
          <c:idx val="0"/>
          <c:order val="0"/>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cat>
            <c:strRef>
              <c:f>'[Figures ROTC Recovery McGuire 041818.xlsx]Total Reps Individual'!$C$45:$F$45</c:f>
              <c:strCache>
                <c:ptCount val="4"/>
                <c:pt idx="0">
                  <c:v>Baseline</c:v>
                </c:pt>
                <c:pt idx="1">
                  <c:v>24H</c:v>
                </c:pt>
                <c:pt idx="2">
                  <c:v>48H</c:v>
                </c:pt>
                <c:pt idx="3">
                  <c:v>72H</c:v>
                </c:pt>
              </c:strCache>
            </c:strRef>
          </c:cat>
          <c:val>
            <c:numRef>
              <c:f>'[Figures ROTC Recovery McGuire 041818.xlsx]Total Reps Individual'!$C$46:$F$46</c:f>
              <c:numCache>
                <c:formatCode>General</c:formatCode>
                <c:ptCount val="4"/>
                <c:pt idx="0">
                  <c:v>321</c:v>
                </c:pt>
                <c:pt idx="1">
                  <c:v>358</c:v>
                </c:pt>
                <c:pt idx="2">
                  <c:v>480</c:v>
                </c:pt>
                <c:pt idx="3">
                  <c:v>331</c:v>
                </c:pt>
              </c:numCache>
            </c:numRef>
          </c:val>
          <c:smooth val="0"/>
          <c:extLst xmlns:c16r2="http://schemas.microsoft.com/office/drawing/2015/06/chart">
            <c:ext xmlns:c16="http://schemas.microsoft.com/office/drawing/2014/chart" uri="{C3380CC4-5D6E-409C-BE32-E72D297353CC}">
              <c16:uniqueId val="{00000000-FC5A-42E8-9907-7E19845BD3CB}"/>
            </c:ext>
          </c:extLst>
        </c:ser>
        <c:ser>
          <c:idx val="1"/>
          <c:order val="1"/>
          <c:spPr>
            <a:ln w="28575" cap="rnd">
              <a:solidFill>
                <a:schemeClr val="dk1">
                  <a:tint val="55000"/>
                </a:schemeClr>
              </a:solidFill>
              <a:round/>
            </a:ln>
            <a:effectLst/>
          </c:spPr>
          <c:marker>
            <c:symbol val="circle"/>
            <c:size val="5"/>
            <c:spPr>
              <a:solidFill>
                <a:schemeClr val="dk1">
                  <a:tint val="55000"/>
                </a:schemeClr>
              </a:solidFill>
              <a:ln w="9525">
                <a:solidFill>
                  <a:schemeClr val="dk1">
                    <a:tint val="55000"/>
                  </a:schemeClr>
                </a:solidFill>
              </a:ln>
              <a:effectLst/>
            </c:spPr>
          </c:marker>
          <c:cat>
            <c:strRef>
              <c:f>'[Figures ROTC Recovery McGuire 041818.xlsx]Total Reps Individual'!$C$45:$F$45</c:f>
              <c:strCache>
                <c:ptCount val="4"/>
                <c:pt idx="0">
                  <c:v>Baseline</c:v>
                </c:pt>
                <c:pt idx="1">
                  <c:v>24H</c:v>
                </c:pt>
                <c:pt idx="2">
                  <c:v>48H</c:v>
                </c:pt>
                <c:pt idx="3">
                  <c:v>72H</c:v>
                </c:pt>
              </c:strCache>
            </c:strRef>
          </c:cat>
          <c:val>
            <c:numRef>
              <c:f>'[Figures ROTC Recovery McGuire 041818.xlsx]Total Reps Individual'!$C$47:$F$47</c:f>
              <c:numCache>
                <c:formatCode>General</c:formatCode>
                <c:ptCount val="4"/>
                <c:pt idx="0">
                  <c:v>307</c:v>
                </c:pt>
                <c:pt idx="1">
                  <c:v>328</c:v>
                </c:pt>
                <c:pt idx="2">
                  <c:v>331</c:v>
                </c:pt>
                <c:pt idx="3">
                  <c:v>379</c:v>
                </c:pt>
              </c:numCache>
            </c:numRef>
          </c:val>
          <c:smooth val="0"/>
          <c:extLst xmlns:c16r2="http://schemas.microsoft.com/office/drawing/2015/06/chart">
            <c:ext xmlns:c16="http://schemas.microsoft.com/office/drawing/2014/chart" uri="{C3380CC4-5D6E-409C-BE32-E72D297353CC}">
              <c16:uniqueId val="{00000001-FC5A-42E8-9907-7E19845BD3CB}"/>
            </c:ext>
          </c:extLst>
        </c:ser>
        <c:ser>
          <c:idx val="2"/>
          <c:order val="2"/>
          <c:spPr>
            <a:ln w="28575" cap="rnd">
              <a:solidFill>
                <a:schemeClr val="dk1">
                  <a:tint val="75000"/>
                </a:schemeClr>
              </a:solidFill>
              <a:round/>
            </a:ln>
            <a:effectLst/>
          </c:spPr>
          <c:marker>
            <c:symbol val="circle"/>
            <c:size val="5"/>
            <c:spPr>
              <a:solidFill>
                <a:schemeClr val="dk1">
                  <a:tint val="75000"/>
                </a:schemeClr>
              </a:solidFill>
              <a:ln w="9525">
                <a:solidFill>
                  <a:schemeClr val="dk1">
                    <a:tint val="75000"/>
                  </a:schemeClr>
                </a:solidFill>
              </a:ln>
              <a:effectLst/>
            </c:spPr>
          </c:marker>
          <c:cat>
            <c:strRef>
              <c:f>'[Figures ROTC Recovery McGuire 041818.xlsx]Total Reps Individual'!$C$45:$F$45</c:f>
              <c:strCache>
                <c:ptCount val="4"/>
                <c:pt idx="0">
                  <c:v>Baseline</c:v>
                </c:pt>
                <c:pt idx="1">
                  <c:v>24H</c:v>
                </c:pt>
                <c:pt idx="2">
                  <c:v>48H</c:v>
                </c:pt>
                <c:pt idx="3">
                  <c:v>72H</c:v>
                </c:pt>
              </c:strCache>
            </c:strRef>
          </c:cat>
          <c:val>
            <c:numRef>
              <c:f>'[Figures ROTC Recovery McGuire 041818.xlsx]Total Reps Individual'!$C$48:$F$48</c:f>
              <c:numCache>
                <c:formatCode>General</c:formatCode>
                <c:ptCount val="4"/>
                <c:pt idx="0">
                  <c:v>412</c:v>
                </c:pt>
                <c:pt idx="1">
                  <c:v>338</c:v>
                </c:pt>
                <c:pt idx="2">
                  <c:v>444</c:v>
                </c:pt>
                <c:pt idx="3">
                  <c:v>448</c:v>
                </c:pt>
              </c:numCache>
            </c:numRef>
          </c:val>
          <c:smooth val="0"/>
          <c:extLst xmlns:c16r2="http://schemas.microsoft.com/office/drawing/2015/06/chart">
            <c:ext xmlns:c16="http://schemas.microsoft.com/office/drawing/2014/chart" uri="{C3380CC4-5D6E-409C-BE32-E72D297353CC}">
              <c16:uniqueId val="{00000002-FC5A-42E8-9907-7E19845BD3CB}"/>
            </c:ext>
          </c:extLst>
        </c:ser>
        <c:ser>
          <c:idx val="3"/>
          <c:order val="3"/>
          <c:spPr>
            <a:ln w="28575" cap="rnd">
              <a:solidFill>
                <a:schemeClr val="dk1">
                  <a:tint val="98500"/>
                </a:schemeClr>
              </a:solidFill>
              <a:round/>
            </a:ln>
            <a:effectLst/>
          </c:spPr>
          <c:marker>
            <c:symbol val="circle"/>
            <c:size val="5"/>
            <c:spPr>
              <a:solidFill>
                <a:schemeClr val="dk1">
                  <a:tint val="98500"/>
                </a:schemeClr>
              </a:solidFill>
              <a:ln w="9525">
                <a:solidFill>
                  <a:schemeClr val="dk1">
                    <a:tint val="98500"/>
                  </a:schemeClr>
                </a:solidFill>
              </a:ln>
              <a:effectLst/>
            </c:spPr>
          </c:marker>
          <c:cat>
            <c:strRef>
              <c:f>'[Figures ROTC Recovery McGuire 041818.xlsx]Total Reps Individual'!$C$45:$F$45</c:f>
              <c:strCache>
                <c:ptCount val="4"/>
                <c:pt idx="0">
                  <c:v>Baseline</c:v>
                </c:pt>
                <c:pt idx="1">
                  <c:v>24H</c:v>
                </c:pt>
                <c:pt idx="2">
                  <c:v>48H</c:v>
                </c:pt>
                <c:pt idx="3">
                  <c:v>72H</c:v>
                </c:pt>
              </c:strCache>
            </c:strRef>
          </c:cat>
          <c:val>
            <c:numRef>
              <c:f>'[Figures ROTC Recovery McGuire 041818.xlsx]Total Reps Individual'!$C$49:$F$49</c:f>
              <c:numCache>
                <c:formatCode>General</c:formatCode>
                <c:ptCount val="4"/>
                <c:pt idx="0">
                  <c:v>349</c:v>
                </c:pt>
                <c:pt idx="1">
                  <c:v>485</c:v>
                </c:pt>
                <c:pt idx="2">
                  <c:v>391</c:v>
                </c:pt>
                <c:pt idx="3">
                  <c:v>398</c:v>
                </c:pt>
              </c:numCache>
            </c:numRef>
          </c:val>
          <c:smooth val="0"/>
          <c:extLst xmlns:c16r2="http://schemas.microsoft.com/office/drawing/2015/06/chart">
            <c:ext xmlns:c16="http://schemas.microsoft.com/office/drawing/2014/chart" uri="{C3380CC4-5D6E-409C-BE32-E72D297353CC}">
              <c16:uniqueId val="{00000003-FC5A-42E8-9907-7E19845BD3CB}"/>
            </c:ext>
          </c:extLst>
        </c:ser>
        <c:ser>
          <c:idx val="4"/>
          <c:order val="4"/>
          <c:spPr>
            <a:ln w="28575" cap="rnd">
              <a:solidFill>
                <a:schemeClr val="dk1">
                  <a:tint val="30000"/>
                </a:schemeClr>
              </a:solidFill>
              <a:round/>
            </a:ln>
            <a:effectLst/>
          </c:spPr>
          <c:marker>
            <c:symbol val="circle"/>
            <c:size val="5"/>
            <c:spPr>
              <a:solidFill>
                <a:schemeClr val="dk1">
                  <a:tint val="30000"/>
                </a:schemeClr>
              </a:solidFill>
              <a:ln w="9525">
                <a:solidFill>
                  <a:schemeClr val="dk1">
                    <a:tint val="30000"/>
                  </a:schemeClr>
                </a:solidFill>
              </a:ln>
              <a:effectLst/>
            </c:spPr>
          </c:marker>
          <c:cat>
            <c:strRef>
              <c:f>'[Figures ROTC Recovery McGuire 041818.xlsx]Total Reps Individual'!$C$45:$F$45</c:f>
              <c:strCache>
                <c:ptCount val="4"/>
                <c:pt idx="0">
                  <c:v>Baseline</c:v>
                </c:pt>
                <c:pt idx="1">
                  <c:v>24H</c:v>
                </c:pt>
                <c:pt idx="2">
                  <c:v>48H</c:v>
                </c:pt>
                <c:pt idx="3">
                  <c:v>72H</c:v>
                </c:pt>
              </c:strCache>
            </c:strRef>
          </c:cat>
          <c:val>
            <c:numRef>
              <c:f>'[Figures ROTC Recovery McGuire 041818.xlsx]Total Reps Individual'!$C$50:$F$50</c:f>
              <c:numCache>
                <c:formatCode>General</c:formatCode>
                <c:ptCount val="4"/>
                <c:pt idx="0">
                  <c:v>291</c:v>
                </c:pt>
                <c:pt idx="1">
                  <c:v>319</c:v>
                </c:pt>
                <c:pt idx="2">
                  <c:v>443</c:v>
                </c:pt>
                <c:pt idx="3">
                  <c:v>387</c:v>
                </c:pt>
              </c:numCache>
            </c:numRef>
          </c:val>
          <c:smooth val="0"/>
          <c:extLst xmlns:c16r2="http://schemas.microsoft.com/office/drawing/2015/06/chart">
            <c:ext xmlns:c16="http://schemas.microsoft.com/office/drawing/2014/chart" uri="{C3380CC4-5D6E-409C-BE32-E72D297353CC}">
              <c16:uniqueId val="{00000004-FC5A-42E8-9907-7E19845BD3CB}"/>
            </c:ext>
          </c:extLst>
        </c:ser>
        <c:ser>
          <c:idx val="5"/>
          <c:order val="5"/>
          <c:spPr>
            <a:ln w="28575" cap="rnd">
              <a:solidFill>
                <a:schemeClr val="dk1">
                  <a:tint val="60000"/>
                </a:schemeClr>
              </a:solidFill>
              <a:round/>
            </a:ln>
            <a:effectLst/>
          </c:spPr>
          <c:marker>
            <c:symbol val="circle"/>
            <c:size val="5"/>
            <c:spPr>
              <a:solidFill>
                <a:schemeClr val="dk1">
                  <a:tint val="60000"/>
                </a:schemeClr>
              </a:solidFill>
              <a:ln w="9525">
                <a:solidFill>
                  <a:schemeClr val="dk1">
                    <a:tint val="60000"/>
                  </a:schemeClr>
                </a:solidFill>
              </a:ln>
              <a:effectLst/>
            </c:spPr>
          </c:marker>
          <c:cat>
            <c:strRef>
              <c:f>'[Figures ROTC Recovery McGuire 041818.xlsx]Total Reps Individual'!$C$45:$F$45</c:f>
              <c:strCache>
                <c:ptCount val="4"/>
                <c:pt idx="0">
                  <c:v>Baseline</c:v>
                </c:pt>
                <c:pt idx="1">
                  <c:v>24H</c:v>
                </c:pt>
                <c:pt idx="2">
                  <c:v>48H</c:v>
                </c:pt>
                <c:pt idx="3">
                  <c:v>72H</c:v>
                </c:pt>
              </c:strCache>
            </c:strRef>
          </c:cat>
          <c:val>
            <c:numRef>
              <c:f>'[Figures ROTC Recovery McGuire 041818.xlsx]Total Reps Individual'!$C$51:$F$51</c:f>
              <c:numCache>
                <c:formatCode>General</c:formatCode>
                <c:ptCount val="4"/>
                <c:pt idx="0">
                  <c:v>437</c:v>
                </c:pt>
                <c:pt idx="1">
                  <c:v>534</c:v>
                </c:pt>
                <c:pt idx="2">
                  <c:v>690</c:v>
                </c:pt>
                <c:pt idx="3">
                  <c:v>649</c:v>
                </c:pt>
              </c:numCache>
            </c:numRef>
          </c:val>
          <c:smooth val="0"/>
          <c:extLst xmlns:c16r2="http://schemas.microsoft.com/office/drawing/2015/06/chart">
            <c:ext xmlns:c16="http://schemas.microsoft.com/office/drawing/2014/chart" uri="{C3380CC4-5D6E-409C-BE32-E72D297353CC}">
              <c16:uniqueId val="{00000005-FC5A-42E8-9907-7E19845BD3CB}"/>
            </c:ext>
          </c:extLst>
        </c:ser>
        <c:ser>
          <c:idx val="6"/>
          <c:order val="6"/>
          <c:spPr>
            <a:ln w="28575" cap="rnd">
              <a:solidFill>
                <a:schemeClr val="dk1">
                  <a:tint val="80000"/>
                </a:schemeClr>
              </a:solidFill>
              <a:round/>
            </a:ln>
            <a:effectLst/>
          </c:spPr>
          <c:marker>
            <c:symbol val="circle"/>
            <c:size val="5"/>
            <c:spPr>
              <a:solidFill>
                <a:schemeClr val="dk1">
                  <a:tint val="80000"/>
                </a:schemeClr>
              </a:solidFill>
              <a:ln w="9525">
                <a:solidFill>
                  <a:schemeClr val="dk1">
                    <a:tint val="80000"/>
                  </a:schemeClr>
                </a:solidFill>
              </a:ln>
              <a:effectLst/>
            </c:spPr>
          </c:marker>
          <c:cat>
            <c:strRef>
              <c:f>'[Figures ROTC Recovery McGuire 041818.xlsx]Total Reps Individual'!$C$45:$F$45</c:f>
              <c:strCache>
                <c:ptCount val="4"/>
                <c:pt idx="0">
                  <c:v>Baseline</c:v>
                </c:pt>
                <c:pt idx="1">
                  <c:v>24H</c:v>
                </c:pt>
                <c:pt idx="2">
                  <c:v>48H</c:v>
                </c:pt>
                <c:pt idx="3">
                  <c:v>72H</c:v>
                </c:pt>
              </c:strCache>
            </c:strRef>
          </c:cat>
          <c:val>
            <c:numRef>
              <c:f>'[Figures ROTC Recovery McGuire 041818.xlsx]Total Reps Individual'!$C$52:$F$52</c:f>
              <c:numCache>
                <c:formatCode>General</c:formatCode>
                <c:ptCount val="4"/>
                <c:pt idx="0">
                  <c:v>331</c:v>
                </c:pt>
                <c:pt idx="1">
                  <c:v>438</c:v>
                </c:pt>
                <c:pt idx="2">
                  <c:v>484</c:v>
                </c:pt>
                <c:pt idx="3">
                  <c:v>418</c:v>
                </c:pt>
              </c:numCache>
            </c:numRef>
          </c:val>
          <c:smooth val="0"/>
          <c:extLst xmlns:c16r2="http://schemas.microsoft.com/office/drawing/2015/06/chart">
            <c:ext xmlns:c16="http://schemas.microsoft.com/office/drawing/2014/chart" uri="{C3380CC4-5D6E-409C-BE32-E72D297353CC}">
              <c16:uniqueId val="{00000006-FC5A-42E8-9907-7E19845BD3CB}"/>
            </c:ext>
          </c:extLst>
        </c:ser>
        <c:ser>
          <c:idx val="7"/>
          <c:order val="7"/>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cat>
            <c:strRef>
              <c:f>'[Figures ROTC Recovery McGuire 041818.xlsx]Total Reps Individual'!$C$45:$F$45</c:f>
              <c:strCache>
                <c:ptCount val="4"/>
                <c:pt idx="0">
                  <c:v>Baseline</c:v>
                </c:pt>
                <c:pt idx="1">
                  <c:v>24H</c:v>
                </c:pt>
                <c:pt idx="2">
                  <c:v>48H</c:v>
                </c:pt>
                <c:pt idx="3">
                  <c:v>72H</c:v>
                </c:pt>
              </c:strCache>
            </c:strRef>
          </c:cat>
          <c:val>
            <c:numRef>
              <c:f>'[Figures ROTC Recovery McGuire 041818.xlsx]Total Reps Individual'!$C$53:$F$53</c:f>
              <c:numCache>
                <c:formatCode>General</c:formatCode>
                <c:ptCount val="4"/>
                <c:pt idx="0">
                  <c:v>324</c:v>
                </c:pt>
                <c:pt idx="1">
                  <c:v>404</c:v>
                </c:pt>
                <c:pt idx="2">
                  <c:v>340</c:v>
                </c:pt>
                <c:pt idx="3">
                  <c:v>382</c:v>
                </c:pt>
              </c:numCache>
            </c:numRef>
          </c:val>
          <c:smooth val="0"/>
          <c:extLst xmlns:c16r2="http://schemas.microsoft.com/office/drawing/2015/06/chart">
            <c:ext xmlns:c16="http://schemas.microsoft.com/office/drawing/2014/chart" uri="{C3380CC4-5D6E-409C-BE32-E72D297353CC}">
              <c16:uniqueId val="{00000007-FC5A-42E8-9907-7E19845BD3CB}"/>
            </c:ext>
          </c:extLst>
        </c:ser>
        <c:ser>
          <c:idx val="8"/>
          <c:order val="8"/>
          <c:spPr>
            <a:ln w="28575" cap="rnd">
              <a:solidFill>
                <a:schemeClr val="dk1">
                  <a:tint val="55000"/>
                </a:schemeClr>
              </a:solidFill>
              <a:round/>
            </a:ln>
            <a:effectLst/>
          </c:spPr>
          <c:marker>
            <c:symbol val="circle"/>
            <c:size val="5"/>
            <c:spPr>
              <a:solidFill>
                <a:schemeClr val="dk1">
                  <a:tint val="55000"/>
                </a:schemeClr>
              </a:solidFill>
              <a:ln w="9525">
                <a:solidFill>
                  <a:schemeClr val="dk1">
                    <a:tint val="55000"/>
                  </a:schemeClr>
                </a:solidFill>
              </a:ln>
              <a:effectLst/>
            </c:spPr>
          </c:marker>
          <c:cat>
            <c:strRef>
              <c:f>'[Figures ROTC Recovery McGuire 041818.xlsx]Total Reps Individual'!$C$45:$F$45</c:f>
              <c:strCache>
                <c:ptCount val="4"/>
                <c:pt idx="0">
                  <c:v>Baseline</c:v>
                </c:pt>
                <c:pt idx="1">
                  <c:v>24H</c:v>
                </c:pt>
                <c:pt idx="2">
                  <c:v>48H</c:v>
                </c:pt>
                <c:pt idx="3">
                  <c:v>72H</c:v>
                </c:pt>
              </c:strCache>
            </c:strRef>
          </c:cat>
          <c:val>
            <c:numRef>
              <c:f>'[Figures ROTC Recovery McGuire 041818.xlsx]Total Reps Individual'!$C$54:$F$54</c:f>
              <c:numCache>
                <c:formatCode>General</c:formatCode>
                <c:ptCount val="4"/>
                <c:pt idx="0">
                  <c:v>433</c:v>
                </c:pt>
                <c:pt idx="1">
                  <c:v>461</c:v>
                </c:pt>
                <c:pt idx="2">
                  <c:v>620</c:v>
                </c:pt>
                <c:pt idx="3">
                  <c:v>601</c:v>
                </c:pt>
              </c:numCache>
            </c:numRef>
          </c:val>
          <c:smooth val="0"/>
          <c:extLst xmlns:c16r2="http://schemas.microsoft.com/office/drawing/2015/06/chart">
            <c:ext xmlns:c16="http://schemas.microsoft.com/office/drawing/2014/chart" uri="{C3380CC4-5D6E-409C-BE32-E72D297353CC}">
              <c16:uniqueId val="{00000008-FC5A-42E8-9907-7E19845BD3CB}"/>
            </c:ext>
          </c:extLst>
        </c:ser>
        <c:ser>
          <c:idx val="9"/>
          <c:order val="9"/>
          <c:spPr>
            <a:ln w="63500" cap="rnd">
              <a:solidFill>
                <a:schemeClr val="tx1"/>
              </a:solidFill>
              <a:round/>
            </a:ln>
            <a:effectLst/>
          </c:spPr>
          <c:marker>
            <c:symbol val="circle"/>
            <c:size val="5"/>
            <c:spPr>
              <a:solidFill>
                <a:schemeClr val="tx1"/>
              </a:solidFill>
              <a:ln w="63500">
                <a:solidFill>
                  <a:schemeClr val="tx1"/>
                </a:solidFill>
              </a:ln>
              <a:effectLst/>
            </c:spPr>
          </c:marker>
          <c:dLbls>
            <c:dLbl>
              <c:idx val="0"/>
              <c:layout>
                <c:manualLayout>
                  <c:x val="-8.0710250201775895E-3"/>
                  <c:y val="0.14468085106383"/>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charset="0"/>
                      <a:ea typeface="Times New Roman" charset="0"/>
                      <a:cs typeface="Times New Roman" charset="0"/>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FC5A-42E8-9907-7E19845BD3CB}"/>
                </c:ext>
                <c:ext xmlns:c15="http://schemas.microsoft.com/office/drawing/2012/chart" uri="{CE6537A1-D6FC-4f65-9D91-7224C49458BB}">
                  <c15:layout/>
                </c:ext>
              </c:extLst>
            </c:dLbl>
            <c:dLbl>
              <c:idx val="1"/>
              <c:layout>
                <c:manualLayout>
                  <c:x val="-3.2284100080710201E-3"/>
                  <c:y val="0.19290780141843999"/>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charset="0"/>
                      <a:ea typeface="Times New Roman" charset="0"/>
                      <a:cs typeface="Times New Roman" charset="0"/>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FC5A-42E8-9907-7E19845BD3CB}"/>
                </c:ext>
                <c:ext xmlns:c15="http://schemas.microsoft.com/office/drawing/2012/chart" uri="{CE6537A1-D6FC-4f65-9D91-7224C49458BB}">
                  <c15:layout/>
                </c:ext>
              </c:extLst>
            </c:dLbl>
            <c:dLbl>
              <c:idx val="2"/>
              <c:layout>
                <c:manualLayout>
                  <c:x val="1.29136400322841E-2"/>
                  <c:y val="0.25815625174512802"/>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tx1">
                          <a:lumMod val="75000"/>
                          <a:lumOff val="25000"/>
                        </a:schemeClr>
                      </a:solidFill>
                      <a:latin typeface="Times New Roman" charset="0"/>
                      <a:ea typeface="Times New Roman" charset="0"/>
                      <a:cs typeface="Times New Roman" charset="0"/>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FC5A-42E8-9907-7E19845BD3CB}"/>
                </c:ext>
                <c:ext xmlns:c15="http://schemas.microsoft.com/office/drawing/2012/chart" uri="{CE6537A1-D6FC-4f65-9D91-7224C49458BB}">
                  <c15:layout>
                    <c:manualLayout>
                      <c:w val="0.0569007263922518"/>
                      <c:h val="0.0463689060144078"/>
                    </c:manualLayout>
                  </c15:layout>
                </c:ext>
              </c:extLst>
            </c:dLbl>
            <c:dLbl>
              <c:idx val="3"/>
              <c:layout>
                <c:manualLayout>
                  <c:x val="-1.21065375302663E-2"/>
                  <c:y val="0.24113486346121599"/>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tx1">
                          <a:lumMod val="75000"/>
                          <a:lumOff val="25000"/>
                        </a:schemeClr>
                      </a:solidFill>
                      <a:latin typeface="Times New Roman" charset="0"/>
                      <a:ea typeface="Times New Roman" charset="0"/>
                      <a:cs typeface="Times New Roman" charset="0"/>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FC5A-42E8-9907-7E19845BD3CB}"/>
                </c:ext>
                <c:ext xmlns:c15="http://schemas.microsoft.com/office/drawing/2012/chart" uri="{CE6537A1-D6FC-4f65-9D91-7224C49458BB}">
                  <c15:layout>
                    <c:manualLayout>
                      <c:w val="0.0536723163841808"/>
                      <c:h val="0.0577164237449042"/>
                    </c:manualLayout>
                  </c15:layout>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charset="0"/>
                    <a:ea typeface="Times New Roman" charset="0"/>
                    <a:cs typeface="Times New Roman"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 ROTC Recovery McGuire 041818.xlsx]Total Reps Individual'!$C$45:$F$45</c:f>
              <c:strCache>
                <c:ptCount val="4"/>
                <c:pt idx="0">
                  <c:v>Baseline</c:v>
                </c:pt>
                <c:pt idx="1">
                  <c:v>24H</c:v>
                </c:pt>
                <c:pt idx="2">
                  <c:v>48H</c:v>
                </c:pt>
                <c:pt idx="3">
                  <c:v>72H</c:v>
                </c:pt>
              </c:strCache>
            </c:strRef>
          </c:cat>
          <c:val>
            <c:numRef>
              <c:f>'[Figures ROTC Recovery McGuire 041818.xlsx]Total Reps Individual'!$C$55:$F$55</c:f>
              <c:numCache>
                <c:formatCode>0.0</c:formatCode>
                <c:ptCount val="4"/>
                <c:pt idx="0">
                  <c:v>356.11111111111109</c:v>
                </c:pt>
                <c:pt idx="1">
                  <c:v>407.22222222222217</c:v>
                </c:pt>
                <c:pt idx="2">
                  <c:v>469.22222222222217</c:v>
                </c:pt>
                <c:pt idx="3">
                  <c:v>443.6666666666668</c:v>
                </c:pt>
              </c:numCache>
            </c:numRef>
          </c:val>
          <c:smooth val="0"/>
          <c:extLst xmlns:c16r2="http://schemas.microsoft.com/office/drawing/2015/06/chart">
            <c:ext xmlns:c16="http://schemas.microsoft.com/office/drawing/2014/chart" uri="{C3380CC4-5D6E-409C-BE32-E72D297353CC}">
              <c16:uniqueId val="{0000000D-FC5A-42E8-9907-7E19845BD3CB}"/>
            </c:ext>
          </c:extLst>
        </c:ser>
        <c:dLbls>
          <c:showLegendKey val="0"/>
          <c:showVal val="0"/>
          <c:showCatName val="0"/>
          <c:showSerName val="0"/>
          <c:showPercent val="0"/>
          <c:showBubbleSize val="0"/>
        </c:dLbls>
        <c:marker val="1"/>
        <c:smooth val="0"/>
        <c:axId val="197470720"/>
        <c:axId val="186391296"/>
      </c:lineChart>
      <c:catAx>
        <c:axId val="197470720"/>
        <c:scaling>
          <c:orientation val="minMax"/>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Times New Roman" charset="0"/>
                    <a:ea typeface="Times New Roman" charset="0"/>
                    <a:cs typeface="Times New Roman" charset="0"/>
                  </a:defRPr>
                </a:pPr>
                <a:r>
                  <a:rPr lang="en-US" sz="1200" b="1">
                    <a:solidFill>
                      <a:sysClr val="windowText" lastClr="000000"/>
                    </a:solidFill>
                  </a:rPr>
                  <a:t>Recovery Time Period</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charset="0"/>
                <a:ea typeface="Times New Roman" charset="0"/>
                <a:cs typeface="Times New Roman" charset="0"/>
              </a:defRPr>
            </a:pPr>
            <a:endParaRPr lang="en-US"/>
          </a:p>
        </c:txPr>
        <c:crossAx val="186391296"/>
        <c:crosses val="autoZero"/>
        <c:auto val="1"/>
        <c:lblAlgn val="ctr"/>
        <c:lblOffset val="100"/>
        <c:noMultiLvlLbl val="0"/>
      </c:catAx>
      <c:valAx>
        <c:axId val="186391296"/>
        <c:scaling>
          <c:orientation val="minMax"/>
          <c:min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charset="0"/>
                    <a:ea typeface="Times New Roman" charset="0"/>
                    <a:cs typeface="Times New Roman" charset="0"/>
                  </a:defRPr>
                </a:pPr>
                <a:r>
                  <a:rPr lang="en-US" sz="1200" b="1">
                    <a:solidFill>
                      <a:sysClr val="windowText" lastClr="000000"/>
                    </a:solidFill>
                  </a:rPr>
                  <a:t>Total</a:t>
                </a:r>
                <a:r>
                  <a:rPr lang="en-US" sz="1200" b="1" baseline="0">
                    <a:solidFill>
                      <a:sysClr val="windowText" lastClr="000000"/>
                    </a:solidFill>
                  </a:rPr>
                  <a:t> Repetitions </a:t>
                </a:r>
                <a:endParaRPr lang="en-US" sz="1200" b="1">
                  <a:solidFill>
                    <a:sysClr val="windowText" lastClr="000000"/>
                  </a:solidFill>
                </a:endParaRPr>
              </a:p>
            </c:rich>
          </c:tx>
          <c:layout>
            <c:manualLayout>
              <c:xMode val="edge"/>
              <c:yMode val="edge"/>
              <c:x val="6.41539695268645E-3"/>
              <c:y val="0.364646464646465"/>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charset="0"/>
                <a:ea typeface="Times New Roman" charset="0"/>
                <a:cs typeface="Times New Roman" charset="0"/>
              </a:defRPr>
            </a:pPr>
            <a:endParaRPr lang="en-US"/>
          </a:p>
        </c:txPr>
        <c:crossAx val="197470720"/>
        <c:crosses val="autoZero"/>
        <c:crossBetween val="between"/>
      </c:valAx>
      <c:spPr>
        <a:noFill/>
        <a:ln>
          <a:noFill/>
        </a:ln>
        <a:effectLst/>
      </c:spPr>
    </c:plotArea>
    <c:plotVisOnly val="1"/>
    <c:dispBlanksAs val="gap"/>
    <c:showDLblsOverMax val="0"/>
  </c:chart>
  <c:spPr>
    <a:solidFill>
      <a:schemeClr val="bg1"/>
    </a:solidFill>
    <a:ln w="25400" cap="flat" cmpd="sng" algn="ctr">
      <a:noFill/>
      <a:round/>
    </a:ln>
    <a:effectLst/>
  </c:spPr>
  <c:txPr>
    <a:bodyPr/>
    <a:lstStyle/>
    <a:p>
      <a:pPr>
        <a:defRPr>
          <a:latin typeface="Times New Roman" charset="0"/>
          <a:ea typeface="Times New Roman" charset="0"/>
          <a:cs typeface="Times New Roman" charset="0"/>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'[Figures ROTC Recovery McGuire 041818.xlsx]RPE by SET'!$B$4</c:f>
              <c:strCache>
                <c:ptCount val="1"/>
                <c:pt idx="0">
                  <c:v>SET 1</c:v>
                </c:pt>
              </c:strCache>
            </c:strRef>
          </c:tx>
          <c:spPr>
            <a:solidFill>
              <a:schemeClr val="tx1"/>
            </a:solidFill>
            <a:ln>
              <a:solidFill>
                <a:schemeClr val="tx1"/>
              </a:solidFill>
            </a:ln>
            <a:effectLst/>
          </c:spPr>
          <c:invertIfNegative val="0"/>
          <c:errBars>
            <c:errBarType val="both"/>
            <c:errValType val="cust"/>
            <c:noEndCap val="0"/>
            <c:plus>
              <c:numRef>
                <c:f>'[Figures ROTC Recovery McGuire 041818.xlsx]RPE by SET'!$E$5:$E$8</c:f>
                <c:numCache>
                  <c:formatCode>General</c:formatCode>
                  <c:ptCount val="4"/>
                  <c:pt idx="0">
                    <c:v>2.0790000000000002</c:v>
                  </c:pt>
                  <c:pt idx="1">
                    <c:v>2.347</c:v>
                  </c:pt>
                  <c:pt idx="2">
                    <c:v>2.2919999999999998</c:v>
                  </c:pt>
                  <c:pt idx="3">
                    <c:v>2.3069999999999991</c:v>
                  </c:pt>
                </c:numCache>
              </c:numRef>
            </c:plus>
            <c:minus>
              <c:numRef>
                <c:f>'[Figures ROTC Recovery McGuire 041818.xlsx]RPE by SET'!$E$5:$E$8</c:f>
                <c:numCache>
                  <c:formatCode>General</c:formatCode>
                  <c:ptCount val="4"/>
                  <c:pt idx="0">
                    <c:v>2.0790000000000002</c:v>
                  </c:pt>
                  <c:pt idx="1">
                    <c:v>2.347</c:v>
                  </c:pt>
                  <c:pt idx="2">
                    <c:v>2.2919999999999998</c:v>
                  </c:pt>
                  <c:pt idx="3">
                    <c:v>2.3069999999999991</c:v>
                  </c:pt>
                </c:numCache>
              </c:numRef>
            </c:minus>
            <c:spPr>
              <a:noFill/>
              <a:ln w="9525" cap="flat" cmpd="sng" algn="ctr">
                <a:solidFill>
                  <a:schemeClr val="tx1">
                    <a:lumMod val="65000"/>
                    <a:lumOff val="35000"/>
                  </a:schemeClr>
                </a:solidFill>
                <a:round/>
              </a:ln>
              <a:effectLst/>
            </c:spPr>
          </c:errBars>
          <c:cat>
            <c:strRef>
              <c:f>'[Figures ROTC Recovery McGuire 041818.xlsx]RPE by SET'!$A$5:$A$8</c:f>
              <c:strCache>
                <c:ptCount val="4"/>
                <c:pt idx="0">
                  <c:v>Baseline</c:v>
                </c:pt>
                <c:pt idx="1">
                  <c:v>24H</c:v>
                </c:pt>
                <c:pt idx="2">
                  <c:v>48H</c:v>
                </c:pt>
                <c:pt idx="3">
                  <c:v>72H</c:v>
                </c:pt>
              </c:strCache>
            </c:strRef>
          </c:cat>
          <c:val>
            <c:numRef>
              <c:f>'[Figures ROTC Recovery McGuire 041818.xlsx]RPE by SET'!$B$5:$B$8</c:f>
              <c:numCache>
                <c:formatCode>General</c:formatCode>
                <c:ptCount val="4"/>
                <c:pt idx="0">
                  <c:v>15.11</c:v>
                </c:pt>
                <c:pt idx="1">
                  <c:v>14.79</c:v>
                </c:pt>
                <c:pt idx="2">
                  <c:v>15.16</c:v>
                </c:pt>
                <c:pt idx="3">
                  <c:v>14.89</c:v>
                </c:pt>
              </c:numCache>
            </c:numRef>
          </c:val>
          <c:extLst xmlns:c16r2="http://schemas.microsoft.com/office/drawing/2015/06/chart">
            <c:ext xmlns:c16="http://schemas.microsoft.com/office/drawing/2014/chart" uri="{C3380CC4-5D6E-409C-BE32-E72D297353CC}">
              <c16:uniqueId val="{00000000-BFFC-4718-9119-404982331608}"/>
            </c:ext>
          </c:extLst>
        </c:ser>
        <c:ser>
          <c:idx val="1"/>
          <c:order val="1"/>
          <c:tx>
            <c:strRef>
              <c:f>'[Figures ROTC Recovery McGuire 041818.xlsx]RPE by SET'!$C$4</c:f>
              <c:strCache>
                <c:ptCount val="1"/>
                <c:pt idx="0">
                  <c:v>SET 2</c:v>
                </c:pt>
              </c:strCache>
            </c:strRef>
          </c:tx>
          <c:spPr>
            <a:solidFill>
              <a:schemeClr val="dk1">
                <a:tint val="55000"/>
              </a:schemeClr>
            </a:solidFill>
            <a:ln>
              <a:solidFill>
                <a:schemeClr val="tx1"/>
              </a:solidFill>
            </a:ln>
            <a:effectLst/>
          </c:spPr>
          <c:invertIfNegative val="0"/>
          <c:errBars>
            <c:errBarType val="both"/>
            <c:errValType val="cust"/>
            <c:noEndCap val="0"/>
            <c:plus>
              <c:numRef>
                <c:f>'[Figures ROTC Recovery McGuire 041818.xlsx]RPE by SET'!$F$5:$F$8</c:f>
                <c:numCache>
                  <c:formatCode>General</c:formatCode>
                  <c:ptCount val="4"/>
                  <c:pt idx="0">
                    <c:v>1.663</c:v>
                  </c:pt>
                  <c:pt idx="1">
                    <c:v>1.8797999999999999</c:v>
                  </c:pt>
                  <c:pt idx="2">
                    <c:v>1.954</c:v>
                  </c:pt>
                  <c:pt idx="3">
                    <c:v>1.4750000000000001</c:v>
                  </c:pt>
                </c:numCache>
              </c:numRef>
            </c:plus>
            <c:minus>
              <c:numRef>
                <c:f>'[Figures ROTC Recovery McGuire 041818.xlsx]RPE by SET'!$F$5:$F$8</c:f>
                <c:numCache>
                  <c:formatCode>General</c:formatCode>
                  <c:ptCount val="4"/>
                  <c:pt idx="0">
                    <c:v>1.663</c:v>
                  </c:pt>
                  <c:pt idx="1">
                    <c:v>1.8797999999999999</c:v>
                  </c:pt>
                  <c:pt idx="2">
                    <c:v>1.954</c:v>
                  </c:pt>
                  <c:pt idx="3">
                    <c:v>1.4750000000000001</c:v>
                  </c:pt>
                </c:numCache>
              </c:numRef>
            </c:minus>
            <c:spPr>
              <a:noFill/>
              <a:ln w="9525" cap="flat" cmpd="sng" algn="ctr">
                <a:solidFill>
                  <a:schemeClr val="tx1">
                    <a:lumMod val="65000"/>
                    <a:lumOff val="35000"/>
                  </a:schemeClr>
                </a:solidFill>
                <a:round/>
              </a:ln>
              <a:effectLst/>
            </c:spPr>
          </c:errBars>
          <c:cat>
            <c:strRef>
              <c:f>'[Figures ROTC Recovery McGuire 041818.xlsx]RPE by SET'!$A$5:$A$8</c:f>
              <c:strCache>
                <c:ptCount val="4"/>
                <c:pt idx="0">
                  <c:v>Baseline</c:v>
                </c:pt>
                <c:pt idx="1">
                  <c:v>24H</c:v>
                </c:pt>
                <c:pt idx="2">
                  <c:v>48H</c:v>
                </c:pt>
                <c:pt idx="3">
                  <c:v>72H</c:v>
                </c:pt>
              </c:strCache>
            </c:strRef>
          </c:cat>
          <c:val>
            <c:numRef>
              <c:f>'[Figures ROTC Recovery McGuire 041818.xlsx]RPE by SET'!$C$5:$C$8</c:f>
              <c:numCache>
                <c:formatCode>General</c:formatCode>
                <c:ptCount val="4"/>
                <c:pt idx="0">
                  <c:v>16.89</c:v>
                </c:pt>
                <c:pt idx="1">
                  <c:v>16.184000000000001</c:v>
                </c:pt>
                <c:pt idx="2">
                  <c:v>16.53</c:v>
                </c:pt>
                <c:pt idx="3">
                  <c:v>16.21</c:v>
                </c:pt>
              </c:numCache>
            </c:numRef>
          </c:val>
          <c:extLst xmlns:c16r2="http://schemas.microsoft.com/office/drawing/2015/06/chart">
            <c:ext xmlns:c16="http://schemas.microsoft.com/office/drawing/2014/chart" uri="{C3380CC4-5D6E-409C-BE32-E72D297353CC}">
              <c16:uniqueId val="{00000001-BFFC-4718-9119-404982331608}"/>
            </c:ext>
          </c:extLst>
        </c:ser>
        <c:ser>
          <c:idx val="2"/>
          <c:order val="2"/>
          <c:tx>
            <c:strRef>
              <c:f>'[Figures ROTC Recovery McGuire 041818.xlsx]RPE by SET'!$D$4</c:f>
              <c:strCache>
                <c:ptCount val="1"/>
                <c:pt idx="0">
                  <c:v>SET 3</c:v>
                </c:pt>
              </c:strCache>
            </c:strRef>
          </c:tx>
          <c:spPr>
            <a:pattFill prst="pct75">
              <a:fgClr>
                <a:schemeClr val="tx1"/>
              </a:fgClr>
              <a:bgClr>
                <a:schemeClr val="bg1"/>
              </a:bgClr>
            </a:pattFill>
            <a:ln>
              <a:solidFill>
                <a:schemeClr val="tx1"/>
              </a:solidFill>
            </a:ln>
            <a:effectLst/>
          </c:spPr>
          <c:invertIfNegative val="0"/>
          <c:errBars>
            <c:errBarType val="both"/>
            <c:errValType val="cust"/>
            <c:noEndCap val="0"/>
            <c:plus>
              <c:numRef>
                <c:f>'[Figures ROTC Recovery McGuire 041818.xlsx]RPE by SET'!$G$5:$G$8</c:f>
                <c:numCache>
                  <c:formatCode>General</c:formatCode>
                  <c:ptCount val="4"/>
                  <c:pt idx="0">
                    <c:v>1.71</c:v>
                  </c:pt>
                  <c:pt idx="1">
                    <c:v>1.8109</c:v>
                  </c:pt>
                  <c:pt idx="2">
                    <c:v>1.9570000000000001</c:v>
                  </c:pt>
                  <c:pt idx="3">
                    <c:v>1.615</c:v>
                  </c:pt>
                </c:numCache>
              </c:numRef>
            </c:plus>
            <c:minus>
              <c:numRef>
                <c:f>'[Figures ROTC Recovery McGuire 041818.xlsx]RPE by SET'!$G$5:$G$8</c:f>
                <c:numCache>
                  <c:formatCode>General</c:formatCode>
                  <c:ptCount val="4"/>
                  <c:pt idx="0">
                    <c:v>1.71</c:v>
                  </c:pt>
                  <c:pt idx="1">
                    <c:v>1.8109</c:v>
                  </c:pt>
                  <c:pt idx="2">
                    <c:v>1.9570000000000001</c:v>
                  </c:pt>
                  <c:pt idx="3">
                    <c:v>1.615</c:v>
                  </c:pt>
                </c:numCache>
              </c:numRef>
            </c:minus>
            <c:spPr>
              <a:noFill/>
              <a:ln w="9525" cap="flat" cmpd="sng" algn="ctr">
                <a:solidFill>
                  <a:schemeClr val="tx1">
                    <a:lumMod val="65000"/>
                    <a:lumOff val="35000"/>
                  </a:schemeClr>
                </a:solidFill>
                <a:round/>
              </a:ln>
              <a:effectLst/>
            </c:spPr>
          </c:errBars>
          <c:cat>
            <c:strRef>
              <c:f>'[Figures ROTC Recovery McGuire 041818.xlsx]RPE by SET'!$A$5:$A$8</c:f>
              <c:strCache>
                <c:ptCount val="4"/>
                <c:pt idx="0">
                  <c:v>Baseline</c:v>
                </c:pt>
                <c:pt idx="1">
                  <c:v>24H</c:v>
                </c:pt>
                <c:pt idx="2">
                  <c:v>48H</c:v>
                </c:pt>
                <c:pt idx="3">
                  <c:v>72H</c:v>
                </c:pt>
              </c:strCache>
            </c:strRef>
          </c:cat>
          <c:val>
            <c:numRef>
              <c:f>'[Figures ROTC Recovery McGuire 041818.xlsx]RPE by SET'!$D$5:$D$8</c:f>
              <c:numCache>
                <c:formatCode>General</c:formatCode>
                <c:ptCount val="4"/>
                <c:pt idx="0">
                  <c:v>17.579999999999991</c:v>
                </c:pt>
                <c:pt idx="1">
                  <c:v>17.158000000000001</c:v>
                </c:pt>
                <c:pt idx="2">
                  <c:v>16.95</c:v>
                </c:pt>
                <c:pt idx="3">
                  <c:v>17.05</c:v>
                </c:pt>
              </c:numCache>
            </c:numRef>
          </c:val>
          <c:extLst xmlns:c16r2="http://schemas.microsoft.com/office/drawing/2015/06/chart">
            <c:ext xmlns:c16="http://schemas.microsoft.com/office/drawing/2014/chart" uri="{C3380CC4-5D6E-409C-BE32-E72D297353CC}">
              <c16:uniqueId val="{00000002-BFFC-4718-9119-404982331608}"/>
            </c:ext>
          </c:extLst>
        </c:ser>
        <c:dLbls>
          <c:showLegendKey val="0"/>
          <c:showVal val="0"/>
          <c:showCatName val="0"/>
          <c:showSerName val="0"/>
          <c:showPercent val="0"/>
          <c:showBubbleSize val="0"/>
        </c:dLbls>
        <c:gapWidth val="219"/>
        <c:axId val="165309952"/>
        <c:axId val="187998784"/>
      </c:barChart>
      <c:catAx>
        <c:axId val="165309952"/>
        <c:scaling>
          <c:orientation val="minMax"/>
        </c:scaling>
        <c:delete val="0"/>
        <c:axPos val="b"/>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charset="0"/>
                    <a:ea typeface="Times New Roman" charset="0"/>
                    <a:cs typeface="Times New Roman" charset="0"/>
                  </a:defRPr>
                </a:pPr>
                <a:r>
                  <a:rPr lang="en-US"/>
                  <a:t>Recovery Period</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crossAx val="187998784"/>
        <c:crosses val="autoZero"/>
        <c:auto val="1"/>
        <c:lblAlgn val="ctr"/>
        <c:lblOffset val="100"/>
        <c:noMultiLvlLbl val="0"/>
      </c:catAx>
      <c:valAx>
        <c:axId val="187998784"/>
        <c:scaling>
          <c:orientation val="minMax"/>
          <c:max val="20"/>
          <c:min val="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Times New Roman" charset="0"/>
                    <a:ea typeface="Times New Roman" charset="0"/>
                    <a:cs typeface="Times New Roman" charset="0"/>
                  </a:defRPr>
                </a:pPr>
                <a:r>
                  <a:rPr lang="en-US"/>
                  <a:t>Borg Scale</a:t>
                </a:r>
              </a:p>
            </c:rich>
          </c:tx>
          <c:layout>
            <c:manualLayout>
              <c:xMode val="edge"/>
              <c:yMode val="edge"/>
              <c:x val="1.22484689413823E-2"/>
              <c:y val="0.36782338966522499"/>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crossAx val="165309952"/>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legend>
    <c:plotVisOnly val="1"/>
    <c:dispBlanksAs val="gap"/>
    <c:showDLblsOverMax val="0"/>
  </c:chart>
  <c:spPr>
    <a:solidFill>
      <a:schemeClr val="bg1"/>
    </a:solidFill>
    <a:ln w="25400" cap="flat" cmpd="sng" algn="ctr">
      <a:noFill/>
      <a:round/>
    </a:ln>
    <a:effectLst/>
  </c:spPr>
  <c:txPr>
    <a:bodyPr/>
    <a:lstStyle/>
    <a:p>
      <a:pPr>
        <a:defRPr sz="1200" b="1">
          <a:latin typeface="Times New Roman" charset="0"/>
          <a:ea typeface="Times New Roman" charset="0"/>
          <a:cs typeface="Times New Roman" charset="0"/>
        </a:defRPr>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Sheet1!$A$22</c:f>
              <c:strCache>
                <c:ptCount val="1"/>
                <c:pt idx="0">
                  <c:v>Overall VAS</c:v>
                </c:pt>
              </c:strCache>
            </c:strRef>
          </c:tx>
          <c:spPr>
            <a:ln w="25400">
              <a:solidFill>
                <a:schemeClr val="tx1"/>
              </a:solidFill>
            </a:ln>
          </c:spPr>
          <c:marker>
            <c:symbol val="square"/>
            <c:size val="5"/>
            <c:spPr>
              <a:solidFill>
                <a:schemeClr val="tx1"/>
              </a:solidFill>
              <a:ln>
                <a:solidFill>
                  <a:schemeClr val="tx1"/>
                </a:solidFill>
              </a:ln>
            </c:spPr>
          </c:marker>
          <c:errBars>
            <c:errDir val="y"/>
            <c:errBarType val="both"/>
            <c:errValType val="cust"/>
            <c:noEndCap val="0"/>
            <c:plus>
              <c:numRef>
                <c:f>Sheet1!$B$23:$E$23</c:f>
                <c:numCache>
                  <c:formatCode>General</c:formatCode>
                  <c:ptCount val="4"/>
                  <c:pt idx="0">
                    <c:v>10.18063751034085</c:v>
                  </c:pt>
                  <c:pt idx="1">
                    <c:v>18.864707603948069</c:v>
                  </c:pt>
                  <c:pt idx="2">
                    <c:v>17.842062136607129</c:v>
                  </c:pt>
                  <c:pt idx="3">
                    <c:v>12.365770526002599</c:v>
                  </c:pt>
                </c:numCache>
              </c:numRef>
            </c:plus>
            <c:minus>
              <c:numRef>
                <c:f>Sheet1!$B$23:$E$23</c:f>
                <c:numCache>
                  <c:formatCode>General</c:formatCode>
                  <c:ptCount val="4"/>
                  <c:pt idx="0">
                    <c:v>10.18063751034085</c:v>
                  </c:pt>
                  <c:pt idx="1">
                    <c:v>18.864707603948069</c:v>
                  </c:pt>
                  <c:pt idx="2">
                    <c:v>17.842062136607129</c:v>
                  </c:pt>
                  <c:pt idx="3">
                    <c:v>12.365770526002599</c:v>
                  </c:pt>
                </c:numCache>
              </c:numRef>
            </c:minus>
          </c:errBars>
          <c:cat>
            <c:strRef>
              <c:f>Sheet1!$B$21:$E$21</c:f>
              <c:strCache>
                <c:ptCount val="4"/>
                <c:pt idx="0">
                  <c:v>Baseline</c:v>
                </c:pt>
                <c:pt idx="1">
                  <c:v>24H</c:v>
                </c:pt>
                <c:pt idx="2">
                  <c:v>48H</c:v>
                </c:pt>
                <c:pt idx="3">
                  <c:v>72H</c:v>
                </c:pt>
              </c:strCache>
            </c:strRef>
          </c:cat>
          <c:val>
            <c:numRef>
              <c:f>Sheet1!$B$22:$E$22</c:f>
              <c:numCache>
                <c:formatCode>General</c:formatCode>
                <c:ptCount val="4"/>
                <c:pt idx="0">
                  <c:v>7.3263157894736839</c:v>
                </c:pt>
                <c:pt idx="1">
                  <c:v>27.10526315789474</c:v>
                </c:pt>
                <c:pt idx="2">
                  <c:v>17.315789473684209</c:v>
                </c:pt>
                <c:pt idx="3">
                  <c:v>12.368421052631581</c:v>
                </c:pt>
              </c:numCache>
            </c:numRef>
          </c:val>
          <c:smooth val="0"/>
        </c:ser>
        <c:dLbls>
          <c:showLegendKey val="0"/>
          <c:showVal val="0"/>
          <c:showCatName val="0"/>
          <c:showSerName val="0"/>
          <c:showPercent val="0"/>
          <c:showBubbleSize val="0"/>
        </c:dLbls>
        <c:marker val="1"/>
        <c:smooth val="0"/>
        <c:axId val="179720192"/>
        <c:axId val="188000512"/>
      </c:lineChart>
      <c:catAx>
        <c:axId val="179720192"/>
        <c:scaling>
          <c:orientation val="minMax"/>
        </c:scaling>
        <c:delete val="0"/>
        <c:axPos val="b"/>
        <c:title>
          <c:tx>
            <c:rich>
              <a:bodyPr/>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Recovery Period</a:t>
                </a:r>
              </a:p>
            </c:rich>
          </c:tx>
          <c:overlay val="0"/>
        </c:title>
        <c:numFmt formatCode="General" sourceLinked="0"/>
        <c:majorTickMark val="none"/>
        <c:minorTickMark val="none"/>
        <c:tickLblPos val="low"/>
        <c:txPr>
          <a:bodyPr anchor="ctr" anchorCtr="1"/>
          <a:lstStyle/>
          <a:p>
            <a:pPr>
              <a:defRPr>
                <a:latin typeface="Times New Roman" panose="02020603050405020304" pitchFamily="18" charset="0"/>
                <a:cs typeface="Times New Roman" panose="02020603050405020304" pitchFamily="18" charset="0"/>
              </a:defRPr>
            </a:pPr>
            <a:endParaRPr lang="en-US"/>
          </a:p>
        </c:txPr>
        <c:crossAx val="188000512"/>
        <c:crosses val="autoZero"/>
        <c:auto val="1"/>
        <c:lblAlgn val="ctr"/>
        <c:lblOffset val="100"/>
        <c:noMultiLvlLbl val="0"/>
      </c:catAx>
      <c:valAx>
        <c:axId val="188000512"/>
        <c:scaling>
          <c:orientation val="minMax"/>
        </c:scaling>
        <c:delete val="0"/>
        <c:axPos val="l"/>
        <c:majorGridlines/>
        <c:title>
          <c:tx>
            <c:rich>
              <a:bodyPr rot="-5400000" vert="horz"/>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Overall VAS (mm)</a:t>
                </a:r>
              </a:p>
            </c:rich>
          </c:tx>
          <c:overlay val="0"/>
        </c:title>
        <c:numFmt formatCode="General" sourceLinked="1"/>
        <c:majorTickMark val="none"/>
        <c:minorTickMark val="none"/>
        <c:tickLblPos val="nextTo"/>
        <c:spPr>
          <a:ln w="9525">
            <a:noFill/>
          </a:ln>
        </c:spPr>
        <c:crossAx val="179720192"/>
        <c:crosses val="autoZero"/>
        <c:crossBetween val="between"/>
        <c:majorUnit val="5"/>
      </c:valAx>
    </c:plotArea>
    <c:legend>
      <c:legendPos val="b"/>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noFill/>
    </a:ln>
  </c:sp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Sheet1!$F$22</c:f>
              <c:strCache>
                <c:ptCount val="1"/>
                <c:pt idx="0">
                  <c:v>Upper VAS (mm)</c:v>
                </c:pt>
              </c:strCache>
            </c:strRef>
          </c:tx>
          <c:spPr>
            <a:ln w="25400">
              <a:solidFill>
                <a:schemeClr val="tx1"/>
              </a:solidFill>
            </a:ln>
          </c:spPr>
          <c:marker>
            <c:symbol val="square"/>
            <c:size val="5"/>
            <c:spPr>
              <a:solidFill>
                <a:schemeClr val="tx1"/>
              </a:solidFill>
              <a:ln>
                <a:solidFill>
                  <a:schemeClr val="tx1"/>
                </a:solidFill>
              </a:ln>
            </c:spPr>
          </c:marker>
          <c:errBars>
            <c:errDir val="y"/>
            <c:errBarType val="both"/>
            <c:errValType val="cust"/>
            <c:noEndCap val="0"/>
            <c:plus>
              <c:numRef>
                <c:f>Sheet1!$G$23:$J$23</c:f>
                <c:numCache>
                  <c:formatCode>General</c:formatCode>
                  <c:ptCount val="4"/>
                  <c:pt idx="0">
                    <c:v>9.9251821024141371</c:v>
                  </c:pt>
                  <c:pt idx="1">
                    <c:v>17.180724953898789</c:v>
                  </c:pt>
                  <c:pt idx="2">
                    <c:v>15.406683823352401</c:v>
                  </c:pt>
                  <c:pt idx="3">
                    <c:v>14.626795886137771</c:v>
                  </c:pt>
                </c:numCache>
              </c:numRef>
            </c:plus>
            <c:minus>
              <c:numRef>
                <c:f>Sheet1!$G$23:$J$23</c:f>
                <c:numCache>
                  <c:formatCode>General</c:formatCode>
                  <c:ptCount val="4"/>
                  <c:pt idx="0">
                    <c:v>9.9251821024141371</c:v>
                  </c:pt>
                  <c:pt idx="1">
                    <c:v>17.180724953898789</c:v>
                  </c:pt>
                  <c:pt idx="2">
                    <c:v>15.406683823352401</c:v>
                  </c:pt>
                  <c:pt idx="3">
                    <c:v>14.626795886137771</c:v>
                  </c:pt>
                </c:numCache>
              </c:numRef>
            </c:minus>
          </c:errBars>
          <c:cat>
            <c:strRef>
              <c:f>Sheet1!$G$21:$J$21</c:f>
              <c:strCache>
                <c:ptCount val="4"/>
                <c:pt idx="0">
                  <c:v>Baseline</c:v>
                </c:pt>
                <c:pt idx="1">
                  <c:v>24H</c:v>
                </c:pt>
                <c:pt idx="2">
                  <c:v>48H</c:v>
                </c:pt>
                <c:pt idx="3">
                  <c:v>72H</c:v>
                </c:pt>
              </c:strCache>
            </c:strRef>
          </c:cat>
          <c:val>
            <c:numRef>
              <c:f>Sheet1!$G$22:$J$22</c:f>
              <c:numCache>
                <c:formatCode>General</c:formatCode>
                <c:ptCount val="4"/>
                <c:pt idx="0">
                  <c:v>7.7578947368421014</c:v>
                </c:pt>
                <c:pt idx="1">
                  <c:v>24.221052631578939</c:v>
                </c:pt>
                <c:pt idx="2">
                  <c:v>16.65789473684211</c:v>
                </c:pt>
                <c:pt idx="3">
                  <c:v>11.92631578947368</c:v>
                </c:pt>
              </c:numCache>
            </c:numRef>
          </c:val>
          <c:smooth val="0"/>
        </c:ser>
        <c:dLbls>
          <c:showLegendKey val="0"/>
          <c:showVal val="0"/>
          <c:showCatName val="0"/>
          <c:showSerName val="0"/>
          <c:showPercent val="0"/>
          <c:showBubbleSize val="0"/>
        </c:dLbls>
        <c:marker val="1"/>
        <c:smooth val="0"/>
        <c:axId val="184438784"/>
        <c:axId val="188002240"/>
      </c:lineChart>
      <c:catAx>
        <c:axId val="184438784"/>
        <c:scaling>
          <c:orientation val="minMax"/>
        </c:scaling>
        <c:delete val="0"/>
        <c:axPos val="b"/>
        <c:title>
          <c:tx>
            <c:rich>
              <a:bodyPr/>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Recovery Period</a:t>
                </a:r>
              </a:p>
            </c:rich>
          </c:tx>
          <c:overlay val="0"/>
        </c:title>
        <c:numFmt formatCode="General" sourceLinked="0"/>
        <c:majorTickMark val="none"/>
        <c:minorTickMark val="none"/>
        <c:tickLblPos val="low"/>
        <c:txPr>
          <a:bodyPr/>
          <a:lstStyle/>
          <a:p>
            <a:pPr>
              <a:defRPr>
                <a:latin typeface="Times New Roman" panose="02020603050405020304" pitchFamily="18" charset="0"/>
                <a:cs typeface="Times New Roman" panose="02020603050405020304" pitchFamily="18" charset="0"/>
              </a:defRPr>
            </a:pPr>
            <a:endParaRPr lang="en-US"/>
          </a:p>
        </c:txPr>
        <c:crossAx val="188002240"/>
        <c:crosses val="autoZero"/>
        <c:auto val="1"/>
        <c:lblAlgn val="ctr"/>
        <c:lblOffset val="100"/>
        <c:noMultiLvlLbl val="0"/>
      </c:catAx>
      <c:valAx>
        <c:axId val="188002240"/>
        <c:scaling>
          <c:orientation val="minMax"/>
        </c:scaling>
        <c:delete val="0"/>
        <c:axPos val="l"/>
        <c:majorGridlines/>
        <c:title>
          <c:tx>
            <c:rich>
              <a:bodyPr rot="-5400000" vert="horz"/>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Upper VAS (mm)</a:t>
                </a:r>
              </a:p>
            </c:rich>
          </c:tx>
          <c:overlay val="0"/>
        </c:title>
        <c:numFmt formatCode="General" sourceLinked="1"/>
        <c:majorTickMark val="none"/>
        <c:minorTickMark val="none"/>
        <c:tickLblPos val="nextTo"/>
        <c:spPr>
          <a:ln w="9525">
            <a:noFill/>
          </a:ln>
        </c:spPr>
        <c:crossAx val="184438784"/>
        <c:crosses val="autoZero"/>
        <c:crossBetween val="between"/>
      </c:valAx>
    </c:plotArea>
    <c:legend>
      <c:legendPos val="b"/>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noFill/>
    </a:ln>
  </c:sp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Sheet1!$K$22</c:f>
              <c:strCache>
                <c:ptCount val="1"/>
                <c:pt idx="0">
                  <c:v>Lower VAS (mm)</c:v>
                </c:pt>
              </c:strCache>
            </c:strRef>
          </c:tx>
          <c:spPr>
            <a:ln w="25400">
              <a:solidFill>
                <a:schemeClr val="tx1"/>
              </a:solidFill>
            </a:ln>
          </c:spPr>
          <c:marker>
            <c:symbol val="square"/>
            <c:size val="5"/>
            <c:spPr>
              <a:solidFill>
                <a:schemeClr val="tx1"/>
              </a:solidFill>
              <a:ln>
                <a:solidFill>
                  <a:schemeClr val="tx1"/>
                </a:solidFill>
              </a:ln>
            </c:spPr>
          </c:marker>
          <c:errBars>
            <c:errDir val="y"/>
            <c:errBarType val="both"/>
            <c:errValType val="cust"/>
            <c:noEndCap val="0"/>
            <c:plus>
              <c:numRef>
                <c:f>Sheet1!$L$23:$O$23</c:f>
                <c:numCache>
                  <c:formatCode>General</c:formatCode>
                  <c:ptCount val="4"/>
                  <c:pt idx="0">
                    <c:v>9.2882274730242926</c:v>
                  </c:pt>
                  <c:pt idx="1">
                    <c:v>12.819769546605359</c:v>
                  </c:pt>
                  <c:pt idx="2">
                    <c:v>13.856296729802221</c:v>
                  </c:pt>
                  <c:pt idx="3">
                    <c:v>10.578558806980681</c:v>
                  </c:pt>
                </c:numCache>
              </c:numRef>
            </c:plus>
            <c:minus>
              <c:numRef>
                <c:f>Sheet1!$L$23:$O$23</c:f>
                <c:numCache>
                  <c:formatCode>General</c:formatCode>
                  <c:ptCount val="4"/>
                  <c:pt idx="0">
                    <c:v>9.2882274730242926</c:v>
                  </c:pt>
                  <c:pt idx="1">
                    <c:v>12.819769546605359</c:v>
                  </c:pt>
                  <c:pt idx="2">
                    <c:v>13.856296729802221</c:v>
                  </c:pt>
                  <c:pt idx="3">
                    <c:v>10.578558806980681</c:v>
                  </c:pt>
                </c:numCache>
              </c:numRef>
            </c:minus>
          </c:errBars>
          <c:cat>
            <c:strRef>
              <c:f>Sheet1!$L$21:$O$21</c:f>
              <c:strCache>
                <c:ptCount val="4"/>
                <c:pt idx="0">
                  <c:v>Baseline</c:v>
                </c:pt>
                <c:pt idx="1">
                  <c:v>24H</c:v>
                </c:pt>
                <c:pt idx="2">
                  <c:v>48H</c:v>
                </c:pt>
                <c:pt idx="3">
                  <c:v>72H</c:v>
                </c:pt>
              </c:strCache>
            </c:strRef>
          </c:cat>
          <c:val>
            <c:numRef>
              <c:f>Sheet1!$L$22:$O$22</c:f>
              <c:numCache>
                <c:formatCode>General</c:formatCode>
                <c:ptCount val="4"/>
                <c:pt idx="0">
                  <c:v>6.068421052631578</c:v>
                </c:pt>
                <c:pt idx="1">
                  <c:v>15.626315789473679</c:v>
                </c:pt>
                <c:pt idx="2">
                  <c:v>10.684210526315789</c:v>
                </c:pt>
                <c:pt idx="3">
                  <c:v>8.3578947368421055</c:v>
                </c:pt>
              </c:numCache>
            </c:numRef>
          </c:val>
          <c:smooth val="0"/>
        </c:ser>
        <c:dLbls>
          <c:showLegendKey val="0"/>
          <c:showVal val="0"/>
          <c:showCatName val="0"/>
          <c:showSerName val="0"/>
          <c:showPercent val="0"/>
          <c:showBubbleSize val="0"/>
        </c:dLbls>
        <c:marker val="1"/>
        <c:smooth val="0"/>
        <c:axId val="184439296"/>
        <c:axId val="188003968"/>
      </c:lineChart>
      <c:catAx>
        <c:axId val="184439296"/>
        <c:scaling>
          <c:orientation val="minMax"/>
        </c:scaling>
        <c:delete val="0"/>
        <c:axPos val="b"/>
        <c:title>
          <c:tx>
            <c:rich>
              <a:bodyPr/>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Recovery Period</a:t>
                </a:r>
              </a:p>
            </c:rich>
          </c:tx>
          <c:overlay val="0"/>
        </c:title>
        <c:numFmt formatCode="General" sourceLinked="0"/>
        <c:majorTickMark val="none"/>
        <c:minorTickMark val="none"/>
        <c:tickLblPos val="low"/>
        <c:txPr>
          <a:bodyPr/>
          <a:lstStyle/>
          <a:p>
            <a:pPr>
              <a:defRPr>
                <a:latin typeface="Times New Roman" panose="02020603050405020304" pitchFamily="18" charset="0"/>
                <a:cs typeface="Times New Roman" panose="02020603050405020304" pitchFamily="18" charset="0"/>
              </a:defRPr>
            </a:pPr>
            <a:endParaRPr lang="en-US"/>
          </a:p>
        </c:txPr>
        <c:crossAx val="188003968"/>
        <c:crosses val="autoZero"/>
        <c:auto val="1"/>
        <c:lblAlgn val="ctr"/>
        <c:lblOffset val="100"/>
        <c:noMultiLvlLbl val="0"/>
      </c:catAx>
      <c:valAx>
        <c:axId val="188003968"/>
        <c:scaling>
          <c:orientation val="minMax"/>
        </c:scaling>
        <c:delete val="0"/>
        <c:axPos val="l"/>
        <c:majorGridlines/>
        <c:title>
          <c:tx>
            <c:rich>
              <a:bodyPr rot="-5400000" vert="horz"/>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Lower VAS (mm)</a:t>
                </a:r>
              </a:p>
            </c:rich>
          </c:tx>
          <c:overlay val="0"/>
        </c:title>
        <c:numFmt formatCode="General" sourceLinked="1"/>
        <c:majorTickMark val="none"/>
        <c:minorTickMark val="none"/>
        <c:tickLblPos val="nextTo"/>
        <c:spPr>
          <a:ln w="9525">
            <a:noFill/>
          </a:ln>
        </c:spPr>
        <c:crossAx val="184439296"/>
        <c:crosses val="autoZero"/>
        <c:crossBetween val="between"/>
      </c:valAx>
    </c:plotArea>
    <c:legend>
      <c:legendPos val="b"/>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noFill/>
    </a:ln>
  </c:sp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Sheet1!$A$2</c:f>
              <c:strCache>
                <c:ptCount val="1"/>
                <c:pt idx="0">
                  <c:v>PRS</c:v>
                </c:pt>
              </c:strCache>
            </c:strRef>
          </c:tx>
          <c:spPr>
            <a:ln w="25400">
              <a:solidFill>
                <a:schemeClr val="tx1"/>
              </a:solidFill>
            </a:ln>
          </c:spPr>
          <c:marker>
            <c:symbol val="square"/>
            <c:size val="5"/>
            <c:spPr>
              <a:solidFill>
                <a:schemeClr val="tx1"/>
              </a:solidFill>
              <a:ln>
                <a:solidFill>
                  <a:schemeClr val="tx1"/>
                </a:solidFill>
              </a:ln>
            </c:spPr>
          </c:marker>
          <c:errBars>
            <c:errDir val="y"/>
            <c:errBarType val="both"/>
            <c:errValType val="cust"/>
            <c:noEndCap val="0"/>
            <c:plus>
              <c:numRef>
                <c:f>Sheet1!$B$4:$E$4</c:f>
                <c:numCache>
                  <c:formatCode>General</c:formatCode>
                  <c:ptCount val="4"/>
                  <c:pt idx="0">
                    <c:v>1.26</c:v>
                  </c:pt>
                  <c:pt idx="1">
                    <c:v>2.25</c:v>
                  </c:pt>
                  <c:pt idx="2">
                    <c:v>1.83</c:v>
                  </c:pt>
                  <c:pt idx="3">
                    <c:v>1.61</c:v>
                  </c:pt>
                </c:numCache>
              </c:numRef>
            </c:plus>
            <c:minus>
              <c:numRef>
                <c:f>Sheet1!$B$4:$E$4</c:f>
                <c:numCache>
                  <c:formatCode>General</c:formatCode>
                  <c:ptCount val="4"/>
                  <c:pt idx="0">
                    <c:v>1.26</c:v>
                  </c:pt>
                  <c:pt idx="1">
                    <c:v>2.25</c:v>
                  </c:pt>
                  <c:pt idx="2">
                    <c:v>1.83</c:v>
                  </c:pt>
                  <c:pt idx="3">
                    <c:v>1.61</c:v>
                  </c:pt>
                </c:numCache>
              </c:numRef>
            </c:minus>
          </c:errBars>
          <c:cat>
            <c:strRef>
              <c:f>Sheet1!$B$1:$E$1</c:f>
              <c:strCache>
                <c:ptCount val="4"/>
                <c:pt idx="0">
                  <c:v>Baseline</c:v>
                </c:pt>
                <c:pt idx="1">
                  <c:v>24H</c:v>
                </c:pt>
                <c:pt idx="2">
                  <c:v>48H</c:v>
                </c:pt>
                <c:pt idx="3">
                  <c:v>72H</c:v>
                </c:pt>
              </c:strCache>
            </c:strRef>
          </c:cat>
          <c:val>
            <c:numRef>
              <c:f>Sheet1!$B$2:$E$2</c:f>
              <c:numCache>
                <c:formatCode>General</c:formatCode>
                <c:ptCount val="4"/>
                <c:pt idx="0">
                  <c:v>9.0500000000000007</c:v>
                </c:pt>
                <c:pt idx="1">
                  <c:v>6.74</c:v>
                </c:pt>
                <c:pt idx="2">
                  <c:v>7.84</c:v>
                </c:pt>
                <c:pt idx="3">
                  <c:v>8.4700000000000006</c:v>
                </c:pt>
              </c:numCache>
            </c:numRef>
          </c:val>
          <c:smooth val="0"/>
        </c:ser>
        <c:dLbls>
          <c:showLegendKey val="0"/>
          <c:showVal val="0"/>
          <c:showCatName val="0"/>
          <c:showSerName val="0"/>
          <c:showPercent val="0"/>
          <c:showBubbleSize val="0"/>
        </c:dLbls>
        <c:marker val="1"/>
        <c:smooth val="0"/>
        <c:axId val="179721216"/>
        <c:axId val="188005696"/>
      </c:lineChart>
      <c:catAx>
        <c:axId val="179721216"/>
        <c:scaling>
          <c:orientation val="minMax"/>
        </c:scaling>
        <c:delete val="0"/>
        <c:axPos val="b"/>
        <c:title>
          <c:tx>
            <c:rich>
              <a:bodyPr/>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Recovery Period</a:t>
                </a:r>
              </a:p>
            </c:rich>
          </c:tx>
          <c:overlay val="0"/>
        </c:title>
        <c:numFmt formatCode="General"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88005696"/>
        <c:crosses val="autoZero"/>
        <c:auto val="1"/>
        <c:lblAlgn val="ctr"/>
        <c:lblOffset val="100"/>
        <c:noMultiLvlLbl val="0"/>
      </c:catAx>
      <c:valAx>
        <c:axId val="188005696"/>
        <c:scaling>
          <c:orientation val="minMax"/>
        </c:scaling>
        <c:delete val="0"/>
        <c:axPos val="l"/>
        <c:majorGridlines/>
        <c:title>
          <c:tx>
            <c:rich>
              <a:bodyPr rot="-5400000" vert="horz"/>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PRS</a:t>
                </a:r>
              </a:p>
            </c:rich>
          </c:tx>
          <c:overlay val="0"/>
        </c:title>
        <c:numFmt formatCode="General" sourceLinked="1"/>
        <c:majorTickMark val="none"/>
        <c:minorTickMark val="none"/>
        <c:tickLblPos val="nextTo"/>
        <c:spPr>
          <a:ln w="9525">
            <a:noFill/>
          </a:ln>
        </c:spPr>
        <c:txPr>
          <a:bodyPr/>
          <a:lstStyle/>
          <a:p>
            <a:pPr>
              <a:defRPr>
                <a:latin typeface="Times New Roman" panose="02020603050405020304" pitchFamily="18" charset="0"/>
                <a:cs typeface="Times New Roman" panose="02020603050405020304" pitchFamily="18" charset="0"/>
              </a:defRPr>
            </a:pPr>
            <a:endParaRPr lang="en-US"/>
          </a:p>
        </c:txPr>
        <c:crossAx val="179721216"/>
        <c:crosses val="autoZero"/>
        <c:crossBetween val="between"/>
      </c:valAx>
    </c:plotArea>
    <c:plotVisOnly val="1"/>
    <c:dispBlanksAs val="gap"/>
    <c:showDLblsOverMax val="0"/>
  </c:chart>
  <c:spPr>
    <a:ln>
      <a:noFill/>
    </a:ln>
  </c:sp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Sheet2!$A$2</c:f>
              <c:strCache>
                <c:ptCount val="1"/>
                <c:pt idx="0">
                  <c:v>Fitness Score</c:v>
                </c:pt>
              </c:strCache>
            </c:strRef>
          </c:tx>
          <c:spPr>
            <a:ln w="25400">
              <a:solidFill>
                <a:schemeClr val="tx1"/>
              </a:solidFill>
            </a:ln>
          </c:spPr>
          <c:marker>
            <c:symbol val="square"/>
            <c:size val="5"/>
            <c:spPr>
              <a:solidFill>
                <a:schemeClr val="tx1"/>
              </a:solidFill>
              <a:ln>
                <a:solidFill>
                  <a:schemeClr val="tx1"/>
                </a:solidFill>
              </a:ln>
            </c:spPr>
          </c:marker>
          <c:errBars>
            <c:errDir val="y"/>
            <c:errBarType val="both"/>
            <c:errValType val="cust"/>
            <c:noEndCap val="0"/>
            <c:plus>
              <c:numRef>
                <c:f>Sheet2!$B$4:$E$4</c:f>
                <c:numCache>
                  <c:formatCode>General</c:formatCode>
                  <c:ptCount val="4"/>
                  <c:pt idx="0">
                    <c:v>4.49</c:v>
                  </c:pt>
                  <c:pt idx="1">
                    <c:v>4.7699999999999987</c:v>
                  </c:pt>
                  <c:pt idx="2">
                    <c:v>6.93</c:v>
                  </c:pt>
                  <c:pt idx="3">
                    <c:v>6.23</c:v>
                  </c:pt>
                </c:numCache>
              </c:numRef>
            </c:plus>
            <c:minus>
              <c:numRef>
                <c:f>Sheet2!$B$4:$E$4</c:f>
                <c:numCache>
                  <c:formatCode>General</c:formatCode>
                  <c:ptCount val="4"/>
                  <c:pt idx="0">
                    <c:v>4.49</c:v>
                  </c:pt>
                  <c:pt idx="1">
                    <c:v>4.7699999999999987</c:v>
                  </c:pt>
                  <c:pt idx="2">
                    <c:v>6.93</c:v>
                  </c:pt>
                  <c:pt idx="3">
                    <c:v>6.23</c:v>
                  </c:pt>
                </c:numCache>
              </c:numRef>
            </c:minus>
          </c:errBars>
          <c:cat>
            <c:strRef>
              <c:f>Sheet2!$B$1:$E$1</c:f>
              <c:strCache>
                <c:ptCount val="4"/>
                <c:pt idx="0">
                  <c:v>Baseline</c:v>
                </c:pt>
                <c:pt idx="1">
                  <c:v>24H</c:v>
                </c:pt>
                <c:pt idx="2">
                  <c:v>48H</c:v>
                </c:pt>
                <c:pt idx="3">
                  <c:v>72H</c:v>
                </c:pt>
              </c:strCache>
            </c:strRef>
          </c:cat>
          <c:val>
            <c:numRef>
              <c:f>Sheet2!$B$2:$E$2</c:f>
              <c:numCache>
                <c:formatCode>General</c:formatCode>
                <c:ptCount val="4"/>
                <c:pt idx="0">
                  <c:v>20.03</c:v>
                </c:pt>
                <c:pt idx="1">
                  <c:v>23.27</c:v>
                </c:pt>
                <c:pt idx="2">
                  <c:v>26.1</c:v>
                </c:pt>
                <c:pt idx="3">
                  <c:v>25.59</c:v>
                </c:pt>
              </c:numCache>
            </c:numRef>
          </c:val>
          <c:smooth val="0"/>
        </c:ser>
        <c:dLbls>
          <c:showLegendKey val="0"/>
          <c:showVal val="0"/>
          <c:showCatName val="0"/>
          <c:showSerName val="0"/>
          <c:showPercent val="0"/>
          <c:showBubbleSize val="0"/>
        </c:dLbls>
        <c:marker val="1"/>
        <c:smooth val="0"/>
        <c:axId val="184441344"/>
        <c:axId val="198436544"/>
      </c:lineChart>
      <c:catAx>
        <c:axId val="184441344"/>
        <c:scaling>
          <c:orientation val="minMax"/>
        </c:scaling>
        <c:delete val="0"/>
        <c:axPos val="b"/>
        <c:title>
          <c:tx>
            <c:rich>
              <a:bodyPr/>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Recovery Period</a:t>
                </a:r>
              </a:p>
            </c:rich>
          </c:tx>
          <c:overlay val="0"/>
        </c:title>
        <c:numFmt formatCode="General"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198436544"/>
        <c:crosses val="autoZero"/>
        <c:auto val="1"/>
        <c:lblAlgn val="ctr"/>
        <c:lblOffset val="100"/>
        <c:noMultiLvlLbl val="0"/>
      </c:catAx>
      <c:valAx>
        <c:axId val="198436544"/>
        <c:scaling>
          <c:orientation val="minMax"/>
          <c:max val="40"/>
        </c:scaling>
        <c:delete val="0"/>
        <c:axPos val="l"/>
        <c:majorGridlines/>
        <c:title>
          <c:tx>
            <c:rich>
              <a:bodyPr rot="-5400000" vert="horz"/>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Perceived</a:t>
                </a:r>
                <a:r>
                  <a:rPr lang="en-US" baseline="0">
                    <a:latin typeface="Times New Roman" panose="02020603050405020304" pitchFamily="18" charset="0"/>
                    <a:cs typeface="Times New Roman" panose="02020603050405020304" pitchFamily="18" charset="0"/>
                  </a:rPr>
                  <a:t> Performance Score</a:t>
                </a:r>
                <a:r>
                  <a:rPr lang="en-US">
                    <a:latin typeface="Times New Roman" panose="02020603050405020304" pitchFamily="18" charset="0"/>
                    <a:cs typeface="Times New Roman" panose="02020603050405020304" pitchFamily="18" charset="0"/>
                  </a:rPr>
                  <a:t> (Total Reps/ sRPE)</a:t>
                </a:r>
              </a:p>
            </c:rich>
          </c:tx>
          <c:overlay val="0"/>
        </c:title>
        <c:numFmt formatCode="General" sourceLinked="1"/>
        <c:majorTickMark val="none"/>
        <c:minorTickMark val="none"/>
        <c:tickLblPos val="nextTo"/>
        <c:spPr>
          <a:ln w="9525">
            <a:noFill/>
          </a:ln>
        </c:spPr>
        <c:txPr>
          <a:bodyPr/>
          <a:lstStyle/>
          <a:p>
            <a:pPr>
              <a:defRPr>
                <a:latin typeface="Times New Roman" panose="02020603050405020304" pitchFamily="18" charset="0"/>
                <a:cs typeface="Times New Roman" panose="02020603050405020304" pitchFamily="18" charset="0"/>
              </a:defRPr>
            </a:pPr>
            <a:endParaRPr lang="en-US"/>
          </a:p>
        </c:txPr>
        <c:crossAx val="184441344"/>
        <c:crosses val="autoZero"/>
        <c:crossBetween val="between"/>
      </c:valAx>
    </c:plotArea>
    <c:plotVisOnly val="1"/>
    <c:dispBlanksAs val="gap"/>
    <c:showDLblsOverMax val="0"/>
  </c:chart>
  <c:spPr>
    <a:ln>
      <a:noFill/>
    </a:ln>
  </c:sp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'[Figures ROTC Recovery McGuire 041818.xlsx]sRPE Group By Gender'!$B$10</c:f>
              <c:strCache>
                <c:ptCount val="1"/>
                <c:pt idx="0">
                  <c:v>Male</c:v>
                </c:pt>
              </c:strCache>
            </c:strRef>
          </c:tx>
          <c:spPr>
            <a:solidFill>
              <a:schemeClr val="tx1"/>
            </a:solidFill>
            <a:ln>
              <a:solidFill>
                <a:schemeClr val="tx1"/>
              </a:solidFill>
            </a:ln>
            <a:effectLst/>
          </c:spPr>
          <c:invertIfNegative val="0"/>
          <c:errBars>
            <c:errBarType val="both"/>
            <c:errValType val="cust"/>
            <c:noEndCap val="0"/>
            <c:plus>
              <c:numRef>
                <c:f>'[Figures ROTC Recovery McGuire 041818.xlsx]sRPE Group By Gender'!$D$11:$D$14</c:f>
                <c:numCache>
                  <c:formatCode>General</c:formatCode>
                  <c:ptCount val="4"/>
                  <c:pt idx="0">
                    <c:v>2.3780000000000001</c:v>
                  </c:pt>
                  <c:pt idx="1">
                    <c:v>1.7030000000000001</c:v>
                  </c:pt>
                  <c:pt idx="2">
                    <c:v>1.8260000000000001</c:v>
                  </c:pt>
                  <c:pt idx="3">
                    <c:v>2.3119999999999989</c:v>
                  </c:pt>
                </c:numCache>
              </c:numRef>
            </c:plus>
            <c:minus>
              <c:numRef>
                <c:f>'[Figures ROTC Recovery McGuire 041818.xlsx]sRPE Group By Gender'!$D$11:$D$14</c:f>
                <c:numCache>
                  <c:formatCode>General</c:formatCode>
                  <c:ptCount val="4"/>
                  <c:pt idx="0">
                    <c:v>2.3780000000000001</c:v>
                  </c:pt>
                  <c:pt idx="1">
                    <c:v>1.7030000000000001</c:v>
                  </c:pt>
                  <c:pt idx="2">
                    <c:v>1.8260000000000001</c:v>
                  </c:pt>
                  <c:pt idx="3">
                    <c:v>2.3119999999999989</c:v>
                  </c:pt>
                </c:numCache>
              </c:numRef>
            </c:minus>
            <c:spPr>
              <a:noFill/>
              <a:ln w="19050" cap="flat" cmpd="sng" algn="ctr">
                <a:solidFill>
                  <a:schemeClr val="bg2">
                    <a:lumMod val="75000"/>
                  </a:schemeClr>
                </a:solidFill>
                <a:round/>
              </a:ln>
              <a:effectLst/>
            </c:spPr>
          </c:errBars>
          <c:cat>
            <c:strRef>
              <c:f>'[Figures ROTC Recovery McGuire 041818.xlsx]sRPE Group By Gender'!$A$11:$A$14</c:f>
              <c:strCache>
                <c:ptCount val="4"/>
                <c:pt idx="0">
                  <c:v>Baseline</c:v>
                </c:pt>
                <c:pt idx="1">
                  <c:v>24H</c:v>
                </c:pt>
                <c:pt idx="2">
                  <c:v>48H</c:v>
                </c:pt>
                <c:pt idx="3">
                  <c:v>72H</c:v>
                </c:pt>
              </c:strCache>
            </c:strRef>
          </c:cat>
          <c:val>
            <c:numRef>
              <c:f>'[Figures ROTC Recovery McGuire 041818.xlsx]sRPE Group By Gender'!$B$11:$B$14</c:f>
              <c:numCache>
                <c:formatCode>General</c:formatCode>
                <c:ptCount val="4"/>
                <c:pt idx="0">
                  <c:v>16.899999999999999</c:v>
                </c:pt>
                <c:pt idx="1">
                  <c:v>16.7</c:v>
                </c:pt>
                <c:pt idx="2">
                  <c:v>16</c:v>
                </c:pt>
                <c:pt idx="3">
                  <c:v>16.3</c:v>
                </c:pt>
              </c:numCache>
            </c:numRef>
          </c:val>
          <c:extLst xmlns:c16r2="http://schemas.microsoft.com/office/drawing/2015/06/chart">
            <c:ext xmlns:c16="http://schemas.microsoft.com/office/drawing/2014/chart" uri="{C3380CC4-5D6E-409C-BE32-E72D297353CC}">
              <c16:uniqueId val="{00000000-71F7-4704-8695-4C3077E52946}"/>
            </c:ext>
          </c:extLst>
        </c:ser>
        <c:ser>
          <c:idx val="1"/>
          <c:order val="1"/>
          <c:tx>
            <c:strRef>
              <c:f>'[Figures ROTC Recovery McGuire 041818.xlsx]sRPE Group By Gender'!$C$10</c:f>
              <c:strCache>
                <c:ptCount val="1"/>
                <c:pt idx="0">
                  <c:v>Female</c:v>
                </c:pt>
              </c:strCache>
            </c:strRef>
          </c:tx>
          <c:spPr>
            <a:pattFill prst="dkUpDiag">
              <a:fgClr>
                <a:schemeClr val="tx1"/>
              </a:fgClr>
              <a:bgClr>
                <a:schemeClr val="bg1"/>
              </a:bgClr>
            </a:pattFill>
            <a:ln>
              <a:solidFill>
                <a:schemeClr val="tx1"/>
              </a:solidFill>
            </a:ln>
            <a:effectLst/>
          </c:spPr>
          <c:invertIfNegative val="0"/>
          <c:errBars>
            <c:errBarType val="both"/>
            <c:errValType val="cust"/>
            <c:noEndCap val="0"/>
            <c:plus>
              <c:numRef>
                <c:f>'[Figures ROTC Recovery McGuire 041818.xlsx]sRPE Group By Gender'!$E$11:$E$14</c:f>
                <c:numCache>
                  <c:formatCode>General</c:formatCode>
                  <c:ptCount val="4"/>
                  <c:pt idx="0">
                    <c:v>1.413999999999999</c:v>
                  </c:pt>
                  <c:pt idx="1">
                    <c:v>1.5</c:v>
                  </c:pt>
                  <c:pt idx="2">
                    <c:v>1.4530000000000001</c:v>
                  </c:pt>
                  <c:pt idx="3">
                    <c:v>1.202</c:v>
                  </c:pt>
                </c:numCache>
              </c:numRef>
            </c:plus>
            <c:minus>
              <c:numRef>
                <c:f>'[Figures ROTC Recovery McGuire 041818.xlsx]sRPE Group By Gender'!$E$11:$E$14</c:f>
                <c:numCache>
                  <c:formatCode>General</c:formatCode>
                  <c:ptCount val="4"/>
                  <c:pt idx="0">
                    <c:v>1.413999999999999</c:v>
                  </c:pt>
                  <c:pt idx="1">
                    <c:v>1.5</c:v>
                  </c:pt>
                  <c:pt idx="2">
                    <c:v>1.4530000000000001</c:v>
                  </c:pt>
                  <c:pt idx="3">
                    <c:v>1.202</c:v>
                  </c:pt>
                </c:numCache>
              </c:numRef>
            </c:minus>
            <c:spPr>
              <a:noFill/>
              <a:ln w="19050" cap="flat" cmpd="sng" algn="ctr">
                <a:solidFill>
                  <a:schemeClr val="tx1"/>
                </a:solidFill>
                <a:round/>
              </a:ln>
              <a:effectLst/>
            </c:spPr>
          </c:errBars>
          <c:cat>
            <c:strRef>
              <c:f>'[Figures ROTC Recovery McGuire 041818.xlsx]sRPE Group By Gender'!$A$11:$A$14</c:f>
              <c:strCache>
                <c:ptCount val="4"/>
                <c:pt idx="0">
                  <c:v>Baseline</c:v>
                </c:pt>
                <c:pt idx="1">
                  <c:v>24H</c:v>
                </c:pt>
                <c:pt idx="2">
                  <c:v>48H</c:v>
                </c:pt>
                <c:pt idx="3">
                  <c:v>72H</c:v>
                </c:pt>
              </c:strCache>
            </c:strRef>
          </c:cat>
          <c:val>
            <c:numRef>
              <c:f>'[Figures ROTC Recovery McGuire 041818.xlsx]sRPE Group By Gender'!$C$11:$C$14</c:f>
              <c:numCache>
                <c:formatCode>General</c:formatCode>
                <c:ptCount val="4"/>
                <c:pt idx="0">
                  <c:v>16.670000000000009</c:v>
                </c:pt>
                <c:pt idx="1">
                  <c:v>16.670000000000009</c:v>
                </c:pt>
                <c:pt idx="2">
                  <c:v>17.11</c:v>
                </c:pt>
                <c:pt idx="3">
                  <c:v>16.78</c:v>
                </c:pt>
              </c:numCache>
            </c:numRef>
          </c:val>
          <c:extLst xmlns:c16r2="http://schemas.microsoft.com/office/drawing/2015/06/chart">
            <c:ext xmlns:c16="http://schemas.microsoft.com/office/drawing/2014/chart" uri="{C3380CC4-5D6E-409C-BE32-E72D297353CC}">
              <c16:uniqueId val="{00000001-71F7-4704-8695-4C3077E52946}"/>
            </c:ext>
          </c:extLst>
        </c:ser>
        <c:dLbls>
          <c:showLegendKey val="0"/>
          <c:showVal val="0"/>
          <c:showCatName val="0"/>
          <c:showSerName val="0"/>
          <c:showPercent val="0"/>
          <c:showBubbleSize val="0"/>
        </c:dLbls>
        <c:gapWidth val="219"/>
        <c:overlap val="-27"/>
        <c:axId val="179725824"/>
        <c:axId val="198438272"/>
      </c:barChart>
      <c:catAx>
        <c:axId val="179725824"/>
        <c:scaling>
          <c:orientation val="minMax"/>
        </c:scaling>
        <c:delete val="0"/>
        <c:axPos val="b"/>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charset="0"/>
                    <a:ea typeface="Times New Roman" charset="0"/>
                    <a:cs typeface="Times New Roman" charset="0"/>
                  </a:defRPr>
                </a:pPr>
                <a:r>
                  <a:rPr lang="en-US" sz="1200" b="1"/>
                  <a:t>Recovery Period</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crossAx val="198438272"/>
        <c:crosses val="autoZero"/>
        <c:auto val="1"/>
        <c:lblAlgn val="ctr"/>
        <c:lblOffset val="100"/>
        <c:noMultiLvlLbl val="0"/>
      </c:catAx>
      <c:valAx>
        <c:axId val="198438272"/>
        <c:scaling>
          <c:orientation val="minMax"/>
          <c:max val="2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Times New Roman" charset="0"/>
                    <a:ea typeface="Times New Roman" charset="0"/>
                    <a:cs typeface="Times New Roman" charset="0"/>
                  </a:defRPr>
                </a:pPr>
                <a:r>
                  <a:rPr lang="en-US" sz="1200" b="1"/>
                  <a:t>Borg</a:t>
                </a:r>
                <a:r>
                  <a:rPr lang="en-US" sz="1200" b="1" baseline="0"/>
                  <a:t> Scale</a:t>
                </a:r>
                <a:endParaRPr lang="en-US" sz="1200" b="1"/>
              </a:p>
            </c:rich>
          </c:tx>
          <c:layout>
            <c:manualLayout>
              <c:xMode val="edge"/>
              <c:yMode val="edge"/>
              <c:x val="1.32340777502068E-2"/>
              <c:y val="0.37507743266408999"/>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crossAx val="179725824"/>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legend>
    <c:plotVisOnly val="1"/>
    <c:dispBlanksAs val="gap"/>
    <c:showDLblsOverMax val="0"/>
  </c:chart>
  <c:spPr>
    <a:noFill/>
    <a:ln w="25400" cap="flat" cmpd="sng" algn="ctr">
      <a:noFill/>
      <a:round/>
    </a:ln>
    <a:effectLst/>
  </c:spPr>
  <c:txPr>
    <a:bodyPr/>
    <a:lstStyle/>
    <a:p>
      <a:pPr>
        <a:defRPr>
          <a:latin typeface="Times New Roman" charset="0"/>
          <a:ea typeface="Times New Roman" charset="0"/>
          <a:cs typeface="Times New Roman" charset="0"/>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0.19136</cdr:x>
      <cdr:y>0.33056</cdr:y>
    </cdr:from>
    <cdr:to>
      <cdr:x>0.22487</cdr:x>
      <cdr:y>0.38836</cdr:y>
    </cdr:to>
    <cdr:sp macro="" textlink="">
      <cdr:nvSpPr>
        <cdr:cNvPr id="2" name="Text Box 1"/>
        <cdr:cNvSpPr txBox="1"/>
      </cdr:nvSpPr>
      <cdr:spPr>
        <a:xfrm xmlns:a="http://schemas.openxmlformats.org/drawingml/2006/main">
          <a:off x="1022523" y="1114590"/>
          <a:ext cx="179062" cy="19489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aseline="30000"/>
            <a:t>a</a:t>
          </a:r>
        </a:p>
      </cdr:txBody>
    </cdr:sp>
  </cdr:relSizeAnchor>
</c:userShapes>
</file>

<file path=word/drawings/drawing2.xml><?xml version="1.0" encoding="utf-8"?>
<c:userShapes xmlns:c="http://schemas.openxmlformats.org/drawingml/2006/chart">
  <cdr:relSizeAnchor xmlns:cdr="http://schemas.openxmlformats.org/drawingml/2006/chartDrawing">
    <cdr:from>
      <cdr:x>0.2081</cdr:x>
      <cdr:y>0.20433</cdr:y>
    </cdr:from>
    <cdr:to>
      <cdr:x>0.25627</cdr:x>
      <cdr:y>0.27961</cdr:y>
    </cdr:to>
    <cdr:sp macro="" textlink="">
      <cdr:nvSpPr>
        <cdr:cNvPr id="2" name="Text Box 1"/>
        <cdr:cNvSpPr txBox="1"/>
      </cdr:nvSpPr>
      <cdr:spPr>
        <a:xfrm xmlns:a="http://schemas.openxmlformats.org/drawingml/2006/main">
          <a:off x="1148316" y="606056"/>
          <a:ext cx="265814" cy="22328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0.21002</cdr:x>
      <cdr:y>0.20074</cdr:y>
    </cdr:from>
    <cdr:to>
      <cdr:x>0.26783</cdr:x>
      <cdr:y>0.29036</cdr:y>
    </cdr:to>
    <cdr:sp macro="" textlink="">
      <cdr:nvSpPr>
        <cdr:cNvPr id="3" name="Text Box 2"/>
        <cdr:cNvSpPr txBox="1"/>
      </cdr:nvSpPr>
      <cdr:spPr>
        <a:xfrm xmlns:a="http://schemas.openxmlformats.org/drawingml/2006/main">
          <a:off x="1158949" y="595423"/>
          <a:ext cx="318977" cy="26581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aseline="30000"/>
            <a:t>a</a:t>
          </a:r>
        </a:p>
      </cdr:txBody>
    </cdr:sp>
  </cdr:relSizeAnchor>
</c:userShapes>
</file>

<file path=word/drawings/drawing3.xml><?xml version="1.0" encoding="utf-8"?>
<c:userShapes xmlns:c="http://schemas.openxmlformats.org/drawingml/2006/chart">
  <cdr:relSizeAnchor xmlns:cdr="http://schemas.openxmlformats.org/drawingml/2006/chartDrawing">
    <cdr:from>
      <cdr:x>0.20617</cdr:x>
      <cdr:y>0.35566</cdr:y>
    </cdr:from>
    <cdr:to>
      <cdr:x>0.25049</cdr:x>
      <cdr:y>0.42961</cdr:y>
    </cdr:to>
    <cdr:sp macro="" textlink="">
      <cdr:nvSpPr>
        <cdr:cNvPr id="2" name="Text Box 1"/>
        <cdr:cNvSpPr txBox="1"/>
      </cdr:nvSpPr>
      <cdr:spPr>
        <a:xfrm xmlns:a="http://schemas.openxmlformats.org/drawingml/2006/main">
          <a:off x="1137684" y="1073889"/>
          <a:ext cx="244549" cy="2232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aseline="30000"/>
            <a:t>a</a:t>
          </a:r>
        </a:p>
      </cdr:txBody>
    </cdr:sp>
  </cdr:relSizeAnchor>
</c:userShapes>
</file>

<file path=word/drawings/drawing4.xml><?xml version="1.0" encoding="utf-8"?>
<c:userShapes xmlns:c="http://schemas.openxmlformats.org/drawingml/2006/chart">
  <cdr:relSizeAnchor xmlns:cdr="http://schemas.openxmlformats.org/drawingml/2006/chartDrawing">
    <cdr:from>
      <cdr:x>0.15306</cdr:x>
      <cdr:y>0.10898</cdr:y>
    </cdr:from>
    <cdr:to>
      <cdr:x>0.23902</cdr:x>
      <cdr:y>0.16988</cdr:y>
    </cdr:to>
    <cdr:sp macro="" textlink="">
      <cdr:nvSpPr>
        <cdr:cNvPr id="2" name="Text Box 1"/>
        <cdr:cNvSpPr txBox="1"/>
      </cdr:nvSpPr>
      <cdr:spPr>
        <a:xfrm xmlns:a="http://schemas.openxmlformats.org/drawingml/2006/main">
          <a:off x="776177" y="361508"/>
          <a:ext cx="435935" cy="20201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aseline="30000">
              <a:effectLst/>
              <a:latin typeface="+mn-lt"/>
              <a:ea typeface="+mn-ea"/>
              <a:cs typeface="+mn-cs"/>
            </a:rPr>
            <a:t>a,b</a:t>
          </a:r>
          <a:endParaRPr lang="en-US" sz="1100"/>
        </a:p>
      </cdr:txBody>
    </cdr:sp>
  </cdr:relSizeAnchor>
  <cdr:relSizeAnchor xmlns:cdr="http://schemas.openxmlformats.org/drawingml/2006/chartDrawing">
    <cdr:from>
      <cdr:x>0.36273</cdr:x>
      <cdr:y>0.11859</cdr:y>
    </cdr:from>
    <cdr:to>
      <cdr:x>0.43821</cdr:x>
      <cdr:y>0.17949</cdr:y>
    </cdr:to>
    <cdr:sp macro="" textlink="">
      <cdr:nvSpPr>
        <cdr:cNvPr id="3" name="Text Box 2"/>
        <cdr:cNvSpPr txBox="1"/>
      </cdr:nvSpPr>
      <cdr:spPr>
        <a:xfrm xmlns:a="http://schemas.openxmlformats.org/drawingml/2006/main">
          <a:off x="1839434" y="393404"/>
          <a:ext cx="382771" cy="20201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aseline="30000"/>
            <a:t>a,b</a:t>
          </a:r>
          <a:endParaRPr lang="en-US" sz="1100"/>
        </a:p>
      </cdr:txBody>
    </cdr:sp>
  </cdr:relSizeAnchor>
  <cdr:relSizeAnchor xmlns:cdr="http://schemas.openxmlformats.org/drawingml/2006/chartDrawing">
    <cdr:from>
      <cdr:x>0.58078</cdr:x>
      <cdr:y>0.10577</cdr:y>
    </cdr:from>
    <cdr:to>
      <cdr:x>0.66046</cdr:x>
      <cdr:y>0.15706</cdr:y>
    </cdr:to>
    <cdr:sp macro="" textlink="">
      <cdr:nvSpPr>
        <cdr:cNvPr id="4" name="Text Box 3"/>
        <cdr:cNvSpPr txBox="1"/>
      </cdr:nvSpPr>
      <cdr:spPr>
        <a:xfrm xmlns:a="http://schemas.openxmlformats.org/drawingml/2006/main">
          <a:off x="2945219" y="350875"/>
          <a:ext cx="404037" cy="17012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aseline="30000"/>
            <a:t>a,b</a:t>
          </a:r>
        </a:p>
      </cdr:txBody>
    </cdr:sp>
  </cdr:relSizeAnchor>
  <cdr:relSizeAnchor xmlns:cdr="http://schemas.openxmlformats.org/drawingml/2006/chartDrawing">
    <cdr:from>
      <cdr:x>0.78207</cdr:x>
      <cdr:y>0.10577</cdr:y>
    </cdr:from>
    <cdr:to>
      <cdr:x>0.85126</cdr:x>
      <cdr:y>0.17308</cdr:y>
    </cdr:to>
    <cdr:sp macro="" textlink="">
      <cdr:nvSpPr>
        <cdr:cNvPr id="5" name="Text Box 4"/>
        <cdr:cNvSpPr txBox="1"/>
      </cdr:nvSpPr>
      <cdr:spPr>
        <a:xfrm xmlns:a="http://schemas.openxmlformats.org/drawingml/2006/main">
          <a:off x="3965944" y="350875"/>
          <a:ext cx="350876" cy="2232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aseline="30000"/>
            <a:t>a,b</a:t>
          </a:r>
        </a:p>
      </cdr:txBody>
    </cdr:sp>
  </cdr:relSizeAnchor>
  <cdr:relSizeAnchor xmlns:cdr="http://schemas.openxmlformats.org/drawingml/2006/chartDrawing">
    <cdr:from>
      <cdr:x>0.84077</cdr:x>
      <cdr:y>0.08013</cdr:y>
    </cdr:from>
    <cdr:to>
      <cdr:x>0.8848</cdr:x>
      <cdr:y>0.14424</cdr:y>
    </cdr:to>
    <cdr:sp macro="" textlink="">
      <cdr:nvSpPr>
        <cdr:cNvPr id="6" name="Text Box 5"/>
        <cdr:cNvSpPr txBox="1"/>
      </cdr:nvSpPr>
      <cdr:spPr>
        <a:xfrm xmlns:a="http://schemas.openxmlformats.org/drawingml/2006/main">
          <a:off x="4263656" y="265814"/>
          <a:ext cx="223284" cy="21265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aseline="30000">
              <a:effectLst/>
              <a:latin typeface="+mn-lt"/>
              <a:ea typeface="+mn-ea"/>
              <a:cs typeface="+mn-cs"/>
            </a:rPr>
            <a:t>b</a:t>
          </a:r>
          <a:endParaRPr lang="en-US" sz="1100" baseline="30000"/>
        </a:p>
      </cdr:txBody>
    </cdr:sp>
  </cdr:relSizeAnchor>
  <cdr:relSizeAnchor xmlns:cdr="http://schemas.openxmlformats.org/drawingml/2006/chartDrawing">
    <cdr:from>
      <cdr:x>0.42825</cdr:x>
      <cdr:y>0.06604</cdr:y>
    </cdr:from>
    <cdr:to>
      <cdr:x>0.47521</cdr:x>
      <cdr:y>0.12634</cdr:y>
    </cdr:to>
    <cdr:sp macro="" textlink="">
      <cdr:nvSpPr>
        <cdr:cNvPr id="7" name="Text Box 6"/>
        <cdr:cNvSpPr txBox="1"/>
      </cdr:nvSpPr>
      <cdr:spPr>
        <a:xfrm xmlns:a="http://schemas.openxmlformats.org/drawingml/2006/main">
          <a:off x="2171699" y="219075"/>
          <a:ext cx="238125" cy="2000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aseline="30000"/>
            <a:t>b</a:t>
          </a:r>
        </a:p>
      </cdr:txBody>
    </cdr:sp>
  </cdr:relSizeAnchor>
</c:userShapes>
</file>

<file path=word/drawings/drawing5.xml><?xml version="1.0" encoding="utf-8"?>
<c:userShapes xmlns:c="http://schemas.openxmlformats.org/drawingml/2006/chart">
  <cdr:relSizeAnchor xmlns:cdr="http://schemas.openxmlformats.org/drawingml/2006/chartDrawing">
    <cdr:from>
      <cdr:x>0.43633</cdr:x>
      <cdr:y>0.03519</cdr:y>
    </cdr:from>
    <cdr:to>
      <cdr:x>0.49064</cdr:x>
      <cdr:y>0.09971</cdr:y>
    </cdr:to>
    <cdr:sp macro="" textlink="">
      <cdr:nvSpPr>
        <cdr:cNvPr id="2" name="Text Box 1"/>
        <cdr:cNvSpPr txBox="1"/>
      </cdr:nvSpPr>
      <cdr:spPr>
        <a:xfrm xmlns:a="http://schemas.openxmlformats.org/drawingml/2006/main">
          <a:off x="2219324" y="114300"/>
          <a:ext cx="276225"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aseline="30000"/>
            <a:t>a</a:t>
          </a:r>
        </a:p>
      </cdr:txBody>
    </cdr:sp>
  </cdr:relSizeAnchor>
</c:userShapes>
</file>

<file path=word/drawings/drawing6.xml><?xml version="1.0" encoding="utf-8"?>
<c:userShapes xmlns:c="http://schemas.openxmlformats.org/drawingml/2006/chart">
  <cdr:relSizeAnchor xmlns:cdr="http://schemas.openxmlformats.org/drawingml/2006/chartDrawing">
    <cdr:from>
      <cdr:x>0.21667</cdr:x>
      <cdr:y>0.34028</cdr:y>
    </cdr:from>
    <cdr:to>
      <cdr:x>0.26458</cdr:x>
      <cdr:y>0.41667</cdr:y>
    </cdr:to>
    <cdr:sp macro="" textlink="">
      <cdr:nvSpPr>
        <cdr:cNvPr id="2" name="Text Box 1"/>
        <cdr:cNvSpPr txBox="1"/>
      </cdr:nvSpPr>
      <cdr:spPr>
        <a:xfrm xmlns:a="http://schemas.openxmlformats.org/drawingml/2006/main">
          <a:off x="990600" y="933450"/>
          <a:ext cx="219075"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aseline="30000"/>
            <a:t>b</a:t>
          </a:r>
        </a:p>
      </cdr:txBody>
    </cdr:sp>
  </cdr:relSizeAnchor>
  <cdr:relSizeAnchor xmlns:cdr="http://schemas.openxmlformats.org/drawingml/2006/chartDrawing">
    <cdr:from>
      <cdr:x>0.42083</cdr:x>
      <cdr:y>0.03472</cdr:y>
    </cdr:from>
    <cdr:to>
      <cdr:x>0.49792</cdr:x>
      <cdr:y>0.12847</cdr:y>
    </cdr:to>
    <cdr:sp macro="" textlink="">
      <cdr:nvSpPr>
        <cdr:cNvPr id="3" name="Text Box 2"/>
        <cdr:cNvSpPr txBox="1"/>
      </cdr:nvSpPr>
      <cdr:spPr>
        <a:xfrm xmlns:a="http://schemas.openxmlformats.org/drawingml/2006/main">
          <a:off x="1924049" y="95249"/>
          <a:ext cx="352425"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aseline="30000"/>
            <a:t>a,b</a:t>
          </a:r>
        </a:p>
      </cdr:txBody>
    </cdr:sp>
  </cdr:relSizeAnchor>
  <cdr:relSizeAnchor xmlns:cdr="http://schemas.openxmlformats.org/drawingml/2006/chartDrawing">
    <cdr:from>
      <cdr:x>0.63333</cdr:x>
      <cdr:y>0.14931</cdr:y>
    </cdr:from>
    <cdr:to>
      <cdr:x>0.68542</cdr:x>
      <cdr:y>0.22569</cdr:y>
    </cdr:to>
    <cdr:sp macro="" textlink="">
      <cdr:nvSpPr>
        <cdr:cNvPr id="4" name="Text Box 3"/>
        <cdr:cNvSpPr txBox="1"/>
      </cdr:nvSpPr>
      <cdr:spPr>
        <a:xfrm xmlns:a="http://schemas.openxmlformats.org/drawingml/2006/main">
          <a:off x="2895600" y="409575"/>
          <a:ext cx="238125"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aseline="30000"/>
            <a:t>b</a:t>
          </a:r>
        </a:p>
      </cdr:txBody>
    </cdr:sp>
  </cdr:relSizeAnchor>
</c:userShapes>
</file>

<file path=word/drawings/drawing7.xml><?xml version="1.0" encoding="utf-8"?>
<c:userShapes xmlns:c="http://schemas.openxmlformats.org/drawingml/2006/chart">
  <cdr:relSizeAnchor xmlns:cdr="http://schemas.openxmlformats.org/drawingml/2006/chartDrawing">
    <cdr:from>
      <cdr:x>0.43542</cdr:x>
      <cdr:y>0.09028</cdr:y>
    </cdr:from>
    <cdr:to>
      <cdr:x>0.47917</cdr:x>
      <cdr:y>0.14236</cdr:y>
    </cdr:to>
    <cdr:sp macro="" textlink="">
      <cdr:nvSpPr>
        <cdr:cNvPr id="2" name="Text Box 1"/>
        <cdr:cNvSpPr txBox="1"/>
      </cdr:nvSpPr>
      <cdr:spPr>
        <a:xfrm xmlns:a="http://schemas.openxmlformats.org/drawingml/2006/main">
          <a:off x="1990725" y="247650"/>
          <a:ext cx="200025" cy="1428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aseline="30000"/>
            <a:t>a</a:t>
          </a:r>
        </a:p>
      </cdr:txBody>
    </cdr:sp>
  </cdr:relSizeAnchor>
</c:userShapes>
</file>

<file path=word/drawings/drawing8.xml><?xml version="1.0" encoding="utf-8"?>
<c:userShapes xmlns:c="http://schemas.openxmlformats.org/drawingml/2006/chart">
  <cdr:relSizeAnchor xmlns:cdr="http://schemas.openxmlformats.org/drawingml/2006/chartDrawing">
    <cdr:from>
      <cdr:x>0.42917</cdr:x>
      <cdr:y>0.17708</cdr:y>
    </cdr:from>
    <cdr:to>
      <cdr:x>0.47917</cdr:x>
      <cdr:y>0.23958</cdr:y>
    </cdr:to>
    <cdr:sp macro="" textlink="">
      <cdr:nvSpPr>
        <cdr:cNvPr id="2" name="Text Box 1"/>
        <cdr:cNvSpPr txBox="1"/>
      </cdr:nvSpPr>
      <cdr:spPr>
        <a:xfrm xmlns:a="http://schemas.openxmlformats.org/drawingml/2006/main">
          <a:off x="1962150" y="485775"/>
          <a:ext cx="228600" cy="1714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aseline="30000"/>
            <a:t>a</a:t>
          </a:r>
        </a:p>
      </cdr:txBody>
    </cdr:sp>
  </cdr:relSizeAnchor>
</c:userShapes>
</file>

<file path=word/drawings/drawing9.xml><?xml version="1.0" encoding="utf-8"?>
<c:userShapes xmlns:c="http://schemas.openxmlformats.org/drawingml/2006/chart">
  <cdr:relSizeAnchor xmlns:cdr="http://schemas.openxmlformats.org/drawingml/2006/chartDrawing">
    <cdr:from>
      <cdr:x>0.20556</cdr:x>
      <cdr:y>0.27778</cdr:y>
    </cdr:from>
    <cdr:to>
      <cdr:x>0.2463</cdr:x>
      <cdr:y>0.32986</cdr:y>
    </cdr:to>
    <cdr:sp macro="" textlink="">
      <cdr:nvSpPr>
        <cdr:cNvPr id="2" name="Text Box 1"/>
        <cdr:cNvSpPr txBox="1"/>
      </cdr:nvSpPr>
      <cdr:spPr>
        <a:xfrm xmlns:a="http://schemas.openxmlformats.org/drawingml/2006/main">
          <a:off x="1057275" y="762000"/>
          <a:ext cx="209550" cy="1428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aseline="30000"/>
            <a:t>a</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063D21" w:rsidP="00063D21">
          <w:pPr>
            <w:pStyle w:val="FB6BC100256848A5A97B47EF9500A1F02"/>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altName w:val="Calibr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2"/>
  </w:compat>
  <w:rsids>
    <w:rsidRoot w:val="00045235"/>
    <w:rsid w:val="00045235"/>
    <w:rsid w:val="00063D21"/>
    <w:rsid w:val="000D5759"/>
    <w:rsid w:val="00151A9E"/>
    <w:rsid w:val="0016678F"/>
    <w:rsid w:val="001924A2"/>
    <w:rsid w:val="001C7D12"/>
    <w:rsid w:val="001D26AE"/>
    <w:rsid w:val="001F1822"/>
    <w:rsid w:val="00260D7D"/>
    <w:rsid w:val="002B6E3A"/>
    <w:rsid w:val="002F2904"/>
    <w:rsid w:val="00303490"/>
    <w:rsid w:val="003153C5"/>
    <w:rsid w:val="00327900"/>
    <w:rsid w:val="00347C4E"/>
    <w:rsid w:val="00371926"/>
    <w:rsid w:val="00383666"/>
    <w:rsid w:val="003D0548"/>
    <w:rsid w:val="0047217B"/>
    <w:rsid w:val="0047361E"/>
    <w:rsid w:val="004D48BD"/>
    <w:rsid w:val="004F10EE"/>
    <w:rsid w:val="005276F0"/>
    <w:rsid w:val="00532E35"/>
    <w:rsid w:val="0053599A"/>
    <w:rsid w:val="00597178"/>
    <w:rsid w:val="005C08FC"/>
    <w:rsid w:val="005D7FD8"/>
    <w:rsid w:val="00617A9D"/>
    <w:rsid w:val="00623A9D"/>
    <w:rsid w:val="00713126"/>
    <w:rsid w:val="007332C0"/>
    <w:rsid w:val="007444DE"/>
    <w:rsid w:val="007746EE"/>
    <w:rsid w:val="00787266"/>
    <w:rsid w:val="007C057A"/>
    <w:rsid w:val="007D11E5"/>
    <w:rsid w:val="0086030F"/>
    <w:rsid w:val="008809FC"/>
    <w:rsid w:val="008B7CFD"/>
    <w:rsid w:val="008C0287"/>
    <w:rsid w:val="008C532B"/>
    <w:rsid w:val="008D1845"/>
    <w:rsid w:val="008F2D70"/>
    <w:rsid w:val="00943536"/>
    <w:rsid w:val="009969DF"/>
    <w:rsid w:val="009A7815"/>
    <w:rsid w:val="00A42BB2"/>
    <w:rsid w:val="00A4381C"/>
    <w:rsid w:val="00AB11B2"/>
    <w:rsid w:val="00AB1E48"/>
    <w:rsid w:val="00AB7656"/>
    <w:rsid w:val="00AD7AA9"/>
    <w:rsid w:val="00B12DA6"/>
    <w:rsid w:val="00B80228"/>
    <w:rsid w:val="00C32A7F"/>
    <w:rsid w:val="00E216EC"/>
    <w:rsid w:val="00E22E0A"/>
    <w:rsid w:val="00E32985"/>
    <w:rsid w:val="00E5448F"/>
    <w:rsid w:val="00E637F6"/>
    <w:rsid w:val="00F21F4A"/>
    <w:rsid w:val="00F43591"/>
    <w:rsid w:val="00F65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3D21"/>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BF0BF-7AF2-45E7-B155-B0539ED15C1E}">
  <ds:schemaRefs>
    <ds:schemaRef ds:uri="http://schemas.openxmlformats.org/officeDocument/2006/bibliography"/>
  </ds:schemaRefs>
</ds:datastoreItem>
</file>

<file path=customXml/itemProps2.xml><?xml version="1.0" encoding="utf-8"?>
<ds:datastoreItem xmlns:ds="http://schemas.openxmlformats.org/officeDocument/2006/customXml" ds:itemID="{789772E1-372B-482F-86D4-8497637F7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100</Pages>
  <Words>16576</Words>
  <Characters>94489</Characters>
  <Application>Microsoft Office Word</Application>
  <DocSecurity>0</DocSecurity>
  <Lines>787</Lines>
  <Paragraphs>221</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110844</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McGuire, Nicole N.</cp:lastModifiedBy>
  <cp:revision>3</cp:revision>
  <cp:lastPrinted>2018-05-09T19:39:00Z</cp:lastPrinted>
  <dcterms:created xsi:type="dcterms:W3CDTF">2018-05-09T19:39:00Z</dcterms:created>
  <dcterms:modified xsi:type="dcterms:W3CDTF">2018-05-09T19:46:00Z</dcterms:modified>
</cp:coreProperties>
</file>